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018B53" w14:textId="6C858798" w:rsidR="00FE393B" w:rsidRPr="0028055D" w:rsidRDefault="00A82923" w:rsidP="004C6F1F">
      <w:pPr>
        <w:widowControl w:val="0"/>
        <w:spacing w:line="480" w:lineRule="auto"/>
        <w:jc w:val="center"/>
        <w:rPr>
          <w:rFonts w:ascii="Times New Roman" w:eastAsia="Times New Roman" w:hAnsi="Times New Roman" w:cs="Times New Roman"/>
          <w:sz w:val="32"/>
          <w:szCs w:val="36"/>
          <w:lang w:val="en-GB" w:eastAsia="es-ES"/>
        </w:rPr>
      </w:pPr>
      <w:bookmarkStart w:id="0" w:name="_Hlk8850492"/>
      <w:bookmarkStart w:id="1" w:name="_Hlk518296782"/>
      <w:r w:rsidRPr="0028055D">
        <w:rPr>
          <w:rFonts w:ascii="Times New Roman" w:eastAsia="Times New Roman" w:hAnsi="Times New Roman" w:cs="Times New Roman"/>
          <w:sz w:val="32"/>
          <w:szCs w:val="36"/>
          <w:lang w:val="en-GB" w:eastAsia="es-ES"/>
        </w:rPr>
        <w:t xml:space="preserve">Integrative </w:t>
      </w:r>
      <w:r w:rsidR="003D66CE" w:rsidRPr="0028055D">
        <w:rPr>
          <w:rFonts w:ascii="Times New Roman" w:eastAsia="Times New Roman" w:hAnsi="Times New Roman" w:cs="Times New Roman"/>
          <w:sz w:val="32"/>
          <w:szCs w:val="36"/>
          <w:lang w:val="en-GB" w:eastAsia="es-ES"/>
        </w:rPr>
        <w:t xml:space="preserve">isotopic and molecular </w:t>
      </w:r>
      <w:r w:rsidRPr="0028055D">
        <w:rPr>
          <w:rFonts w:ascii="Times New Roman" w:eastAsia="Times New Roman" w:hAnsi="Times New Roman" w:cs="Times New Roman"/>
          <w:sz w:val="32"/>
          <w:szCs w:val="36"/>
          <w:lang w:val="en-GB" w:eastAsia="es-ES"/>
        </w:rPr>
        <w:t>approach</w:t>
      </w:r>
      <w:r w:rsidR="00020415" w:rsidRPr="0028055D">
        <w:rPr>
          <w:rFonts w:ascii="Times New Roman" w:eastAsia="Times New Roman" w:hAnsi="Times New Roman" w:cs="Times New Roman"/>
          <w:sz w:val="32"/>
          <w:szCs w:val="36"/>
          <w:lang w:val="en-GB" w:eastAsia="es-ES"/>
        </w:rPr>
        <w:t xml:space="preserve"> </w:t>
      </w:r>
      <w:r w:rsidR="006E614B" w:rsidRPr="0028055D">
        <w:rPr>
          <w:rFonts w:ascii="Times New Roman" w:eastAsia="Times New Roman" w:hAnsi="Times New Roman" w:cs="Times New Roman"/>
          <w:sz w:val="32"/>
          <w:szCs w:val="36"/>
          <w:lang w:val="en-GB" w:eastAsia="es-ES"/>
        </w:rPr>
        <w:t xml:space="preserve">for </w:t>
      </w:r>
      <w:r w:rsidR="00053B68" w:rsidRPr="0028055D">
        <w:rPr>
          <w:rFonts w:ascii="Times New Roman" w:eastAsia="Times New Roman" w:hAnsi="Times New Roman" w:cs="Times New Roman"/>
          <w:sz w:val="32"/>
          <w:szCs w:val="36"/>
          <w:lang w:val="en-GB" w:eastAsia="es-ES"/>
        </w:rPr>
        <w:t xml:space="preserve">the diagnosis </w:t>
      </w:r>
      <w:r w:rsidR="006E614B" w:rsidRPr="0028055D">
        <w:rPr>
          <w:rFonts w:ascii="Times New Roman" w:eastAsia="Times New Roman" w:hAnsi="Times New Roman" w:cs="Times New Roman"/>
          <w:sz w:val="32"/>
          <w:szCs w:val="36"/>
          <w:lang w:val="en-GB" w:eastAsia="es-ES"/>
        </w:rPr>
        <w:t>and implement</w:t>
      </w:r>
      <w:r w:rsidR="00053B68" w:rsidRPr="0028055D">
        <w:rPr>
          <w:rFonts w:ascii="Times New Roman" w:eastAsia="Times New Roman" w:hAnsi="Times New Roman" w:cs="Times New Roman"/>
          <w:sz w:val="32"/>
          <w:szCs w:val="36"/>
          <w:lang w:val="en-GB" w:eastAsia="es-ES"/>
        </w:rPr>
        <w:t>ation of</w:t>
      </w:r>
      <w:r w:rsidR="006E614B" w:rsidRPr="0028055D">
        <w:rPr>
          <w:rFonts w:ascii="Times New Roman" w:eastAsia="Times New Roman" w:hAnsi="Times New Roman" w:cs="Times New Roman"/>
          <w:sz w:val="32"/>
          <w:szCs w:val="36"/>
          <w:lang w:val="en-GB" w:eastAsia="es-ES"/>
        </w:rPr>
        <w:t xml:space="preserve"> </w:t>
      </w:r>
      <w:r w:rsidR="00FE393B" w:rsidRPr="0028055D">
        <w:rPr>
          <w:rFonts w:ascii="Times New Roman" w:eastAsia="Times New Roman" w:hAnsi="Times New Roman" w:cs="Times New Roman"/>
          <w:sz w:val="32"/>
          <w:szCs w:val="36"/>
          <w:lang w:val="en-GB" w:eastAsia="es-ES"/>
        </w:rPr>
        <w:t xml:space="preserve">an </w:t>
      </w:r>
      <w:r w:rsidR="006E614B" w:rsidRPr="0028055D">
        <w:rPr>
          <w:rFonts w:ascii="Times New Roman" w:eastAsia="Times New Roman" w:hAnsi="Times New Roman" w:cs="Times New Roman"/>
          <w:sz w:val="32"/>
          <w:szCs w:val="36"/>
          <w:lang w:val="en-GB" w:eastAsia="es-ES"/>
        </w:rPr>
        <w:t>efficient</w:t>
      </w:r>
      <w:r w:rsidR="009C4DDC" w:rsidRPr="0028055D">
        <w:rPr>
          <w:rFonts w:ascii="Times New Roman" w:eastAsia="Times New Roman" w:hAnsi="Times New Roman" w:cs="Times New Roman"/>
          <w:sz w:val="32"/>
          <w:szCs w:val="36"/>
          <w:lang w:val="en-GB" w:eastAsia="es-ES"/>
        </w:rPr>
        <w:t xml:space="preserve"> </w:t>
      </w:r>
      <w:r w:rsidR="001A1B2F" w:rsidRPr="0028055D">
        <w:rPr>
          <w:rFonts w:ascii="Times New Roman" w:eastAsia="Times New Roman" w:hAnsi="Times New Roman" w:cs="Times New Roman"/>
          <w:i/>
          <w:sz w:val="32"/>
          <w:szCs w:val="36"/>
          <w:lang w:val="en-GB" w:eastAsia="es-ES"/>
        </w:rPr>
        <w:t>in-</w:t>
      </w:r>
      <w:r w:rsidR="009C4DDC" w:rsidRPr="0028055D">
        <w:rPr>
          <w:rFonts w:ascii="Times New Roman" w:eastAsia="Times New Roman" w:hAnsi="Times New Roman" w:cs="Times New Roman"/>
          <w:i/>
          <w:sz w:val="32"/>
          <w:szCs w:val="36"/>
          <w:lang w:val="en-GB" w:eastAsia="es-ES"/>
        </w:rPr>
        <w:t>situ</w:t>
      </w:r>
      <w:r w:rsidR="006E614B" w:rsidRPr="0028055D">
        <w:rPr>
          <w:rFonts w:ascii="Times New Roman" w:eastAsia="Times New Roman" w:hAnsi="Times New Roman" w:cs="Times New Roman"/>
          <w:i/>
          <w:sz w:val="32"/>
          <w:szCs w:val="36"/>
          <w:lang w:val="en-GB" w:eastAsia="es-ES"/>
        </w:rPr>
        <w:t xml:space="preserve"> </w:t>
      </w:r>
      <w:r w:rsidR="00FE393B" w:rsidRPr="0028055D">
        <w:rPr>
          <w:rFonts w:ascii="Times New Roman" w:eastAsia="Times New Roman" w:hAnsi="Times New Roman" w:cs="Times New Roman"/>
          <w:sz w:val="32"/>
          <w:szCs w:val="36"/>
          <w:lang w:val="en-GB" w:eastAsia="es-ES"/>
        </w:rPr>
        <w:t xml:space="preserve">enhanced </w:t>
      </w:r>
      <w:r w:rsidR="005B1417" w:rsidRPr="0028055D">
        <w:rPr>
          <w:rFonts w:ascii="Times New Roman" w:eastAsia="Times New Roman" w:hAnsi="Times New Roman" w:cs="Times New Roman"/>
          <w:sz w:val="32"/>
          <w:szCs w:val="36"/>
          <w:lang w:val="en-GB" w:eastAsia="es-ES"/>
        </w:rPr>
        <w:t xml:space="preserve">biological </w:t>
      </w:r>
      <w:r w:rsidR="00FE393B" w:rsidRPr="0028055D">
        <w:rPr>
          <w:rFonts w:ascii="Times New Roman" w:eastAsia="Times New Roman" w:hAnsi="Times New Roman" w:cs="Times New Roman"/>
          <w:sz w:val="32"/>
          <w:szCs w:val="36"/>
          <w:lang w:val="en-GB" w:eastAsia="es-ES"/>
        </w:rPr>
        <w:t xml:space="preserve">reductive dechlorination of </w:t>
      </w:r>
      <w:r w:rsidR="003E2194" w:rsidRPr="0028055D">
        <w:rPr>
          <w:rFonts w:ascii="Times New Roman" w:eastAsia="Times New Roman" w:hAnsi="Times New Roman" w:cs="Times New Roman"/>
          <w:sz w:val="32"/>
          <w:szCs w:val="36"/>
          <w:lang w:val="en-GB" w:eastAsia="es-ES"/>
        </w:rPr>
        <w:t>chlorinated ethenes</w:t>
      </w:r>
    </w:p>
    <w:bookmarkEnd w:id="0"/>
    <w:p w14:paraId="3D407953" w14:textId="0944CC0B" w:rsidR="00F16FE5" w:rsidRPr="0028055D" w:rsidRDefault="00C43B04" w:rsidP="004C6F1F">
      <w:pPr>
        <w:widowControl w:val="0"/>
        <w:spacing w:line="480" w:lineRule="auto"/>
        <w:jc w:val="center"/>
        <w:rPr>
          <w:rFonts w:ascii="Times New Roman" w:eastAsia="Times New Roman" w:hAnsi="Times New Roman" w:cs="Times New Roman"/>
          <w:sz w:val="24"/>
          <w:szCs w:val="24"/>
          <w:lang w:eastAsia="es-ES"/>
        </w:rPr>
      </w:pPr>
      <w:r w:rsidRPr="0028055D">
        <w:rPr>
          <w:rFonts w:ascii="Times New Roman" w:eastAsia="Times New Roman" w:hAnsi="Times New Roman" w:cs="Times New Roman"/>
          <w:sz w:val="32"/>
          <w:szCs w:val="36"/>
          <w:lang w:val="en-US" w:eastAsia="es-ES"/>
        </w:rPr>
        <w:t xml:space="preserve"> </w:t>
      </w:r>
      <w:bookmarkStart w:id="2" w:name="_Hlk8850528"/>
      <w:bookmarkEnd w:id="1"/>
      <w:r w:rsidR="00F16FE5" w:rsidRPr="0028055D">
        <w:rPr>
          <w:rFonts w:ascii="Times New Roman" w:eastAsia="Times New Roman" w:hAnsi="Times New Roman" w:cs="Times New Roman"/>
          <w:sz w:val="24"/>
          <w:szCs w:val="24"/>
          <w:lang w:eastAsia="es-ES"/>
        </w:rPr>
        <w:t>Natàlia Blázquez-</w:t>
      </w:r>
      <w:proofErr w:type="spellStart"/>
      <w:r w:rsidR="00F16FE5" w:rsidRPr="0028055D">
        <w:rPr>
          <w:rFonts w:ascii="Times New Roman" w:eastAsia="Times New Roman" w:hAnsi="Times New Roman" w:cs="Times New Roman"/>
          <w:sz w:val="24"/>
          <w:szCs w:val="24"/>
          <w:lang w:eastAsia="es-ES"/>
        </w:rPr>
        <w:t>Pallí</w:t>
      </w:r>
      <w:r w:rsidR="00F16FE5" w:rsidRPr="0028055D">
        <w:rPr>
          <w:rFonts w:ascii="Times New Roman" w:eastAsia="Times New Roman" w:hAnsi="Times New Roman" w:cs="Times New Roman"/>
          <w:sz w:val="24"/>
          <w:szCs w:val="24"/>
          <w:vertAlign w:val="superscript"/>
          <w:lang w:eastAsia="es-ES"/>
        </w:rPr>
        <w:t>a</w:t>
      </w:r>
      <w:proofErr w:type="gramStart"/>
      <w:r w:rsidR="00F16FE5" w:rsidRPr="0028055D">
        <w:rPr>
          <w:rFonts w:ascii="Times New Roman" w:eastAsia="Times New Roman" w:hAnsi="Times New Roman" w:cs="Times New Roman"/>
          <w:sz w:val="24"/>
          <w:szCs w:val="24"/>
          <w:vertAlign w:val="superscript"/>
          <w:lang w:eastAsia="es-ES"/>
        </w:rPr>
        <w:t>,b</w:t>
      </w:r>
      <w:proofErr w:type="spellEnd"/>
      <w:proofErr w:type="gramEnd"/>
      <w:r w:rsidR="00F16FE5" w:rsidRPr="0028055D">
        <w:rPr>
          <w:rFonts w:ascii="Times New Roman" w:eastAsia="Times New Roman" w:hAnsi="Times New Roman" w:cs="Times New Roman"/>
          <w:sz w:val="24"/>
          <w:szCs w:val="24"/>
          <w:lang w:eastAsia="es-ES"/>
        </w:rPr>
        <w:t xml:space="preserve">, Mònica </w:t>
      </w:r>
      <w:proofErr w:type="spellStart"/>
      <w:r w:rsidR="00F16FE5" w:rsidRPr="0028055D">
        <w:rPr>
          <w:rFonts w:ascii="Times New Roman" w:eastAsia="Times New Roman" w:hAnsi="Times New Roman" w:cs="Times New Roman"/>
          <w:sz w:val="24"/>
          <w:szCs w:val="24"/>
          <w:lang w:eastAsia="es-ES"/>
        </w:rPr>
        <w:t>Rosell</w:t>
      </w:r>
      <w:r w:rsidR="00F16FE5" w:rsidRPr="0028055D">
        <w:rPr>
          <w:rFonts w:ascii="Times New Roman" w:eastAsia="Times New Roman" w:hAnsi="Times New Roman" w:cs="Times New Roman"/>
          <w:sz w:val="24"/>
          <w:szCs w:val="24"/>
          <w:vertAlign w:val="superscript"/>
          <w:lang w:eastAsia="es-ES"/>
        </w:rPr>
        <w:t>c</w:t>
      </w:r>
      <w:proofErr w:type="spellEnd"/>
      <w:r w:rsidR="00F16FE5" w:rsidRPr="0028055D">
        <w:rPr>
          <w:rFonts w:ascii="Times New Roman" w:eastAsia="Times New Roman" w:hAnsi="Times New Roman" w:cs="Times New Roman"/>
          <w:sz w:val="24"/>
          <w:szCs w:val="24"/>
          <w:lang w:eastAsia="es-ES"/>
        </w:rPr>
        <w:t xml:space="preserve">, Joan </w:t>
      </w:r>
      <w:proofErr w:type="spellStart"/>
      <w:r w:rsidR="00F16FE5" w:rsidRPr="0028055D">
        <w:rPr>
          <w:rFonts w:ascii="Times New Roman" w:eastAsia="Times New Roman" w:hAnsi="Times New Roman" w:cs="Times New Roman"/>
          <w:sz w:val="24"/>
          <w:szCs w:val="24"/>
          <w:lang w:eastAsia="es-ES"/>
        </w:rPr>
        <w:t>Varias</w:t>
      </w:r>
      <w:r w:rsidR="00F16FE5" w:rsidRPr="0028055D">
        <w:rPr>
          <w:rFonts w:ascii="Times New Roman" w:eastAsia="Times New Roman" w:hAnsi="Times New Roman" w:cs="Times New Roman"/>
          <w:sz w:val="24"/>
          <w:szCs w:val="24"/>
          <w:vertAlign w:val="superscript"/>
          <w:lang w:eastAsia="es-ES"/>
        </w:rPr>
        <w:t>b</w:t>
      </w:r>
      <w:proofErr w:type="spellEnd"/>
      <w:r w:rsidR="00F16FE5" w:rsidRPr="0028055D">
        <w:rPr>
          <w:rFonts w:ascii="Times New Roman" w:eastAsia="Times New Roman" w:hAnsi="Times New Roman" w:cs="Times New Roman"/>
          <w:sz w:val="24"/>
          <w:szCs w:val="24"/>
          <w:lang w:eastAsia="es-ES"/>
        </w:rPr>
        <w:t xml:space="preserve">, Marçal </w:t>
      </w:r>
      <w:proofErr w:type="spellStart"/>
      <w:r w:rsidR="00F16FE5" w:rsidRPr="0028055D">
        <w:rPr>
          <w:rFonts w:ascii="Times New Roman" w:eastAsia="Times New Roman" w:hAnsi="Times New Roman" w:cs="Times New Roman"/>
          <w:sz w:val="24"/>
          <w:szCs w:val="24"/>
          <w:lang w:eastAsia="es-ES"/>
        </w:rPr>
        <w:t>Bosch</w:t>
      </w:r>
      <w:r w:rsidR="00F16FE5" w:rsidRPr="0028055D">
        <w:rPr>
          <w:rFonts w:ascii="Times New Roman" w:eastAsia="Times New Roman" w:hAnsi="Times New Roman" w:cs="Times New Roman"/>
          <w:sz w:val="24"/>
          <w:szCs w:val="24"/>
          <w:vertAlign w:val="superscript"/>
          <w:lang w:eastAsia="es-ES"/>
        </w:rPr>
        <w:t>b</w:t>
      </w:r>
      <w:proofErr w:type="spellEnd"/>
      <w:r w:rsidR="00F16FE5" w:rsidRPr="0028055D">
        <w:rPr>
          <w:rFonts w:ascii="Times New Roman" w:eastAsia="Times New Roman" w:hAnsi="Times New Roman" w:cs="Times New Roman"/>
          <w:sz w:val="24"/>
          <w:szCs w:val="24"/>
          <w:lang w:eastAsia="es-ES"/>
        </w:rPr>
        <w:t xml:space="preserve">, Albert </w:t>
      </w:r>
      <w:proofErr w:type="spellStart"/>
      <w:r w:rsidR="00F16FE5" w:rsidRPr="0028055D">
        <w:rPr>
          <w:rFonts w:ascii="Times New Roman" w:eastAsia="Times New Roman" w:hAnsi="Times New Roman" w:cs="Times New Roman"/>
          <w:sz w:val="24"/>
          <w:szCs w:val="24"/>
          <w:lang w:eastAsia="es-ES"/>
        </w:rPr>
        <w:t>Soler</w:t>
      </w:r>
      <w:r w:rsidR="00F16FE5" w:rsidRPr="0028055D">
        <w:rPr>
          <w:rFonts w:ascii="Times New Roman" w:eastAsia="Times New Roman" w:hAnsi="Times New Roman" w:cs="Times New Roman"/>
          <w:sz w:val="24"/>
          <w:szCs w:val="24"/>
          <w:vertAlign w:val="superscript"/>
          <w:lang w:eastAsia="es-ES"/>
        </w:rPr>
        <w:t>c</w:t>
      </w:r>
      <w:proofErr w:type="spellEnd"/>
      <w:r w:rsidR="00F16FE5" w:rsidRPr="0028055D">
        <w:rPr>
          <w:rFonts w:ascii="Times New Roman" w:eastAsia="Times New Roman" w:hAnsi="Times New Roman" w:cs="Times New Roman"/>
          <w:sz w:val="24"/>
          <w:szCs w:val="24"/>
          <w:lang w:eastAsia="es-ES"/>
        </w:rPr>
        <w:t>, Teresa Vicent</w:t>
      </w:r>
      <w:r w:rsidR="00F16FE5" w:rsidRPr="0028055D">
        <w:rPr>
          <w:rFonts w:ascii="Times New Roman" w:eastAsia="Times New Roman" w:hAnsi="Times New Roman" w:cs="Times New Roman"/>
          <w:sz w:val="24"/>
          <w:szCs w:val="24"/>
          <w:vertAlign w:val="superscript"/>
          <w:lang w:eastAsia="es-ES"/>
        </w:rPr>
        <w:t>a</w:t>
      </w:r>
      <w:r w:rsidR="00F16FE5" w:rsidRPr="0028055D">
        <w:rPr>
          <w:rFonts w:ascii="Times New Roman" w:eastAsia="Times New Roman" w:hAnsi="Times New Roman" w:cs="Times New Roman"/>
          <w:sz w:val="24"/>
          <w:szCs w:val="24"/>
          <w:lang w:eastAsia="es-ES"/>
        </w:rPr>
        <w:t>, Ernest Marco-</w:t>
      </w:r>
      <w:proofErr w:type="spellStart"/>
      <w:r w:rsidR="00F16FE5" w:rsidRPr="0028055D">
        <w:rPr>
          <w:rFonts w:ascii="Times New Roman" w:eastAsia="Times New Roman" w:hAnsi="Times New Roman" w:cs="Times New Roman"/>
          <w:sz w:val="24"/>
          <w:szCs w:val="24"/>
          <w:lang w:eastAsia="es-ES"/>
        </w:rPr>
        <w:t>Urrea</w:t>
      </w:r>
      <w:r w:rsidR="00F16FE5" w:rsidRPr="0028055D">
        <w:rPr>
          <w:rFonts w:ascii="Times New Roman" w:eastAsia="Times New Roman" w:hAnsi="Times New Roman" w:cs="Times New Roman"/>
          <w:sz w:val="24"/>
          <w:szCs w:val="24"/>
          <w:vertAlign w:val="superscript"/>
          <w:lang w:eastAsia="es-ES"/>
        </w:rPr>
        <w:t>a</w:t>
      </w:r>
      <w:proofErr w:type="spellEnd"/>
      <w:r w:rsidR="00F16FE5" w:rsidRPr="0028055D">
        <w:rPr>
          <w:rFonts w:ascii="Times New Roman" w:eastAsia="Times New Roman" w:hAnsi="Times New Roman" w:cs="Times New Roman"/>
          <w:sz w:val="24"/>
          <w:szCs w:val="24"/>
          <w:vertAlign w:val="superscript"/>
          <w:lang w:eastAsia="es-ES"/>
        </w:rPr>
        <w:t>,</w:t>
      </w:r>
      <w:r w:rsidR="003E2194" w:rsidRPr="0028055D">
        <w:rPr>
          <w:rFonts w:ascii="Times New Roman" w:eastAsia="Times New Roman" w:hAnsi="Times New Roman" w:cs="Times New Roman"/>
          <w:sz w:val="24"/>
          <w:szCs w:val="24"/>
          <w:vertAlign w:val="superscript"/>
          <w:lang w:eastAsia="es-ES"/>
        </w:rPr>
        <w:t>*</w:t>
      </w:r>
    </w:p>
    <w:p w14:paraId="0BC243F0" w14:textId="77777777" w:rsidR="00E73302" w:rsidRPr="0028055D" w:rsidRDefault="00E73302" w:rsidP="004C6F1F">
      <w:pPr>
        <w:widowControl w:val="0"/>
        <w:spacing w:line="480" w:lineRule="auto"/>
        <w:jc w:val="both"/>
        <w:rPr>
          <w:rFonts w:ascii="Times New Roman" w:eastAsia="Times New Roman" w:hAnsi="Times New Roman" w:cs="Times New Roman"/>
          <w:sz w:val="24"/>
          <w:szCs w:val="24"/>
          <w:lang w:eastAsia="es-ES"/>
        </w:rPr>
      </w:pPr>
      <w:bookmarkStart w:id="3" w:name="_Hlk4062410"/>
      <w:proofErr w:type="gramStart"/>
      <w:r w:rsidRPr="0028055D">
        <w:rPr>
          <w:rFonts w:ascii="Times New Roman" w:eastAsia="Times New Roman" w:hAnsi="Times New Roman" w:cs="Times New Roman"/>
          <w:sz w:val="24"/>
          <w:szCs w:val="24"/>
          <w:vertAlign w:val="superscript"/>
          <w:lang w:eastAsia="es-ES"/>
        </w:rPr>
        <w:t>a</w:t>
      </w:r>
      <w:proofErr w:type="gramEnd"/>
      <w:r w:rsidRPr="0028055D">
        <w:rPr>
          <w:rFonts w:ascii="Times New Roman" w:eastAsia="Times New Roman" w:hAnsi="Times New Roman" w:cs="Times New Roman"/>
          <w:sz w:val="24"/>
          <w:szCs w:val="24"/>
          <w:vertAlign w:val="superscript"/>
          <w:lang w:eastAsia="es-ES"/>
        </w:rPr>
        <w:t xml:space="preserve"> </w:t>
      </w:r>
      <w:r w:rsidRPr="0028055D">
        <w:rPr>
          <w:rFonts w:ascii="Times New Roman" w:eastAsia="Times New Roman" w:hAnsi="Times New Roman" w:cs="Times New Roman"/>
          <w:sz w:val="24"/>
          <w:szCs w:val="24"/>
          <w:lang w:eastAsia="es-ES"/>
        </w:rPr>
        <w:t xml:space="preserve">Departament d’Enginyeria Química, Biològica i Ambiental, </w:t>
      </w:r>
      <w:proofErr w:type="spellStart"/>
      <w:r w:rsidRPr="0028055D">
        <w:rPr>
          <w:rFonts w:ascii="Times New Roman" w:eastAsia="Times New Roman" w:hAnsi="Times New Roman" w:cs="Times New Roman"/>
          <w:sz w:val="24"/>
          <w:szCs w:val="24"/>
          <w:lang w:eastAsia="es-ES"/>
        </w:rPr>
        <w:t>Universitat</w:t>
      </w:r>
      <w:proofErr w:type="spellEnd"/>
      <w:r w:rsidRPr="0028055D">
        <w:rPr>
          <w:rFonts w:ascii="Times New Roman" w:eastAsia="Times New Roman" w:hAnsi="Times New Roman" w:cs="Times New Roman"/>
          <w:sz w:val="24"/>
          <w:szCs w:val="24"/>
          <w:lang w:eastAsia="es-ES"/>
        </w:rPr>
        <w:t xml:space="preserve"> </w:t>
      </w:r>
      <w:proofErr w:type="spellStart"/>
      <w:r w:rsidRPr="0028055D">
        <w:rPr>
          <w:rFonts w:ascii="Times New Roman" w:eastAsia="Times New Roman" w:hAnsi="Times New Roman" w:cs="Times New Roman"/>
          <w:sz w:val="24"/>
          <w:szCs w:val="24"/>
          <w:lang w:eastAsia="es-ES"/>
        </w:rPr>
        <w:t>Autònoma</w:t>
      </w:r>
      <w:proofErr w:type="spellEnd"/>
      <w:r w:rsidRPr="0028055D">
        <w:rPr>
          <w:rFonts w:ascii="Times New Roman" w:eastAsia="Times New Roman" w:hAnsi="Times New Roman" w:cs="Times New Roman"/>
          <w:sz w:val="24"/>
          <w:szCs w:val="24"/>
          <w:lang w:eastAsia="es-ES"/>
        </w:rPr>
        <w:t xml:space="preserve"> de Barcelona (UAB), c/ de les Sitges s/n, 08193 </w:t>
      </w:r>
      <w:proofErr w:type="spellStart"/>
      <w:r w:rsidRPr="0028055D">
        <w:rPr>
          <w:rFonts w:ascii="Times New Roman" w:eastAsia="Times New Roman" w:hAnsi="Times New Roman" w:cs="Times New Roman"/>
          <w:sz w:val="24"/>
          <w:szCs w:val="24"/>
          <w:lang w:eastAsia="es-ES"/>
        </w:rPr>
        <w:t>Cerdanyola</w:t>
      </w:r>
      <w:proofErr w:type="spellEnd"/>
      <w:r w:rsidRPr="0028055D">
        <w:rPr>
          <w:rFonts w:ascii="Times New Roman" w:eastAsia="Times New Roman" w:hAnsi="Times New Roman" w:cs="Times New Roman"/>
          <w:sz w:val="24"/>
          <w:szCs w:val="24"/>
          <w:lang w:eastAsia="es-ES"/>
        </w:rPr>
        <w:t xml:space="preserve"> del </w:t>
      </w:r>
      <w:proofErr w:type="spellStart"/>
      <w:r w:rsidRPr="0028055D">
        <w:rPr>
          <w:rFonts w:ascii="Times New Roman" w:eastAsia="Times New Roman" w:hAnsi="Times New Roman" w:cs="Times New Roman"/>
          <w:sz w:val="24"/>
          <w:szCs w:val="24"/>
          <w:lang w:eastAsia="es-ES"/>
        </w:rPr>
        <w:t>Vallès</w:t>
      </w:r>
      <w:proofErr w:type="spellEnd"/>
      <w:r w:rsidRPr="0028055D">
        <w:rPr>
          <w:rFonts w:ascii="Times New Roman" w:eastAsia="Times New Roman" w:hAnsi="Times New Roman" w:cs="Times New Roman"/>
          <w:sz w:val="24"/>
          <w:szCs w:val="24"/>
          <w:lang w:eastAsia="es-ES"/>
        </w:rPr>
        <w:t xml:space="preserve">, </w:t>
      </w:r>
      <w:proofErr w:type="spellStart"/>
      <w:r w:rsidRPr="0028055D">
        <w:rPr>
          <w:rFonts w:ascii="Times New Roman" w:eastAsia="Times New Roman" w:hAnsi="Times New Roman" w:cs="Times New Roman"/>
          <w:sz w:val="24"/>
          <w:szCs w:val="24"/>
          <w:lang w:eastAsia="es-ES"/>
        </w:rPr>
        <w:t>Spain</w:t>
      </w:r>
      <w:proofErr w:type="spellEnd"/>
      <w:r w:rsidRPr="0028055D">
        <w:rPr>
          <w:rFonts w:ascii="Times New Roman" w:eastAsia="Times New Roman" w:hAnsi="Times New Roman" w:cs="Times New Roman"/>
          <w:sz w:val="24"/>
          <w:szCs w:val="24"/>
          <w:lang w:eastAsia="es-ES"/>
        </w:rPr>
        <w:t>.</w:t>
      </w:r>
    </w:p>
    <w:p w14:paraId="36B4FCF2" w14:textId="1365C579" w:rsidR="00E73302" w:rsidRPr="0028055D" w:rsidRDefault="00E73302" w:rsidP="004C6F1F">
      <w:pPr>
        <w:widowControl w:val="0"/>
        <w:spacing w:line="480" w:lineRule="auto"/>
        <w:jc w:val="both"/>
        <w:rPr>
          <w:rFonts w:ascii="Times New Roman" w:eastAsia="Times New Roman" w:hAnsi="Times New Roman" w:cs="Times New Roman"/>
          <w:sz w:val="24"/>
          <w:szCs w:val="24"/>
          <w:lang w:eastAsia="es-ES"/>
        </w:rPr>
      </w:pPr>
      <w:proofErr w:type="gramStart"/>
      <w:r w:rsidRPr="0028055D">
        <w:rPr>
          <w:rFonts w:ascii="Times New Roman" w:eastAsia="Times New Roman" w:hAnsi="Times New Roman" w:cs="Times New Roman"/>
          <w:sz w:val="24"/>
          <w:szCs w:val="24"/>
          <w:vertAlign w:val="superscript"/>
          <w:lang w:eastAsia="es-ES"/>
        </w:rPr>
        <w:t>b</w:t>
      </w:r>
      <w:proofErr w:type="gramEnd"/>
      <w:r w:rsidRPr="0028055D">
        <w:rPr>
          <w:rFonts w:ascii="Times New Roman" w:eastAsia="Times New Roman" w:hAnsi="Times New Roman" w:cs="Times New Roman"/>
          <w:sz w:val="24"/>
          <w:szCs w:val="24"/>
          <w:vertAlign w:val="superscript"/>
          <w:lang w:eastAsia="es-ES"/>
        </w:rPr>
        <w:t xml:space="preserve"> </w:t>
      </w:r>
      <w:proofErr w:type="spellStart"/>
      <w:r w:rsidRPr="0028055D">
        <w:rPr>
          <w:rFonts w:ascii="Times New Roman" w:eastAsia="Times New Roman" w:hAnsi="Times New Roman" w:cs="Times New Roman"/>
          <w:sz w:val="24"/>
          <w:szCs w:val="24"/>
          <w:lang w:eastAsia="es-ES"/>
        </w:rPr>
        <w:t>Litoclean</w:t>
      </w:r>
      <w:proofErr w:type="spellEnd"/>
      <w:r w:rsidRPr="0028055D">
        <w:rPr>
          <w:rFonts w:ascii="Times New Roman" w:eastAsia="Times New Roman" w:hAnsi="Times New Roman" w:cs="Times New Roman"/>
          <w:sz w:val="24"/>
          <w:szCs w:val="24"/>
          <w:lang w:eastAsia="es-ES"/>
        </w:rPr>
        <w:t xml:space="preserve">, S.L., c/ </w:t>
      </w:r>
      <w:proofErr w:type="spellStart"/>
      <w:r w:rsidR="005D78CB" w:rsidRPr="0028055D">
        <w:rPr>
          <w:rFonts w:ascii="Times New Roman" w:eastAsia="Times New Roman" w:hAnsi="Times New Roman" w:cs="Times New Roman"/>
          <w:sz w:val="24"/>
          <w:szCs w:val="24"/>
          <w:lang w:eastAsia="es-ES"/>
        </w:rPr>
        <w:t>Numància</w:t>
      </w:r>
      <w:proofErr w:type="spellEnd"/>
      <w:r w:rsidR="005D78CB" w:rsidRPr="0028055D">
        <w:rPr>
          <w:rFonts w:ascii="Times New Roman" w:eastAsia="Times New Roman" w:hAnsi="Times New Roman" w:cs="Times New Roman"/>
          <w:sz w:val="24"/>
          <w:szCs w:val="24"/>
          <w:lang w:eastAsia="es-ES"/>
        </w:rPr>
        <w:t xml:space="preserve"> 36, 08029</w:t>
      </w:r>
      <w:r w:rsidRPr="0028055D">
        <w:rPr>
          <w:rFonts w:ascii="Times New Roman" w:eastAsia="Times New Roman" w:hAnsi="Times New Roman" w:cs="Times New Roman"/>
          <w:sz w:val="24"/>
          <w:szCs w:val="24"/>
          <w:lang w:eastAsia="es-ES"/>
        </w:rPr>
        <w:t xml:space="preserve"> Barcelona, </w:t>
      </w:r>
      <w:proofErr w:type="spellStart"/>
      <w:r w:rsidRPr="0028055D">
        <w:rPr>
          <w:rFonts w:ascii="Times New Roman" w:eastAsia="Times New Roman" w:hAnsi="Times New Roman" w:cs="Times New Roman"/>
          <w:sz w:val="24"/>
          <w:szCs w:val="24"/>
          <w:lang w:eastAsia="es-ES"/>
        </w:rPr>
        <w:t>Spain</w:t>
      </w:r>
      <w:proofErr w:type="spellEnd"/>
      <w:r w:rsidRPr="0028055D">
        <w:rPr>
          <w:rFonts w:ascii="Times New Roman" w:eastAsia="Times New Roman" w:hAnsi="Times New Roman" w:cs="Times New Roman"/>
          <w:sz w:val="24"/>
          <w:szCs w:val="24"/>
          <w:lang w:eastAsia="es-ES"/>
        </w:rPr>
        <w:t>.</w:t>
      </w:r>
    </w:p>
    <w:p w14:paraId="58589093" w14:textId="60378ABF" w:rsidR="00E73302" w:rsidRPr="0028055D" w:rsidRDefault="00E73302" w:rsidP="004C6F1F">
      <w:pPr>
        <w:spacing w:after="0" w:line="480" w:lineRule="auto"/>
        <w:jc w:val="both"/>
        <w:rPr>
          <w:rFonts w:ascii="Times New Roman" w:eastAsia="Times New Roman" w:hAnsi="Times New Roman" w:cs="Times New Roman"/>
          <w:sz w:val="24"/>
          <w:szCs w:val="24"/>
          <w:lang w:eastAsia="es-ES"/>
        </w:rPr>
      </w:pPr>
      <w:proofErr w:type="gramStart"/>
      <w:r w:rsidRPr="0028055D">
        <w:rPr>
          <w:rFonts w:ascii="Times New Roman" w:eastAsia="Times New Roman" w:hAnsi="Times New Roman" w:cs="Times New Roman"/>
          <w:sz w:val="24"/>
          <w:szCs w:val="24"/>
          <w:vertAlign w:val="superscript"/>
          <w:lang w:eastAsia="es-ES"/>
        </w:rPr>
        <w:t>c</w:t>
      </w:r>
      <w:proofErr w:type="gramEnd"/>
      <w:r w:rsidRPr="0028055D">
        <w:rPr>
          <w:rFonts w:ascii="Times New Roman" w:eastAsia="Times New Roman" w:hAnsi="Times New Roman" w:cs="Times New Roman"/>
          <w:sz w:val="24"/>
          <w:szCs w:val="24"/>
          <w:vertAlign w:val="superscript"/>
          <w:lang w:eastAsia="es-ES"/>
        </w:rPr>
        <w:t xml:space="preserve"> </w:t>
      </w:r>
      <w:bookmarkStart w:id="4" w:name="_Hlk516074196"/>
      <w:proofErr w:type="spellStart"/>
      <w:r w:rsidR="00446712" w:rsidRPr="0028055D">
        <w:rPr>
          <w:rFonts w:ascii="Times New Roman" w:eastAsia="Times New Roman" w:hAnsi="Times New Roman" w:cs="Times New Roman"/>
          <w:sz w:val="24"/>
          <w:szCs w:val="24"/>
          <w:lang w:eastAsia="es-ES"/>
        </w:rPr>
        <w:t>Grup</w:t>
      </w:r>
      <w:proofErr w:type="spellEnd"/>
      <w:r w:rsidR="00446712" w:rsidRPr="0028055D">
        <w:rPr>
          <w:rFonts w:ascii="Times New Roman" w:eastAsia="Times New Roman" w:hAnsi="Times New Roman" w:cs="Times New Roman"/>
          <w:sz w:val="24"/>
          <w:szCs w:val="24"/>
          <w:lang w:eastAsia="es-ES"/>
        </w:rPr>
        <w:t xml:space="preserve"> </w:t>
      </w:r>
      <w:proofErr w:type="spellStart"/>
      <w:r w:rsidR="00446712" w:rsidRPr="0028055D">
        <w:rPr>
          <w:rFonts w:ascii="Times New Roman" w:eastAsia="Times New Roman" w:hAnsi="Times New Roman" w:cs="Times New Roman"/>
          <w:sz w:val="24"/>
          <w:szCs w:val="24"/>
          <w:lang w:eastAsia="es-ES"/>
        </w:rPr>
        <w:t>MAiMA</w:t>
      </w:r>
      <w:proofErr w:type="spellEnd"/>
      <w:r w:rsidR="00446712" w:rsidRPr="0028055D">
        <w:rPr>
          <w:rFonts w:ascii="Times New Roman" w:eastAsia="Times New Roman" w:hAnsi="Times New Roman" w:cs="Times New Roman"/>
          <w:sz w:val="24"/>
          <w:szCs w:val="24"/>
          <w:lang w:eastAsia="es-ES"/>
        </w:rPr>
        <w:t xml:space="preserve">, SGR </w:t>
      </w:r>
      <w:proofErr w:type="spellStart"/>
      <w:r w:rsidR="00446712" w:rsidRPr="0028055D">
        <w:rPr>
          <w:rFonts w:ascii="Times New Roman" w:eastAsia="Times New Roman" w:hAnsi="Times New Roman" w:cs="Times New Roman"/>
          <w:sz w:val="24"/>
          <w:szCs w:val="24"/>
          <w:lang w:eastAsia="es-ES"/>
        </w:rPr>
        <w:t>Mineralogia</w:t>
      </w:r>
      <w:proofErr w:type="spellEnd"/>
      <w:r w:rsidR="00446712" w:rsidRPr="0028055D">
        <w:rPr>
          <w:rFonts w:ascii="Times New Roman" w:eastAsia="Times New Roman" w:hAnsi="Times New Roman" w:cs="Times New Roman"/>
          <w:sz w:val="24"/>
          <w:szCs w:val="24"/>
          <w:lang w:eastAsia="es-ES"/>
        </w:rPr>
        <w:t xml:space="preserve"> Aplicada, Geoquímica i </w:t>
      </w:r>
      <w:proofErr w:type="spellStart"/>
      <w:r w:rsidR="00446712" w:rsidRPr="0028055D">
        <w:rPr>
          <w:rFonts w:ascii="Times New Roman" w:eastAsia="Times New Roman" w:hAnsi="Times New Roman" w:cs="Times New Roman"/>
          <w:sz w:val="24"/>
          <w:szCs w:val="24"/>
          <w:lang w:eastAsia="es-ES"/>
        </w:rPr>
        <w:t>Geomicrobiologia</w:t>
      </w:r>
      <w:proofErr w:type="spellEnd"/>
      <w:r w:rsidR="00446712" w:rsidRPr="0028055D">
        <w:rPr>
          <w:rFonts w:ascii="Times New Roman" w:eastAsia="Times New Roman" w:hAnsi="Times New Roman" w:cs="Times New Roman"/>
          <w:sz w:val="24"/>
          <w:szCs w:val="24"/>
          <w:lang w:eastAsia="es-ES"/>
        </w:rPr>
        <w:t xml:space="preserve">, Departament de </w:t>
      </w:r>
      <w:proofErr w:type="spellStart"/>
      <w:r w:rsidR="00446712" w:rsidRPr="0028055D">
        <w:rPr>
          <w:rFonts w:ascii="Times New Roman" w:eastAsia="Times New Roman" w:hAnsi="Times New Roman" w:cs="Times New Roman"/>
          <w:sz w:val="24"/>
          <w:szCs w:val="24"/>
          <w:lang w:eastAsia="es-ES"/>
        </w:rPr>
        <w:t>Mineralogia</w:t>
      </w:r>
      <w:proofErr w:type="spellEnd"/>
      <w:r w:rsidR="00446712" w:rsidRPr="0028055D">
        <w:rPr>
          <w:rFonts w:ascii="Times New Roman" w:eastAsia="Times New Roman" w:hAnsi="Times New Roman" w:cs="Times New Roman"/>
          <w:sz w:val="24"/>
          <w:szCs w:val="24"/>
          <w:lang w:eastAsia="es-ES"/>
        </w:rPr>
        <w:t xml:space="preserve">, </w:t>
      </w:r>
      <w:proofErr w:type="spellStart"/>
      <w:r w:rsidR="00446712" w:rsidRPr="0028055D">
        <w:rPr>
          <w:rFonts w:ascii="Times New Roman" w:eastAsia="Times New Roman" w:hAnsi="Times New Roman" w:cs="Times New Roman"/>
          <w:sz w:val="24"/>
          <w:szCs w:val="24"/>
          <w:lang w:eastAsia="es-ES"/>
        </w:rPr>
        <w:t>Petrologia</w:t>
      </w:r>
      <w:proofErr w:type="spellEnd"/>
      <w:r w:rsidR="00446712" w:rsidRPr="0028055D">
        <w:rPr>
          <w:rFonts w:ascii="Times New Roman" w:eastAsia="Times New Roman" w:hAnsi="Times New Roman" w:cs="Times New Roman"/>
          <w:sz w:val="24"/>
          <w:szCs w:val="24"/>
          <w:lang w:eastAsia="es-ES"/>
        </w:rPr>
        <w:t xml:space="preserve"> i </w:t>
      </w:r>
      <w:proofErr w:type="spellStart"/>
      <w:r w:rsidR="00446712" w:rsidRPr="0028055D">
        <w:rPr>
          <w:rFonts w:ascii="Times New Roman" w:eastAsia="Times New Roman" w:hAnsi="Times New Roman" w:cs="Times New Roman"/>
          <w:sz w:val="24"/>
          <w:szCs w:val="24"/>
          <w:lang w:eastAsia="es-ES"/>
        </w:rPr>
        <w:t>Geologia</w:t>
      </w:r>
      <w:proofErr w:type="spellEnd"/>
      <w:r w:rsidR="00446712" w:rsidRPr="0028055D">
        <w:rPr>
          <w:rFonts w:ascii="Times New Roman" w:eastAsia="Times New Roman" w:hAnsi="Times New Roman" w:cs="Times New Roman"/>
          <w:sz w:val="24"/>
          <w:szCs w:val="24"/>
          <w:lang w:eastAsia="es-ES"/>
        </w:rPr>
        <w:t xml:space="preserve"> Aplicada, </w:t>
      </w:r>
      <w:proofErr w:type="spellStart"/>
      <w:r w:rsidR="00446712" w:rsidRPr="0028055D">
        <w:rPr>
          <w:rFonts w:ascii="Times New Roman" w:eastAsia="Times New Roman" w:hAnsi="Times New Roman" w:cs="Times New Roman"/>
          <w:sz w:val="24"/>
          <w:szCs w:val="24"/>
          <w:lang w:eastAsia="es-ES"/>
        </w:rPr>
        <w:t>Facultat</w:t>
      </w:r>
      <w:proofErr w:type="spellEnd"/>
      <w:r w:rsidR="00446712" w:rsidRPr="0028055D">
        <w:rPr>
          <w:rFonts w:ascii="Times New Roman" w:eastAsia="Times New Roman" w:hAnsi="Times New Roman" w:cs="Times New Roman"/>
          <w:sz w:val="24"/>
          <w:szCs w:val="24"/>
          <w:lang w:eastAsia="es-ES"/>
        </w:rPr>
        <w:t xml:space="preserve"> de Ciències de la Terra, Institut de Recerca de </w:t>
      </w:r>
      <w:proofErr w:type="spellStart"/>
      <w:r w:rsidR="00446712" w:rsidRPr="0028055D">
        <w:rPr>
          <w:rFonts w:ascii="Times New Roman" w:eastAsia="Times New Roman" w:hAnsi="Times New Roman" w:cs="Times New Roman"/>
          <w:sz w:val="24"/>
          <w:szCs w:val="24"/>
          <w:lang w:eastAsia="es-ES"/>
        </w:rPr>
        <w:t>l’Aigua</w:t>
      </w:r>
      <w:proofErr w:type="spellEnd"/>
      <w:r w:rsidR="00446712" w:rsidRPr="0028055D">
        <w:rPr>
          <w:rFonts w:ascii="Times New Roman" w:eastAsia="Times New Roman" w:hAnsi="Times New Roman" w:cs="Times New Roman"/>
          <w:sz w:val="24"/>
          <w:szCs w:val="24"/>
          <w:lang w:eastAsia="es-ES"/>
        </w:rPr>
        <w:t xml:space="preserve"> (</w:t>
      </w:r>
      <w:proofErr w:type="spellStart"/>
      <w:r w:rsidR="00446712" w:rsidRPr="0028055D">
        <w:rPr>
          <w:rFonts w:ascii="Times New Roman" w:eastAsia="Times New Roman" w:hAnsi="Times New Roman" w:cs="Times New Roman"/>
          <w:sz w:val="24"/>
          <w:szCs w:val="24"/>
          <w:lang w:eastAsia="es-ES"/>
        </w:rPr>
        <w:t>IdRA</w:t>
      </w:r>
      <w:proofErr w:type="spellEnd"/>
      <w:r w:rsidR="00446712" w:rsidRPr="0028055D">
        <w:rPr>
          <w:rFonts w:ascii="Times New Roman" w:eastAsia="Times New Roman" w:hAnsi="Times New Roman" w:cs="Times New Roman"/>
          <w:sz w:val="24"/>
          <w:szCs w:val="24"/>
          <w:lang w:eastAsia="es-ES"/>
        </w:rPr>
        <w:t xml:space="preserve">), </w:t>
      </w:r>
      <w:proofErr w:type="spellStart"/>
      <w:r w:rsidR="00446712" w:rsidRPr="0028055D">
        <w:rPr>
          <w:rFonts w:ascii="Times New Roman" w:eastAsia="Times New Roman" w:hAnsi="Times New Roman" w:cs="Times New Roman"/>
          <w:sz w:val="24"/>
          <w:szCs w:val="24"/>
          <w:lang w:eastAsia="es-ES"/>
        </w:rPr>
        <w:t>Universitat</w:t>
      </w:r>
      <w:proofErr w:type="spellEnd"/>
      <w:r w:rsidR="00446712" w:rsidRPr="0028055D">
        <w:rPr>
          <w:rFonts w:ascii="Times New Roman" w:eastAsia="Times New Roman" w:hAnsi="Times New Roman" w:cs="Times New Roman"/>
          <w:sz w:val="24"/>
          <w:szCs w:val="24"/>
          <w:lang w:eastAsia="es-ES"/>
        </w:rPr>
        <w:t xml:space="preserve"> de Barcelona (UB), c/ Martí </w:t>
      </w:r>
      <w:proofErr w:type="spellStart"/>
      <w:r w:rsidR="00446712" w:rsidRPr="0028055D">
        <w:rPr>
          <w:rFonts w:ascii="Times New Roman" w:eastAsia="Times New Roman" w:hAnsi="Times New Roman" w:cs="Times New Roman"/>
          <w:sz w:val="24"/>
          <w:szCs w:val="24"/>
          <w:lang w:eastAsia="es-ES"/>
        </w:rPr>
        <w:t>Franquès</w:t>
      </w:r>
      <w:proofErr w:type="spellEnd"/>
      <w:r w:rsidR="00446712" w:rsidRPr="0028055D">
        <w:rPr>
          <w:rFonts w:ascii="Times New Roman" w:eastAsia="Times New Roman" w:hAnsi="Times New Roman" w:cs="Times New Roman"/>
          <w:sz w:val="24"/>
          <w:szCs w:val="24"/>
          <w:lang w:eastAsia="es-ES"/>
        </w:rPr>
        <w:t xml:space="preserve"> s/n, 08028 Barcelona, </w:t>
      </w:r>
      <w:proofErr w:type="spellStart"/>
      <w:r w:rsidR="00446712" w:rsidRPr="0028055D">
        <w:rPr>
          <w:rFonts w:ascii="Times New Roman" w:eastAsia="Times New Roman" w:hAnsi="Times New Roman" w:cs="Times New Roman"/>
          <w:sz w:val="24"/>
          <w:szCs w:val="24"/>
          <w:lang w:eastAsia="es-ES"/>
        </w:rPr>
        <w:t>Spain</w:t>
      </w:r>
      <w:proofErr w:type="spellEnd"/>
      <w:r w:rsidRPr="0028055D">
        <w:rPr>
          <w:rFonts w:ascii="Times New Roman" w:eastAsia="Times New Roman" w:hAnsi="Times New Roman" w:cs="Times New Roman"/>
          <w:sz w:val="24"/>
          <w:szCs w:val="24"/>
          <w:lang w:eastAsia="es-ES"/>
        </w:rPr>
        <w:t>.</w:t>
      </w:r>
      <w:bookmarkEnd w:id="4"/>
    </w:p>
    <w:bookmarkEnd w:id="3"/>
    <w:p w14:paraId="58AF4E3D" w14:textId="77777777" w:rsidR="00E73302" w:rsidRPr="0028055D" w:rsidRDefault="00E73302" w:rsidP="004C6F1F">
      <w:pPr>
        <w:widowControl w:val="0"/>
        <w:spacing w:line="480" w:lineRule="auto"/>
        <w:rPr>
          <w:rFonts w:ascii="Times New Roman" w:eastAsia="Times New Roman" w:hAnsi="Times New Roman" w:cs="Times New Roman"/>
          <w:sz w:val="24"/>
          <w:szCs w:val="24"/>
          <w:lang w:eastAsia="es-ES"/>
        </w:rPr>
      </w:pPr>
    </w:p>
    <w:p w14:paraId="58595725" w14:textId="77777777" w:rsidR="00E73302" w:rsidRPr="0028055D" w:rsidRDefault="00E73302" w:rsidP="004C6F1F">
      <w:pPr>
        <w:widowControl w:val="0"/>
        <w:spacing w:line="480" w:lineRule="auto"/>
        <w:rPr>
          <w:rFonts w:ascii="Times New Roman" w:eastAsia="Times New Roman" w:hAnsi="Times New Roman" w:cs="Times New Roman"/>
          <w:sz w:val="24"/>
          <w:szCs w:val="24"/>
          <w:lang w:eastAsia="es-ES"/>
        </w:rPr>
      </w:pPr>
      <w:bookmarkStart w:id="5" w:name="_Hlk4062459"/>
      <w:r w:rsidRPr="0028055D">
        <w:rPr>
          <w:rFonts w:ascii="Times New Roman" w:eastAsia="Times New Roman" w:hAnsi="Times New Roman" w:cs="Times New Roman"/>
          <w:sz w:val="24"/>
          <w:szCs w:val="24"/>
          <w:vertAlign w:val="superscript"/>
          <w:lang w:eastAsia="es-ES"/>
        </w:rPr>
        <w:t>*</w:t>
      </w:r>
      <w:proofErr w:type="spellStart"/>
      <w:r w:rsidRPr="0028055D">
        <w:rPr>
          <w:rFonts w:ascii="Times New Roman" w:eastAsia="Times New Roman" w:hAnsi="Times New Roman" w:cs="Times New Roman"/>
          <w:sz w:val="24"/>
          <w:szCs w:val="24"/>
          <w:lang w:eastAsia="es-ES"/>
        </w:rPr>
        <w:t>Corresponding</w:t>
      </w:r>
      <w:proofErr w:type="spellEnd"/>
      <w:r w:rsidRPr="0028055D">
        <w:rPr>
          <w:rFonts w:ascii="Times New Roman" w:eastAsia="Times New Roman" w:hAnsi="Times New Roman" w:cs="Times New Roman"/>
          <w:sz w:val="24"/>
          <w:szCs w:val="24"/>
          <w:lang w:eastAsia="es-ES"/>
        </w:rPr>
        <w:t xml:space="preserve"> </w:t>
      </w:r>
      <w:proofErr w:type="spellStart"/>
      <w:r w:rsidRPr="0028055D">
        <w:rPr>
          <w:rFonts w:ascii="Times New Roman" w:eastAsia="Times New Roman" w:hAnsi="Times New Roman" w:cs="Times New Roman"/>
          <w:sz w:val="24"/>
          <w:szCs w:val="24"/>
          <w:lang w:eastAsia="es-ES"/>
        </w:rPr>
        <w:t>author</w:t>
      </w:r>
      <w:proofErr w:type="spellEnd"/>
      <w:r w:rsidRPr="0028055D">
        <w:rPr>
          <w:rFonts w:ascii="Times New Roman" w:eastAsia="Times New Roman" w:hAnsi="Times New Roman" w:cs="Times New Roman"/>
          <w:sz w:val="24"/>
          <w:szCs w:val="24"/>
          <w:lang w:eastAsia="es-ES"/>
        </w:rPr>
        <w:t>:</w:t>
      </w:r>
    </w:p>
    <w:p w14:paraId="7671103D" w14:textId="77777777" w:rsidR="00E73302" w:rsidRPr="0028055D" w:rsidRDefault="00E73302" w:rsidP="004C6F1F">
      <w:pPr>
        <w:widowControl w:val="0"/>
        <w:spacing w:line="480" w:lineRule="auto"/>
        <w:rPr>
          <w:rFonts w:ascii="Times New Roman" w:eastAsia="Times New Roman" w:hAnsi="Times New Roman" w:cs="Times New Roman"/>
          <w:b/>
          <w:sz w:val="24"/>
          <w:szCs w:val="24"/>
          <w:lang w:val="en-US" w:eastAsia="es-ES"/>
        </w:rPr>
      </w:pPr>
      <w:r w:rsidRPr="0028055D">
        <w:rPr>
          <w:rFonts w:ascii="Times New Roman" w:eastAsia="Times New Roman" w:hAnsi="Times New Roman" w:cs="Times New Roman"/>
          <w:sz w:val="24"/>
          <w:szCs w:val="24"/>
          <w:lang w:eastAsia="es-ES"/>
        </w:rPr>
        <w:t xml:space="preserve">Departament d’Enginyeria Química, Biològica i Ambiental, </w:t>
      </w:r>
      <w:proofErr w:type="spellStart"/>
      <w:r w:rsidRPr="0028055D">
        <w:rPr>
          <w:rFonts w:ascii="Times New Roman" w:eastAsia="Times New Roman" w:hAnsi="Times New Roman" w:cs="Times New Roman"/>
          <w:sz w:val="24"/>
          <w:szCs w:val="24"/>
          <w:lang w:eastAsia="es-ES"/>
        </w:rPr>
        <w:t>Universitat</w:t>
      </w:r>
      <w:proofErr w:type="spellEnd"/>
      <w:r w:rsidRPr="0028055D">
        <w:rPr>
          <w:rFonts w:ascii="Times New Roman" w:eastAsia="Times New Roman" w:hAnsi="Times New Roman" w:cs="Times New Roman"/>
          <w:sz w:val="24"/>
          <w:szCs w:val="24"/>
          <w:lang w:eastAsia="es-ES"/>
        </w:rPr>
        <w:t xml:space="preserve"> </w:t>
      </w:r>
      <w:proofErr w:type="spellStart"/>
      <w:r w:rsidRPr="0028055D">
        <w:rPr>
          <w:rFonts w:ascii="Times New Roman" w:eastAsia="Times New Roman" w:hAnsi="Times New Roman" w:cs="Times New Roman"/>
          <w:sz w:val="24"/>
          <w:szCs w:val="24"/>
          <w:lang w:eastAsia="es-ES"/>
        </w:rPr>
        <w:t>Autònoma</w:t>
      </w:r>
      <w:proofErr w:type="spellEnd"/>
      <w:r w:rsidRPr="0028055D">
        <w:rPr>
          <w:rFonts w:ascii="Times New Roman" w:eastAsia="Times New Roman" w:hAnsi="Times New Roman" w:cs="Times New Roman"/>
          <w:sz w:val="24"/>
          <w:szCs w:val="24"/>
          <w:lang w:eastAsia="es-ES"/>
        </w:rPr>
        <w:t xml:space="preserve"> de Barcelona (UAB), c/ de les Sitges s/n, 08193 </w:t>
      </w:r>
      <w:proofErr w:type="spellStart"/>
      <w:r w:rsidRPr="0028055D">
        <w:rPr>
          <w:rFonts w:ascii="Times New Roman" w:eastAsia="Times New Roman" w:hAnsi="Times New Roman" w:cs="Times New Roman"/>
          <w:sz w:val="24"/>
          <w:szCs w:val="24"/>
          <w:lang w:eastAsia="es-ES"/>
        </w:rPr>
        <w:t>Cerdanyola</w:t>
      </w:r>
      <w:proofErr w:type="spellEnd"/>
      <w:r w:rsidRPr="0028055D">
        <w:rPr>
          <w:rFonts w:ascii="Times New Roman" w:eastAsia="Times New Roman" w:hAnsi="Times New Roman" w:cs="Times New Roman"/>
          <w:sz w:val="24"/>
          <w:szCs w:val="24"/>
          <w:lang w:eastAsia="es-ES"/>
        </w:rPr>
        <w:t xml:space="preserve"> del </w:t>
      </w:r>
      <w:proofErr w:type="spellStart"/>
      <w:r w:rsidRPr="0028055D">
        <w:rPr>
          <w:rFonts w:ascii="Times New Roman" w:eastAsia="Times New Roman" w:hAnsi="Times New Roman" w:cs="Times New Roman"/>
          <w:sz w:val="24"/>
          <w:szCs w:val="24"/>
          <w:lang w:eastAsia="es-ES"/>
        </w:rPr>
        <w:t>Vallès</w:t>
      </w:r>
      <w:proofErr w:type="spellEnd"/>
      <w:r w:rsidRPr="0028055D">
        <w:rPr>
          <w:rFonts w:ascii="Times New Roman" w:eastAsia="Times New Roman" w:hAnsi="Times New Roman" w:cs="Times New Roman"/>
          <w:sz w:val="24"/>
          <w:szCs w:val="24"/>
          <w:lang w:eastAsia="es-ES"/>
        </w:rPr>
        <w:t xml:space="preserve">, </w:t>
      </w:r>
      <w:proofErr w:type="spellStart"/>
      <w:r w:rsidRPr="0028055D">
        <w:rPr>
          <w:rFonts w:ascii="Times New Roman" w:eastAsia="Times New Roman" w:hAnsi="Times New Roman" w:cs="Times New Roman"/>
          <w:sz w:val="24"/>
          <w:szCs w:val="24"/>
          <w:lang w:eastAsia="es-ES"/>
        </w:rPr>
        <w:t>Spain</w:t>
      </w:r>
      <w:proofErr w:type="spellEnd"/>
      <w:r w:rsidRPr="0028055D">
        <w:rPr>
          <w:rFonts w:ascii="Times New Roman" w:eastAsia="Times New Roman" w:hAnsi="Times New Roman" w:cs="Times New Roman"/>
          <w:sz w:val="24"/>
          <w:szCs w:val="24"/>
          <w:lang w:eastAsia="es-ES"/>
        </w:rPr>
        <w:t xml:space="preserve">. </w:t>
      </w:r>
      <w:r w:rsidRPr="0028055D">
        <w:rPr>
          <w:rFonts w:ascii="Times New Roman" w:eastAsia="Times New Roman" w:hAnsi="Times New Roman" w:cs="Times New Roman"/>
          <w:sz w:val="24"/>
          <w:szCs w:val="24"/>
          <w:lang w:val="en-US" w:eastAsia="es-ES"/>
        </w:rPr>
        <w:t>E-mail: ernest.marco@uab.cat, Phone: +34 935812694.</w:t>
      </w:r>
    </w:p>
    <w:bookmarkEnd w:id="2"/>
    <w:bookmarkEnd w:id="5"/>
    <w:p w14:paraId="6A88E048" w14:textId="77777777" w:rsidR="00E73302" w:rsidRPr="0028055D" w:rsidRDefault="00E73302" w:rsidP="004C6F1F">
      <w:pPr>
        <w:spacing w:line="480" w:lineRule="auto"/>
        <w:rPr>
          <w:rFonts w:ascii="Times New Roman" w:eastAsia="Times New Roman" w:hAnsi="Times New Roman" w:cs="Times New Roman"/>
          <w:b/>
          <w:sz w:val="24"/>
          <w:szCs w:val="24"/>
          <w:lang w:val="en-US" w:eastAsia="es-ES"/>
        </w:rPr>
      </w:pPr>
    </w:p>
    <w:p w14:paraId="48741811" w14:textId="625C6DBA" w:rsidR="00E73302" w:rsidRPr="0028055D" w:rsidRDefault="00E73302" w:rsidP="004C6F1F">
      <w:pPr>
        <w:spacing w:line="480" w:lineRule="auto"/>
        <w:rPr>
          <w:rFonts w:ascii="Times New Roman" w:eastAsia="Times New Roman" w:hAnsi="Times New Roman" w:cs="Times New Roman"/>
          <w:sz w:val="24"/>
          <w:szCs w:val="24"/>
          <w:lang w:val="en-US" w:eastAsia="es-ES"/>
        </w:rPr>
      </w:pPr>
      <w:r w:rsidRPr="0028055D">
        <w:rPr>
          <w:rFonts w:ascii="Times New Roman" w:eastAsia="Times New Roman" w:hAnsi="Times New Roman" w:cs="Times New Roman"/>
          <w:sz w:val="24"/>
          <w:szCs w:val="24"/>
          <w:lang w:val="en-US" w:eastAsia="es-ES"/>
        </w:rPr>
        <w:t xml:space="preserve">Total number of pages (including cover): </w:t>
      </w:r>
      <w:r w:rsidR="00A9359C" w:rsidRPr="0028055D">
        <w:rPr>
          <w:rFonts w:ascii="Times New Roman" w:eastAsia="Times New Roman" w:hAnsi="Times New Roman" w:cs="Times New Roman"/>
          <w:sz w:val="24"/>
          <w:szCs w:val="24"/>
          <w:lang w:val="en-US" w:eastAsia="es-ES"/>
        </w:rPr>
        <w:t>3</w:t>
      </w:r>
      <w:r w:rsidR="00C318AC" w:rsidRPr="0028055D">
        <w:rPr>
          <w:rFonts w:ascii="Times New Roman" w:eastAsia="Times New Roman" w:hAnsi="Times New Roman" w:cs="Times New Roman"/>
          <w:sz w:val="24"/>
          <w:szCs w:val="24"/>
          <w:lang w:val="en-US" w:eastAsia="es-ES"/>
        </w:rPr>
        <w:t>1</w:t>
      </w:r>
    </w:p>
    <w:p w14:paraId="66261B08" w14:textId="29BCDBC4" w:rsidR="007834E0" w:rsidRPr="0028055D" w:rsidRDefault="007834E0" w:rsidP="004C6F1F">
      <w:pPr>
        <w:spacing w:line="480" w:lineRule="auto"/>
        <w:rPr>
          <w:rFonts w:ascii="Times New Roman" w:eastAsia="Times New Roman" w:hAnsi="Times New Roman" w:cs="Times New Roman"/>
          <w:sz w:val="24"/>
          <w:szCs w:val="24"/>
          <w:lang w:val="en-US" w:eastAsia="es-ES"/>
        </w:rPr>
      </w:pPr>
      <w:r w:rsidRPr="0028055D">
        <w:rPr>
          <w:rFonts w:ascii="Times New Roman" w:eastAsia="Times New Roman" w:hAnsi="Times New Roman" w:cs="Times New Roman"/>
          <w:sz w:val="24"/>
          <w:szCs w:val="24"/>
          <w:lang w:val="en-US" w:eastAsia="es-ES"/>
        </w:rPr>
        <w:t xml:space="preserve">Words (including references): </w:t>
      </w:r>
      <w:r w:rsidR="00C318AC" w:rsidRPr="0028055D">
        <w:rPr>
          <w:rFonts w:ascii="Times New Roman" w:eastAsia="Times New Roman" w:hAnsi="Times New Roman" w:cs="Times New Roman"/>
          <w:sz w:val="24"/>
          <w:szCs w:val="24"/>
          <w:lang w:val="en-US" w:eastAsia="es-ES"/>
        </w:rPr>
        <w:t>7971</w:t>
      </w:r>
    </w:p>
    <w:p w14:paraId="28CC1CF8" w14:textId="16C6582C" w:rsidR="00E73302" w:rsidRPr="0028055D" w:rsidRDefault="00E73302" w:rsidP="004C6F1F">
      <w:pPr>
        <w:spacing w:line="480" w:lineRule="auto"/>
        <w:rPr>
          <w:rFonts w:ascii="Times New Roman" w:eastAsia="Times New Roman" w:hAnsi="Times New Roman" w:cs="Times New Roman"/>
          <w:sz w:val="24"/>
          <w:szCs w:val="24"/>
          <w:lang w:val="en-US" w:eastAsia="es-ES"/>
        </w:rPr>
      </w:pPr>
      <w:r w:rsidRPr="0028055D">
        <w:rPr>
          <w:rFonts w:ascii="Times New Roman" w:eastAsia="Times New Roman" w:hAnsi="Times New Roman" w:cs="Times New Roman"/>
          <w:sz w:val="24"/>
          <w:szCs w:val="24"/>
          <w:lang w:val="en-US" w:eastAsia="es-ES"/>
        </w:rPr>
        <w:t xml:space="preserve">Figures: </w:t>
      </w:r>
      <w:r w:rsidR="00EF638F" w:rsidRPr="0028055D">
        <w:rPr>
          <w:rFonts w:ascii="Times New Roman" w:eastAsia="Times New Roman" w:hAnsi="Times New Roman" w:cs="Times New Roman"/>
          <w:sz w:val="24"/>
          <w:szCs w:val="24"/>
          <w:lang w:val="en-US" w:eastAsia="es-ES"/>
        </w:rPr>
        <w:t>6</w:t>
      </w:r>
    </w:p>
    <w:p w14:paraId="5A944636" w14:textId="3B4AC591" w:rsidR="00E73302" w:rsidRPr="0028055D" w:rsidRDefault="00E73302" w:rsidP="004C6F1F">
      <w:pPr>
        <w:spacing w:line="480" w:lineRule="auto"/>
        <w:rPr>
          <w:rFonts w:ascii="Times New Roman" w:eastAsia="Times New Roman" w:hAnsi="Times New Roman" w:cs="Times New Roman"/>
          <w:sz w:val="24"/>
          <w:szCs w:val="24"/>
          <w:lang w:val="en-US" w:eastAsia="es-ES"/>
        </w:rPr>
      </w:pPr>
      <w:r w:rsidRPr="0028055D">
        <w:rPr>
          <w:rFonts w:ascii="Times New Roman" w:eastAsia="Times New Roman" w:hAnsi="Times New Roman" w:cs="Times New Roman"/>
          <w:sz w:val="24"/>
          <w:szCs w:val="24"/>
          <w:lang w:val="en-US" w:eastAsia="es-ES"/>
        </w:rPr>
        <w:t xml:space="preserve">Tables: </w:t>
      </w:r>
      <w:r w:rsidR="009D31BA" w:rsidRPr="0028055D">
        <w:rPr>
          <w:rFonts w:ascii="Times New Roman" w:eastAsia="Times New Roman" w:hAnsi="Times New Roman" w:cs="Times New Roman"/>
          <w:sz w:val="24"/>
          <w:szCs w:val="24"/>
          <w:lang w:val="en-US" w:eastAsia="es-ES"/>
        </w:rPr>
        <w:t>1</w:t>
      </w:r>
      <w:r w:rsidRPr="0028055D">
        <w:rPr>
          <w:rFonts w:ascii="Times New Roman" w:eastAsia="Times New Roman" w:hAnsi="Times New Roman" w:cs="Times New Roman"/>
          <w:sz w:val="24"/>
          <w:szCs w:val="24"/>
          <w:lang w:val="en-US" w:eastAsia="es-ES"/>
        </w:rPr>
        <w:br w:type="page"/>
      </w:r>
    </w:p>
    <w:p w14:paraId="005BC35D" w14:textId="77777777" w:rsidR="00740DFF" w:rsidRPr="0028055D" w:rsidRDefault="00740DFF" w:rsidP="004C6F1F">
      <w:pPr>
        <w:spacing w:line="480" w:lineRule="auto"/>
        <w:rPr>
          <w:rFonts w:ascii="Times New Roman" w:eastAsia="Times New Roman" w:hAnsi="Times New Roman" w:cs="Times New Roman"/>
          <w:b/>
          <w:bCs/>
          <w:color w:val="000000" w:themeColor="text1"/>
          <w:sz w:val="24"/>
          <w:szCs w:val="24"/>
          <w:lang w:val="en-GB" w:eastAsia="es-ES"/>
        </w:rPr>
      </w:pPr>
      <w:r w:rsidRPr="0028055D">
        <w:rPr>
          <w:rFonts w:ascii="Times New Roman" w:eastAsia="Times New Roman" w:hAnsi="Times New Roman" w:cs="Times New Roman"/>
          <w:b/>
          <w:bCs/>
          <w:color w:val="000000" w:themeColor="text1"/>
          <w:sz w:val="24"/>
          <w:szCs w:val="24"/>
          <w:lang w:val="en-GB" w:eastAsia="es-ES"/>
        </w:rPr>
        <w:lastRenderedPageBreak/>
        <w:t>Abstract</w:t>
      </w:r>
    </w:p>
    <w:p w14:paraId="04D1C410" w14:textId="7DB26854" w:rsidR="00FE6749" w:rsidRPr="0028055D" w:rsidRDefault="00B831EC" w:rsidP="004C6F1F">
      <w:pPr>
        <w:spacing w:line="480" w:lineRule="auto"/>
        <w:jc w:val="both"/>
        <w:rPr>
          <w:rFonts w:ascii="Times New Roman" w:eastAsia="Times New Roman" w:hAnsi="Times New Roman" w:cs="Times New Roman"/>
          <w:bCs/>
          <w:color w:val="000000" w:themeColor="text1"/>
          <w:sz w:val="24"/>
          <w:szCs w:val="24"/>
          <w:lang w:val="en-GB" w:eastAsia="es-ES"/>
        </w:rPr>
      </w:pPr>
      <w:r w:rsidRPr="0028055D">
        <w:rPr>
          <w:rFonts w:ascii="Times New Roman" w:eastAsia="Times New Roman" w:hAnsi="Times New Roman" w:cs="Times New Roman"/>
          <w:bCs/>
          <w:color w:val="000000" w:themeColor="text1"/>
          <w:sz w:val="24"/>
          <w:szCs w:val="24"/>
          <w:lang w:val="en-GB" w:eastAsia="es-ES"/>
        </w:rPr>
        <w:t xml:space="preserve">Based on </w:t>
      </w:r>
      <w:r w:rsidR="005939D9" w:rsidRPr="0028055D">
        <w:rPr>
          <w:rFonts w:ascii="Times New Roman" w:eastAsia="Times New Roman" w:hAnsi="Times New Roman" w:cs="Times New Roman"/>
          <w:bCs/>
          <w:color w:val="000000" w:themeColor="text1"/>
          <w:sz w:val="24"/>
          <w:szCs w:val="24"/>
          <w:lang w:val="en-GB" w:eastAsia="es-ES"/>
        </w:rPr>
        <w:t xml:space="preserve">the </w:t>
      </w:r>
      <w:r w:rsidR="00D93A60" w:rsidRPr="0028055D">
        <w:rPr>
          <w:rFonts w:ascii="Times New Roman" w:eastAsia="Times New Roman" w:hAnsi="Times New Roman" w:cs="Times New Roman"/>
          <w:bCs/>
          <w:color w:val="000000" w:themeColor="text1"/>
          <w:sz w:val="24"/>
          <w:szCs w:val="24"/>
          <w:lang w:val="en-GB" w:eastAsia="es-ES"/>
        </w:rPr>
        <w:t xml:space="preserve">previously observed </w:t>
      </w:r>
      <w:r w:rsidR="00B85A7B" w:rsidRPr="0028055D">
        <w:rPr>
          <w:rFonts w:ascii="Times New Roman" w:eastAsia="Times New Roman" w:hAnsi="Times New Roman" w:cs="Times New Roman"/>
          <w:bCs/>
          <w:color w:val="000000" w:themeColor="text1"/>
          <w:sz w:val="24"/>
          <w:szCs w:val="24"/>
          <w:lang w:val="en-GB" w:eastAsia="es-ES"/>
        </w:rPr>
        <w:t xml:space="preserve">intrinsic bioremediation potential </w:t>
      </w:r>
      <w:r w:rsidR="00D93A60" w:rsidRPr="0028055D">
        <w:rPr>
          <w:rFonts w:ascii="Times New Roman" w:eastAsia="Times New Roman" w:hAnsi="Times New Roman" w:cs="Times New Roman"/>
          <w:bCs/>
          <w:color w:val="000000" w:themeColor="text1"/>
          <w:sz w:val="24"/>
          <w:szCs w:val="24"/>
          <w:lang w:val="en-GB" w:eastAsia="es-ES"/>
        </w:rPr>
        <w:t>of</w:t>
      </w:r>
      <w:r w:rsidR="00420043" w:rsidRPr="0028055D">
        <w:rPr>
          <w:rFonts w:ascii="Times New Roman" w:eastAsia="Times New Roman" w:hAnsi="Times New Roman" w:cs="Times New Roman"/>
          <w:bCs/>
          <w:color w:val="000000" w:themeColor="text1"/>
          <w:sz w:val="24"/>
          <w:szCs w:val="24"/>
          <w:lang w:val="en-GB" w:eastAsia="es-ES"/>
        </w:rPr>
        <w:t xml:space="preserve"> </w:t>
      </w:r>
      <w:r w:rsidR="00D93A60" w:rsidRPr="0028055D">
        <w:rPr>
          <w:rFonts w:ascii="Times New Roman" w:eastAsia="Times New Roman" w:hAnsi="Times New Roman" w:cs="Times New Roman"/>
          <w:bCs/>
          <w:color w:val="000000" w:themeColor="text1"/>
          <w:sz w:val="24"/>
          <w:szCs w:val="24"/>
          <w:lang w:val="en-GB" w:eastAsia="es-ES"/>
        </w:rPr>
        <w:t>a</w:t>
      </w:r>
      <w:r w:rsidR="00740DFF" w:rsidRPr="0028055D">
        <w:rPr>
          <w:rFonts w:ascii="Times New Roman" w:eastAsia="Times New Roman" w:hAnsi="Times New Roman" w:cs="Times New Roman"/>
          <w:bCs/>
          <w:color w:val="000000" w:themeColor="text1"/>
          <w:sz w:val="24"/>
          <w:szCs w:val="24"/>
          <w:lang w:val="en-GB" w:eastAsia="es-ES"/>
        </w:rPr>
        <w:t xml:space="preserve"> site </w:t>
      </w:r>
      <w:r w:rsidR="00D93A60" w:rsidRPr="0028055D">
        <w:rPr>
          <w:rFonts w:ascii="Times New Roman" w:eastAsia="Times New Roman" w:hAnsi="Times New Roman" w:cs="Times New Roman"/>
          <w:bCs/>
          <w:color w:val="000000" w:themeColor="text1"/>
          <w:sz w:val="24"/>
          <w:szCs w:val="24"/>
          <w:lang w:val="en-GB" w:eastAsia="es-ES"/>
        </w:rPr>
        <w:t>originally</w:t>
      </w:r>
      <w:r w:rsidR="00B85A7B" w:rsidRPr="0028055D">
        <w:rPr>
          <w:rFonts w:ascii="Times New Roman" w:eastAsia="Times New Roman" w:hAnsi="Times New Roman" w:cs="Times New Roman"/>
          <w:bCs/>
          <w:color w:val="000000" w:themeColor="text1"/>
          <w:sz w:val="24"/>
          <w:szCs w:val="24"/>
          <w:lang w:val="en-GB" w:eastAsia="es-ES"/>
        </w:rPr>
        <w:t xml:space="preserve"> </w:t>
      </w:r>
      <w:r w:rsidR="00740DFF" w:rsidRPr="0028055D">
        <w:rPr>
          <w:rFonts w:ascii="Times New Roman" w:eastAsia="Times New Roman" w:hAnsi="Times New Roman" w:cs="Times New Roman"/>
          <w:bCs/>
          <w:color w:val="000000" w:themeColor="text1"/>
          <w:sz w:val="24"/>
          <w:szCs w:val="24"/>
          <w:lang w:val="en-GB" w:eastAsia="es-ES"/>
        </w:rPr>
        <w:t>contaminated</w:t>
      </w:r>
      <w:r w:rsidR="00B85A7B" w:rsidRPr="0028055D">
        <w:rPr>
          <w:rFonts w:ascii="Times New Roman" w:eastAsia="Times New Roman" w:hAnsi="Times New Roman" w:cs="Times New Roman"/>
          <w:bCs/>
          <w:color w:val="000000" w:themeColor="text1"/>
          <w:sz w:val="24"/>
          <w:szCs w:val="24"/>
          <w:lang w:val="en-GB" w:eastAsia="es-ES"/>
        </w:rPr>
        <w:t xml:space="preserve"> </w:t>
      </w:r>
      <w:r w:rsidR="00740DFF" w:rsidRPr="0028055D">
        <w:rPr>
          <w:rFonts w:ascii="Times New Roman" w:eastAsia="Times New Roman" w:hAnsi="Times New Roman" w:cs="Times New Roman"/>
          <w:bCs/>
          <w:color w:val="000000" w:themeColor="text1"/>
          <w:sz w:val="24"/>
          <w:szCs w:val="24"/>
          <w:lang w:val="en-GB" w:eastAsia="es-ES"/>
        </w:rPr>
        <w:t xml:space="preserve">with </w:t>
      </w:r>
      <w:proofErr w:type="spellStart"/>
      <w:r w:rsidR="00740DFF" w:rsidRPr="0028055D">
        <w:rPr>
          <w:rFonts w:ascii="Times New Roman" w:eastAsia="Times New Roman" w:hAnsi="Times New Roman" w:cs="Times New Roman"/>
          <w:bCs/>
          <w:color w:val="000000" w:themeColor="text1"/>
          <w:sz w:val="24"/>
          <w:szCs w:val="24"/>
          <w:lang w:val="en-GB" w:eastAsia="es-ES"/>
        </w:rPr>
        <w:t>perchloroethene</w:t>
      </w:r>
      <w:proofErr w:type="spellEnd"/>
      <w:r w:rsidR="00740DFF" w:rsidRPr="0028055D">
        <w:rPr>
          <w:rFonts w:ascii="Times New Roman" w:eastAsia="Times New Roman" w:hAnsi="Times New Roman" w:cs="Times New Roman"/>
          <w:bCs/>
          <w:color w:val="000000" w:themeColor="text1"/>
          <w:sz w:val="24"/>
          <w:szCs w:val="24"/>
          <w:lang w:val="en-GB" w:eastAsia="es-ES"/>
        </w:rPr>
        <w:t xml:space="preserve"> (PCE)</w:t>
      </w:r>
      <w:r w:rsidRPr="0028055D">
        <w:rPr>
          <w:rFonts w:ascii="Times New Roman" w:eastAsia="Times New Roman" w:hAnsi="Times New Roman" w:cs="Times New Roman"/>
          <w:bCs/>
          <w:color w:val="000000" w:themeColor="text1"/>
          <w:sz w:val="24"/>
          <w:szCs w:val="24"/>
          <w:lang w:val="en-GB" w:eastAsia="es-ES"/>
        </w:rPr>
        <w:t xml:space="preserve">, </w:t>
      </w:r>
      <w:r w:rsidR="00740DFF" w:rsidRPr="0028055D">
        <w:rPr>
          <w:rFonts w:ascii="Times New Roman" w:eastAsia="Times New Roman" w:hAnsi="Times New Roman" w:cs="Times New Roman"/>
          <w:bCs/>
          <w:color w:val="000000" w:themeColor="text1"/>
          <w:sz w:val="24"/>
          <w:szCs w:val="24"/>
          <w:lang w:val="en-GB" w:eastAsia="es-ES"/>
        </w:rPr>
        <w:t>field-derived lactate-amended microcosms</w:t>
      </w:r>
      <w:r w:rsidR="005939D9" w:rsidRPr="0028055D">
        <w:rPr>
          <w:rFonts w:ascii="Times New Roman" w:eastAsia="Times New Roman" w:hAnsi="Times New Roman" w:cs="Times New Roman"/>
          <w:bCs/>
          <w:color w:val="000000" w:themeColor="text1"/>
          <w:sz w:val="24"/>
          <w:szCs w:val="24"/>
          <w:lang w:val="en-GB" w:eastAsia="es-ES"/>
        </w:rPr>
        <w:t xml:space="preserve"> </w:t>
      </w:r>
      <w:r w:rsidRPr="0028055D">
        <w:rPr>
          <w:rFonts w:ascii="Times New Roman" w:eastAsia="Times New Roman" w:hAnsi="Times New Roman" w:cs="Times New Roman"/>
          <w:bCs/>
          <w:color w:val="000000" w:themeColor="text1"/>
          <w:sz w:val="24"/>
          <w:szCs w:val="24"/>
          <w:lang w:val="en-GB" w:eastAsia="es-ES"/>
        </w:rPr>
        <w:t xml:space="preserve">were performed </w:t>
      </w:r>
      <w:r w:rsidR="00420043" w:rsidRPr="0028055D">
        <w:rPr>
          <w:rFonts w:ascii="Times New Roman" w:eastAsia="Times New Roman" w:hAnsi="Times New Roman" w:cs="Times New Roman"/>
          <w:bCs/>
          <w:color w:val="000000" w:themeColor="text1"/>
          <w:sz w:val="24"/>
          <w:szCs w:val="24"/>
          <w:lang w:val="en-GB" w:eastAsia="es-ES"/>
        </w:rPr>
        <w:t xml:space="preserve">to </w:t>
      </w:r>
      <w:r w:rsidR="00D55E3F" w:rsidRPr="0028055D">
        <w:rPr>
          <w:rFonts w:ascii="Times New Roman" w:eastAsia="Times New Roman" w:hAnsi="Times New Roman" w:cs="Times New Roman"/>
          <w:bCs/>
          <w:color w:val="000000" w:themeColor="text1"/>
          <w:sz w:val="24"/>
          <w:szCs w:val="24"/>
          <w:lang w:val="en-GB" w:eastAsia="es-ES"/>
        </w:rPr>
        <w:t xml:space="preserve">test different lactate isomers and </w:t>
      </w:r>
      <w:r w:rsidR="00061A84" w:rsidRPr="0028055D">
        <w:rPr>
          <w:rFonts w:ascii="Times New Roman" w:eastAsia="Times New Roman" w:hAnsi="Times New Roman" w:cs="Times New Roman"/>
          <w:bCs/>
          <w:color w:val="000000" w:themeColor="text1"/>
          <w:sz w:val="24"/>
          <w:szCs w:val="24"/>
          <w:lang w:val="en-GB" w:eastAsia="es-ES"/>
        </w:rPr>
        <w:t>concentrations</w:t>
      </w:r>
      <w:r w:rsidR="00A3562C" w:rsidRPr="0028055D">
        <w:rPr>
          <w:rFonts w:ascii="Times New Roman" w:eastAsia="Times New Roman" w:hAnsi="Times New Roman" w:cs="Times New Roman"/>
          <w:bCs/>
          <w:color w:val="000000" w:themeColor="text1"/>
          <w:sz w:val="24"/>
          <w:szCs w:val="24"/>
          <w:lang w:val="en-GB" w:eastAsia="es-ES"/>
        </w:rPr>
        <w:t>,</w:t>
      </w:r>
      <w:r w:rsidR="00D55E3F" w:rsidRPr="0028055D">
        <w:rPr>
          <w:rFonts w:ascii="Times New Roman" w:eastAsia="Times New Roman" w:hAnsi="Times New Roman" w:cs="Times New Roman"/>
          <w:bCs/>
          <w:color w:val="000000" w:themeColor="text1"/>
          <w:sz w:val="24"/>
          <w:szCs w:val="24"/>
          <w:lang w:val="en-GB" w:eastAsia="es-ES"/>
        </w:rPr>
        <w:t xml:space="preserve"> and </w:t>
      </w:r>
      <w:r w:rsidR="00420043" w:rsidRPr="0028055D">
        <w:rPr>
          <w:rFonts w:ascii="Times New Roman" w:eastAsia="Times New Roman" w:hAnsi="Times New Roman" w:cs="Times New Roman"/>
          <w:bCs/>
          <w:color w:val="000000" w:themeColor="text1"/>
          <w:sz w:val="24"/>
          <w:szCs w:val="24"/>
          <w:lang w:val="en-GB" w:eastAsia="es-ES"/>
        </w:rPr>
        <w:t>find</w:t>
      </w:r>
      <w:r w:rsidR="002C5B2C" w:rsidRPr="0028055D">
        <w:rPr>
          <w:rFonts w:ascii="Times New Roman" w:eastAsia="Times New Roman" w:hAnsi="Times New Roman" w:cs="Times New Roman"/>
          <w:bCs/>
          <w:color w:val="000000" w:themeColor="text1"/>
          <w:sz w:val="24"/>
          <w:szCs w:val="24"/>
          <w:lang w:val="en-GB" w:eastAsia="es-ES"/>
        </w:rPr>
        <w:t xml:space="preserve"> clear</w:t>
      </w:r>
      <w:r w:rsidR="00420043" w:rsidRPr="0028055D">
        <w:rPr>
          <w:rFonts w:ascii="Times New Roman" w:eastAsia="Times New Roman" w:hAnsi="Times New Roman" w:cs="Times New Roman"/>
          <w:bCs/>
          <w:color w:val="000000" w:themeColor="text1"/>
          <w:sz w:val="24"/>
          <w:szCs w:val="24"/>
          <w:lang w:val="en-GB" w:eastAsia="es-ES"/>
        </w:rPr>
        <w:t>er</w:t>
      </w:r>
      <w:r w:rsidR="002C5B2C" w:rsidRPr="0028055D">
        <w:rPr>
          <w:rFonts w:ascii="Times New Roman" w:eastAsia="Times New Roman" w:hAnsi="Times New Roman" w:cs="Times New Roman"/>
          <w:bCs/>
          <w:color w:val="000000" w:themeColor="text1"/>
          <w:sz w:val="24"/>
          <w:szCs w:val="24"/>
          <w:lang w:val="en-GB" w:eastAsia="es-ES"/>
        </w:rPr>
        <w:t xml:space="preserve"> isotopic and molecular</w:t>
      </w:r>
      <w:r w:rsidR="00F155A9" w:rsidRPr="0028055D">
        <w:rPr>
          <w:rFonts w:ascii="Times New Roman" w:eastAsia="Times New Roman" w:hAnsi="Times New Roman" w:cs="Times New Roman"/>
          <w:bCs/>
          <w:color w:val="000000" w:themeColor="text1"/>
          <w:sz w:val="24"/>
          <w:szCs w:val="24"/>
          <w:lang w:val="en-GB" w:eastAsia="es-ES"/>
        </w:rPr>
        <w:t xml:space="preserve"> parameters</w:t>
      </w:r>
      <w:r w:rsidR="002C5B2C" w:rsidRPr="0028055D">
        <w:rPr>
          <w:rFonts w:ascii="Times New Roman" w:eastAsia="Times New Roman" w:hAnsi="Times New Roman" w:cs="Times New Roman"/>
          <w:bCs/>
          <w:color w:val="000000" w:themeColor="text1"/>
          <w:sz w:val="24"/>
          <w:szCs w:val="24"/>
          <w:lang w:val="en-GB" w:eastAsia="es-ES"/>
        </w:rPr>
        <w:t xml:space="preserve"> proving the</w:t>
      </w:r>
      <w:r w:rsidRPr="0028055D">
        <w:rPr>
          <w:rFonts w:ascii="Times New Roman" w:eastAsia="Times New Roman" w:hAnsi="Times New Roman" w:cs="Times New Roman"/>
          <w:bCs/>
          <w:color w:val="000000" w:themeColor="text1"/>
          <w:sz w:val="24"/>
          <w:szCs w:val="24"/>
          <w:lang w:val="en-GB" w:eastAsia="es-ES"/>
        </w:rPr>
        <w:t xml:space="preserve"> </w:t>
      </w:r>
      <w:r w:rsidR="002C5B2C" w:rsidRPr="0028055D">
        <w:rPr>
          <w:rFonts w:ascii="Times New Roman" w:eastAsia="Times New Roman" w:hAnsi="Times New Roman" w:cs="Times New Roman"/>
          <w:bCs/>
          <w:color w:val="000000" w:themeColor="text1"/>
          <w:sz w:val="24"/>
          <w:szCs w:val="24"/>
          <w:lang w:val="en-GB" w:eastAsia="es-ES"/>
        </w:rPr>
        <w:t>feasibility of</w:t>
      </w:r>
      <w:r w:rsidRPr="0028055D">
        <w:rPr>
          <w:rFonts w:ascii="Times New Roman" w:eastAsia="Times New Roman" w:hAnsi="Times New Roman" w:cs="Times New Roman"/>
          <w:bCs/>
          <w:color w:val="000000" w:themeColor="text1"/>
          <w:sz w:val="24"/>
          <w:szCs w:val="24"/>
          <w:lang w:val="en-GB" w:eastAsia="es-ES"/>
        </w:rPr>
        <w:t xml:space="preserve"> </w:t>
      </w:r>
      <w:r w:rsidR="00413DC0" w:rsidRPr="0028055D">
        <w:rPr>
          <w:rFonts w:ascii="Times New Roman" w:eastAsia="Times New Roman" w:hAnsi="Times New Roman" w:cs="Times New Roman"/>
          <w:bCs/>
          <w:color w:val="000000" w:themeColor="text1"/>
          <w:sz w:val="24"/>
          <w:szCs w:val="24"/>
          <w:lang w:val="en-GB" w:eastAsia="es-ES"/>
        </w:rPr>
        <w:t xml:space="preserve">an </w:t>
      </w:r>
      <w:r w:rsidR="00D93A60" w:rsidRPr="0028055D">
        <w:rPr>
          <w:rFonts w:ascii="Times New Roman" w:eastAsia="Times New Roman" w:hAnsi="Times New Roman" w:cs="Times New Roman"/>
          <w:bCs/>
          <w:i/>
          <w:iCs/>
          <w:color w:val="000000" w:themeColor="text1"/>
          <w:sz w:val="24"/>
          <w:szCs w:val="24"/>
          <w:lang w:val="en-GB" w:eastAsia="es-ES"/>
        </w:rPr>
        <w:t>in-situ</w:t>
      </w:r>
      <w:r w:rsidR="00D93A60" w:rsidRPr="0028055D">
        <w:rPr>
          <w:rFonts w:ascii="Times New Roman" w:eastAsia="Times New Roman" w:hAnsi="Times New Roman" w:cs="Times New Roman"/>
          <w:bCs/>
          <w:color w:val="000000" w:themeColor="text1"/>
          <w:sz w:val="24"/>
          <w:szCs w:val="24"/>
          <w:lang w:val="en-GB" w:eastAsia="es-ES"/>
        </w:rPr>
        <w:t xml:space="preserve"> </w:t>
      </w:r>
      <w:r w:rsidR="00740DFF" w:rsidRPr="0028055D">
        <w:rPr>
          <w:rFonts w:ascii="Times New Roman" w:eastAsia="Times New Roman" w:hAnsi="Times New Roman" w:cs="Times New Roman"/>
          <w:bCs/>
          <w:color w:val="000000" w:themeColor="text1"/>
          <w:sz w:val="24"/>
          <w:szCs w:val="24"/>
          <w:lang w:val="en-GB" w:eastAsia="es-ES"/>
        </w:rPr>
        <w:t>enhanced</w:t>
      </w:r>
      <w:r w:rsidR="005939D9" w:rsidRPr="0028055D">
        <w:rPr>
          <w:rFonts w:ascii="Times New Roman" w:eastAsia="Times New Roman" w:hAnsi="Times New Roman" w:cs="Times New Roman"/>
          <w:bCs/>
          <w:color w:val="000000" w:themeColor="text1"/>
          <w:sz w:val="24"/>
          <w:szCs w:val="24"/>
          <w:lang w:val="en-GB" w:eastAsia="es-ES"/>
        </w:rPr>
        <w:t xml:space="preserve"> reductive dechlorination </w:t>
      </w:r>
      <w:r w:rsidR="00420043" w:rsidRPr="0028055D">
        <w:rPr>
          <w:rFonts w:ascii="Times New Roman" w:eastAsia="Times New Roman" w:hAnsi="Times New Roman" w:cs="Times New Roman"/>
          <w:bCs/>
          <w:color w:val="000000" w:themeColor="text1"/>
          <w:sz w:val="24"/>
          <w:szCs w:val="24"/>
          <w:lang w:val="en-GB" w:eastAsia="es-ES"/>
        </w:rPr>
        <w:t xml:space="preserve">(ERD) </w:t>
      </w:r>
      <w:r w:rsidR="005939D9" w:rsidRPr="0028055D">
        <w:rPr>
          <w:rFonts w:ascii="Times New Roman" w:eastAsia="Times New Roman" w:hAnsi="Times New Roman" w:cs="Times New Roman"/>
          <w:bCs/>
          <w:color w:val="000000" w:themeColor="text1"/>
          <w:sz w:val="24"/>
          <w:szCs w:val="24"/>
          <w:lang w:val="en-GB" w:eastAsia="es-ES"/>
        </w:rPr>
        <w:t>from</w:t>
      </w:r>
      <w:r w:rsidR="00740DFF" w:rsidRPr="0028055D">
        <w:rPr>
          <w:rFonts w:ascii="Times New Roman" w:eastAsia="Times New Roman" w:hAnsi="Times New Roman" w:cs="Times New Roman"/>
          <w:bCs/>
          <w:color w:val="000000" w:themeColor="text1"/>
          <w:sz w:val="24"/>
          <w:szCs w:val="24"/>
          <w:lang w:val="en-GB" w:eastAsia="es-ES"/>
        </w:rPr>
        <w:t xml:space="preserve"> PCE-to-ethene (ETH)</w:t>
      </w:r>
      <w:r w:rsidR="005939D9" w:rsidRPr="0028055D">
        <w:rPr>
          <w:rFonts w:ascii="Times New Roman" w:eastAsia="Times New Roman" w:hAnsi="Times New Roman" w:cs="Times New Roman"/>
          <w:bCs/>
          <w:color w:val="000000" w:themeColor="text1"/>
          <w:sz w:val="24"/>
          <w:szCs w:val="24"/>
          <w:lang w:val="en-GB" w:eastAsia="es-ES"/>
        </w:rPr>
        <w:t>.</w:t>
      </w:r>
      <w:r w:rsidR="005731C3" w:rsidRPr="0028055D">
        <w:rPr>
          <w:rFonts w:ascii="Times New Roman" w:eastAsia="Times New Roman" w:hAnsi="Times New Roman" w:cs="Times New Roman"/>
          <w:bCs/>
          <w:color w:val="000000" w:themeColor="text1"/>
          <w:sz w:val="24"/>
          <w:szCs w:val="24"/>
          <w:lang w:val="en-GB" w:eastAsia="es-ES"/>
        </w:rPr>
        <w:t xml:space="preserve"> </w:t>
      </w:r>
      <w:r w:rsidR="00F155A9" w:rsidRPr="0028055D">
        <w:rPr>
          <w:rFonts w:ascii="Times New Roman" w:eastAsia="Times New Roman" w:hAnsi="Times New Roman" w:cs="Times New Roman"/>
          <w:bCs/>
          <w:color w:val="000000" w:themeColor="text1"/>
          <w:sz w:val="24"/>
          <w:szCs w:val="24"/>
          <w:lang w:val="en-GB" w:eastAsia="es-ES"/>
        </w:rPr>
        <w:t>According to</w:t>
      </w:r>
      <w:r w:rsidR="00740DFF" w:rsidRPr="0028055D">
        <w:rPr>
          <w:rFonts w:ascii="Times New Roman" w:eastAsia="Times New Roman" w:hAnsi="Times New Roman" w:cs="Times New Roman"/>
          <w:bCs/>
          <w:color w:val="000000" w:themeColor="text1"/>
          <w:sz w:val="24"/>
          <w:szCs w:val="24"/>
          <w:lang w:val="en-GB" w:eastAsia="es-ES"/>
        </w:rPr>
        <w:t xml:space="preserve"> the</w:t>
      </w:r>
      <w:r w:rsidR="00D55E3F" w:rsidRPr="0028055D">
        <w:rPr>
          <w:rFonts w:ascii="Times New Roman" w:eastAsia="Times New Roman" w:hAnsi="Times New Roman" w:cs="Times New Roman"/>
          <w:bCs/>
          <w:color w:val="000000" w:themeColor="text1"/>
          <w:sz w:val="24"/>
          <w:szCs w:val="24"/>
          <w:lang w:val="en-GB" w:eastAsia="es-ES"/>
        </w:rPr>
        <w:t>se</w:t>
      </w:r>
      <w:r w:rsidR="00740DFF" w:rsidRPr="0028055D">
        <w:rPr>
          <w:rFonts w:ascii="Times New Roman" w:eastAsia="Times New Roman" w:hAnsi="Times New Roman" w:cs="Times New Roman"/>
          <w:bCs/>
          <w:color w:val="000000" w:themeColor="text1"/>
          <w:sz w:val="24"/>
          <w:szCs w:val="24"/>
          <w:lang w:val="en-GB" w:eastAsia="es-ES"/>
        </w:rPr>
        <w:t xml:space="preserve"> laboratory results</w:t>
      </w:r>
      <w:r w:rsidR="005731C3" w:rsidRPr="0028055D">
        <w:rPr>
          <w:rFonts w:ascii="Times New Roman" w:eastAsia="Times New Roman" w:hAnsi="Times New Roman" w:cs="Times New Roman"/>
          <w:bCs/>
          <w:color w:val="000000" w:themeColor="text1"/>
          <w:sz w:val="24"/>
          <w:szCs w:val="24"/>
          <w:lang w:val="en-GB" w:eastAsia="es-ES"/>
        </w:rPr>
        <w:t xml:space="preserve">, which confirmed the presence of </w:t>
      </w:r>
      <w:r w:rsidR="005731C3" w:rsidRPr="0028055D">
        <w:rPr>
          <w:rFonts w:ascii="Times New Roman" w:eastAsia="Times New Roman" w:hAnsi="Times New Roman" w:cs="Times New Roman"/>
          <w:bCs/>
          <w:i/>
          <w:color w:val="000000" w:themeColor="text1"/>
          <w:sz w:val="24"/>
          <w:szCs w:val="24"/>
          <w:lang w:val="en-GB" w:eastAsia="es-ES"/>
        </w:rPr>
        <w:t>Dehalococcoides</w:t>
      </w:r>
      <w:r w:rsidR="005731C3" w:rsidRPr="0028055D">
        <w:rPr>
          <w:rFonts w:ascii="Times New Roman" w:eastAsia="Times New Roman" w:hAnsi="Times New Roman" w:cs="Times New Roman"/>
          <w:bCs/>
          <w:color w:val="000000" w:themeColor="text1"/>
          <w:sz w:val="24"/>
          <w:szCs w:val="24"/>
          <w:lang w:val="en-GB" w:eastAsia="es-ES"/>
        </w:rPr>
        <w:t xml:space="preserve"> sp. and the </w:t>
      </w:r>
      <w:proofErr w:type="spellStart"/>
      <w:r w:rsidR="005731C3" w:rsidRPr="0028055D">
        <w:rPr>
          <w:rFonts w:ascii="Times New Roman" w:eastAsia="Times New Roman" w:hAnsi="Times New Roman" w:cs="Times New Roman"/>
          <w:bCs/>
          <w:i/>
          <w:color w:val="000000" w:themeColor="text1"/>
          <w:sz w:val="24"/>
          <w:szCs w:val="24"/>
          <w:lang w:val="en-GB" w:eastAsia="es-ES"/>
        </w:rPr>
        <w:t>vcrA</w:t>
      </w:r>
      <w:proofErr w:type="spellEnd"/>
      <w:r w:rsidR="005731C3" w:rsidRPr="0028055D">
        <w:rPr>
          <w:rFonts w:ascii="Times New Roman" w:eastAsia="Times New Roman" w:hAnsi="Times New Roman" w:cs="Times New Roman"/>
          <w:bCs/>
          <w:color w:val="000000" w:themeColor="text1"/>
          <w:sz w:val="24"/>
          <w:szCs w:val="24"/>
          <w:lang w:val="en-GB" w:eastAsia="es-ES"/>
        </w:rPr>
        <w:t xml:space="preserve"> gene</w:t>
      </w:r>
      <w:r w:rsidR="00740DFF" w:rsidRPr="0028055D">
        <w:rPr>
          <w:rFonts w:ascii="Times New Roman" w:eastAsia="Times New Roman" w:hAnsi="Times New Roman" w:cs="Times New Roman"/>
          <w:bCs/>
          <w:color w:val="000000" w:themeColor="text1"/>
          <w:sz w:val="24"/>
          <w:szCs w:val="24"/>
          <w:lang w:val="en-GB" w:eastAsia="es-ES"/>
        </w:rPr>
        <w:t xml:space="preserve">, an </w:t>
      </w:r>
      <w:r w:rsidR="00740DFF" w:rsidRPr="0028055D">
        <w:rPr>
          <w:rFonts w:ascii="Times New Roman" w:eastAsia="Times New Roman" w:hAnsi="Times New Roman" w:cs="Times New Roman"/>
          <w:bCs/>
          <w:i/>
          <w:color w:val="000000" w:themeColor="text1"/>
          <w:sz w:val="24"/>
          <w:szCs w:val="24"/>
          <w:lang w:val="en-GB" w:eastAsia="es-ES"/>
        </w:rPr>
        <w:t>in-situ</w:t>
      </w:r>
      <w:r w:rsidR="00740DFF" w:rsidRPr="0028055D">
        <w:rPr>
          <w:rFonts w:ascii="Times New Roman" w:eastAsia="Times New Roman" w:hAnsi="Times New Roman" w:cs="Times New Roman"/>
          <w:bCs/>
          <w:color w:val="000000" w:themeColor="text1"/>
          <w:sz w:val="24"/>
          <w:szCs w:val="24"/>
          <w:lang w:val="en-GB" w:eastAsia="es-ES"/>
        </w:rPr>
        <w:t xml:space="preserve"> ERD pilot test consisting of a single injection of </w:t>
      </w:r>
      <w:r w:rsidR="00F53F55" w:rsidRPr="0028055D">
        <w:rPr>
          <w:rFonts w:ascii="Times New Roman" w:eastAsia="Times New Roman" w:hAnsi="Times New Roman" w:cs="Times New Roman"/>
          <w:bCs/>
          <w:color w:val="000000" w:themeColor="text1"/>
          <w:sz w:val="24"/>
          <w:szCs w:val="24"/>
          <w:lang w:val="en-GB" w:eastAsia="es-ES"/>
        </w:rPr>
        <w:t>lactate</w:t>
      </w:r>
      <w:r w:rsidR="00740DFF" w:rsidRPr="0028055D">
        <w:rPr>
          <w:rFonts w:ascii="Times New Roman" w:eastAsia="Times New Roman" w:hAnsi="Times New Roman" w:cs="Times New Roman"/>
          <w:bCs/>
          <w:color w:val="000000" w:themeColor="text1"/>
          <w:sz w:val="24"/>
          <w:szCs w:val="24"/>
          <w:lang w:val="en-GB" w:eastAsia="es-ES"/>
        </w:rPr>
        <w:t xml:space="preserve"> </w:t>
      </w:r>
      <w:r w:rsidR="00B5753B" w:rsidRPr="0028055D">
        <w:rPr>
          <w:rFonts w:ascii="Times New Roman" w:eastAsia="Times New Roman" w:hAnsi="Times New Roman" w:cs="Times New Roman"/>
          <w:bCs/>
          <w:color w:val="000000" w:themeColor="text1"/>
          <w:sz w:val="24"/>
          <w:szCs w:val="24"/>
          <w:lang w:val="en-GB" w:eastAsia="es-ES"/>
        </w:rPr>
        <w:t xml:space="preserve">in a monitoring well </w:t>
      </w:r>
      <w:r w:rsidR="00740DFF" w:rsidRPr="0028055D">
        <w:rPr>
          <w:rFonts w:ascii="Times New Roman" w:eastAsia="Times New Roman" w:hAnsi="Times New Roman" w:cs="Times New Roman"/>
          <w:bCs/>
          <w:color w:val="000000" w:themeColor="text1"/>
          <w:sz w:val="24"/>
          <w:szCs w:val="24"/>
          <w:lang w:val="en-GB" w:eastAsia="es-ES"/>
        </w:rPr>
        <w:t xml:space="preserve">was performed and monitored for 190 days. </w:t>
      </w:r>
      <w:r w:rsidR="00F53F55" w:rsidRPr="0028055D">
        <w:rPr>
          <w:rFonts w:ascii="Times New Roman" w:eastAsia="Times New Roman" w:hAnsi="Times New Roman" w:cs="Times New Roman"/>
          <w:bCs/>
          <w:color w:val="000000" w:themeColor="text1"/>
          <w:sz w:val="24"/>
          <w:szCs w:val="24"/>
          <w:lang w:val="en-GB" w:eastAsia="es-ES"/>
        </w:rPr>
        <w:t xml:space="preserve">The </w:t>
      </w:r>
      <w:r w:rsidR="00DF00F4" w:rsidRPr="0028055D">
        <w:rPr>
          <w:rFonts w:ascii="Times New Roman" w:eastAsia="Times New Roman" w:hAnsi="Times New Roman" w:cs="Times New Roman"/>
          <w:bCs/>
          <w:color w:val="000000" w:themeColor="text1"/>
          <w:sz w:val="24"/>
          <w:szCs w:val="24"/>
          <w:lang w:val="en-GB" w:eastAsia="es-ES"/>
        </w:rPr>
        <w:t xml:space="preserve">parameters </w:t>
      </w:r>
      <w:r w:rsidR="00F53F55" w:rsidRPr="0028055D">
        <w:rPr>
          <w:rFonts w:ascii="Times New Roman" w:eastAsia="Times New Roman" w:hAnsi="Times New Roman" w:cs="Times New Roman"/>
          <w:bCs/>
          <w:color w:val="000000" w:themeColor="text1"/>
          <w:sz w:val="24"/>
          <w:szCs w:val="24"/>
          <w:lang w:val="en-GB" w:eastAsia="es-ES"/>
        </w:rPr>
        <w:t xml:space="preserve">used to </w:t>
      </w:r>
      <w:r w:rsidR="001C08C7" w:rsidRPr="0028055D">
        <w:rPr>
          <w:rFonts w:ascii="Times New Roman" w:eastAsia="Times New Roman" w:hAnsi="Times New Roman" w:cs="Times New Roman"/>
          <w:bCs/>
          <w:color w:val="000000" w:themeColor="text1"/>
          <w:sz w:val="24"/>
          <w:szCs w:val="24"/>
          <w:lang w:val="en-GB" w:eastAsia="es-ES"/>
        </w:rPr>
        <w:t xml:space="preserve">follow </w:t>
      </w:r>
      <w:r w:rsidR="00F53F55" w:rsidRPr="0028055D">
        <w:rPr>
          <w:rFonts w:ascii="Times New Roman" w:eastAsia="Times New Roman" w:hAnsi="Times New Roman" w:cs="Times New Roman"/>
          <w:bCs/>
          <w:color w:val="000000" w:themeColor="text1"/>
          <w:sz w:val="24"/>
          <w:szCs w:val="24"/>
          <w:lang w:val="en-GB" w:eastAsia="es-ES"/>
        </w:rPr>
        <w:t xml:space="preserve">the performance of the ERD comprised </w:t>
      </w:r>
      <w:r w:rsidR="00740DFF" w:rsidRPr="0028055D">
        <w:rPr>
          <w:rFonts w:ascii="Times New Roman" w:eastAsia="Times New Roman" w:hAnsi="Times New Roman" w:cs="Times New Roman"/>
          <w:bCs/>
          <w:color w:val="000000" w:themeColor="text1"/>
          <w:sz w:val="24"/>
          <w:szCs w:val="24"/>
          <w:lang w:val="en-GB" w:eastAsia="es-ES"/>
        </w:rPr>
        <w:t xml:space="preserve">the analysis of </w:t>
      </w:r>
      <w:r w:rsidR="00936A68" w:rsidRPr="0028055D">
        <w:rPr>
          <w:rFonts w:ascii="Times New Roman" w:eastAsia="Times New Roman" w:hAnsi="Times New Roman" w:cs="Times New Roman"/>
          <w:bCs/>
          <w:color w:val="000000" w:themeColor="text1"/>
          <w:sz w:val="24"/>
          <w:szCs w:val="24"/>
          <w:lang w:val="en-GB" w:eastAsia="es-ES"/>
        </w:rPr>
        <w:t xml:space="preserve">i) </w:t>
      </w:r>
      <w:r w:rsidR="00740DFF" w:rsidRPr="0028055D">
        <w:rPr>
          <w:rFonts w:ascii="Times New Roman" w:eastAsia="Times New Roman" w:hAnsi="Times New Roman" w:cs="Times New Roman"/>
          <w:bCs/>
          <w:color w:val="000000" w:themeColor="text1"/>
          <w:sz w:val="24"/>
          <w:szCs w:val="24"/>
          <w:lang w:val="en-GB" w:eastAsia="es-ES"/>
        </w:rPr>
        <w:t>hydrochemistry</w:t>
      </w:r>
      <w:r w:rsidR="00164DEE" w:rsidRPr="0028055D">
        <w:rPr>
          <w:rFonts w:ascii="Times New Roman" w:eastAsia="Times New Roman" w:hAnsi="Times New Roman" w:cs="Times New Roman"/>
          <w:bCs/>
          <w:color w:val="000000" w:themeColor="text1"/>
          <w:sz w:val="24"/>
          <w:szCs w:val="24"/>
          <w:lang w:val="en-GB" w:eastAsia="es-ES"/>
        </w:rPr>
        <w:t>,</w:t>
      </w:r>
      <w:r w:rsidR="00565440" w:rsidRPr="0028055D">
        <w:rPr>
          <w:rFonts w:ascii="Times New Roman" w:eastAsia="Times New Roman" w:hAnsi="Times New Roman" w:cs="Times New Roman"/>
          <w:bCs/>
          <w:color w:val="000000" w:themeColor="text1"/>
          <w:sz w:val="24"/>
          <w:szCs w:val="24"/>
          <w:lang w:val="en-GB" w:eastAsia="es-ES"/>
        </w:rPr>
        <w:t xml:space="preserve"> including</w:t>
      </w:r>
      <w:r w:rsidR="00740DFF" w:rsidRPr="0028055D">
        <w:rPr>
          <w:rFonts w:ascii="Times New Roman" w:eastAsia="Times New Roman" w:hAnsi="Times New Roman" w:cs="Times New Roman"/>
          <w:bCs/>
          <w:color w:val="000000" w:themeColor="text1"/>
          <w:sz w:val="24"/>
          <w:szCs w:val="24"/>
          <w:lang w:val="en-GB" w:eastAsia="es-ES"/>
        </w:rPr>
        <w:t xml:space="preserve"> redox potential</w:t>
      </w:r>
      <w:r w:rsidR="00D94607" w:rsidRPr="0028055D">
        <w:rPr>
          <w:rFonts w:ascii="Times New Roman" w:eastAsia="Times New Roman" w:hAnsi="Times New Roman" w:cs="Times New Roman"/>
          <w:bCs/>
          <w:color w:val="000000" w:themeColor="text1"/>
          <w:sz w:val="24"/>
          <w:szCs w:val="24"/>
          <w:lang w:val="en-GB" w:eastAsia="es-ES"/>
        </w:rPr>
        <w:t xml:space="preserve"> (Eh)</w:t>
      </w:r>
      <w:r w:rsidR="00D55E3F" w:rsidRPr="0028055D">
        <w:rPr>
          <w:rFonts w:ascii="Times New Roman" w:eastAsia="Times New Roman" w:hAnsi="Times New Roman" w:cs="Times New Roman"/>
          <w:bCs/>
          <w:color w:val="000000" w:themeColor="text1"/>
          <w:sz w:val="24"/>
          <w:szCs w:val="24"/>
          <w:lang w:val="en-GB" w:eastAsia="es-ES"/>
        </w:rPr>
        <w:t>,</w:t>
      </w:r>
      <w:r w:rsidR="00164DEE" w:rsidRPr="0028055D">
        <w:rPr>
          <w:rFonts w:ascii="Times New Roman" w:eastAsia="Times New Roman" w:hAnsi="Times New Roman" w:cs="Times New Roman"/>
          <w:bCs/>
          <w:color w:val="000000" w:themeColor="text1"/>
          <w:sz w:val="24"/>
          <w:szCs w:val="24"/>
          <w:lang w:val="en-GB" w:eastAsia="es-ES"/>
        </w:rPr>
        <w:t xml:space="preserve"> </w:t>
      </w:r>
      <w:r w:rsidR="00D93A60" w:rsidRPr="0028055D">
        <w:rPr>
          <w:rFonts w:ascii="Times New Roman" w:eastAsia="Times New Roman" w:hAnsi="Times New Roman" w:cs="Times New Roman"/>
          <w:bCs/>
          <w:color w:val="000000" w:themeColor="text1"/>
          <w:sz w:val="24"/>
          <w:szCs w:val="24"/>
          <w:lang w:val="en-GB" w:eastAsia="es-ES"/>
        </w:rPr>
        <w:t xml:space="preserve">and </w:t>
      </w:r>
      <w:r w:rsidR="00BF3FA7" w:rsidRPr="0028055D">
        <w:rPr>
          <w:rFonts w:ascii="Times New Roman" w:eastAsia="Times New Roman" w:hAnsi="Times New Roman" w:cs="Times New Roman"/>
          <w:bCs/>
          <w:color w:val="000000" w:themeColor="text1"/>
          <w:sz w:val="24"/>
          <w:szCs w:val="24"/>
          <w:lang w:val="en-GB" w:eastAsia="es-ES"/>
        </w:rPr>
        <w:t xml:space="preserve">the </w:t>
      </w:r>
      <w:r w:rsidR="00565440" w:rsidRPr="0028055D">
        <w:rPr>
          <w:rFonts w:ascii="Times New Roman" w:eastAsia="Times New Roman" w:hAnsi="Times New Roman" w:cs="Times New Roman"/>
          <w:bCs/>
          <w:color w:val="000000" w:themeColor="text1"/>
          <w:sz w:val="24"/>
          <w:szCs w:val="24"/>
          <w:lang w:val="en-GB" w:eastAsia="es-ES"/>
        </w:rPr>
        <w:t xml:space="preserve">concentrations of </w:t>
      </w:r>
      <w:r w:rsidR="00BF3FA7" w:rsidRPr="0028055D">
        <w:rPr>
          <w:rFonts w:ascii="Times New Roman" w:eastAsia="Times New Roman" w:hAnsi="Times New Roman" w:cs="Times New Roman"/>
          <w:bCs/>
          <w:color w:val="000000" w:themeColor="text1"/>
          <w:sz w:val="24"/>
          <w:szCs w:val="24"/>
          <w:lang w:val="en-GB" w:eastAsia="es-ES"/>
        </w:rPr>
        <w:t xml:space="preserve">redox sensitive species, </w:t>
      </w:r>
      <w:r w:rsidR="00565440" w:rsidRPr="0028055D">
        <w:rPr>
          <w:rFonts w:ascii="Times New Roman" w:eastAsia="Times New Roman" w:hAnsi="Times New Roman" w:cs="Times New Roman"/>
          <w:bCs/>
          <w:color w:val="000000" w:themeColor="text1"/>
          <w:sz w:val="24"/>
          <w:szCs w:val="24"/>
          <w:lang w:val="en-GB" w:eastAsia="es-ES"/>
        </w:rPr>
        <w:t>chlorinated ethenes (CEs), lactate</w:t>
      </w:r>
      <w:r w:rsidR="00936A68" w:rsidRPr="0028055D">
        <w:rPr>
          <w:rFonts w:ascii="Times New Roman" w:eastAsia="Times New Roman" w:hAnsi="Times New Roman" w:cs="Times New Roman"/>
          <w:bCs/>
          <w:color w:val="000000" w:themeColor="text1"/>
          <w:sz w:val="24"/>
          <w:szCs w:val="24"/>
          <w:lang w:val="en-GB" w:eastAsia="es-ES"/>
        </w:rPr>
        <w:t>,</w:t>
      </w:r>
      <w:r w:rsidR="00565440" w:rsidRPr="0028055D">
        <w:rPr>
          <w:rFonts w:ascii="Times New Roman" w:eastAsia="Times New Roman" w:hAnsi="Times New Roman" w:cs="Times New Roman"/>
          <w:bCs/>
          <w:color w:val="000000" w:themeColor="text1"/>
          <w:sz w:val="24"/>
          <w:szCs w:val="24"/>
          <w:lang w:val="en-GB" w:eastAsia="es-ES"/>
        </w:rPr>
        <w:t xml:space="preserve"> and acetate</w:t>
      </w:r>
      <w:r w:rsidR="005C7F36" w:rsidRPr="0028055D">
        <w:rPr>
          <w:rFonts w:ascii="Times New Roman" w:eastAsia="Times New Roman" w:hAnsi="Times New Roman" w:cs="Times New Roman"/>
          <w:bCs/>
          <w:color w:val="000000" w:themeColor="text1"/>
          <w:sz w:val="24"/>
          <w:szCs w:val="24"/>
          <w:lang w:val="en-GB" w:eastAsia="es-ES"/>
        </w:rPr>
        <w:t>;</w:t>
      </w:r>
      <w:r w:rsidR="00740DFF" w:rsidRPr="0028055D">
        <w:rPr>
          <w:rFonts w:ascii="Times New Roman" w:eastAsia="Times New Roman" w:hAnsi="Times New Roman" w:cs="Times New Roman"/>
          <w:bCs/>
          <w:color w:val="000000" w:themeColor="text1"/>
          <w:sz w:val="24"/>
          <w:szCs w:val="24"/>
          <w:lang w:val="en-GB" w:eastAsia="es-ES"/>
        </w:rPr>
        <w:t xml:space="preserve"> </w:t>
      </w:r>
      <w:r w:rsidR="00936A68" w:rsidRPr="0028055D">
        <w:rPr>
          <w:rFonts w:ascii="Times New Roman" w:eastAsia="Times New Roman" w:hAnsi="Times New Roman" w:cs="Times New Roman"/>
          <w:bCs/>
          <w:color w:val="000000" w:themeColor="text1"/>
          <w:sz w:val="24"/>
          <w:szCs w:val="24"/>
          <w:lang w:val="en-GB" w:eastAsia="es-ES"/>
        </w:rPr>
        <w:t xml:space="preserve">ii) </w:t>
      </w:r>
      <w:r w:rsidR="00F53F55" w:rsidRPr="0028055D">
        <w:rPr>
          <w:rFonts w:ascii="Times New Roman" w:eastAsia="Times New Roman" w:hAnsi="Times New Roman" w:cs="Times New Roman"/>
          <w:bCs/>
          <w:color w:val="000000" w:themeColor="text1"/>
          <w:sz w:val="24"/>
          <w:szCs w:val="24"/>
          <w:lang w:val="en-GB" w:eastAsia="es-ES"/>
        </w:rPr>
        <w:t>stable isotope</w:t>
      </w:r>
      <w:r w:rsidR="00A03786" w:rsidRPr="0028055D">
        <w:rPr>
          <w:rFonts w:ascii="Times New Roman" w:eastAsia="Times New Roman" w:hAnsi="Times New Roman" w:cs="Times New Roman"/>
          <w:bCs/>
          <w:color w:val="000000" w:themeColor="text1"/>
          <w:sz w:val="24"/>
          <w:szCs w:val="24"/>
          <w:lang w:val="en-GB" w:eastAsia="es-ES"/>
        </w:rPr>
        <w:t xml:space="preserve"> composition </w:t>
      </w:r>
      <w:r w:rsidR="00F53F55" w:rsidRPr="0028055D">
        <w:rPr>
          <w:rFonts w:ascii="Times New Roman" w:eastAsia="Times New Roman" w:hAnsi="Times New Roman" w:cs="Times New Roman"/>
          <w:bCs/>
          <w:color w:val="000000" w:themeColor="text1"/>
          <w:sz w:val="24"/>
          <w:szCs w:val="24"/>
          <w:lang w:val="en-GB" w:eastAsia="es-ES"/>
        </w:rPr>
        <w:t>of carbon</w:t>
      </w:r>
      <w:r w:rsidR="00372B76" w:rsidRPr="0028055D">
        <w:rPr>
          <w:rFonts w:ascii="Times New Roman" w:eastAsia="Times New Roman" w:hAnsi="Times New Roman" w:cs="Times New Roman"/>
          <w:bCs/>
          <w:color w:val="000000" w:themeColor="text1"/>
          <w:sz w:val="24"/>
          <w:szCs w:val="24"/>
          <w:lang w:val="en-GB" w:eastAsia="es-ES"/>
        </w:rPr>
        <w:t xml:space="preserve"> of CEs</w:t>
      </w:r>
      <w:r w:rsidR="00B015F1" w:rsidRPr="0028055D">
        <w:rPr>
          <w:rFonts w:ascii="Times New Roman" w:eastAsia="Times New Roman" w:hAnsi="Times New Roman" w:cs="Times New Roman"/>
          <w:bCs/>
          <w:color w:val="000000" w:themeColor="text1"/>
          <w:sz w:val="24"/>
          <w:szCs w:val="24"/>
          <w:lang w:val="en-GB" w:eastAsia="es-ES"/>
        </w:rPr>
        <w:t>,</w:t>
      </w:r>
      <w:r w:rsidR="00F53F55" w:rsidRPr="0028055D">
        <w:rPr>
          <w:rFonts w:ascii="Times New Roman" w:eastAsia="Times New Roman" w:hAnsi="Times New Roman" w:cs="Times New Roman"/>
          <w:bCs/>
          <w:color w:val="000000" w:themeColor="text1"/>
          <w:sz w:val="24"/>
          <w:szCs w:val="24"/>
          <w:lang w:val="en-GB" w:eastAsia="es-ES"/>
        </w:rPr>
        <w:t xml:space="preserve"> and </w:t>
      </w:r>
      <w:r w:rsidR="00AF18EA" w:rsidRPr="0028055D">
        <w:rPr>
          <w:rFonts w:ascii="Times New Roman" w:eastAsia="Times New Roman" w:hAnsi="Times New Roman" w:cs="Times New Roman"/>
          <w:bCs/>
          <w:color w:val="000000" w:themeColor="text1"/>
          <w:sz w:val="24"/>
          <w:szCs w:val="24"/>
          <w:lang w:val="en-GB" w:eastAsia="es-ES"/>
        </w:rPr>
        <w:t>sulphur</w:t>
      </w:r>
      <w:r w:rsidR="00372B76" w:rsidRPr="0028055D">
        <w:rPr>
          <w:rFonts w:ascii="Times New Roman" w:eastAsia="Times New Roman" w:hAnsi="Times New Roman" w:cs="Times New Roman"/>
          <w:bCs/>
          <w:color w:val="000000" w:themeColor="text1"/>
          <w:sz w:val="24"/>
          <w:szCs w:val="24"/>
          <w:lang w:val="en-GB" w:eastAsia="es-ES"/>
        </w:rPr>
        <w:t xml:space="preserve"> and oxygen of </w:t>
      </w:r>
      <w:r w:rsidR="00F53F55" w:rsidRPr="0028055D">
        <w:rPr>
          <w:rFonts w:ascii="Times New Roman" w:eastAsia="Times New Roman" w:hAnsi="Times New Roman" w:cs="Times New Roman"/>
          <w:bCs/>
          <w:color w:val="000000" w:themeColor="text1"/>
          <w:sz w:val="24"/>
          <w:szCs w:val="24"/>
          <w:lang w:val="en-GB" w:eastAsia="es-ES"/>
        </w:rPr>
        <w:t>sulphate</w:t>
      </w:r>
      <w:r w:rsidR="005C7F36" w:rsidRPr="0028055D">
        <w:rPr>
          <w:rFonts w:ascii="Times New Roman" w:eastAsia="Times New Roman" w:hAnsi="Times New Roman" w:cs="Times New Roman"/>
          <w:bCs/>
          <w:color w:val="000000" w:themeColor="text1"/>
          <w:sz w:val="24"/>
          <w:szCs w:val="24"/>
          <w:lang w:val="en-GB" w:eastAsia="es-ES"/>
        </w:rPr>
        <w:t>; and</w:t>
      </w:r>
      <w:r w:rsidR="00936A68" w:rsidRPr="0028055D">
        <w:rPr>
          <w:rFonts w:ascii="Times New Roman" w:eastAsia="Times New Roman" w:hAnsi="Times New Roman" w:cs="Times New Roman"/>
          <w:bCs/>
          <w:color w:val="000000" w:themeColor="text1"/>
          <w:sz w:val="24"/>
          <w:szCs w:val="24"/>
          <w:lang w:val="en-GB" w:eastAsia="es-ES"/>
        </w:rPr>
        <w:t xml:space="preserve"> iii)</w:t>
      </w:r>
      <w:r w:rsidR="005C7F36" w:rsidRPr="0028055D">
        <w:rPr>
          <w:rFonts w:ascii="Times New Roman" w:eastAsia="Times New Roman" w:hAnsi="Times New Roman" w:cs="Times New Roman"/>
          <w:bCs/>
          <w:color w:val="000000" w:themeColor="text1"/>
          <w:sz w:val="24"/>
          <w:szCs w:val="24"/>
          <w:lang w:val="en-GB" w:eastAsia="es-ES"/>
        </w:rPr>
        <w:t xml:space="preserve"> </w:t>
      </w:r>
      <w:r w:rsidR="00740DFF" w:rsidRPr="0028055D">
        <w:rPr>
          <w:rFonts w:ascii="Times New Roman" w:eastAsia="Times New Roman" w:hAnsi="Times New Roman" w:cs="Times New Roman"/>
          <w:bCs/>
          <w:color w:val="000000" w:themeColor="text1"/>
          <w:sz w:val="24"/>
          <w:szCs w:val="24"/>
          <w:lang w:val="en-GB" w:eastAsia="es-ES"/>
        </w:rPr>
        <w:t xml:space="preserve">16S </w:t>
      </w:r>
      <w:proofErr w:type="spellStart"/>
      <w:r w:rsidR="00740DFF" w:rsidRPr="0028055D">
        <w:rPr>
          <w:rFonts w:ascii="Times New Roman" w:eastAsia="Times New Roman" w:hAnsi="Times New Roman" w:cs="Times New Roman"/>
          <w:bCs/>
          <w:color w:val="000000" w:themeColor="text1"/>
          <w:sz w:val="24"/>
          <w:szCs w:val="24"/>
          <w:lang w:val="en-GB" w:eastAsia="es-ES"/>
        </w:rPr>
        <w:t>rRNA</w:t>
      </w:r>
      <w:proofErr w:type="spellEnd"/>
      <w:r w:rsidR="00740DFF" w:rsidRPr="0028055D">
        <w:rPr>
          <w:rFonts w:ascii="Times New Roman" w:eastAsia="Times New Roman" w:hAnsi="Times New Roman" w:cs="Times New Roman"/>
          <w:bCs/>
          <w:color w:val="000000" w:themeColor="text1"/>
          <w:sz w:val="24"/>
          <w:szCs w:val="24"/>
          <w:lang w:val="en-GB" w:eastAsia="es-ES"/>
        </w:rPr>
        <w:t xml:space="preserve"> gene sequencing from groundwater samples. </w:t>
      </w:r>
      <w:r w:rsidR="00BF3FA7" w:rsidRPr="0028055D">
        <w:rPr>
          <w:rFonts w:ascii="Times New Roman" w:eastAsia="Times New Roman" w:hAnsi="Times New Roman" w:cs="Times New Roman"/>
          <w:bCs/>
          <w:color w:val="000000" w:themeColor="text1"/>
          <w:sz w:val="24"/>
          <w:szCs w:val="24"/>
          <w:lang w:val="en-GB" w:eastAsia="es-ES"/>
        </w:rPr>
        <w:t>Thus, it was proved that t</w:t>
      </w:r>
      <w:r w:rsidR="00740DFF" w:rsidRPr="0028055D">
        <w:rPr>
          <w:rFonts w:ascii="Times New Roman" w:eastAsia="Times New Roman" w:hAnsi="Times New Roman" w:cs="Times New Roman"/>
          <w:bCs/>
          <w:color w:val="000000" w:themeColor="text1"/>
          <w:sz w:val="24"/>
          <w:szCs w:val="24"/>
          <w:lang w:val="en-GB" w:eastAsia="es-ES"/>
        </w:rPr>
        <w:t xml:space="preserve">he injection of </w:t>
      </w:r>
      <w:r w:rsidR="008C42DD" w:rsidRPr="0028055D">
        <w:rPr>
          <w:rFonts w:ascii="Times New Roman" w:eastAsia="Times New Roman" w:hAnsi="Times New Roman" w:cs="Times New Roman"/>
          <w:bCs/>
          <w:color w:val="000000" w:themeColor="text1"/>
          <w:sz w:val="24"/>
          <w:szCs w:val="24"/>
          <w:lang w:val="en-GB" w:eastAsia="es-ES"/>
        </w:rPr>
        <w:t>lactate</w:t>
      </w:r>
      <w:r w:rsidR="00740DFF" w:rsidRPr="0028055D">
        <w:rPr>
          <w:rFonts w:ascii="Times New Roman" w:eastAsia="Times New Roman" w:hAnsi="Times New Roman" w:cs="Times New Roman"/>
          <w:bCs/>
          <w:color w:val="000000" w:themeColor="text1"/>
          <w:sz w:val="24"/>
          <w:szCs w:val="24"/>
          <w:lang w:val="en-GB" w:eastAsia="es-ES"/>
        </w:rPr>
        <w:t xml:space="preserve"> promoted sulphate-reducing conditions, with the </w:t>
      </w:r>
      <w:r w:rsidR="008C42DD" w:rsidRPr="0028055D">
        <w:rPr>
          <w:rFonts w:ascii="Times New Roman" w:eastAsia="Times New Roman" w:hAnsi="Times New Roman" w:cs="Times New Roman"/>
          <w:bCs/>
          <w:color w:val="000000" w:themeColor="text1"/>
          <w:sz w:val="24"/>
          <w:szCs w:val="24"/>
          <w:lang w:val="en-GB" w:eastAsia="es-ES"/>
        </w:rPr>
        <w:t xml:space="preserve">subsequent </w:t>
      </w:r>
      <w:r w:rsidR="00740DFF" w:rsidRPr="0028055D">
        <w:rPr>
          <w:rFonts w:ascii="Times New Roman" w:eastAsia="Times New Roman" w:hAnsi="Times New Roman" w:cs="Times New Roman"/>
          <w:bCs/>
          <w:color w:val="000000" w:themeColor="text1"/>
          <w:sz w:val="24"/>
          <w:szCs w:val="24"/>
          <w:lang w:val="en-GB" w:eastAsia="es-ES"/>
        </w:rPr>
        <w:t xml:space="preserve">decrease in Eh, </w:t>
      </w:r>
      <w:r w:rsidR="00BF3FA7" w:rsidRPr="0028055D">
        <w:rPr>
          <w:rFonts w:ascii="Times New Roman" w:eastAsia="Times New Roman" w:hAnsi="Times New Roman" w:cs="Times New Roman"/>
          <w:bCs/>
          <w:color w:val="000000" w:themeColor="text1"/>
          <w:sz w:val="24"/>
          <w:szCs w:val="24"/>
          <w:lang w:val="en-GB" w:eastAsia="es-ES"/>
        </w:rPr>
        <w:t xml:space="preserve">which </w:t>
      </w:r>
      <w:r w:rsidR="00740DFF" w:rsidRPr="0028055D">
        <w:rPr>
          <w:rFonts w:ascii="Times New Roman" w:eastAsia="Times New Roman" w:hAnsi="Times New Roman" w:cs="Times New Roman"/>
          <w:bCs/>
          <w:color w:val="000000" w:themeColor="text1"/>
          <w:sz w:val="24"/>
          <w:szCs w:val="24"/>
          <w:lang w:val="en-GB" w:eastAsia="es-ES"/>
        </w:rPr>
        <w:t xml:space="preserve">allowed for the full reductive dechlorination of PCE to ETH in the injection well. The biodegradation of </w:t>
      </w:r>
      <w:r w:rsidR="00565440" w:rsidRPr="0028055D">
        <w:rPr>
          <w:rFonts w:ascii="Times New Roman" w:eastAsia="Times New Roman" w:hAnsi="Times New Roman" w:cs="Times New Roman"/>
          <w:bCs/>
          <w:color w:val="000000" w:themeColor="text1"/>
          <w:sz w:val="24"/>
          <w:szCs w:val="24"/>
          <w:lang w:val="en-GB" w:eastAsia="es-ES"/>
        </w:rPr>
        <w:t>CEs</w:t>
      </w:r>
      <w:r w:rsidR="00740DFF" w:rsidRPr="0028055D">
        <w:rPr>
          <w:rFonts w:ascii="Times New Roman" w:eastAsia="Times New Roman" w:hAnsi="Times New Roman" w:cs="Times New Roman"/>
          <w:bCs/>
          <w:color w:val="000000" w:themeColor="text1"/>
          <w:sz w:val="24"/>
          <w:szCs w:val="24"/>
          <w:lang w:val="en-GB" w:eastAsia="es-ES"/>
        </w:rPr>
        <w:t xml:space="preserve"> was also confirmed by the enrichment in </w:t>
      </w:r>
      <w:r w:rsidR="00740DFF" w:rsidRPr="0028055D">
        <w:rPr>
          <w:rFonts w:ascii="Times New Roman" w:eastAsia="Times New Roman" w:hAnsi="Times New Roman" w:cs="Times New Roman"/>
          <w:bCs/>
          <w:color w:val="000000" w:themeColor="text1"/>
          <w:sz w:val="24"/>
          <w:szCs w:val="24"/>
          <w:vertAlign w:val="superscript"/>
          <w:lang w:val="en-GB" w:eastAsia="es-ES"/>
        </w:rPr>
        <w:t>13</w:t>
      </w:r>
      <w:r w:rsidR="00740DFF" w:rsidRPr="0028055D">
        <w:rPr>
          <w:rFonts w:ascii="Times New Roman" w:eastAsia="Times New Roman" w:hAnsi="Times New Roman" w:cs="Times New Roman"/>
          <w:bCs/>
          <w:color w:val="000000" w:themeColor="text1"/>
          <w:sz w:val="24"/>
          <w:szCs w:val="24"/>
          <w:lang w:val="en-GB" w:eastAsia="es-ES"/>
        </w:rPr>
        <w:t>C</w:t>
      </w:r>
      <w:r w:rsidR="008C42DD" w:rsidRPr="0028055D">
        <w:rPr>
          <w:rFonts w:ascii="Times New Roman" w:eastAsia="Times New Roman" w:hAnsi="Times New Roman" w:cs="Times New Roman"/>
          <w:bCs/>
          <w:color w:val="000000" w:themeColor="text1"/>
          <w:sz w:val="24"/>
          <w:szCs w:val="24"/>
          <w:lang w:val="en-GB" w:eastAsia="es-ES"/>
        </w:rPr>
        <w:t xml:space="preserve"> and</w:t>
      </w:r>
      <w:r w:rsidR="00740DFF" w:rsidRPr="0028055D">
        <w:rPr>
          <w:rFonts w:ascii="Times New Roman" w:eastAsia="Times New Roman" w:hAnsi="Times New Roman" w:cs="Times New Roman"/>
          <w:bCs/>
          <w:color w:val="000000" w:themeColor="text1"/>
          <w:sz w:val="24"/>
          <w:szCs w:val="24"/>
          <w:lang w:val="en-GB" w:eastAsia="es-ES"/>
        </w:rPr>
        <w:t xml:space="preserve"> carbon isotopic </w:t>
      </w:r>
      <w:r w:rsidR="0020780C" w:rsidRPr="0028055D">
        <w:rPr>
          <w:rFonts w:ascii="Times New Roman" w:eastAsia="Times New Roman" w:hAnsi="Times New Roman" w:cs="Times New Roman"/>
          <w:bCs/>
          <w:color w:val="000000" w:themeColor="text1"/>
          <w:sz w:val="24"/>
          <w:szCs w:val="24"/>
          <w:lang w:val="en-GB" w:eastAsia="es-ES"/>
        </w:rPr>
        <w:t xml:space="preserve">mass </w:t>
      </w:r>
      <w:r w:rsidR="00740DFF" w:rsidRPr="0028055D">
        <w:rPr>
          <w:rFonts w:ascii="Times New Roman" w:eastAsia="Times New Roman" w:hAnsi="Times New Roman" w:cs="Times New Roman"/>
          <w:bCs/>
          <w:color w:val="000000" w:themeColor="text1"/>
          <w:sz w:val="24"/>
          <w:szCs w:val="24"/>
          <w:lang w:val="en-GB" w:eastAsia="es-ES"/>
        </w:rPr>
        <w:t>balances</w:t>
      </w:r>
      <w:r w:rsidR="008C42DD" w:rsidRPr="0028055D">
        <w:rPr>
          <w:rFonts w:ascii="Times New Roman" w:eastAsia="Times New Roman" w:hAnsi="Times New Roman" w:cs="Times New Roman"/>
          <w:bCs/>
          <w:color w:val="000000" w:themeColor="text1"/>
          <w:sz w:val="24"/>
          <w:szCs w:val="24"/>
          <w:lang w:val="en-GB" w:eastAsia="es-ES"/>
        </w:rPr>
        <w:t xml:space="preserve">. The </w:t>
      </w:r>
      <w:proofErr w:type="spellStart"/>
      <w:r w:rsidR="00740DFF" w:rsidRPr="0028055D">
        <w:rPr>
          <w:rFonts w:ascii="Times New Roman" w:eastAsia="Times New Roman" w:hAnsi="Times New Roman" w:cs="Times New Roman"/>
          <w:bCs/>
          <w:color w:val="000000" w:themeColor="text1"/>
          <w:sz w:val="24"/>
          <w:szCs w:val="24"/>
          <w:lang w:val="en-GB" w:eastAsia="es-ES"/>
        </w:rPr>
        <w:t>metagenomic</w:t>
      </w:r>
      <w:proofErr w:type="spellEnd"/>
      <w:r w:rsidR="00740DFF" w:rsidRPr="0028055D">
        <w:rPr>
          <w:rFonts w:ascii="Times New Roman" w:eastAsia="Times New Roman" w:hAnsi="Times New Roman" w:cs="Times New Roman"/>
          <w:bCs/>
          <w:color w:val="000000" w:themeColor="text1"/>
          <w:sz w:val="24"/>
          <w:szCs w:val="24"/>
          <w:lang w:val="en-GB" w:eastAsia="es-ES"/>
        </w:rPr>
        <w:t xml:space="preserve"> results evidenced the shift in the composition of the microbial population towards the predominance of fermentative bacteria. Given the success of the </w:t>
      </w:r>
      <w:r w:rsidR="00740DFF" w:rsidRPr="0028055D">
        <w:rPr>
          <w:rFonts w:ascii="Times New Roman" w:eastAsia="Times New Roman" w:hAnsi="Times New Roman" w:cs="Times New Roman"/>
          <w:bCs/>
          <w:i/>
          <w:color w:val="000000" w:themeColor="text1"/>
          <w:sz w:val="24"/>
          <w:szCs w:val="24"/>
          <w:lang w:val="en-GB" w:eastAsia="es-ES"/>
        </w:rPr>
        <w:t>in-situ</w:t>
      </w:r>
      <w:r w:rsidR="00740DFF" w:rsidRPr="0028055D">
        <w:rPr>
          <w:rFonts w:ascii="Times New Roman" w:eastAsia="Times New Roman" w:hAnsi="Times New Roman" w:cs="Times New Roman"/>
          <w:bCs/>
          <w:color w:val="000000" w:themeColor="text1"/>
          <w:sz w:val="24"/>
          <w:szCs w:val="24"/>
          <w:lang w:val="en-GB" w:eastAsia="es-ES"/>
        </w:rPr>
        <w:t xml:space="preserve"> pilot test, a full-scale ERD with lactate was </w:t>
      </w:r>
      <w:r w:rsidR="00052804" w:rsidRPr="0028055D">
        <w:rPr>
          <w:rFonts w:ascii="Times New Roman" w:eastAsia="Times New Roman" w:hAnsi="Times New Roman" w:cs="Times New Roman"/>
          <w:bCs/>
          <w:color w:val="000000" w:themeColor="text1"/>
          <w:sz w:val="24"/>
          <w:szCs w:val="24"/>
          <w:lang w:val="en-GB" w:eastAsia="es-ES"/>
        </w:rPr>
        <w:t xml:space="preserve">then </w:t>
      </w:r>
      <w:r w:rsidR="00740DFF" w:rsidRPr="0028055D">
        <w:rPr>
          <w:rFonts w:ascii="Times New Roman" w:eastAsia="Times New Roman" w:hAnsi="Times New Roman" w:cs="Times New Roman"/>
          <w:bCs/>
          <w:color w:val="000000" w:themeColor="text1"/>
          <w:sz w:val="24"/>
          <w:szCs w:val="24"/>
          <w:lang w:val="en-GB" w:eastAsia="es-ES"/>
        </w:rPr>
        <w:t xml:space="preserve">implemented at the site. After one year of treatment, </w:t>
      </w:r>
      <w:r w:rsidR="007722F3" w:rsidRPr="0028055D">
        <w:rPr>
          <w:rFonts w:ascii="Times New Roman" w:eastAsia="Times New Roman" w:hAnsi="Times New Roman" w:cs="Times New Roman"/>
          <w:bCs/>
          <w:color w:val="000000" w:themeColor="text1"/>
          <w:sz w:val="24"/>
          <w:szCs w:val="24"/>
          <w:lang w:val="en-GB" w:eastAsia="es-ES"/>
        </w:rPr>
        <w:t xml:space="preserve">PCE and </w:t>
      </w:r>
      <w:proofErr w:type="spellStart"/>
      <w:r w:rsidR="007722F3" w:rsidRPr="0028055D">
        <w:rPr>
          <w:rFonts w:ascii="Times New Roman" w:eastAsia="Times New Roman" w:hAnsi="Times New Roman" w:cs="Times New Roman"/>
          <w:bCs/>
          <w:color w:val="000000" w:themeColor="text1"/>
          <w:sz w:val="24"/>
          <w:szCs w:val="24"/>
          <w:lang w:val="en-GB" w:eastAsia="es-ES"/>
        </w:rPr>
        <w:t>trichloroethene</w:t>
      </w:r>
      <w:proofErr w:type="spellEnd"/>
      <w:r w:rsidR="00061A84" w:rsidRPr="0028055D">
        <w:rPr>
          <w:rFonts w:ascii="Times New Roman" w:eastAsia="Times New Roman" w:hAnsi="Times New Roman" w:cs="Times New Roman"/>
          <w:bCs/>
          <w:color w:val="000000" w:themeColor="text1"/>
          <w:sz w:val="24"/>
          <w:szCs w:val="24"/>
          <w:lang w:val="en-GB" w:eastAsia="es-ES"/>
        </w:rPr>
        <w:t xml:space="preserve"> </w:t>
      </w:r>
      <w:r w:rsidR="007722F3" w:rsidRPr="0028055D">
        <w:rPr>
          <w:rFonts w:ascii="Times New Roman" w:eastAsia="Times New Roman" w:hAnsi="Times New Roman" w:cs="Times New Roman"/>
          <w:bCs/>
          <w:color w:val="000000" w:themeColor="text1"/>
          <w:sz w:val="24"/>
          <w:szCs w:val="24"/>
          <w:lang w:val="en-GB" w:eastAsia="es-ES"/>
        </w:rPr>
        <w:t>were mostly depleted, whereas vinyl chloride (VC) and ETH were the predominant metabolites</w:t>
      </w:r>
      <w:r w:rsidR="005D40B1" w:rsidRPr="0028055D">
        <w:rPr>
          <w:rFonts w:ascii="Times New Roman" w:eastAsia="Times New Roman" w:hAnsi="Times New Roman" w:cs="Times New Roman"/>
          <w:bCs/>
          <w:color w:val="000000" w:themeColor="text1"/>
          <w:sz w:val="24"/>
          <w:szCs w:val="24"/>
          <w:lang w:val="en-GB" w:eastAsia="es-ES"/>
        </w:rPr>
        <w:t xml:space="preserve">. </w:t>
      </w:r>
      <w:r w:rsidR="00D72B8A" w:rsidRPr="0028055D">
        <w:rPr>
          <w:rFonts w:ascii="Times New Roman" w:eastAsia="Times New Roman" w:hAnsi="Times New Roman" w:cs="Times New Roman"/>
          <w:bCs/>
          <w:color w:val="000000" w:themeColor="text1"/>
          <w:sz w:val="24"/>
          <w:szCs w:val="24"/>
          <w:lang w:val="en-GB" w:eastAsia="es-ES"/>
        </w:rPr>
        <w:t xml:space="preserve">Most importantly, </w:t>
      </w:r>
      <w:r w:rsidR="00740DFF" w:rsidRPr="0028055D">
        <w:rPr>
          <w:rFonts w:ascii="Times New Roman" w:eastAsia="Times New Roman" w:hAnsi="Times New Roman" w:cs="Times New Roman"/>
          <w:bCs/>
          <w:color w:val="000000" w:themeColor="text1"/>
          <w:sz w:val="24"/>
          <w:szCs w:val="24"/>
          <w:lang w:val="en-GB" w:eastAsia="es-ES"/>
        </w:rPr>
        <w:t xml:space="preserve">the shift of </w:t>
      </w:r>
      <w:r w:rsidR="00AA3D8D" w:rsidRPr="0028055D">
        <w:rPr>
          <w:rFonts w:ascii="Times New Roman" w:eastAsia="Times New Roman" w:hAnsi="Times New Roman" w:cs="Times New Roman"/>
          <w:bCs/>
          <w:color w:val="000000" w:themeColor="text1"/>
          <w:sz w:val="24"/>
          <w:szCs w:val="24"/>
          <w:lang w:val="en-GB" w:eastAsia="es-ES"/>
        </w:rPr>
        <w:t xml:space="preserve">the </w:t>
      </w:r>
      <w:r w:rsidR="00740DFF" w:rsidRPr="0028055D">
        <w:rPr>
          <w:rFonts w:ascii="Times New Roman" w:eastAsia="Times New Roman" w:hAnsi="Times New Roman" w:cs="Times New Roman"/>
          <w:bCs/>
          <w:color w:val="000000" w:themeColor="text1"/>
          <w:sz w:val="24"/>
          <w:szCs w:val="24"/>
          <w:lang w:val="en-GB" w:eastAsia="es-ES"/>
        </w:rPr>
        <w:t xml:space="preserve">carbon isotopic </w:t>
      </w:r>
      <w:r w:rsidR="00164DEE" w:rsidRPr="0028055D">
        <w:rPr>
          <w:rFonts w:ascii="Times New Roman" w:eastAsia="Times New Roman" w:hAnsi="Times New Roman" w:cs="Times New Roman"/>
          <w:bCs/>
          <w:color w:val="000000" w:themeColor="text1"/>
          <w:sz w:val="24"/>
          <w:szCs w:val="24"/>
          <w:lang w:val="en-GB" w:eastAsia="es-ES"/>
        </w:rPr>
        <w:t xml:space="preserve">mass </w:t>
      </w:r>
      <w:r w:rsidR="00740DFF" w:rsidRPr="0028055D">
        <w:rPr>
          <w:rFonts w:ascii="Times New Roman" w:eastAsia="Times New Roman" w:hAnsi="Times New Roman" w:cs="Times New Roman"/>
          <w:bCs/>
          <w:color w:val="000000" w:themeColor="text1"/>
          <w:sz w:val="24"/>
          <w:szCs w:val="24"/>
          <w:lang w:val="en-GB" w:eastAsia="es-ES"/>
        </w:rPr>
        <w:t xml:space="preserve">balances towards more positive values confirmed </w:t>
      </w:r>
      <w:r w:rsidR="00D72B8A" w:rsidRPr="0028055D">
        <w:rPr>
          <w:rFonts w:ascii="Times New Roman" w:eastAsia="Times New Roman" w:hAnsi="Times New Roman" w:cs="Times New Roman"/>
          <w:bCs/>
          <w:color w:val="000000" w:themeColor="text1"/>
          <w:sz w:val="24"/>
          <w:szCs w:val="24"/>
          <w:lang w:val="en-GB" w:eastAsia="es-ES"/>
        </w:rPr>
        <w:t xml:space="preserve">the complete </w:t>
      </w:r>
      <w:r w:rsidR="00740DFF" w:rsidRPr="0028055D">
        <w:rPr>
          <w:rFonts w:ascii="Times New Roman" w:eastAsia="Times New Roman" w:hAnsi="Times New Roman" w:cs="Times New Roman"/>
          <w:bCs/>
          <w:color w:val="000000" w:themeColor="text1"/>
          <w:sz w:val="24"/>
          <w:szCs w:val="24"/>
          <w:lang w:val="en-GB" w:eastAsia="es-ES"/>
        </w:rPr>
        <w:t>reductive dechlorination</w:t>
      </w:r>
      <w:r w:rsidR="00A3562C" w:rsidRPr="0028055D">
        <w:rPr>
          <w:rFonts w:ascii="Times New Roman" w:eastAsia="Times New Roman" w:hAnsi="Times New Roman" w:cs="Times New Roman"/>
          <w:bCs/>
          <w:color w:val="000000" w:themeColor="text1"/>
          <w:sz w:val="24"/>
          <w:szCs w:val="24"/>
          <w:lang w:val="en-GB" w:eastAsia="es-ES"/>
        </w:rPr>
        <w:t>,</w:t>
      </w:r>
      <w:r w:rsidR="00740DFF" w:rsidRPr="0028055D">
        <w:rPr>
          <w:rFonts w:ascii="Times New Roman" w:eastAsia="Times New Roman" w:hAnsi="Times New Roman" w:cs="Times New Roman"/>
          <w:bCs/>
          <w:color w:val="000000" w:themeColor="text1"/>
          <w:sz w:val="24"/>
          <w:szCs w:val="24"/>
          <w:lang w:val="en-GB" w:eastAsia="es-ES"/>
        </w:rPr>
        <w:t xml:space="preserve"> </w:t>
      </w:r>
      <w:r w:rsidR="00D72B8A" w:rsidRPr="0028055D">
        <w:rPr>
          <w:rFonts w:ascii="Times New Roman" w:eastAsia="Times New Roman" w:hAnsi="Times New Roman" w:cs="Times New Roman"/>
          <w:bCs/>
          <w:color w:val="000000" w:themeColor="text1"/>
          <w:sz w:val="24"/>
          <w:szCs w:val="24"/>
          <w:lang w:val="en-GB" w:eastAsia="es-ES"/>
        </w:rPr>
        <w:t xml:space="preserve">including </w:t>
      </w:r>
      <w:r w:rsidR="00740DFF" w:rsidRPr="0028055D">
        <w:rPr>
          <w:rFonts w:ascii="Times New Roman" w:eastAsia="Times New Roman" w:hAnsi="Times New Roman" w:cs="Times New Roman"/>
          <w:bCs/>
          <w:color w:val="000000" w:themeColor="text1"/>
          <w:sz w:val="24"/>
          <w:szCs w:val="24"/>
          <w:lang w:val="en-GB" w:eastAsia="es-ES"/>
        </w:rPr>
        <w:t xml:space="preserve">the VC-to-ETH reaction step. The combination of techniques used </w:t>
      </w:r>
      <w:r w:rsidR="003E33EA" w:rsidRPr="0028055D">
        <w:rPr>
          <w:rFonts w:ascii="Times New Roman" w:eastAsia="Times New Roman" w:hAnsi="Times New Roman" w:cs="Times New Roman"/>
          <w:bCs/>
          <w:color w:val="000000" w:themeColor="text1"/>
          <w:sz w:val="24"/>
          <w:szCs w:val="24"/>
          <w:lang w:val="en-GB" w:eastAsia="es-ES"/>
        </w:rPr>
        <w:t>here</w:t>
      </w:r>
      <w:r w:rsidR="00740DFF" w:rsidRPr="0028055D">
        <w:rPr>
          <w:rFonts w:ascii="Times New Roman" w:eastAsia="Times New Roman" w:hAnsi="Times New Roman" w:cs="Times New Roman"/>
          <w:bCs/>
          <w:color w:val="000000" w:themeColor="text1"/>
          <w:sz w:val="24"/>
          <w:szCs w:val="24"/>
          <w:lang w:val="en-GB" w:eastAsia="es-ES"/>
        </w:rPr>
        <w:t xml:space="preserve"> </w:t>
      </w:r>
      <w:r w:rsidR="00FE6749" w:rsidRPr="0028055D">
        <w:rPr>
          <w:rFonts w:ascii="Times New Roman" w:eastAsia="Times New Roman" w:hAnsi="Times New Roman" w:cs="Times New Roman"/>
          <w:bCs/>
          <w:color w:val="000000" w:themeColor="text1"/>
          <w:sz w:val="24"/>
          <w:szCs w:val="24"/>
          <w:lang w:val="en-GB" w:eastAsia="es-ES"/>
        </w:rPr>
        <w:t>provide</w:t>
      </w:r>
      <w:r w:rsidR="00AD3541" w:rsidRPr="0028055D">
        <w:rPr>
          <w:rFonts w:ascii="Times New Roman" w:eastAsia="Times New Roman" w:hAnsi="Times New Roman" w:cs="Times New Roman"/>
          <w:bCs/>
          <w:color w:val="000000" w:themeColor="text1"/>
          <w:sz w:val="24"/>
          <w:szCs w:val="24"/>
          <w:lang w:val="en-GB" w:eastAsia="es-ES"/>
        </w:rPr>
        <w:t>s</w:t>
      </w:r>
      <w:r w:rsidR="00FE6749" w:rsidRPr="0028055D">
        <w:rPr>
          <w:rFonts w:ascii="Times New Roman" w:eastAsia="Times New Roman" w:hAnsi="Times New Roman" w:cs="Times New Roman"/>
          <w:bCs/>
          <w:color w:val="000000" w:themeColor="text1"/>
          <w:sz w:val="24"/>
          <w:szCs w:val="24"/>
          <w:lang w:val="en-GB" w:eastAsia="es-ES"/>
        </w:rPr>
        <w:t xml:space="preserve"> complementary lines of evidence </w:t>
      </w:r>
      <w:r w:rsidR="003E33EA" w:rsidRPr="0028055D">
        <w:rPr>
          <w:rFonts w:ascii="Times New Roman" w:eastAsia="Times New Roman" w:hAnsi="Times New Roman" w:cs="Times New Roman"/>
          <w:bCs/>
          <w:color w:val="000000" w:themeColor="text1"/>
          <w:sz w:val="24"/>
          <w:szCs w:val="24"/>
          <w:lang w:val="en-GB" w:eastAsia="es-ES"/>
        </w:rPr>
        <w:t>for</w:t>
      </w:r>
      <w:r w:rsidR="00ED466A" w:rsidRPr="0028055D">
        <w:rPr>
          <w:rFonts w:ascii="Times New Roman" w:eastAsia="Times New Roman" w:hAnsi="Times New Roman" w:cs="Times New Roman"/>
          <w:bCs/>
          <w:color w:val="000000" w:themeColor="text1"/>
          <w:sz w:val="24"/>
          <w:szCs w:val="24"/>
          <w:lang w:val="en-GB" w:eastAsia="es-ES"/>
        </w:rPr>
        <w:t xml:space="preserve"> </w:t>
      </w:r>
      <w:r w:rsidR="00FE6749" w:rsidRPr="0028055D">
        <w:rPr>
          <w:rFonts w:ascii="Times New Roman" w:eastAsia="Times New Roman" w:hAnsi="Times New Roman" w:cs="Times New Roman"/>
          <w:bCs/>
          <w:color w:val="000000" w:themeColor="text1"/>
          <w:sz w:val="24"/>
          <w:szCs w:val="24"/>
          <w:lang w:val="en-GB" w:eastAsia="es-ES"/>
        </w:rPr>
        <w:t xml:space="preserve">the </w:t>
      </w:r>
      <w:r w:rsidR="00425E9B" w:rsidRPr="0028055D">
        <w:rPr>
          <w:rFonts w:ascii="Times New Roman" w:eastAsia="Times New Roman" w:hAnsi="Times New Roman" w:cs="Times New Roman"/>
          <w:bCs/>
          <w:color w:val="000000" w:themeColor="text1"/>
          <w:sz w:val="24"/>
          <w:szCs w:val="24"/>
          <w:lang w:val="en-GB" w:eastAsia="es-ES"/>
        </w:rPr>
        <w:t>diagnosis</w:t>
      </w:r>
      <w:r w:rsidR="00FE6749" w:rsidRPr="0028055D">
        <w:rPr>
          <w:rFonts w:ascii="Times New Roman" w:eastAsia="Times New Roman" w:hAnsi="Times New Roman" w:cs="Times New Roman"/>
          <w:bCs/>
          <w:color w:val="000000" w:themeColor="text1"/>
          <w:sz w:val="24"/>
          <w:szCs w:val="24"/>
          <w:lang w:val="en-GB" w:eastAsia="es-ES"/>
        </w:rPr>
        <w:t xml:space="preserve"> of </w:t>
      </w:r>
      <w:r w:rsidR="00740DFF" w:rsidRPr="0028055D">
        <w:rPr>
          <w:rFonts w:ascii="Times New Roman" w:eastAsia="Times New Roman" w:hAnsi="Times New Roman" w:cs="Times New Roman"/>
          <w:bCs/>
          <w:color w:val="000000" w:themeColor="text1"/>
          <w:sz w:val="24"/>
          <w:szCs w:val="24"/>
          <w:lang w:val="en-GB" w:eastAsia="es-ES"/>
        </w:rPr>
        <w:t xml:space="preserve">the intrinsic biodegradation potential </w:t>
      </w:r>
      <w:r w:rsidR="00B015F1" w:rsidRPr="0028055D">
        <w:rPr>
          <w:rFonts w:ascii="Times New Roman" w:eastAsia="Times New Roman" w:hAnsi="Times New Roman" w:cs="Times New Roman"/>
          <w:bCs/>
          <w:color w:val="000000" w:themeColor="text1"/>
          <w:sz w:val="24"/>
          <w:szCs w:val="24"/>
          <w:lang w:val="en-GB" w:eastAsia="es-ES"/>
        </w:rPr>
        <w:t>of a polluted site</w:t>
      </w:r>
      <w:r w:rsidR="003E33EA" w:rsidRPr="0028055D">
        <w:rPr>
          <w:rFonts w:ascii="Times New Roman" w:eastAsia="Times New Roman" w:hAnsi="Times New Roman" w:cs="Times New Roman"/>
          <w:bCs/>
          <w:color w:val="000000" w:themeColor="text1"/>
          <w:sz w:val="24"/>
          <w:szCs w:val="24"/>
          <w:lang w:val="en-GB" w:eastAsia="es-ES"/>
        </w:rPr>
        <w:t xml:space="preserve">, but also </w:t>
      </w:r>
      <w:r w:rsidR="00A132BD" w:rsidRPr="0028055D">
        <w:rPr>
          <w:rFonts w:ascii="Times New Roman" w:eastAsia="Times New Roman" w:hAnsi="Times New Roman" w:cs="Times New Roman"/>
          <w:bCs/>
          <w:color w:val="000000" w:themeColor="text1"/>
          <w:sz w:val="24"/>
          <w:szCs w:val="24"/>
          <w:lang w:val="en-GB" w:eastAsia="es-ES"/>
        </w:rPr>
        <w:t>to monitor</w:t>
      </w:r>
      <w:r w:rsidR="003E33EA" w:rsidRPr="0028055D">
        <w:rPr>
          <w:rFonts w:ascii="Times New Roman" w:eastAsia="Times New Roman" w:hAnsi="Times New Roman" w:cs="Times New Roman"/>
          <w:bCs/>
          <w:color w:val="000000" w:themeColor="text1"/>
          <w:sz w:val="24"/>
          <w:szCs w:val="24"/>
          <w:lang w:val="en-GB" w:eastAsia="es-ES"/>
        </w:rPr>
        <w:t xml:space="preserve"> </w:t>
      </w:r>
      <w:r w:rsidR="00FE6749" w:rsidRPr="0028055D">
        <w:rPr>
          <w:rFonts w:ascii="Times New Roman" w:eastAsia="Times New Roman" w:hAnsi="Times New Roman" w:cs="Times New Roman"/>
          <w:bCs/>
          <w:color w:val="000000" w:themeColor="text1"/>
          <w:sz w:val="24"/>
          <w:szCs w:val="24"/>
          <w:lang w:val="en-GB" w:eastAsia="es-ES"/>
        </w:rPr>
        <w:lastRenderedPageBreak/>
        <w:t xml:space="preserve">the progress, </w:t>
      </w:r>
      <w:r w:rsidR="00A132BD" w:rsidRPr="0028055D">
        <w:rPr>
          <w:rFonts w:ascii="Times New Roman" w:eastAsia="Times New Roman" w:hAnsi="Times New Roman" w:cs="Times New Roman"/>
          <w:bCs/>
          <w:color w:val="000000" w:themeColor="text1"/>
          <w:sz w:val="24"/>
          <w:szCs w:val="24"/>
          <w:lang w:val="en-GB" w:eastAsia="es-ES"/>
        </w:rPr>
        <w:t>identify</w:t>
      </w:r>
      <w:r w:rsidR="00FE6749" w:rsidRPr="0028055D">
        <w:rPr>
          <w:rFonts w:ascii="Times New Roman" w:eastAsia="Times New Roman" w:hAnsi="Times New Roman" w:cs="Times New Roman"/>
          <w:bCs/>
          <w:color w:val="000000" w:themeColor="text1"/>
          <w:sz w:val="24"/>
          <w:szCs w:val="24"/>
          <w:lang w:val="en-GB" w:eastAsia="es-ES"/>
        </w:rPr>
        <w:t xml:space="preserve"> potential difficulties, and evaluate the success of ERD </w:t>
      </w:r>
      <w:r w:rsidR="00AA6442" w:rsidRPr="0028055D">
        <w:rPr>
          <w:rFonts w:ascii="Times New Roman" w:eastAsia="Times New Roman" w:hAnsi="Times New Roman" w:cs="Times New Roman"/>
          <w:bCs/>
          <w:color w:val="000000" w:themeColor="text1"/>
          <w:sz w:val="24"/>
          <w:szCs w:val="24"/>
          <w:lang w:val="en-GB" w:eastAsia="es-ES"/>
        </w:rPr>
        <w:t xml:space="preserve">at </w:t>
      </w:r>
      <w:r w:rsidR="00ED466A" w:rsidRPr="0028055D">
        <w:rPr>
          <w:rFonts w:ascii="Times New Roman" w:eastAsia="Times New Roman" w:hAnsi="Times New Roman" w:cs="Times New Roman"/>
          <w:bCs/>
          <w:color w:val="000000" w:themeColor="text1"/>
          <w:sz w:val="24"/>
          <w:szCs w:val="24"/>
          <w:lang w:val="en-GB" w:eastAsia="es-ES"/>
        </w:rPr>
        <w:t xml:space="preserve">the </w:t>
      </w:r>
      <w:r w:rsidR="00FE6749" w:rsidRPr="0028055D">
        <w:rPr>
          <w:rFonts w:ascii="Times New Roman" w:eastAsia="Times New Roman" w:hAnsi="Times New Roman" w:cs="Times New Roman"/>
          <w:bCs/>
          <w:color w:val="000000" w:themeColor="text1"/>
          <w:sz w:val="24"/>
          <w:szCs w:val="24"/>
          <w:lang w:val="en-GB" w:eastAsia="es-ES"/>
        </w:rPr>
        <w:t>field</w:t>
      </w:r>
      <w:r w:rsidR="00AA6442" w:rsidRPr="0028055D">
        <w:rPr>
          <w:rFonts w:ascii="Times New Roman" w:eastAsia="Times New Roman" w:hAnsi="Times New Roman" w:cs="Times New Roman"/>
          <w:bCs/>
          <w:color w:val="000000" w:themeColor="text1"/>
          <w:sz w:val="24"/>
          <w:szCs w:val="24"/>
          <w:lang w:val="en-GB" w:eastAsia="es-ES"/>
        </w:rPr>
        <w:t xml:space="preserve"> scale</w:t>
      </w:r>
      <w:r w:rsidR="00FE6749" w:rsidRPr="0028055D">
        <w:rPr>
          <w:rFonts w:ascii="Times New Roman" w:eastAsia="Times New Roman" w:hAnsi="Times New Roman" w:cs="Times New Roman"/>
          <w:bCs/>
          <w:color w:val="000000" w:themeColor="text1"/>
          <w:sz w:val="24"/>
          <w:szCs w:val="24"/>
          <w:lang w:val="en-GB" w:eastAsia="es-ES"/>
        </w:rPr>
        <w:t>.</w:t>
      </w:r>
    </w:p>
    <w:p w14:paraId="05EB6156" w14:textId="77777777" w:rsidR="00CF0F1D" w:rsidRPr="0028055D" w:rsidRDefault="00CF0F1D" w:rsidP="004C6F1F">
      <w:pPr>
        <w:spacing w:line="480" w:lineRule="auto"/>
        <w:rPr>
          <w:rFonts w:ascii="Times New Roman" w:eastAsia="Times New Roman" w:hAnsi="Times New Roman" w:cs="Times New Roman"/>
          <w:b/>
          <w:bCs/>
          <w:color w:val="000000" w:themeColor="text1"/>
          <w:sz w:val="24"/>
          <w:szCs w:val="24"/>
          <w:lang w:val="en-GB" w:eastAsia="es-ES"/>
        </w:rPr>
      </w:pPr>
    </w:p>
    <w:p w14:paraId="582E21AA" w14:textId="3BA31D0A" w:rsidR="00740DFF" w:rsidRPr="0028055D" w:rsidRDefault="00740DFF" w:rsidP="004C6F1F">
      <w:pPr>
        <w:spacing w:line="480" w:lineRule="auto"/>
        <w:rPr>
          <w:rFonts w:ascii="Times New Roman" w:eastAsia="Times New Roman" w:hAnsi="Times New Roman" w:cs="Times New Roman"/>
          <w:bCs/>
          <w:color w:val="000000" w:themeColor="text1"/>
          <w:sz w:val="24"/>
          <w:szCs w:val="24"/>
          <w:lang w:val="en-GB" w:eastAsia="es-ES"/>
        </w:rPr>
      </w:pPr>
      <w:r w:rsidRPr="0028055D">
        <w:rPr>
          <w:rFonts w:ascii="Times New Roman" w:eastAsia="Times New Roman" w:hAnsi="Times New Roman" w:cs="Times New Roman"/>
          <w:b/>
          <w:bCs/>
          <w:color w:val="000000" w:themeColor="text1"/>
          <w:sz w:val="24"/>
          <w:szCs w:val="24"/>
          <w:lang w:val="en-GB" w:eastAsia="es-ES"/>
        </w:rPr>
        <w:t>Keywords</w:t>
      </w:r>
      <w:r w:rsidR="00CF0F1D" w:rsidRPr="0028055D">
        <w:rPr>
          <w:rFonts w:ascii="Times New Roman" w:eastAsia="Times New Roman" w:hAnsi="Times New Roman" w:cs="Times New Roman"/>
          <w:b/>
          <w:bCs/>
          <w:color w:val="000000" w:themeColor="text1"/>
          <w:sz w:val="24"/>
          <w:szCs w:val="24"/>
          <w:lang w:val="en-GB" w:eastAsia="es-ES"/>
        </w:rPr>
        <w:t xml:space="preserve">: </w:t>
      </w:r>
      <w:r w:rsidRPr="0028055D">
        <w:rPr>
          <w:rFonts w:ascii="Times New Roman" w:eastAsia="Times New Roman" w:hAnsi="Times New Roman" w:cs="Times New Roman"/>
          <w:bCs/>
          <w:color w:val="000000" w:themeColor="text1"/>
          <w:sz w:val="24"/>
          <w:szCs w:val="24"/>
          <w:lang w:val="en-GB" w:eastAsia="es-ES"/>
        </w:rPr>
        <w:t>Chlorinated ethenes</w:t>
      </w:r>
      <w:r w:rsidR="00CF0F1D" w:rsidRPr="0028055D">
        <w:rPr>
          <w:rFonts w:ascii="Times New Roman" w:eastAsia="Times New Roman" w:hAnsi="Times New Roman" w:cs="Times New Roman"/>
          <w:bCs/>
          <w:color w:val="000000" w:themeColor="text1"/>
          <w:sz w:val="24"/>
          <w:szCs w:val="24"/>
          <w:lang w:val="en-GB" w:eastAsia="es-ES"/>
        </w:rPr>
        <w:t xml:space="preserve">; </w:t>
      </w:r>
      <w:r w:rsidR="00FD1765" w:rsidRPr="0028055D">
        <w:rPr>
          <w:rFonts w:ascii="Times New Roman" w:eastAsia="Times New Roman" w:hAnsi="Times New Roman" w:cs="Times New Roman"/>
          <w:bCs/>
          <w:color w:val="000000" w:themeColor="text1"/>
          <w:sz w:val="24"/>
          <w:szCs w:val="24"/>
          <w:lang w:val="en-GB" w:eastAsia="es-ES"/>
        </w:rPr>
        <w:t>Organohalide-respiring bacteria</w:t>
      </w:r>
      <w:r w:rsidR="00CF0F1D" w:rsidRPr="0028055D">
        <w:rPr>
          <w:rFonts w:ascii="Times New Roman" w:eastAsia="Times New Roman" w:hAnsi="Times New Roman" w:cs="Times New Roman"/>
          <w:bCs/>
          <w:color w:val="000000" w:themeColor="text1"/>
          <w:sz w:val="24"/>
          <w:szCs w:val="24"/>
          <w:lang w:val="en-GB" w:eastAsia="es-ES"/>
        </w:rPr>
        <w:t xml:space="preserve">; </w:t>
      </w:r>
      <w:r w:rsidRPr="0028055D">
        <w:rPr>
          <w:rFonts w:ascii="Times New Roman" w:eastAsia="Times New Roman" w:hAnsi="Times New Roman" w:cs="Times New Roman"/>
          <w:bCs/>
          <w:i/>
          <w:color w:val="000000" w:themeColor="text1"/>
          <w:sz w:val="24"/>
          <w:szCs w:val="24"/>
          <w:lang w:val="en-GB" w:eastAsia="es-ES"/>
        </w:rPr>
        <w:t>Dehalococcoides</w:t>
      </w:r>
      <w:r w:rsidR="00CF0F1D" w:rsidRPr="0028055D">
        <w:rPr>
          <w:rFonts w:ascii="Times New Roman" w:eastAsia="Times New Roman" w:hAnsi="Times New Roman" w:cs="Times New Roman"/>
          <w:bCs/>
          <w:color w:val="000000" w:themeColor="text1"/>
          <w:sz w:val="24"/>
          <w:szCs w:val="24"/>
          <w:lang w:val="en-GB" w:eastAsia="es-ES"/>
        </w:rPr>
        <w:t xml:space="preserve">; </w:t>
      </w:r>
      <w:r w:rsidRPr="0028055D">
        <w:rPr>
          <w:rFonts w:ascii="Times New Roman" w:eastAsia="Times New Roman" w:hAnsi="Times New Roman" w:cs="Times New Roman"/>
          <w:bCs/>
          <w:i/>
          <w:color w:val="000000" w:themeColor="text1"/>
          <w:sz w:val="24"/>
          <w:szCs w:val="24"/>
          <w:lang w:val="en-GB" w:eastAsia="es-ES"/>
        </w:rPr>
        <w:t>In-situ</w:t>
      </w:r>
      <w:r w:rsidRPr="0028055D">
        <w:rPr>
          <w:rFonts w:ascii="Times New Roman" w:eastAsia="Times New Roman" w:hAnsi="Times New Roman" w:cs="Times New Roman"/>
          <w:bCs/>
          <w:color w:val="000000" w:themeColor="text1"/>
          <w:sz w:val="24"/>
          <w:szCs w:val="24"/>
          <w:lang w:val="en-GB" w:eastAsia="es-ES"/>
        </w:rPr>
        <w:t xml:space="preserve"> pilot test</w:t>
      </w:r>
      <w:r w:rsidR="00CF0F1D" w:rsidRPr="0028055D">
        <w:rPr>
          <w:rFonts w:ascii="Times New Roman" w:eastAsia="Times New Roman" w:hAnsi="Times New Roman" w:cs="Times New Roman"/>
          <w:bCs/>
          <w:color w:val="000000" w:themeColor="text1"/>
          <w:sz w:val="24"/>
          <w:szCs w:val="24"/>
          <w:lang w:val="en-GB" w:eastAsia="es-ES"/>
        </w:rPr>
        <w:t xml:space="preserve">; </w:t>
      </w:r>
      <w:r w:rsidRPr="0028055D">
        <w:rPr>
          <w:rFonts w:ascii="Times New Roman" w:eastAsia="Times New Roman" w:hAnsi="Times New Roman" w:cs="Times New Roman"/>
          <w:bCs/>
          <w:color w:val="000000" w:themeColor="text1"/>
          <w:sz w:val="24"/>
          <w:szCs w:val="24"/>
          <w:lang w:val="en-GB" w:eastAsia="es-ES"/>
        </w:rPr>
        <w:t>Enhanced reductive dechlorination</w:t>
      </w:r>
      <w:r w:rsidR="00CF0F1D" w:rsidRPr="0028055D">
        <w:rPr>
          <w:rFonts w:ascii="Times New Roman" w:eastAsia="Times New Roman" w:hAnsi="Times New Roman" w:cs="Times New Roman"/>
          <w:bCs/>
          <w:color w:val="000000" w:themeColor="text1"/>
          <w:sz w:val="24"/>
          <w:szCs w:val="24"/>
          <w:lang w:val="en-GB" w:eastAsia="es-ES"/>
        </w:rPr>
        <w:t xml:space="preserve">; </w:t>
      </w:r>
      <w:r w:rsidRPr="0028055D">
        <w:rPr>
          <w:rFonts w:ascii="Times New Roman" w:eastAsia="Times New Roman" w:hAnsi="Times New Roman" w:cs="Times New Roman"/>
          <w:bCs/>
          <w:color w:val="000000" w:themeColor="text1"/>
          <w:sz w:val="24"/>
          <w:szCs w:val="24"/>
          <w:lang w:val="en-GB" w:eastAsia="es-ES"/>
        </w:rPr>
        <w:t xml:space="preserve">Carbon isotopic </w:t>
      </w:r>
      <w:r w:rsidR="000C270D" w:rsidRPr="0028055D">
        <w:rPr>
          <w:rFonts w:ascii="Times New Roman" w:eastAsia="Times New Roman" w:hAnsi="Times New Roman" w:cs="Times New Roman"/>
          <w:bCs/>
          <w:color w:val="000000" w:themeColor="text1"/>
          <w:sz w:val="24"/>
          <w:szCs w:val="24"/>
          <w:lang w:val="en-GB" w:eastAsia="es-ES"/>
        </w:rPr>
        <w:t xml:space="preserve">mass </w:t>
      </w:r>
      <w:r w:rsidRPr="0028055D">
        <w:rPr>
          <w:rFonts w:ascii="Times New Roman" w:eastAsia="Times New Roman" w:hAnsi="Times New Roman" w:cs="Times New Roman"/>
          <w:bCs/>
          <w:color w:val="000000" w:themeColor="text1"/>
          <w:sz w:val="24"/>
          <w:szCs w:val="24"/>
          <w:lang w:val="en-GB" w:eastAsia="es-ES"/>
        </w:rPr>
        <w:t>balance</w:t>
      </w:r>
      <w:r w:rsidR="00CF0F1D" w:rsidRPr="0028055D">
        <w:rPr>
          <w:rFonts w:ascii="Times New Roman" w:eastAsia="Times New Roman" w:hAnsi="Times New Roman" w:cs="Times New Roman"/>
          <w:bCs/>
          <w:color w:val="000000" w:themeColor="text1"/>
          <w:sz w:val="24"/>
          <w:szCs w:val="24"/>
          <w:lang w:val="en-GB" w:eastAsia="es-ES"/>
        </w:rPr>
        <w:t>.</w:t>
      </w:r>
    </w:p>
    <w:p w14:paraId="70D1376C" w14:textId="5AB6C444" w:rsidR="002A61E9" w:rsidRPr="0028055D" w:rsidRDefault="002A61E9" w:rsidP="004C6F1F">
      <w:pPr>
        <w:spacing w:line="480" w:lineRule="auto"/>
        <w:jc w:val="both"/>
        <w:rPr>
          <w:rFonts w:ascii="Times New Roman" w:eastAsia="Times New Roman" w:hAnsi="Times New Roman" w:cs="Times New Roman"/>
          <w:bCs/>
          <w:color w:val="000000" w:themeColor="text1"/>
          <w:sz w:val="24"/>
          <w:szCs w:val="24"/>
          <w:lang w:val="en-GB" w:eastAsia="es-ES"/>
        </w:rPr>
      </w:pPr>
      <w:r w:rsidRPr="0028055D">
        <w:rPr>
          <w:rFonts w:ascii="Times New Roman" w:eastAsia="Times New Roman" w:hAnsi="Times New Roman" w:cs="Times New Roman"/>
          <w:bCs/>
          <w:color w:val="000000" w:themeColor="text1"/>
          <w:sz w:val="24"/>
          <w:szCs w:val="24"/>
          <w:lang w:val="en-GB" w:eastAsia="es-ES"/>
        </w:rPr>
        <w:br w:type="page"/>
      </w:r>
    </w:p>
    <w:p w14:paraId="5ECE875E" w14:textId="7E006936" w:rsidR="00686010" w:rsidRPr="0028055D" w:rsidRDefault="49514696" w:rsidP="004C6F1F">
      <w:pPr>
        <w:pStyle w:val="Pargrafdellista"/>
        <w:numPr>
          <w:ilvl w:val="0"/>
          <w:numId w:val="8"/>
        </w:numPr>
        <w:spacing w:line="480" w:lineRule="auto"/>
        <w:ind w:left="284" w:hanging="284"/>
        <w:jc w:val="both"/>
        <w:rPr>
          <w:rFonts w:ascii="Times New Roman" w:eastAsia="Times New Roman" w:hAnsi="Times New Roman" w:cs="Times New Roman"/>
          <w:b/>
          <w:bCs/>
          <w:color w:val="000000" w:themeColor="text1"/>
          <w:sz w:val="24"/>
          <w:szCs w:val="24"/>
          <w:lang w:val="en-GB" w:eastAsia="es-ES"/>
        </w:rPr>
      </w:pPr>
      <w:r w:rsidRPr="0028055D">
        <w:rPr>
          <w:rFonts w:ascii="Times New Roman" w:eastAsia="Times New Roman" w:hAnsi="Times New Roman" w:cs="Times New Roman"/>
          <w:b/>
          <w:bCs/>
          <w:color w:val="000000" w:themeColor="text1"/>
          <w:sz w:val="24"/>
          <w:szCs w:val="24"/>
          <w:lang w:val="en-GB" w:eastAsia="es-ES"/>
        </w:rPr>
        <w:lastRenderedPageBreak/>
        <w:t>Introduction</w:t>
      </w:r>
    </w:p>
    <w:p w14:paraId="3102ABE5" w14:textId="479A2B91" w:rsidR="00BE1640" w:rsidRPr="0028055D" w:rsidRDefault="00EE3BF7" w:rsidP="004C6F1F">
      <w:pPr>
        <w:spacing w:line="480" w:lineRule="auto"/>
        <w:ind w:firstLine="284"/>
        <w:jc w:val="both"/>
        <w:rPr>
          <w:rFonts w:ascii="Times New Roman" w:eastAsia="Times New Roman" w:hAnsi="Times New Roman" w:cs="Times New Roman"/>
          <w:sz w:val="24"/>
          <w:szCs w:val="24"/>
          <w:lang w:val="en-GB" w:eastAsia="es-ES"/>
        </w:rPr>
      </w:pPr>
      <w:r w:rsidRPr="0028055D">
        <w:rPr>
          <w:rFonts w:ascii="Times New Roman" w:hAnsi="Times New Roman" w:cs="Times New Roman"/>
          <w:sz w:val="24"/>
          <w:szCs w:val="24"/>
          <w:lang w:val="en-GB"/>
        </w:rPr>
        <w:t xml:space="preserve">Chlorinated ethenes (CEs) </w:t>
      </w:r>
      <w:r w:rsidR="00F557FE" w:rsidRPr="0028055D">
        <w:rPr>
          <w:rFonts w:ascii="Times New Roman" w:hAnsi="Times New Roman" w:cs="Times New Roman"/>
          <w:sz w:val="24"/>
          <w:szCs w:val="24"/>
          <w:lang w:val="en-GB"/>
        </w:rPr>
        <w:t xml:space="preserve">are </w:t>
      </w:r>
      <w:r w:rsidR="00B0407C" w:rsidRPr="0028055D">
        <w:rPr>
          <w:rFonts w:ascii="Times New Roman" w:hAnsi="Times New Roman" w:cs="Times New Roman"/>
          <w:sz w:val="24"/>
          <w:szCs w:val="24"/>
          <w:lang w:val="en-GB"/>
        </w:rPr>
        <w:t xml:space="preserve">among the most ubiquitous anthropogenic groundwater contaminants </w:t>
      </w:r>
      <w:r w:rsidR="000E6775" w:rsidRPr="0028055D">
        <w:rPr>
          <w:rFonts w:ascii="Times New Roman" w:hAnsi="Times New Roman" w:cs="Times New Roman"/>
          <w:sz w:val="24"/>
          <w:szCs w:val="24"/>
          <w:lang w:val="en-GB"/>
        </w:rPr>
        <w:t xml:space="preserve">due to </w:t>
      </w:r>
      <w:r w:rsidR="00F557FE" w:rsidRPr="0028055D">
        <w:rPr>
          <w:rFonts w:ascii="Times New Roman" w:hAnsi="Times New Roman" w:cs="Times New Roman"/>
          <w:sz w:val="24"/>
          <w:szCs w:val="24"/>
          <w:lang w:val="en-GB"/>
        </w:rPr>
        <w:t xml:space="preserve">their </w:t>
      </w:r>
      <w:r w:rsidR="00E87499" w:rsidRPr="0028055D">
        <w:rPr>
          <w:rFonts w:ascii="Times New Roman" w:hAnsi="Times New Roman" w:cs="Times New Roman"/>
          <w:sz w:val="24"/>
          <w:szCs w:val="24"/>
          <w:lang w:val="en-GB"/>
        </w:rPr>
        <w:t>wide</w:t>
      </w:r>
      <w:r w:rsidR="000E6775" w:rsidRPr="0028055D">
        <w:rPr>
          <w:rFonts w:ascii="Times New Roman" w:hAnsi="Times New Roman" w:cs="Times New Roman"/>
          <w:sz w:val="24"/>
          <w:szCs w:val="24"/>
          <w:lang w:val="en-GB"/>
        </w:rPr>
        <w:t xml:space="preserve">spread </w:t>
      </w:r>
      <w:r w:rsidR="00F557FE" w:rsidRPr="0028055D">
        <w:rPr>
          <w:rFonts w:ascii="Times New Roman" w:hAnsi="Times New Roman" w:cs="Times New Roman"/>
          <w:sz w:val="24"/>
          <w:szCs w:val="24"/>
          <w:lang w:val="en-GB"/>
        </w:rPr>
        <w:t>use in industry</w:t>
      </w:r>
      <w:r w:rsidR="000E6775" w:rsidRPr="0028055D">
        <w:rPr>
          <w:rFonts w:ascii="Times New Roman" w:hAnsi="Times New Roman" w:cs="Times New Roman"/>
          <w:sz w:val="24"/>
          <w:szCs w:val="24"/>
          <w:lang w:val="en-GB"/>
        </w:rPr>
        <w:t xml:space="preserve"> and recalcitrance</w:t>
      </w:r>
      <w:r w:rsidR="00175773" w:rsidRPr="0028055D">
        <w:rPr>
          <w:rFonts w:ascii="Times New Roman" w:hAnsi="Times New Roman" w:cs="Times New Roman"/>
          <w:sz w:val="24"/>
          <w:szCs w:val="24"/>
          <w:lang w:val="en-GB"/>
        </w:rPr>
        <w:t xml:space="preserve"> </w:t>
      </w:r>
      <w:r w:rsidR="00B0407C" w:rsidRPr="0028055D">
        <w:rPr>
          <w:rFonts w:ascii="Times New Roman" w:hAnsi="Times New Roman" w:cs="Times New Roman"/>
          <w:sz w:val="24"/>
          <w:szCs w:val="24"/>
          <w:lang w:val="en-GB"/>
        </w:rPr>
        <w:t xml:space="preserve">under </w:t>
      </w:r>
      <w:proofErr w:type="spellStart"/>
      <w:r w:rsidR="00795FDA" w:rsidRPr="0028055D">
        <w:rPr>
          <w:rFonts w:ascii="Times New Roman" w:hAnsi="Times New Roman" w:cs="Times New Roman"/>
          <w:sz w:val="24"/>
          <w:szCs w:val="24"/>
          <w:lang w:val="en-GB"/>
        </w:rPr>
        <w:t>oxic</w:t>
      </w:r>
      <w:proofErr w:type="spellEnd"/>
      <w:r w:rsidR="00795FDA" w:rsidRPr="0028055D">
        <w:rPr>
          <w:rFonts w:ascii="Times New Roman" w:hAnsi="Times New Roman" w:cs="Times New Roman"/>
          <w:sz w:val="24"/>
          <w:szCs w:val="24"/>
          <w:lang w:val="en-GB"/>
        </w:rPr>
        <w:t xml:space="preserve"> </w:t>
      </w:r>
      <w:r w:rsidR="00175773" w:rsidRPr="0028055D">
        <w:rPr>
          <w:rFonts w:ascii="Times New Roman" w:hAnsi="Times New Roman" w:cs="Times New Roman"/>
          <w:sz w:val="24"/>
          <w:szCs w:val="24"/>
          <w:lang w:val="en-GB"/>
        </w:rPr>
        <w:t>conditions</w:t>
      </w:r>
      <w:r w:rsidR="00A25A52" w:rsidRPr="0028055D">
        <w:rPr>
          <w:rFonts w:ascii="Times New Roman" w:hAnsi="Times New Roman" w:cs="Times New Roman"/>
          <w:sz w:val="24"/>
          <w:szCs w:val="24"/>
          <w:lang w:val="en-GB"/>
        </w:rPr>
        <w:t>.</w:t>
      </w:r>
      <w:r w:rsidR="000E6775" w:rsidRPr="0028055D">
        <w:rPr>
          <w:rFonts w:ascii="Times New Roman" w:hAnsi="Times New Roman" w:cs="Times New Roman"/>
          <w:sz w:val="24"/>
          <w:szCs w:val="24"/>
          <w:lang w:val="en-GB"/>
        </w:rPr>
        <w:t xml:space="preserve"> </w:t>
      </w:r>
      <w:r w:rsidR="002842C7" w:rsidRPr="0028055D">
        <w:rPr>
          <w:rFonts w:ascii="Times New Roman" w:hAnsi="Times New Roman" w:cs="Times New Roman"/>
          <w:sz w:val="24"/>
          <w:szCs w:val="24"/>
          <w:lang w:val="en-GB"/>
        </w:rPr>
        <w:t xml:space="preserve">CEs are considered priority substances </w:t>
      </w:r>
      <w:r w:rsidR="000E6775" w:rsidRPr="0028055D">
        <w:rPr>
          <w:rFonts w:ascii="Times New Roman" w:hAnsi="Times New Roman" w:cs="Times New Roman"/>
          <w:sz w:val="24"/>
          <w:szCs w:val="24"/>
          <w:lang w:val="en-GB"/>
        </w:rPr>
        <w:fldChar w:fldCharType="begin" w:fldLock="1"/>
      </w:r>
      <w:r w:rsidR="00E93FFC" w:rsidRPr="0028055D">
        <w:rPr>
          <w:rFonts w:ascii="Times New Roman" w:hAnsi="Times New Roman" w:cs="Times New Roman"/>
          <w:sz w:val="24"/>
          <w:szCs w:val="24"/>
          <w:lang w:val="en-GB"/>
        </w:rPr>
        <w:instrText>ADDIN CSL_CITATION {"citationItems":[{"id":"ITEM-1","itemData":{"URL":"https://www.atsdr.cdc.gov/SPL/index.html#2017spl","accessed":{"date-parts":[["2019","4","17"]]},"author":[{"dropping-particle":"","family":"ATSDR","given":"","non-dropping-particle":"","parse-names":false,"suffix":""}],"container-title":"Agency for Toxic Substances and Disease Registry","id":"ITEM-1","issued":{"date-parts":[["2017"]]},"title":"Substance Priority List","type":"webpage"},"uris":["http://www.mendeley.com/documents/?uuid=6b0a67a1-6fcb-384a-a87d-0c1c02240dc7"]}],"mendeley":{"formattedCitation":"(ATSDR, 2017)","plainTextFormattedCitation":"(ATSDR, 2017)","previouslyFormattedCitation":"(ATSDR, 2017)"},"properties":{"noteIndex":0},"schema":"https://github.com/citation-style-language/schema/raw/master/csl-citation.json"}</w:instrText>
      </w:r>
      <w:r w:rsidR="000E6775" w:rsidRPr="0028055D">
        <w:rPr>
          <w:rFonts w:ascii="Times New Roman" w:hAnsi="Times New Roman" w:cs="Times New Roman"/>
          <w:sz w:val="24"/>
          <w:szCs w:val="24"/>
          <w:lang w:val="en-GB"/>
        </w:rPr>
        <w:fldChar w:fldCharType="separate"/>
      </w:r>
      <w:r w:rsidR="00B474F0" w:rsidRPr="0028055D">
        <w:rPr>
          <w:rFonts w:ascii="Times New Roman" w:hAnsi="Times New Roman" w:cs="Times New Roman"/>
          <w:noProof/>
          <w:sz w:val="24"/>
          <w:szCs w:val="24"/>
          <w:lang w:val="en-GB"/>
        </w:rPr>
        <w:t>(ATSDR, 2017)</w:t>
      </w:r>
      <w:r w:rsidR="000E6775" w:rsidRPr="0028055D">
        <w:rPr>
          <w:rFonts w:ascii="Times New Roman" w:hAnsi="Times New Roman" w:cs="Times New Roman"/>
          <w:sz w:val="24"/>
          <w:szCs w:val="24"/>
          <w:lang w:val="en-GB"/>
        </w:rPr>
        <w:fldChar w:fldCharType="end"/>
      </w:r>
      <w:r w:rsidR="000E6775" w:rsidRPr="0028055D">
        <w:rPr>
          <w:rFonts w:ascii="Times New Roman" w:hAnsi="Times New Roman" w:cs="Times New Roman"/>
          <w:sz w:val="24"/>
          <w:szCs w:val="24"/>
          <w:lang w:val="en-GB"/>
        </w:rPr>
        <w:t xml:space="preserve"> </w:t>
      </w:r>
      <w:r w:rsidR="002842C7" w:rsidRPr="0028055D">
        <w:rPr>
          <w:rFonts w:ascii="Times New Roman" w:hAnsi="Times New Roman" w:cs="Times New Roman"/>
          <w:sz w:val="24"/>
          <w:szCs w:val="24"/>
          <w:lang w:val="en-GB"/>
        </w:rPr>
        <w:t xml:space="preserve">and have maximum contaminant levels in </w:t>
      </w:r>
      <w:r w:rsidR="00A25A52" w:rsidRPr="0028055D">
        <w:rPr>
          <w:rFonts w:ascii="Times New Roman" w:hAnsi="Times New Roman" w:cs="Times New Roman"/>
          <w:sz w:val="24"/>
          <w:szCs w:val="24"/>
          <w:lang w:val="en-GB"/>
        </w:rPr>
        <w:t>ground</w:t>
      </w:r>
      <w:r w:rsidR="002842C7" w:rsidRPr="0028055D">
        <w:rPr>
          <w:rFonts w:ascii="Times New Roman" w:hAnsi="Times New Roman" w:cs="Times New Roman"/>
          <w:sz w:val="24"/>
          <w:szCs w:val="24"/>
          <w:lang w:val="en-GB"/>
        </w:rPr>
        <w:t xml:space="preserve">water set by </w:t>
      </w:r>
      <w:r w:rsidR="000E6775" w:rsidRPr="0028055D">
        <w:rPr>
          <w:rFonts w:ascii="Times New Roman" w:hAnsi="Times New Roman" w:cs="Times New Roman"/>
          <w:sz w:val="24"/>
          <w:szCs w:val="24"/>
          <w:lang w:val="en-GB"/>
        </w:rPr>
        <w:t xml:space="preserve">the 2008/105/EC European Directive </w:t>
      </w:r>
      <w:r w:rsidR="000E6775" w:rsidRPr="0028055D">
        <w:rPr>
          <w:rFonts w:ascii="Times New Roman" w:hAnsi="Times New Roman" w:cs="Times New Roman"/>
          <w:sz w:val="24"/>
          <w:szCs w:val="24"/>
          <w:lang w:val="en-GB"/>
        </w:rPr>
        <w:fldChar w:fldCharType="begin" w:fldLock="1"/>
      </w:r>
      <w:r w:rsidR="00EB6725" w:rsidRPr="0028055D">
        <w:rPr>
          <w:rFonts w:ascii="Times New Roman" w:hAnsi="Times New Roman" w:cs="Times New Roman"/>
          <w:sz w:val="24"/>
          <w:szCs w:val="24"/>
          <w:lang w:val="en-GB"/>
        </w:rPr>
        <w:instrText>ADDIN CSL_CITATION {"citationItems":[{"id":"ITEM-1","itemData":{"DOI":"http://eur-lex.europa.eu/legal-content/EN/TXT/?uri=celex:32008L0105","ISBN":"0160-4120","ISSN":"18736750","PMID":"25461413","abstract":"DIRECTIVE 2008/105/EC OF THE EUROPEAN PARLIAMENT AND OF THE COUNCIL of 16 December 2008 on environmental quality standards in the field of water policy, amending and subsequently repealing Council Directives 82/176/EEC, 83/513/EEC, 84/156/EEC, 84/491/EEC, 86/280/EEC and amending Directive 2000/60/EC of the European Parliament and of the Council","author":[{"dropping-particle":"","family":"European Commission","given":"","non-dropping-particle":"","parse-names":false,"suffix":""}],"container-title":"Official Journal of the European Union","id":"ITEM-1","issued":{"date-parts":[["2008"]]},"page":"84-97","title":"Directive 2008/105/EC of 16 December 2008 on environmental quality standards in the field of water policy","type":"bill","volume":"L348"},"uris":["http://www.mendeley.com/documents/?uuid=84cdeaac-1f38-38ff-89c7-60b5c95f8f19"]}],"mendeley":{"formattedCitation":"(European Commission, 2008)","plainTextFormattedCitation":"(European Commission, 2008)","previouslyFormattedCitation":"(European Commission, 2008)"},"properties":{"noteIndex":0},"schema":"https://github.com/citation-style-language/schema/raw/master/csl-citation.json"}</w:instrText>
      </w:r>
      <w:r w:rsidR="000E6775" w:rsidRPr="0028055D">
        <w:rPr>
          <w:rFonts w:ascii="Times New Roman" w:hAnsi="Times New Roman" w:cs="Times New Roman"/>
          <w:sz w:val="24"/>
          <w:szCs w:val="24"/>
          <w:lang w:val="en-GB"/>
        </w:rPr>
        <w:fldChar w:fldCharType="separate"/>
      </w:r>
      <w:r w:rsidR="000E6775" w:rsidRPr="0028055D">
        <w:rPr>
          <w:rFonts w:ascii="Times New Roman" w:hAnsi="Times New Roman" w:cs="Times New Roman"/>
          <w:noProof/>
          <w:sz w:val="24"/>
          <w:szCs w:val="24"/>
          <w:lang w:val="en-GB"/>
        </w:rPr>
        <w:t>(European Commission, 2008)</w:t>
      </w:r>
      <w:r w:rsidR="000E6775" w:rsidRPr="0028055D">
        <w:rPr>
          <w:rFonts w:ascii="Times New Roman" w:hAnsi="Times New Roman" w:cs="Times New Roman"/>
          <w:sz w:val="24"/>
          <w:szCs w:val="24"/>
          <w:lang w:val="en-GB"/>
        </w:rPr>
        <w:fldChar w:fldCharType="end"/>
      </w:r>
      <w:r w:rsidR="000E6775" w:rsidRPr="0028055D">
        <w:rPr>
          <w:rFonts w:ascii="Times New Roman" w:hAnsi="Times New Roman" w:cs="Times New Roman"/>
          <w:sz w:val="24"/>
          <w:szCs w:val="24"/>
          <w:lang w:val="en-GB"/>
        </w:rPr>
        <w:t>.</w:t>
      </w:r>
      <w:r w:rsidR="008C415F" w:rsidRPr="0028055D">
        <w:rPr>
          <w:rFonts w:ascii="Times New Roman" w:hAnsi="Times New Roman" w:cs="Times New Roman"/>
          <w:sz w:val="24"/>
          <w:szCs w:val="24"/>
          <w:lang w:val="en-GB"/>
        </w:rPr>
        <w:t xml:space="preserve"> </w:t>
      </w:r>
      <w:proofErr w:type="spellStart"/>
      <w:r w:rsidR="00370FB2" w:rsidRPr="0028055D">
        <w:rPr>
          <w:rFonts w:ascii="Times New Roman" w:hAnsi="Times New Roman" w:cs="Times New Roman"/>
          <w:sz w:val="24"/>
          <w:szCs w:val="24"/>
          <w:lang w:val="en-GB"/>
        </w:rPr>
        <w:t>Per</w:t>
      </w:r>
      <w:r w:rsidRPr="0028055D">
        <w:rPr>
          <w:rFonts w:ascii="Times New Roman" w:eastAsia="Times New Roman" w:hAnsi="Times New Roman" w:cs="Times New Roman"/>
          <w:sz w:val="24"/>
          <w:szCs w:val="24"/>
          <w:lang w:val="en-GB" w:eastAsia="es-ES"/>
        </w:rPr>
        <w:t>chloroethene</w:t>
      </w:r>
      <w:proofErr w:type="spellEnd"/>
      <w:r w:rsidRPr="0028055D">
        <w:rPr>
          <w:rFonts w:ascii="Times New Roman" w:eastAsia="Times New Roman" w:hAnsi="Times New Roman" w:cs="Times New Roman"/>
          <w:sz w:val="24"/>
          <w:szCs w:val="24"/>
          <w:lang w:val="en-GB" w:eastAsia="es-ES"/>
        </w:rPr>
        <w:t xml:space="preserve"> (PCE) </w:t>
      </w:r>
      <w:r w:rsidR="00E87499" w:rsidRPr="0028055D">
        <w:rPr>
          <w:rFonts w:ascii="Times New Roman" w:eastAsia="Times New Roman" w:hAnsi="Times New Roman" w:cs="Times New Roman"/>
          <w:sz w:val="24"/>
          <w:szCs w:val="24"/>
          <w:lang w:val="en-GB" w:eastAsia="es-ES"/>
        </w:rPr>
        <w:t xml:space="preserve">is resistant to aerobic degradation but under </w:t>
      </w:r>
      <w:r w:rsidR="00795FDA" w:rsidRPr="0028055D">
        <w:rPr>
          <w:rFonts w:ascii="Times New Roman" w:eastAsia="Times New Roman" w:hAnsi="Times New Roman" w:cs="Times New Roman"/>
          <w:sz w:val="24"/>
          <w:szCs w:val="24"/>
          <w:lang w:val="en-GB" w:eastAsia="es-ES"/>
        </w:rPr>
        <w:t xml:space="preserve">anoxic </w:t>
      </w:r>
      <w:r w:rsidR="00E87499" w:rsidRPr="0028055D">
        <w:rPr>
          <w:rFonts w:ascii="Times New Roman" w:eastAsia="Times New Roman" w:hAnsi="Times New Roman" w:cs="Times New Roman"/>
          <w:sz w:val="24"/>
          <w:szCs w:val="24"/>
          <w:lang w:val="en-GB" w:eastAsia="es-ES"/>
        </w:rPr>
        <w:t>conditions can undergo reductive dechlorination to</w:t>
      </w:r>
      <w:r w:rsidR="00D94607" w:rsidRPr="0028055D">
        <w:rPr>
          <w:rFonts w:ascii="Times New Roman" w:eastAsia="Times New Roman" w:hAnsi="Times New Roman" w:cs="Times New Roman"/>
          <w:sz w:val="24"/>
          <w:szCs w:val="24"/>
          <w:lang w:val="en-GB" w:eastAsia="es-ES"/>
        </w:rPr>
        <w:t xml:space="preserve"> the</w:t>
      </w:r>
      <w:r w:rsidR="00E87499" w:rsidRPr="0028055D">
        <w:rPr>
          <w:rFonts w:ascii="Times New Roman" w:eastAsia="Times New Roman" w:hAnsi="Times New Roman" w:cs="Times New Roman"/>
          <w:sz w:val="24"/>
          <w:szCs w:val="24"/>
          <w:lang w:val="en-GB" w:eastAsia="es-ES"/>
        </w:rPr>
        <w:t xml:space="preserve"> less-chlorinated ethenes </w:t>
      </w:r>
      <w:proofErr w:type="spellStart"/>
      <w:r w:rsidR="00A25A52" w:rsidRPr="0028055D">
        <w:rPr>
          <w:rFonts w:ascii="Times New Roman" w:eastAsia="Times New Roman" w:hAnsi="Times New Roman" w:cs="Times New Roman"/>
          <w:sz w:val="24"/>
          <w:szCs w:val="24"/>
          <w:lang w:val="en-GB" w:eastAsia="es-ES"/>
        </w:rPr>
        <w:t>t</w:t>
      </w:r>
      <w:r w:rsidRPr="0028055D">
        <w:rPr>
          <w:rFonts w:ascii="Times New Roman" w:eastAsia="Times New Roman" w:hAnsi="Times New Roman" w:cs="Times New Roman"/>
          <w:sz w:val="24"/>
          <w:szCs w:val="24"/>
          <w:lang w:val="en-GB" w:eastAsia="es-ES"/>
        </w:rPr>
        <w:t>richloroethene</w:t>
      </w:r>
      <w:proofErr w:type="spellEnd"/>
      <w:r w:rsidRPr="0028055D">
        <w:rPr>
          <w:rFonts w:ascii="Times New Roman" w:eastAsia="Times New Roman" w:hAnsi="Times New Roman" w:cs="Times New Roman"/>
          <w:sz w:val="24"/>
          <w:szCs w:val="24"/>
          <w:lang w:val="en-GB" w:eastAsia="es-ES"/>
        </w:rPr>
        <w:t xml:space="preserve"> (TCE)</w:t>
      </w:r>
      <w:r w:rsidR="002842C7" w:rsidRPr="0028055D">
        <w:rPr>
          <w:rFonts w:ascii="Times New Roman" w:eastAsia="Times New Roman" w:hAnsi="Times New Roman" w:cs="Times New Roman"/>
          <w:sz w:val="24"/>
          <w:szCs w:val="24"/>
          <w:lang w:val="en-GB" w:eastAsia="es-ES"/>
        </w:rPr>
        <w:t xml:space="preserve">, </w:t>
      </w:r>
      <w:r w:rsidR="002842C7" w:rsidRPr="0028055D">
        <w:rPr>
          <w:rFonts w:ascii="Times New Roman" w:eastAsia="Times New Roman" w:hAnsi="Times New Roman" w:cs="Times New Roman"/>
          <w:i/>
          <w:sz w:val="24"/>
          <w:szCs w:val="24"/>
          <w:lang w:val="en-GB" w:eastAsia="es-ES"/>
        </w:rPr>
        <w:t>cis</w:t>
      </w:r>
      <w:r w:rsidR="002842C7" w:rsidRPr="0028055D">
        <w:rPr>
          <w:rFonts w:ascii="Times New Roman" w:eastAsia="Times New Roman" w:hAnsi="Times New Roman" w:cs="Times New Roman"/>
          <w:sz w:val="24"/>
          <w:szCs w:val="24"/>
          <w:lang w:val="en-GB" w:eastAsia="es-ES"/>
        </w:rPr>
        <w:t xml:space="preserve">- and </w:t>
      </w:r>
      <w:r w:rsidR="002842C7" w:rsidRPr="0028055D">
        <w:rPr>
          <w:rFonts w:ascii="Times New Roman" w:eastAsia="Times New Roman" w:hAnsi="Times New Roman" w:cs="Times New Roman"/>
          <w:i/>
          <w:sz w:val="24"/>
          <w:szCs w:val="24"/>
          <w:lang w:val="en-GB" w:eastAsia="es-ES"/>
        </w:rPr>
        <w:t>trans</w:t>
      </w:r>
      <w:r w:rsidR="002842C7" w:rsidRPr="0028055D">
        <w:rPr>
          <w:rFonts w:ascii="Times New Roman" w:eastAsia="Times New Roman" w:hAnsi="Times New Roman" w:cs="Times New Roman"/>
          <w:sz w:val="24"/>
          <w:szCs w:val="24"/>
          <w:lang w:val="en-GB" w:eastAsia="es-ES"/>
        </w:rPr>
        <w:t>-</w:t>
      </w:r>
      <w:proofErr w:type="spellStart"/>
      <w:r w:rsidRPr="0028055D">
        <w:rPr>
          <w:rFonts w:ascii="Times New Roman" w:eastAsia="Times New Roman" w:hAnsi="Times New Roman" w:cs="Times New Roman"/>
          <w:sz w:val="24"/>
          <w:szCs w:val="24"/>
          <w:lang w:val="en-GB" w:eastAsia="es-ES"/>
        </w:rPr>
        <w:t>dichloroethene</w:t>
      </w:r>
      <w:proofErr w:type="spellEnd"/>
      <w:r w:rsidRPr="0028055D">
        <w:rPr>
          <w:rFonts w:ascii="Times New Roman" w:eastAsia="Times New Roman" w:hAnsi="Times New Roman" w:cs="Times New Roman"/>
          <w:sz w:val="24"/>
          <w:szCs w:val="24"/>
          <w:lang w:val="en-GB" w:eastAsia="es-ES"/>
        </w:rPr>
        <w:t xml:space="preserve"> (</w:t>
      </w:r>
      <w:r w:rsidR="002842C7" w:rsidRPr="0028055D">
        <w:rPr>
          <w:rFonts w:ascii="Times New Roman" w:eastAsia="Times New Roman" w:hAnsi="Times New Roman" w:cs="Times New Roman"/>
          <w:i/>
          <w:sz w:val="24"/>
          <w:szCs w:val="24"/>
          <w:lang w:val="en-GB" w:eastAsia="es-ES"/>
        </w:rPr>
        <w:t>cis</w:t>
      </w:r>
      <w:r w:rsidR="002842C7" w:rsidRPr="0028055D">
        <w:rPr>
          <w:rFonts w:ascii="Times New Roman" w:eastAsia="Times New Roman" w:hAnsi="Times New Roman" w:cs="Times New Roman"/>
          <w:sz w:val="24"/>
          <w:szCs w:val="24"/>
          <w:lang w:val="en-GB" w:eastAsia="es-ES"/>
        </w:rPr>
        <w:t xml:space="preserve">-, </w:t>
      </w:r>
      <w:r w:rsidR="002842C7" w:rsidRPr="0028055D">
        <w:rPr>
          <w:rFonts w:ascii="Times New Roman" w:eastAsia="Times New Roman" w:hAnsi="Times New Roman" w:cs="Times New Roman"/>
          <w:i/>
          <w:sz w:val="24"/>
          <w:szCs w:val="24"/>
          <w:lang w:val="en-GB" w:eastAsia="es-ES"/>
        </w:rPr>
        <w:t>trans</w:t>
      </w:r>
      <w:r w:rsidR="002842C7" w:rsidRPr="0028055D">
        <w:rPr>
          <w:rFonts w:ascii="Times New Roman" w:eastAsia="Times New Roman" w:hAnsi="Times New Roman" w:cs="Times New Roman"/>
          <w:sz w:val="24"/>
          <w:szCs w:val="24"/>
          <w:lang w:val="en-GB" w:eastAsia="es-ES"/>
        </w:rPr>
        <w:t>-</w:t>
      </w:r>
      <w:r w:rsidRPr="0028055D">
        <w:rPr>
          <w:rFonts w:ascii="Times New Roman" w:eastAsia="Times New Roman" w:hAnsi="Times New Roman" w:cs="Times New Roman"/>
          <w:sz w:val="24"/>
          <w:szCs w:val="24"/>
          <w:lang w:val="en-GB" w:eastAsia="es-ES"/>
        </w:rPr>
        <w:t>DCE)</w:t>
      </w:r>
      <w:r w:rsidR="002842C7" w:rsidRPr="0028055D">
        <w:rPr>
          <w:rFonts w:ascii="Times New Roman" w:eastAsia="Times New Roman" w:hAnsi="Times New Roman" w:cs="Times New Roman"/>
          <w:sz w:val="24"/>
          <w:szCs w:val="24"/>
          <w:lang w:val="en-GB" w:eastAsia="es-ES"/>
        </w:rPr>
        <w:t xml:space="preserve">, </w:t>
      </w:r>
      <w:r w:rsidRPr="0028055D">
        <w:rPr>
          <w:rFonts w:ascii="Times New Roman" w:eastAsia="Times New Roman" w:hAnsi="Times New Roman" w:cs="Times New Roman"/>
          <w:sz w:val="24"/>
          <w:szCs w:val="24"/>
          <w:lang w:val="en-GB" w:eastAsia="es-ES"/>
        </w:rPr>
        <w:t>vinyl chloride (VC)</w:t>
      </w:r>
      <w:r w:rsidR="00E87499" w:rsidRPr="0028055D">
        <w:rPr>
          <w:rFonts w:ascii="Times New Roman" w:eastAsia="Times New Roman" w:hAnsi="Times New Roman" w:cs="Times New Roman"/>
          <w:sz w:val="24"/>
          <w:szCs w:val="24"/>
          <w:lang w:val="en-GB" w:eastAsia="es-ES"/>
        </w:rPr>
        <w:t>, and the harmless end</w:t>
      </w:r>
      <w:r w:rsidR="00600C6A" w:rsidRPr="0028055D">
        <w:rPr>
          <w:rFonts w:ascii="Times New Roman" w:eastAsia="Times New Roman" w:hAnsi="Times New Roman" w:cs="Times New Roman"/>
          <w:sz w:val="24"/>
          <w:szCs w:val="24"/>
          <w:lang w:val="en-GB" w:eastAsia="es-ES"/>
        </w:rPr>
        <w:t>-</w:t>
      </w:r>
      <w:r w:rsidR="00E87499" w:rsidRPr="0028055D">
        <w:rPr>
          <w:rFonts w:ascii="Times New Roman" w:eastAsia="Times New Roman" w:hAnsi="Times New Roman" w:cs="Times New Roman"/>
          <w:sz w:val="24"/>
          <w:szCs w:val="24"/>
          <w:lang w:val="en-GB" w:eastAsia="es-ES"/>
        </w:rPr>
        <w:t>product</w:t>
      </w:r>
      <w:r w:rsidR="00A5422A" w:rsidRPr="0028055D">
        <w:rPr>
          <w:rFonts w:ascii="Times New Roman" w:eastAsia="Times New Roman" w:hAnsi="Times New Roman" w:cs="Times New Roman"/>
          <w:sz w:val="24"/>
          <w:szCs w:val="24"/>
          <w:lang w:val="en-GB" w:eastAsia="es-ES"/>
        </w:rPr>
        <w:t xml:space="preserve"> </w:t>
      </w:r>
      <w:r w:rsidR="002842C7" w:rsidRPr="0028055D">
        <w:rPr>
          <w:rFonts w:ascii="Times New Roman" w:eastAsia="Times New Roman" w:hAnsi="Times New Roman" w:cs="Times New Roman"/>
          <w:sz w:val="24"/>
          <w:szCs w:val="24"/>
          <w:lang w:val="en-GB" w:eastAsia="es-ES"/>
        </w:rPr>
        <w:t>ethene (ETH).</w:t>
      </w:r>
      <w:r w:rsidR="005760D9" w:rsidRPr="0028055D">
        <w:rPr>
          <w:rFonts w:ascii="Times New Roman" w:eastAsia="Times New Roman" w:hAnsi="Times New Roman" w:cs="Times New Roman"/>
          <w:sz w:val="24"/>
          <w:szCs w:val="24"/>
          <w:lang w:val="en-GB" w:eastAsia="es-ES"/>
        </w:rPr>
        <w:t xml:space="preserve"> </w:t>
      </w:r>
    </w:p>
    <w:p w14:paraId="3DF9BA22" w14:textId="08ED22E7" w:rsidR="00BE1640" w:rsidRPr="0028055D" w:rsidRDefault="00E3782C" w:rsidP="004C6F1F">
      <w:pPr>
        <w:spacing w:line="480" w:lineRule="auto"/>
        <w:ind w:firstLine="284"/>
        <w:jc w:val="both"/>
        <w:rPr>
          <w:rFonts w:ascii="Times New Roman" w:eastAsia="Times New Roman" w:hAnsi="Times New Roman" w:cs="Times New Roman"/>
          <w:color w:val="000000" w:themeColor="text1"/>
          <w:sz w:val="24"/>
          <w:szCs w:val="24"/>
          <w:lang w:val="en-GB" w:eastAsia="es-ES"/>
        </w:rPr>
      </w:pPr>
      <w:r w:rsidRPr="0028055D">
        <w:rPr>
          <w:rFonts w:ascii="Times New Roman" w:eastAsia="Times New Roman" w:hAnsi="Times New Roman" w:cs="Times New Roman"/>
          <w:color w:val="000000" w:themeColor="text1"/>
          <w:sz w:val="24"/>
          <w:szCs w:val="24"/>
          <w:lang w:val="en-GB" w:eastAsia="es-ES"/>
        </w:rPr>
        <w:t>Organohalide-respiring bacteria (OHRB)</w:t>
      </w:r>
      <w:r w:rsidR="00AA69F1" w:rsidRPr="0028055D">
        <w:rPr>
          <w:rFonts w:ascii="Times New Roman" w:eastAsia="Times New Roman" w:hAnsi="Times New Roman" w:cs="Times New Roman"/>
          <w:color w:val="000000" w:themeColor="text1"/>
          <w:sz w:val="24"/>
          <w:szCs w:val="24"/>
          <w:lang w:val="en-GB" w:eastAsia="es-ES"/>
        </w:rPr>
        <w:t xml:space="preserve"> </w:t>
      </w:r>
      <w:r w:rsidR="006B47BC" w:rsidRPr="0028055D">
        <w:rPr>
          <w:rFonts w:ascii="Times New Roman" w:eastAsia="Times New Roman" w:hAnsi="Times New Roman" w:cs="Times New Roman"/>
          <w:color w:val="000000" w:themeColor="text1"/>
          <w:sz w:val="24"/>
          <w:szCs w:val="24"/>
          <w:lang w:val="en-GB" w:eastAsia="es-ES"/>
        </w:rPr>
        <w:t>provide a potential solution to detoxify sites impacted with CEs due to their capability to use organochlori</w:t>
      </w:r>
      <w:r w:rsidR="00B474F0" w:rsidRPr="0028055D">
        <w:rPr>
          <w:rFonts w:ascii="Times New Roman" w:eastAsia="Times New Roman" w:hAnsi="Times New Roman" w:cs="Times New Roman"/>
          <w:color w:val="000000" w:themeColor="text1"/>
          <w:sz w:val="24"/>
          <w:szCs w:val="24"/>
          <w:lang w:val="en-GB" w:eastAsia="es-ES"/>
        </w:rPr>
        <w:t>d</w:t>
      </w:r>
      <w:r w:rsidR="006B47BC" w:rsidRPr="0028055D">
        <w:rPr>
          <w:rFonts w:ascii="Times New Roman" w:eastAsia="Times New Roman" w:hAnsi="Times New Roman" w:cs="Times New Roman"/>
          <w:color w:val="000000" w:themeColor="text1"/>
          <w:sz w:val="24"/>
          <w:szCs w:val="24"/>
          <w:lang w:val="en-GB" w:eastAsia="es-ES"/>
        </w:rPr>
        <w:t xml:space="preserve">es as electron acceptors to support their growth, which result in a stepwise reduction of </w:t>
      </w:r>
      <w:r w:rsidR="00D94607" w:rsidRPr="0028055D">
        <w:rPr>
          <w:rFonts w:ascii="Times New Roman" w:eastAsia="Times New Roman" w:hAnsi="Times New Roman" w:cs="Times New Roman"/>
          <w:color w:val="000000" w:themeColor="text1"/>
          <w:sz w:val="24"/>
          <w:szCs w:val="24"/>
          <w:lang w:val="en-GB" w:eastAsia="es-ES"/>
        </w:rPr>
        <w:t>CEs</w:t>
      </w:r>
      <w:r w:rsidR="006B47BC" w:rsidRPr="0028055D">
        <w:rPr>
          <w:rFonts w:ascii="Times New Roman" w:eastAsia="Times New Roman" w:hAnsi="Times New Roman" w:cs="Times New Roman"/>
          <w:color w:val="000000" w:themeColor="text1"/>
          <w:sz w:val="24"/>
          <w:szCs w:val="24"/>
          <w:lang w:val="en-GB" w:eastAsia="es-ES"/>
        </w:rPr>
        <w:t xml:space="preserve"> </w:t>
      </w:r>
      <w:r w:rsidRPr="0028055D">
        <w:rPr>
          <w:rFonts w:ascii="Times New Roman" w:eastAsia="Times New Roman" w:hAnsi="Times New Roman" w:cs="Times New Roman"/>
          <w:color w:val="000000" w:themeColor="text1"/>
          <w:sz w:val="24"/>
          <w:szCs w:val="24"/>
          <w:lang w:val="en-GB" w:eastAsia="es-ES"/>
        </w:rPr>
        <w:fldChar w:fldCharType="begin" w:fldLock="1"/>
      </w:r>
      <w:r w:rsidR="00672DF2" w:rsidRPr="0028055D">
        <w:rPr>
          <w:rFonts w:ascii="Times New Roman" w:eastAsia="Times New Roman" w:hAnsi="Times New Roman" w:cs="Times New Roman"/>
          <w:color w:val="000000" w:themeColor="text1"/>
          <w:sz w:val="24"/>
          <w:szCs w:val="24"/>
          <w:lang w:val="en-GB" w:eastAsia="es-ES"/>
        </w:rPr>
        <w:instrText>ADDIN CSL_CITATION {"citationItems":[{"id":"ITEM-1","itemData":{"DOI":"10.1098/rstb.2012.0316","ISBN":"1471-2970","ISSN":"1471-2970","PMID":"23479746","abstract":"Bacterial respiration has taken advantage of almost every redox couple present in the environment. The reduction of organohalide compounds to release the reduced halide ion drives energy production in organohalide respiring bacteria. This process is centred around the reductive dehalogenases, an iron-sulfur and corrinoid containing family of enzymes. These enzymes, transcriptional regulators and the bacteria themselves have potential to contribute to future bioremediation solutions that address the pollution of the environment by halogenated organic compounds.","author":[{"dropping-particle":"","family":"Leys","given":"David","non-dropping-particle":"","parse-names":false,"suffix":""},{"dropping-particle":"","family":"Adrian","given":"L.","non-dropping-particle":"","parse-names":false,"suffix":""},{"dropping-particle":"","family":"Smidt","given":"Hauke","non-dropping-particle":"","parse-names":false,"suffix":""}],"container-title":"Philosophical transactions of the Royal Society of London. Series B, Biological sciences","id":"ITEM-1","issue":"1616","issued":{"date-parts":[["2013","4","19"]]},"page":"20120316","title":"Organohalide respiration: microbes breathing chlorinated molecules.","type":"article-journal","volume":"368"},"uris":["http://www.mendeley.com/documents/?uuid=ffd6c589-93e2-313b-bcb7-a1301c3ceb31"]},{"id":"ITEM-2","itemData":{"DOI":"10.1007/s100400050011","ISBN":"1803750618","ISSN":"1431-2174","abstract":"The chloroethenes, tetrachloroethene (PCE) and trichloroethene (TCE) are among the most common contaminants detected in groundwater systems. As recently as 1980, the consensus was that chloroethene compounds were not significantly biodegradable in groundwater. Consequently, efforts to remediate chloroethene-contaminated groundwater were limited to largely unsuccessful pump-and-treat attempts. Subsequent investigation revealed that under reducing conditions, aquifer microorganisms can reductively dechlorinate PCE and TCE to the less chlorinated daughter products dichloroethene (DCE) and vinyl chloride (VC). Although recent laboratory studies conducted with halorespiring microorganisms suggest that complete reduction to ethene is possible, in the majority of groundwater systems reductive dechlorination apparently stops at DCE or VC. However, recent investigations conducted with aquifer and stream-bed sediments have demonstrated that microbial oxidation of these reduced daughter products can be significant under anaerobic redox conditions. The combination of reductive dechlorination of PCE and TCE under anaerobic conditions followed by anaerobic microbial oxidation of DCE and VC provides a possible microbial pathway for complete degradation of chloroethene contaminants in groundwater systems.","author":[{"dropping-particle":"","family":"Bradley","given":"Paul M","non-dropping-particle":"","parse-names":false,"suffix":""}],"container-title":"Hydrogeology Journal","id":"ITEM-2","issue":"2","issued":{"date-parts":[["2000"]]},"page":"251-253","publisher":"Springer-Verlag","title":"Microbial degradation of chloroethenes in groundwater systems","type":"article-journal","volume":"8"},"uris":["http://www.mendeley.com/documents/?uuid=5e342334-87b1-44d7-8398-c081b51eabb6"]}],"mendeley":{"formattedCitation":"(Bradley, 2000; Leys et al., 2013)","plainTextFormattedCitation":"(Bradley, 2000; Leys et al., 2013)","previouslyFormattedCitation":"(Bradley, 2000; Leys et al., 2013)"},"properties":{"noteIndex":0},"schema":"https://github.com/citation-style-language/schema/raw/master/csl-citation.json"}</w:instrText>
      </w:r>
      <w:r w:rsidRPr="0028055D">
        <w:rPr>
          <w:rFonts w:ascii="Times New Roman" w:eastAsia="Times New Roman" w:hAnsi="Times New Roman" w:cs="Times New Roman"/>
          <w:color w:val="000000" w:themeColor="text1"/>
          <w:sz w:val="24"/>
          <w:szCs w:val="24"/>
          <w:lang w:val="en-GB" w:eastAsia="es-ES"/>
        </w:rPr>
        <w:fldChar w:fldCharType="separate"/>
      </w:r>
      <w:r w:rsidR="00672DF2" w:rsidRPr="0028055D">
        <w:rPr>
          <w:rFonts w:ascii="Times New Roman" w:eastAsia="Times New Roman" w:hAnsi="Times New Roman" w:cs="Times New Roman"/>
          <w:noProof/>
          <w:color w:val="000000" w:themeColor="text1"/>
          <w:sz w:val="24"/>
          <w:szCs w:val="24"/>
          <w:lang w:val="en-GB" w:eastAsia="es-ES"/>
        </w:rPr>
        <w:t>(Bradley, 2000; Leys et al., 2013)</w:t>
      </w:r>
      <w:r w:rsidRPr="0028055D">
        <w:rPr>
          <w:rFonts w:ascii="Times New Roman" w:eastAsia="Times New Roman" w:hAnsi="Times New Roman" w:cs="Times New Roman"/>
          <w:color w:val="000000" w:themeColor="text1"/>
          <w:sz w:val="24"/>
          <w:szCs w:val="24"/>
          <w:lang w:val="en-GB" w:eastAsia="es-ES"/>
        </w:rPr>
        <w:fldChar w:fldCharType="end"/>
      </w:r>
      <w:r w:rsidRPr="0028055D">
        <w:rPr>
          <w:rFonts w:ascii="Times New Roman" w:hAnsi="Times New Roman" w:cs="Times New Roman"/>
          <w:color w:val="000000" w:themeColor="text1"/>
          <w:sz w:val="24"/>
          <w:szCs w:val="24"/>
          <w:lang w:val="en-GB"/>
        </w:rPr>
        <w:t>.</w:t>
      </w:r>
      <w:r w:rsidR="009841FB" w:rsidRPr="0028055D">
        <w:rPr>
          <w:rFonts w:ascii="Times New Roman" w:hAnsi="Times New Roman" w:cs="Times New Roman"/>
          <w:color w:val="000000" w:themeColor="text1"/>
          <w:sz w:val="24"/>
          <w:szCs w:val="24"/>
          <w:lang w:val="en-GB"/>
        </w:rPr>
        <w:t xml:space="preserve"> Several OHRB can partially dechlorinate PCE to TCE or </w:t>
      </w:r>
      <w:r w:rsidR="009841FB" w:rsidRPr="0028055D">
        <w:rPr>
          <w:rFonts w:ascii="Times New Roman" w:hAnsi="Times New Roman" w:cs="Times New Roman"/>
          <w:i/>
          <w:color w:val="000000" w:themeColor="text1"/>
          <w:sz w:val="24"/>
          <w:szCs w:val="24"/>
          <w:lang w:val="en-GB"/>
        </w:rPr>
        <w:t>cis</w:t>
      </w:r>
      <w:r w:rsidR="009841FB" w:rsidRPr="0028055D">
        <w:rPr>
          <w:rFonts w:ascii="Times New Roman" w:hAnsi="Times New Roman" w:cs="Times New Roman"/>
          <w:color w:val="000000" w:themeColor="text1"/>
          <w:sz w:val="24"/>
          <w:szCs w:val="24"/>
          <w:lang w:val="en-GB"/>
        </w:rPr>
        <w:t xml:space="preserve">-DCE, </w:t>
      </w:r>
      <w:r w:rsidR="006141DA" w:rsidRPr="0028055D">
        <w:rPr>
          <w:rFonts w:ascii="Times New Roman" w:hAnsi="Times New Roman" w:cs="Times New Roman"/>
          <w:color w:val="000000" w:themeColor="text1"/>
          <w:sz w:val="24"/>
          <w:szCs w:val="24"/>
          <w:lang w:val="en-GB"/>
        </w:rPr>
        <w:t>e.g.</w:t>
      </w:r>
      <w:r w:rsidR="009841FB" w:rsidRPr="0028055D">
        <w:rPr>
          <w:rFonts w:ascii="Times New Roman" w:hAnsi="Times New Roman" w:cs="Times New Roman"/>
          <w:color w:val="000000" w:themeColor="text1"/>
          <w:sz w:val="24"/>
          <w:szCs w:val="24"/>
          <w:lang w:val="en-GB"/>
        </w:rPr>
        <w:t xml:space="preserve"> </w:t>
      </w:r>
      <w:proofErr w:type="spellStart"/>
      <w:r w:rsidR="006141DA" w:rsidRPr="0028055D">
        <w:rPr>
          <w:rFonts w:ascii="Times New Roman" w:hAnsi="Times New Roman" w:cs="Times New Roman"/>
          <w:i/>
          <w:color w:val="000000" w:themeColor="text1"/>
          <w:sz w:val="24"/>
          <w:szCs w:val="24"/>
          <w:lang w:val="en-GB"/>
        </w:rPr>
        <w:t>Geobacter</w:t>
      </w:r>
      <w:proofErr w:type="spellEnd"/>
      <w:r w:rsidR="006141DA" w:rsidRPr="0028055D">
        <w:rPr>
          <w:rFonts w:ascii="Times New Roman" w:hAnsi="Times New Roman" w:cs="Times New Roman"/>
          <w:i/>
          <w:color w:val="000000" w:themeColor="text1"/>
          <w:sz w:val="24"/>
          <w:szCs w:val="24"/>
          <w:lang w:val="en-GB"/>
        </w:rPr>
        <w:t xml:space="preserve"> </w:t>
      </w:r>
      <w:r w:rsidR="006141DA" w:rsidRPr="0028055D">
        <w:rPr>
          <w:rFonts w:ascii="Times New Roman" w:hAnsi="Times New Roman" w:cs="Times New Roman"/>
          <w:color w:val="000000" w:themeColor="text1"/>
          <w:sz w:val="24"/>
          <w:szCs w:val="24"/>
          <w:lang w:val="en-GB"/>
        </w:rPr>
        <w:t>sp.</w:t>
      </w:r>
      <w:r w:rsidR="009841FB" w:rsidRPr="0028055D">
        <w:rPr>
          <w:rFonts w:ascii="Times New Roman" w:hAnsi="Times New Roman" w:cs="Times New Roman"/>
          <w:color w:val="000000" w:themeColor="text1"/>
          <w:sz w:val="24"/>
          <w:szCs w:val="24"/>
          <w:lang w:val="en-GB"/>
        </w:rPr>
        <w:t xml:space="preserve">, but </w:t>
      </w:r>
      <w:r w:rsidR="009841FB" w:rsidRPr="0028055D">
        <w:rPr>
          <w:rFonts w:ascii="Times New Roman" w:hAnsi="Times New Roman" w:cs="Times New Roman"/>
          <w:i/>
          <w:color w:val="000000" w:themeColor="text1"/>
          <w:sz w:val="24"/>
          <w:szCs w:val="24"/>
          <w:lang w:val="en-GB"/>
        </w:rPr>
        <w:t xml:space="preserve">Dehalococcoides </w:t>
      </w:r>
      <w:r w:rsidR="009841FB" w:rsidRPr="0028055D">
        <w:rPr>
          <w:rFonts w:ascii="Times New Roman" w:hAnsi="Times New Roman" w:cs="Times New Roman"/>
          <w:color w:val="000000" w:themeColor="text1"/>
          <w:sz w:val="24"/>
          <w:szCs w:val="24"/>
          <w:lang w:val="en-GB"/>
        </w:rPr>
        <w:t>sp. (</w:t>
      </w:r>
      <w:proofErr w:type="spellStart"/>
      <w:r w:rsidR="009841FB" w:rsidRPr="0028055D">
        <w:rPr>
          <w:rFonts w:ascii="Times New Roman" w:hAnsi="Times New Roman" w:cs="Times New Roman"/>
          <w:i/>
          <w:color w:val="000000" w:themeColor="text1"/>
          <w:sz w:val="24"/>
          <w:szCs w:val="24"/>
          <w:lang w:val="en-GB"/>
        </w:rPr>
        <w:t>Dhc</w:t>
      </w:r>
      <w:proofErr w:type="spellEnd"/>
      <w:r w:rsidR="009841FB" w:rsidRPr="0028055D">
        <w:rPr>
          <w:rFonts w:ascii="Times New Roman" w:hAnsi="Times New Roman" w:cs="Times New Roman"/>
          <w:color w:val="000000" w:themeColor="text1"/>
          <w:sz w:val="24"/>
          <w:szCs w:val="24"/>
          <w:lang w:val="en-GB"/>
        </w:rPr>
        <w:t xml:space="preserve">) and </w:t>
      </w:r>
      <w:r w:rsidR="009841FB" w:rsidRPr="0028055D">
        <w:rPr>
          <w:rFonts w:ascii="Times New Roman" w:hAnsi="Times New Roman" w:cs="Times New Roman"/>
          <w:i/>
          <w:color w:val="000000" w:themeColor="text1"/>
          <w:sz w:val="24"/>
          <w:szCs w:val="24"/>
          <w:lang w:val="en-GB"/>
        </w:rPr>
        <w:t>Dehalogenimonas</w:t>
      </w:r>
      <w:r w:rsidR="009841FB" w:rsidRPr="0028055D">
        <w:rPr>
          <w:rFonts w:ascii="Times New Roman" w:hAnsi="Times New Roman" w:cs="Times New Roman"/>
          <w:color w:val="000000" w:themeColor="text1"/>
          <w:sz w:val="24"/>
          <w:szCs w:val="24"/>
          <w:lang w:val="en-GB"/>
        </w:rPr>
        <w:t xml:space="preserve"> sp. are the </w:t>
      </w:r>
      <w:r w:rsidR="006141DA" w:rsidRPr="0028055D">
        <w:rPr>
          <w:rFonts w:ascii="Times New Roman" w:hAnsi="Times New Roman" w:cs="Times New Roman"/>
          <w:color w:val="000000" w:themeColor="text1"/>
          <w:sz w:val="24"/>
          <w:szCs w:val="24"/>
          <w:lang w:val="en-GB"/>
        </w:rPr>
        <w:t xml:space="preserve">only </w:t>
      </w:r>
      <w:r w:rsidR="009841FB" w:rsidRPr="0028055D">
        <w:rPr>
          <w:rFonts w:ascii="Times New Roman" w:hAnsi="Times New Roman" w:cs="Times New Roman"/>
          <w:color w:val="000000" w:themeColor="text1"/>
          <w:sz w:val="24"/>
          <w:szCs w:val="24"/>
          <w:lang w:val="en-GB"/>
        </w:rPr>
        <w:t>genera</w:t>
      </w:r>
      <w:r w:rsidR="006141DA" w:rsidRPr="0028055D">
        <w:rPr>
          <w:rFonts w:ascii="Times New Roman" w:hAnsi="Times New Roman" w:cs="Times New Roman"/>
          <w:color w:val="000000" w:themeColor="text1"/>
          <w:sz w:val="24"/>
          <w:szCs w:val="24"/>
          <w:lang w:val="en-GB"/>
        </w:rPr>
        <w:t xml:space="preserve">, to date, </w:t>
      </w:r>
      <w:r w:rsidR="009841FB" w:rsidRPr="0028055D">
        <w:rPr>
          <w:rFonts w:ascii="Times New Roman" w:hAnsi="Times New Roman" w:cs="Times New Roman"/>
          <w:color w:val="000000" w:themeColor="text1"/>
          <w:sz w:val="24"/>
          <w:szCs w:val="24"/>
          <w:lang w:val="en-GB"/>
        </w:rPr>
        <w:t xml:space="preserve">capable of fully dechlorinating </w:t>
      </w:r>
      <w:r w:rsidR="00811E14" w:rsidRPr="0028055D">
        <w:rPr>
          <w:rFonts w:ascii="Times New Roman" w:hAnsi="Times New Roman" w:cs="Times New Roman"/>
          <w:color w:val="000000" w:themeColor="text1"/>
          <w:sz w:val="24"/>
          <w:szCs w:val="24"/>
          <w:lang w:val="en-GB"/>
        </w:rPr>
        <w:t>CEs</w:t>
      </w:r>
      <w:r w:rsidR="009841FB" w:rsidRPr="0028055D">
        <w:rPr>
          <w:rFonts w:ascii="Times New Roman" w:hAnsi="Times New Roman" w:cs="Times New Roman"/>
          <w:color w:val="000000" w:themeColor="text1"/>
          <w:sz w:val="24"/>
          <w:szCs w:val="24"/>
          <w:lang w:val="en-GB"/>
        </w:rPr>
        <w:t xml:space="preserve"> to ETH</w:t>
      </w:r>
      <w:r w:rsidR="00672DF2" w:rsidRPr="0028055D">
        <w:rPr>
          <w:rFonts w:ascii="Times New Roman" w:hAnsi="Times New Roman" w:cs="Times New Roman"/>
          <w:color w:val="000000" w:themeColor="text1"/>
          <w:sz w:val="24"/>
          <w:szCs w:val="24"/>
          <w:lang w:val="en-GB"/>
        </w:rPr>
        <w:t xml:space="preserve"> </w:t>
      </w:r>
      <w:r w:rsidR="00672DF2" w:rsidRPr="0028055D">
        <w:rPr>
          <w:rFonts w:ascii="Times New Roman" w:hAnsi="Times New Roman" w:cs="Times New Roman"/>
          <w:color w:val="000000" w:themeColor="text1"/>
          <w:sz w:val="24"/>
          <w:szCs w:val="24"/>
          <w:lang w:val="en-GB"/>
        </w:rPr>
        <w:fldChar w:fldCharType="begin" w:fldLock="1"/>
      </w:r>
      <w:r w:rsidR="00EB6725" w:rsidRPr="0028055D">
        <w:rPr>
          <w:rFonts w:ascii="Times New Roman" w:hAnsi="Times New Roman" w:cs="Times New Roman"/>
          <w:color w:val="000000" w:themeColor="text1"/>
          <w:sz w:val="24"/>
          <w:szCs w:val="24"/>
          <w:lang w:val="en-GB"/>
        </w:rPr>
        <w:instrText>ADDIN CSL_CITATION {"citationItems":[{"id":"ITEM-1","itemData":{"DOI":"10.1007/978-3-662-49875-0","ISBN":"978-3-662-49873-6","abstract":"The genus Dehalobacter embraces bacterial populations that seem to exclusively degrade organohalides. All isolates in pure culture and highly enriched strains are obligate organohalide-respiring bacteria that use hydrogen as energy and electron source, acetate as carbon source, and an organohalide as terminal electron acceptor. Depending on the strain, they are restricted to the use of only one or two organohalides from the same chemical group (i.e. aliphatic or aromatic organohalides), a few strains however can use several compounds and from dif- ferent groups. Organohalides used by Dehalobacter are chlorinated methanes, ethanes, ethenes, cyclohexanes, benzenes, phenols and phthalides. However, two enrichments dominated by Dehalobacter spp. indicate another metabolic path- way with a specific organohalide, namely fermentation of dichloromethane. No particular habitat can be defined for this bacterial genus since the different strains have been enriched and isolated from various matrices such as sediments, aqui- fers and anaerobic sludge from waste treatment processes. The small motile rods (0.5 µm in diameter, 2–3 µm long) usually stain Gram-negative, contain, however, peptidoglycan features of Gram-positives, menaquinones, and cytochrome b, and are surrounded by proteinaceous S-layer. Phylogenetically Dehalobacter is affili- ated to low GC Gram-positive Firmicutes. Recently available genome sequences revealed that Dehalobacter spp. harbour an unexpected large number of puta- tive reductive dehalogenase genes (10-27 paralogs) showing a relatively high diversity, several hydrogenases of different types, an 11-subunit respiration com- plex I, all necessary genes for the Wood-Ljungdahl pathway and the biosynthe- sis pathway of corrinoids, and seemed to confirm that Dehalobacter spp. cannot carry out any other respiration process than organohalide respiration. Hence, the hydrogen and carbon metabolisms seem to be more complex than anticipated, and also the observed restriction to few organohalides as electron acceptor is perhaps not reflecting the real dechlorination capabilities of Dehalobacter strains with the numerous putative reductive dehalogenase genes in their genomes.","author":[{"dropping-particle":"","family":"Adrian","given":"L.","non-dropping-particle":"","parse-names":false,"suffix":""},{"dropping-particle":"","family":"Löffler","given":"F. E.","non-dropping-particle":"","parse-names":false,"suffix":""}],"container-title":"Organohalide-Respiring Bacteria","editor":[{"dropping-particle":"","family":"Adrian","given":"Lorenz","non-dropping-particle":"","parse-names":false,"suffix":""},{"dropping-particle":"","family":"Löffler","given":"Frank E.","non-dropping-particle":"","parse-names":false,"suffix":""}],"id":"ITEM-1","issued":{"date-parts":[["2016"]]},"number-of-pages":"1-632","publisher":"Springer Berlin Heidelberg","publisher-place":"Berlin, Heidelberg","title":"Organohalide-Respiring Bacteria","type":"book"},"uris":["http://www.mendeley.com/documents/?uuid=7624a5a4-efcc-4ad9-8246-d5ed65aaf23f"]},{"id":"ITEM-2","itemData":{"DOI":"10.1038/ismej.2017.127","ISSN":"1751-7362","author":[{"dropping-particle":"","family":"Yang","given":"Yi","non-dropping-particle":"","parse-names":false,"suffix":""},{"dropping-particle":"","family":"Higgins","given":"Steven A.","non-dropping-particle":"","parse-names":false,"suffix":""},{"dropping-particle":"","family":"Yan","given":"Jun","non-dropping-particle":"","parse-names":false,"suffix":""},{"dropping-particle":"","family":"Şimşir","given":"Burcu","non-dropping-particle":"","parse-names":false,"suffix":""},{"dropping-particle":"","family":"Chourey","given":"Karuna","non-dropping-particle":"","parse-names":false,"suffix":""},{"dropping-particle":"","family":"Iyer","given":"Ramsunder","non-dropping-particle":"","parse-names":false,"suffix":""},{"dropping-particle":"","family":"Hettich","given":"Robert L","non-dropping-particle":"","parse-names":false,"suffix":""},{"dropping-particle":"","family":"Baldwin","given":"Brett R.","non-dropping-particle":"","parse-names":false,"suffix":""},{"dropping-particle":"","family":"Ogles","given":"Dora M","non-dropping-particle":"","parse-names":false,"suffix":""},{"dropping-particle":"","family":"Löffler","given":"F. E.","non-dropping-particle":"","parse-names":false,"suffix":""}],"container-title":"The ISME Journal","id":"ITEM-2","issue":"12","issued":{"date-parts":[["2017","12","15"]]},"page":"2767-2780","title":"Grape pomace compost harbors organohalide-respiring Dehalogenimonas species with novel reductive dehalogenase genes","type":"article-journal","volume":"11"},"uris":["http://www.mendeley.com/documents/?uuid=cdb95534-1deb-4163-a64d-f93810577ccd"]}],"mendeley":{"formattedCitation":"(Adrian and Löffler, 2016; Yang et al., 2017b)","plainTextFormattedCitation":"(Adrian and Löffler, 2016; Yang et al., 2017b)","previouslyFormattedCitation":"(Adrian and Löffler, 2016; Yang et al., 2017b)"},"properties":{"noteIndex":0},"schema":"https://github.com/citation-style-language/schema/raw/master/csl-citation.json"}</w:instrText>
      </w:r>
      <w:r w:rsidR="00672DF2" w:rsidRPr="0028055D">
        <w:rPr>
          <w:rFonts w:ascii="Times New Roman" w:hAnsi="Times New Roman" w:cs="Times New Roman"/>
          <w:color w:val="000000" w:themeColor="text1"/>
          <w:sz w:val="24"/>
          <w:szCs w:val="24"/>
          <w:lang w:val="en-GB"/>
        </w:rPr>
        <w:fldChar w:fldCharType="separate"/>
      </w:r>
      <w:r w:rsidR="00EB6725" w:rsidRPr="0028055D">
        <w:rPr>
          <w:rFonts w:ascii="Times New Roman" w:hAnsi="Times New Roman" w:cs="Times New Roman"/>
          <w:noProof/>
          <w:color w:val="000000" w:themeColor="text1"/>
          <w:sz w:val="24"/>
          <w:szCs w:val="24"/>
          <w:lang w:val="en-GB"/>
        </w:rPr>
        <w:t>(Adrian and Löffler, 2016; Yang et al., 2017b)</w:t>
      </w:r>
      <w:r w:rsidR="00672DF2" w:rsidRPr="0028055D">
        <w:rPr>
          <w:rFonts w:ascii="Times New Roman" w:hAnsi="Times New Roman" w:cs="Times New Roman"/>
          <w:color w:val="000000" w:themeColor="text1"/>
          <w:sz w:val="24"/>
          <w:szCs w:val="24"/>
          <w:lang w:val="en-GB"/>
        </w:rPr>
        <w:fldChar w:fldCharType="end"/>
      </w:r>
      <w:r w:rsidR="009841FB" w:rsidRPr="0028055D">
        <w:rPr>
          <w:rFonts w:ascii="Times New Roman" w:hAnsi="Times New Roman" w:cs="Times New Roman"/>
          <w:color w:val="000000" w:themeColor="text1"/>
          <w:sz w:val="24"/>
          <w:szCs w:val="24"/>
          <w:lang w:val="en-GB"/>
        </w:rPr>
        <w:t>.</w:t>
      </w:r>
      <w:r w:rsidR="008C415F" w:rsidRPr="0028055D">
        <w:rPr>
          <w:rFonts w:ascii="Times New Roman" w:hAnsi="Times New Roman" w:cs="Times New Roman"/>
          <w:color w:val="000000" w:themeColor="text1"/>
          <w:sz w:val="24"/>
          <w:szCs w:val="24"/>
          <w:lang w:val="en-GB"/>
        </w:rPr>
        <w:t xml:space="preserve"> </w:t>
      </w:r>
      <w:r w:rsidR="00672DF2" w:rsidRPr="0028055D">
        <w:rPr>
          <w:rFonts w:ascii="Times New Roman" w:hAnsi="Times New Roman" w:cs="Times New Roman"/>
          <w:color w:val="000000" w:themeColor="text1"/>
          <w:sz w:val="24"/>
          <w:szCs w:val="24"/>
          <w:lang w:val="en-GB"/>
        </w:rPr>
        <w:t>R</w:t>
      </w:r>
      <w:r w:rsidR="009841FB" w:rsidRPr="0028055D">
        <w:rPr>
          <w:rFonts w:ascii="Times New Roman" w:hAnsi="Times New Roman" w:cs="Times New Roman"/>
          <w:color w:val="000000" w:themeColor="text1"/>
          <w:sz w:val="24"/>
          <w:szCs w:val="24"/>
          <w:lang w:val="en-GB"/>
        </w:rPr>
        <w:t>eductive dehalogenases</w:t>
      </w:r>
      <w:r w:rsidR="008E6F6A" w:rsidRPr="0028055D">
        <w:rPr>
          <w:rFonts w:ascii="Times New Roman" w:hAnsi="Times New Roman" w:cs="Times New Roman"/>
          <w:color w:val="000000" w:themeColor="text1"/>
          <w:sz w:val="24"/>
          <w:szCs w:val="24"/>
          <w:lang w:val="en-GB"/>
        </w:rPr>
        <w:t xml:space="preserve"> (</w:t>
      </w:r>
      <w:proofErr w:type="spellStart"/>
      <w:r w:rsidR="008E6F6A" w:rsidRPr="0028055D">
        <w:rPr>
          <w:rFonts w:ascii="Times New Roman" w:hAnsi="Times New Roman" w:cs="Times New Roman"/>
          <w:i/>
          <w:color w:val="000000" w:themeColor="text1"/>
          <w:sz w:val="24"/>
          <w:szCs w:val="24"/>
          <w:lang w:val="en-GB"/>
        </w:rPr>
        <w:t>rdh</w:t>
      </w:r>
      <w:proofErr w:type="spellEnd"/>
      <w:r w:rsidR="008E6F6A" w:rsidRPr="0028055D">
        <w:rPr>
          <w:rFonts w:ascii="Times New Roman" w:hAnsi="Times New Roman" w:cs="Times New Roman"/>
          <w:color w:val="000000" w:themeColor="text1"/>
          <w:sz w:val="24"/>
          <w:szCs w:val="24"/>
          <w:lang w:val="en-GB"/>
        </w:rPr>
        <w:t>)</w:t>
      </w:r>
      <w:r w:rsidR="00672DF2" w:rsidRPr="0028055D">
        <w:rPr>
          <w:rFonts w:ascii="Times New Roman" w:hAnsi="Times New Roman" w:cs="Times New Roman"/>
          <w:color w:val="000000" w:themeColor="text1"/>
          <w:sz w:val="24"/>
          <w:szCs w:val="24"/>
          <w:lang w:val="en-GB"/>
        </w:rPr>
        <w:t xml:space="preserve"> </w:t>
      </w:r>
      <w:r w:rsidR="009841FB" w:rsidRPr="0028055D">
        <w:rPr>
          <w:rFonts w:ascii="Times New Roman" w:hAnsi="Times New Roman" w:cs="Times New Roman"/>
          <w:color w:val="000000" w:themeColor="text1"/>
          <w:sz w:val="24"/>
          <w:szCs w:val="24"/>
          <w:lang w:val="en-GB"/>
        </w:rPr>
        <w:t xml:space="preserve">are the </w:t>
      </w:r>
      <w:r w:rsidR="00E15F36" w:rsidRPr="0028055D">
        <w:rPr>
          <w:rFonts w:ascii="Times New Roman" w:hAnsi="Times New Roman" w:cs="Times New Roman"/>
          <w:color w:val="000000" w:themeColor="text1"/>
          <w:sz w:val="24"/>
          <w:szCs w:val="24"/>
          <w:lang w:val="en-GB"/>
        </w:rPr>
        <w:t xml:space="preserve">key </w:t>
      </w:r>
      <w:r w:rsidR="009841FB" w:rsidRPr="0028055D">
        <w:rPr>
          <w:rFonts w:ascii="Times New Roman" w:hAnsi="Times New Roman" w:cs="Times New Roman"/>
          <w:color w:val="000000" w:themeColor="text1"/>
          <w:sz w:val="24"/>
          <w:szCs w:val="24"/>
          <w:lang w:val="en-GB"/>
        </w:rPr>
        <w:t>enzymes driving organohalide respiration</w:t>
      </w:r>
      <w:r w:rsidR="00945B52" w:rsidRPr="0028055D">
        <w:rPr>
          <w:rFonts w:ascii="Times New Roman" w:hAnsi="Times New Roman" w:cs="Times New Roman"/>
          <w:color w:val="000000" w:themeColor="text1"/>
          <w:sz w:val="24"/>
          <w:szCs w:val="24"/>
          <w:lang w:val="en-GB"/>
        </w:rPr>
        <w:t xml:space="preserve"> and</w:t>
      </w:r>
      <w:r w:rsidR="00E15F36" w:rsidRPr="0028055D">
        <w:rPr>
          <w:rFonts w:ascii="Times New Roman" w:hAnsi="Times New Roman" w:cs="Times New Roman"/>
          <w:color w:val="000000" w:themeColor="text1"/>
          <w:sz w:val="24"/>
          <w:szCs w:val="24"/>
          <w:lang w:val="en-GB"/>
        </w:rPr>
        <w:t xml:space="preserve"> </w:t>
      </w:r>
      <w:r w:rsidR="00672DF2" w:rsidRPr="0028055D">
        <w:rPr>
          <w:rFonts w:ascii="Times New Roman" w:hAnsi="Times New Roman" w:cs="Times New Roman"/>
          <w:color w:val="000000" w:themeColor="text1"/>
          <w:sz w:val="24"/>
          <w:szCs w:val="24"/>
          <w:lang w:val="en-GB"/>
        </w:rPr>
        <w:t>can be used as</w:t>
      </w:r>
      <w:r w:rsidR="009841FB" w:rsidRPr="0028055D">
        <w:rPr>
          <w:rFonts w:ascii="Times New Roman" w:hAnsi="Times New Roman" w:cs="Times New Roman"/>
          <w:color w:val="000000" w:themeColor="text1"/>
          <w:sz w:val="24"/>
          <w:szCs w:val="24"/>
          <w:lang w:val="en-GB"/>
        </w:rPr>
        <w:t xml:space="preserve"> biomarkers to </w:t>
      </w:r>
      <w:r w:rsidR="00672DF2" w:rsidRPr="0028055D">
        <w:rPr>
          <w:rFonts w:ascii="Times New Roman" w:hAnsi="Times New Roman" w:cs="Times New Roman"/>
          <w:color w:val="000000" w:themeColor="text1"/>
          <w:sz w:val="24"/>
          <w:szCs w:val="24"/>
          <w:lang w:val="en-GB"/>
        </w:rPr>
        <w:t>investigate</w:t>
      </w:r>
      <w:r w:rsidR="009841FB" w:rsidRPr="0028055D">
        <w:rPr>
          <w:rFonts w:ascii="Times New Roman" w:hAnsi="Times New Roman" w:cs="Times New Roman"/>
          <w:color w:val="000000" w:themeColor="text1"/>
          <w:sz w:val="24"/>
          <w:szCs w:val="24"/>
          <w:lang w:val="en-GB"/>
        </w:rPr>
        <w:t xml:space="preserve"> the intrinsic bioremediation potential </w:t>
      </w:r>
      <w:r w:rsidR="00672DF2" w:rsidRPr="0028055D">
        <w:rPr>
          <w:rFonts w:ascii="Times New Roman" w:hAnsi="Times New Roman" w:cs="Times New Roman"/>
          <w:color w:val="000000" w:themeColor="text1"/>
          <w:sz w:val="24"/>
          <w:szCs w:val="24"/>
          <w:lang w:val="en-GB"/>
        </w:rPr>
        <w:t>at</w:t>
      </w:r>
      <w:r w:rsidR="009841FB" w:rsidRPr="0028055D">
        <w:rPr>
          <w:rFonts w:ascii="Times New Roman" w:hAnsi="Times New Roman" w:cs="Times New Roman"/>
          <w:color w:val="000000" w:themeColor="text1"/>
          <w:sz w:val="24"/>
          <w:szCs w:val="24"/>
          <w:lang w:val="en-GB"/>
        </w:rPr>
        <w:t xml:space="preserve"> </w:t>
      </w:r>
      <w:r w:rsidR="006141DA" w:rsidRPr="0028055D">
        <w:rPr>
          <w:rFonts w:ascii="Times New Roman" w:hAnsi="Times New Roman" w:cs="Times New Roman"/>
          <w:color w:val="000000" w:themeColor="text1"/>
          <w:sz w:val="24"/>
          <w:szCs w:val="24"/>
          <w:lang w:val="en-GB"/>
        </w:rPr>
        <w:t xml:space="preserve">polluted </w:t>
      </w:r>
      <w:r w:rsidR="009841FB" w:rsidRPr="0028055D">
        <w:rPr>
          <w:rFonts w:ascii="Times New Roman" w:hAnsi="Times New Roman" w:cs="Times New Roman"/>
          <w:color w:val="000000" w:themeColor="text1"/>
          <w:sz w:val="24"/>
          <w:szCs w:val="24"/>
          <w:lang w:val="en-GB"/>
        </w:rPr>
        <w:t xml:space="preserve">sites </w:t>
      </w:r>
      <w:r w:rsidR="009841FB" w:rsidRPr="0028055D">
        <w:rPr>
          <w:rFonts w:ascii="Times New Roman" w:hAnsi="Times New Roman" w:cs="Times New Roman"/>
          <w:color w:val="000000" w:themeColor="text1"/>
          <w:sz w:val="24"/>
          <w:szCs w:val="24"/>
          <w:lang w:val="en-GB"/>
        </w:rPr>
        <w:fldChar w:fldCharType="begin" w:fldLock="1"/>
      </w:r>
      <w:r w:rsidR="00B12141" w:rsidRPr="0028055D">
        <w:rPr>
          <w:rFonts w:ascii="Times New Roman" w:hAnsi="Times New Roman" w:cs="Times New Roman"/>
          <w:color w:val="000000" w:themeColor="text1"/>
          <w:sz w:val="24"/>
          <w:szCs w:val="24"/>
          <w:lang w:val="en-GB"/>
        </w:rPr>
        <w:instrText>ADDIN CSL_CITATION {"citationItems":[{"id":"ITEM-1","itemData":{"DOI":"10.1016/j.envpol.2018.10.013","ISSN":"02697491","abstract":"The bioremediation potential of an aquifer contaminated with tetrachloroethene (PCE) was assessed by combining hydrogeochemical data of the site, microcosm studies, metabolites concentrations, compound specific-stable carbon isotope analysis and the identification of selected reductive dechlorination biomarker genes. The characterization of the site through 10 monitoring wells evidenced that leaked PCE was transformed to TCE and cis-DCE via hydrogenolysis. Carbon isotopic mass balance of chlorinated ethenes pointed to two distinct sources of contamination and discarded relevant alternate degradation pathways in the aquifer. Application of specific-genus primers targeting Dehalococcoides mccartyi species and the vinyl chloride-to-ethene reductive dehalogenase vcrA indicated the presence of autochthonous bacteria capable of the complete dechlorination of PCE. The observed cis-DCE stall was consistent with the aquifer geochemistry (positive redox potentials; presence of dissolved oxygen, nitrate, and sulphate; absence of ferrous iron), which was thermodynamically favourable to dechlorinate highly chlorinated ethenes but required lower redox potentials to evolve beyond cis-DCE to the innocuous end product ethene. Accordingly, the addition of lactate or a mixture of ethanol plus methanol as electron donor sources in parallel field-derived anoxic microcosms accelerated dechlorination of PCE and passed cis-DCE up to ethene, unlike the controls (without amendments, representative of field natural attenuation). Lactate fermentation produced acetate at near-stoichiometric amounts. The array of techniques used in this study provided complementary lines of evidence to suggest that enhanced anaerobic bioremediation using lactate as electron donor source is a feasible strategy to successfully decontaminate this site.","author":[{"dropping-particle":"","family":"Blázquez-Pallí","given":"Natàlia","non-dropping-particle":"","parse-names":false,"suffix":""},{"dropping-particle":"","family":"Rosell","given":"Mònica","non-dropping-particle":"","parse-names":false,"suffix":""},{"dropping-particle":"","family":"Varias","given":"Joan","non-dropping-particle":"","parse-names":false,"suffix":""},{"dropping-particle":"","family":"Bosch","given":"Marçal","non-dropping-particle":"","parse-names":false,"suffix":""},{"dropping-particle":"","family":"Soler","given":"A","non-dropping-particle":"","parse-names":false,"suffix":""},{"dropping-particle":"","family":"Vicent","given":"Teresa","non-dropping-particle":"","parse-names":false,"suffix":""},{"dropping-particle":"","family":"Marco-Urrea","given":"E.","non-dropping-particle":"","parse-names":false,"suffix":""}],"container-title":"Environmental Pollution","id":"ITEM-1","issued":{"date-parts":[["2019","1"]]},"page":"165-173","title":"Multi-method assessment of the intrinsic biodegradation potential of an aquifer contaminated with chlorinated ethenes at an industrial area in Barcelona (Spain)","type":"article-journal","volume":"244"},"uris":["http://www.mendeley.com/documents/?uuid=ef7cb244-47fd-477b-b3a7-a85e4396eff2"]},{"id":"ITEM-2","itemData":{"DOI":"10.3389/fmicb.2019.00089","ISSN":"1664-302X","abstract":"Microcosm experiments with CE-contaminated groundwater from a former industrial site were set-up to evaluate the relationships between CE biodegradation, dehalogenase genes and bacterial genera associated with CE biodegradation. Complete or partial dechlorination of PCE, TCE, cis-DCE and VC were observed independantly of the addition of reducing agent (Na2S) or electron donor (acetate). qPCR analysis of reductive dehalogenases genes (pceA, tceA, vcrA, and bvcA) revealed that the version of pceA gene found in the genus Dehalococcoides (hereafter named pceA(Dhc)) and vcrA gene increased in abundance by one order of magnitude during the first ten days of incubation. The version of the pceA gene found in the genus Dehalobacter (hereafter named pceA(Dhb)) and bvcA gene showed very low abundance and the tceA gene was not detected throughout the experiment. The proportion of pceA(Dhc) or vcrA relative to the universal 16S ribosomal RNA (16S rRNA) gene increased by up to 6-fold upon completion of cis-DCE degradation. Sequencing of 16S rRNA gene amplicons indicated that the abundance of dehalogenating genera Dehalococcoides, Sulforospirillum, and Geobacter was &gt;20% relative abundance among total bacterial community in the microcosms. Among genera associated with dehalogenation , only the abundance of Dehalococcoides spp. increased up to 4-fold upon complete degradation of PCE and cis-DCE, suggesting a major implication of Dehalococcoides in the degradation of CEs. The relative abundance of pceA and vcrA genes correlated with the occurrence of Dehalococcoides and with degradation extent of PCE, cis-DCE and CV. A new type of dehalogenating Dehalococcoides sp. strain affiliated to the Pinellas group and suggested to contain both pceA(Dhc) and vcrA genes and may be involved in degradation of CEs in groundwater of the study site. Taken together, results demonstrated the in situ dechlorination potential of CE in contaminant plume groundwater, and suggest that monitoring of the dynamics of taxonomic and functional biomarkers in laboratory microcosms of contaminated groundwater following pollutant exposure may help predict the feasibility of bioremediation strategies at contaminated industrial sites.","author":[{"dropping-particle":"","family":"Hermon","given":"L.","non-dropping-particle":"","parse-names":false,"suffix":""},{"dropping-particle":"","family":"Hellal","given":"J.","non-dropping-particle":"","parse-names":false,"suffix":""},{"dropping-particle":"","family":"Denonfoux","given":"Jérémie","non-dropping-particle":"","parse-names":false,"suffix":""},{"dropping-particle":"","family":"Vuilleumier","given":"S.","non-dropping-particle":"","parse-names":false,"suffix":""},{"dropping-particle":"","family":"Imfeld","given":"Gwenaël","non-dropping-particle":"","parse-names":false,"suffix":""},{"dropping-particle":"","family":"Urien","given":"Charlotte","non-dropping-particle":"","parse-names":false,"suffix":""},{"dropping-particle":"","family":"Ferreira","given":"Stéphanie","non-dropping-particle":"","parse-names":false,"suffix":""},{"dropping-particle":"","family":"Joulian","given":"Catherine","non-dropping-particle":"","parse-names":false,"suffix":""}],"container-title":"Frontiers in Microbiology","id":"ITEM-2","issued":{"date-parts":[["2019","2","12"]]},"page":"89","publisher":"Frontiers","title":"Functional genes and bacterial communities during organohalide respiration of chloroethenes in microcosms of multi-contaminated groundwater","type":"article-journal","volume":"10"},"uris":["http://www.mendeley.com/documents/?uuid=9fde87f0-7bfe-3e69-b282-72ca40683ef3"]},{"id":"ITEM-3","itemData":{"DOI":"10.1021/es800764t","ISBN":"0013-936X","ISSN":"0013936X","PMID":"19174908","abstract":"Dehalococcoides bacteria that produce catabolic vinyl chloride (VC) reductive dehalogenase enzymes have been implicated as a requirement for successful biological dechlorination of VC to ethene in groundwater systems. Therefore, the functional genes in Dehalococcoides that produce VC reductase (e.g., vcrA) may be important biomarkers for predicting and monitoring the performance of bioremediation systems treating chloroethenes via enhanced reductive dechlorination (ERD). As part of an ERD field demonstration, 45 groundwater samples were analyzed for vcrA using quantitative PCR. The demonstration delivered lactate continuously via groundwater recirculation over 201 days to an aquifer contaminated with cis-1,2-dichloroethene (cDCE, approximately 150 microM) and VC (approximately 80 microM). Ethene (approximately 4 microM) and Dehalococcoides containing vcrA (average concentration of 4 x 10(3) gene copies L(-1)) were detected a priori in the demonstration plot; however, aquifer materials in a bench treatability test were able to dechlorinate cDCE with only a 4-month lag period. Given the short (7-month) schedule for the field demonstration, the field plot was bioaugmented on Day 69 with a mixed culture (KB-1) that included Dehalococcoides containing vcrA. Stimulated ethene generation commenced within four weeks of donor addition. Ethene concentrations increased until Day 145, and reached maximum concentrations of 10-25 microM. Concentrations of vcrA increased concurrently with ethene production until Day 145, and plateaued thereafter at 10(7) to 10(8) gene copies L(-1). These results indicate simultaneous growth of Dehalococcoides containing vcrA and ethene generation in an ERD field application. The quantitative increase in concentrations of Dehalococcoides containing vcrA at this site provides further evidence that the vcrA gene is an effective biomarker for field-scale ERD systems.","author":[{"dropping-particle":"","family":"Scheutz","given":"Charlotte","non-dropping-particle":"","parse-names":false,"suffix":""},{"dropping-particle":"","family":"Durant","given":"Neal D.","non-dropping-particle":"","parse-names":false,"suffix":""},{"dropping-particle":"","family":"Dennis","given":"Philip","non-dropping-particle":"","parse-names":false,"suffix":""},{"dropping-particle":"","family":"Hansen","given":"Maria Heisterberg","non-dropping-particle":"","parse-names":false,"suffix":""},{"dropping-particle":"","family":"Jørgensen","given":"Torben","non-dropping-particle":"","parse-names":false,"suffix":""},{"dropping-particle":"","family":"Jakobsen","given":"Rasmus","non-dropping-particle":"","parse-names":false,"suffix":""},{"dropping-particle":"","family":"Cox","given":"Evan e.","non-dropping-particle":"","parse-names":false,"suffix":""},{"dropping-particle":"","family":"Bjerg","given":"Poul L.","non-dropping-particle":"","parse-names":false,"suffix":""}],"container-title":"Environmental Science and Technology","id":"ITEM-3","issue":"24","issued":{"date-parts":[["2008","12","15"]]},"note":"NULL","page":"9302-9309","publisher":"American Chemical Society","title":"Concurrent ethene generation and growth of Dehalococcoides containing vinyl chloride reductive dehalogenase genes during an enhanced reductive dechlorination field demonstration","type":"article-journal","volume":"42"},"uris":["http://www.mendeley.com/documents/?uuid=0fe7e701-ea39-4208-b780-4e3b11117032"]},{"id":"ITEM-4","itemData":{"DOI":"10.1111/j.1751-7915.2012.00339.x","ISSN":"17517915","PMID":"22432919","abstract":"The bioremediation of chloroethene contaminants in groundwater polluted systems is still a serious environmental challenge. Many previous studies have shown that cooperation of several dechlorinators is crucial for complete dechlorination of trichloroethene to ethene. In the present study, we used an explorative functional DNA microarray (DechloArray) to examine the composition of specific functional genes in groundwater samples in which chloroethene bioremediation was enhanced by delivery of hydrogen-releasing compounds. Our results demonstrate for the first time that complete biodegradation occurs through spatial and temporal variations of a wide diversity of dehalorespiring populations involving both Sulfurospirillum, Dehalobacter, Desulfitobacterium, Geobacter and Dehalococcoides genera. Sulfurospirillum appears to be the most active in the highly contaminated source zone, while Geobacter was only detected in the slightly contaminated downstream zone. The concomitant detection of both bvcA and vcrA genes suggests that at least two different Dehalococcoides species are probably responsible for the dechlorination of dichloroethenes and vinyl chloride to ethene. These species were not detected on sites where cis-dichloroethene accumulation was observed. These results support the notion that monitoring dechlorinators by the presence of specific functional biomarkers using a powerful tool such as DechloArray will be useful for surveying the efficiency of bioremediation strategies.","author":[{"dropping-particle":"","family":"Dugat-Bony","given":"Eric","non-dropping-particle":"","parse-names":false,"suffix":""},{"dropping-particle":"","family":"Biderre-Petit","given":"Corinne","non-dropping-particle":"","parse-names":false,"suffix":""},{"dropping-particle":"","family":"Jaziri","given":"Faouzi","non-dropping-particle":"","parse-names":false,"suffix":""},{"dropping-particle":"","family":"David","given":"Maude M","non-dropping-particle":"","parse-names":false,"suffix":""},{"dropping-particle":"","family":"Denonfoux","given":"Jérémie","non-dropping-particle":"","parse-names":false,"suffix":""},{"dropping-particle":"","family":"Lyon","given":"Delina Y.","non-dropping-particle":"","parse-names":false,"suffix":""},{"dropping-particle":"","family":"Richard","given":"Jean-Yves","non-dropping-particle":"","parse-names":false,"suffix":""},{"dropping-particle":"","family":"Curvers","given":"Cyrille","non-dropping-particle":"","parse-names":false,"suffix":""},{"dropping-particle":"","family":"Boucher","given":"Delphine","non-dropping-particle":"","parse-names":false,"suffix":""},{"dropping-particle":"","family":"Vogel","given":"Timothy M.","non-dropping-particle":"","parse-names":false,"suffix":""},{"dropping-particl</w:instrText>
      </w:r>
      <w:r w:rsidR="00B12141" w:rsidRPr="0028055D">
        <w:rPr>
          <w:rFonts w:ascii="Times New Roman" w:hAnsi="Times New Roman" w:cs="Times New Roman"/>
          <w:color w:val="000000" w:themeColor="text1"/>
          <w:sz w:val="24"/>
          <w:szCs w:val="24"/>
        </w:rPr>
        <w:instrText>e":"","family":"Peyretaillade","given":"Eric","non-dropping-particle":"","parse-names":false,"suffix":""},{"dropping-particle":"","family":"Peyret","given":"Pierre","non-dropping-particle":"","parse-names":false,"suffix":""}],"container-title":"Microbial Biotechnology","id":"ITEM-4","issue":"5","issued":{"date-parts":[["2012","9"]]},"note":"From Duplicate 2 (In situ TCE degradation mediated by complex dehalorespiring communities during biostimulation processes - Dugat-Bony, Eric; Biderre-Petit, Corinne; Jaziri, Faouzi; David, Maude M; Denonfoux, Jérémie; Lyon, Delina Y; Richard, Jean Yves; Curvers, Cyrille; Boucher, Delphine; Vogel, Timothy M; Peyretaillade, Eric; Peyret, Pierre)\n\nNULL","page":"642-653","publisher":"Wiley-Blackwell","title":"In situ TCE degradation mediated by complex dehalorespiring communities during biostimulation processes","type":"article-journal","volume":"5"},"uris":["http://www.mendeley.com/documents/?uuid=05861258-0653-4402-8c10-a3a967311393"]}],"mendeley":{"formattedCitation":"(Blázquez-Pallí et al., 2019; Dugat-Bony et al., 2012; Hermon et al., 2019; Scheutz et al., 2008)","plainTextFormattedCitation":"(Blázquez-Pallí et al., 2019; Dugat-Bony et al., 2012; Hermon et al., 2019; Scheutz et al., 2008)","previouslyFormattedCitation":"(Blázquez-Pallí et al., 2019; Dugat-Bony et al., 2012; Hermon et al., 2019; Scheutz et al., 2008)"},"properties":{"noteIndex":0},"schema":"https://github.com/citation-style-language/schema/raw/master/csl-citation.json"}</w:instrText>
      </w:r>
      <w:r w:rsidR="009841FB" w:rsidRPr="0028055D">
        <w:rPr>
          <w:rFonts w:ascii="Times New Roman" w:hAnsi="Times New Roman" w:cs="Times New Roman"/>
          <w:color w:val="000000" w:themeColor="text1"/>
          <w:sz w:val="24"/>
          <w:szCs w:val="24"/>
          <w:lang w:val="en-GB"/>
        </w:rPr>
        <w:fldChar w:fldCharType="separate"/>
      </w:r>
      <w:r w:rsidR="00A618EB" w:rsidRPr="0028055D">
        <w:rPr>
          <w:rFonts w:ascii="Times New Roman" w:hAnsi="Times New Roman" w:cs="Times New Roman"/>
          <w:noProof/>
          <w:color w:val="000000" w:themeColor="text1"/>
          <w:sz w:val="24"/>
          <w:szCs w:val="24"/>
        </w:rPr>
        <w:t>(Blázquez-Pallí et al., 2019; Dugat-Bony et al., 2012; Hermon et al., 2019; Scheutz et al., 2008)</w:t>
      </w:r>
      <w:r w:rsidR="009841FB" w:rsidRPr="0028055D">
        <w:rPr>
          <w:rFonts w:ascii="Times New Roman" w:hAnsi="Times New Roman" w:cs="Times New Roman"/>
          <w:color w:val="000000" w:themeColor="text1"/>
          <w:sz w:val="24"/>
          <w:szCs w:val="24"/>
          <w:lang w:val="en-GB"/>
        </w:rPr>
        <w:fldChar w:fldCharType="end"/>
      </w:r>
      <w:r w:rsidR="009841FB" w:rsidRPr="0028055D">
        <w:rPr>
          <w:rFonts w:ascii="Times New Roman" w:hAnsi="Times New Roman" w:cs="Times New Roman"/>
          <w:color w:val="000000" w:themeColor="text1"/>
          <w:sz w:val="24"/>
          <w:szCs w:val="24"/>
        </w:rPr>
        <w:t>.</w:t>
      </w:r>
      <w:r w:rsidR="00653744" w:rsidRPr="0028055D">
        <w:rPr>
          <w:rFonts w:ascii="Times New Roman" w:hAnsi="Times New Roman" w:cs="Times New Roman"/>
          <w:color w:val="000000" w:themeColor="text1"/>
          <w:sz w:val="24"/>
          <w:szCs w:val="24"/>
        </w:rPr>
        <w:t xml:space="preserve"> </w:t>
      </w:r>
      <w:r w:rsidR="00653744" w:rsidRPr="0028055D">
        <w:rPr>
          <w:rFonts w:ascii="Times New Roman" w:hAnsi="Times New Roman" w:cs="Times New Roman"/>
          <w:color w:val="000000" w:themeColor="text1"/>
          <w:sz w:val="24"/>
          <w:szCs w:val="24"/>
          <w:lang w:val="en-GB"/>
        </w:rPr>
        <w:t>Compound</w:t>
      </w:r>
      <w:r w:rsidR="00EF39DC" w:rsidRPr="0028055D">
        <w:rPr>
          <w:rFonts w:ascii="Times New Roman" w:hAnsi="Times New Roman" w:cs="Times New Roman"/>
          <w:color w:val="000000" w:themeColor="text1"/>
          <w:sz w:val="24"/>
          <w:szCs w:val="24"/>
          <w:lang w:val="en-GB"/>
        </w:rPr>
        <w:t>-specific stable</w:t>
      </w:r>
      <w:r w:rsidR="00653744" w:rsidRPr="0028055D">
        <w:rPr>
          <w:rFonts w:ascii="Times New Roman" w:hAnsi="Times New Roman" w:cs="Times New Roman"/>
          <w:color w:val="000000" w:themeColor="text1"/>
          <w:sz w:val="24"/>
          <w:szCs w:val="24"/>
          <w:lang w:val="en-GB"/>
        </w:rPr>
        <w:t xml:space="preserve"> isotope analysis (CSIA) can provide a complementary line of evidence to monitor biodegradation </w:t>
      </w:r>
      <w:r w:rsidR="00E209C6" w:rsidRPr="0028055D">
        <w:rPr>
          <w:rFonts w:ascii="Times New Roman" w:hAnsi="Times New Roman" w:cs="Times New Roman"/>
          <w:color w:val="000000" w:themeColor="text1"/>
          <w:sz w:val="24"/>
          <w:szCs w:val="24"/>
          <w:lang w:val="en-GB"/>
        </w:rPr>
        <w:t xml:space="preserve">of chlorinated compounds </w:t>
      </w:r>
      <w:r w:rsidR="00653744" w:rsidRPr="0028055D">
        <w:rPr>
          <w:rFonts w:ascii="Times New Roman" w:hAnsi="Times New Roman" w:cs="Times New Roman"/>
          <w:color w:val="000000" w:themeColor="text1"/>
          <w:sz w:val="24"/>
          <w:szCs w:val="24"/>
          <w:lang w:val="en-GB"/>
        </w:rPr>
        <w:t xml:space="preserve">in groundwater </w:t>
      </w:r>
      <w:r w:rsidR="00355ED5" w:rsidRPr="0028055D">
        <w:rPr>
          <w:rFonts w:ascii="Times New Roman" w:hAnsi="Times New Roman" w:cs="Times New Roman"/>
          <w:color w:val="000000" w:themeColor="text1"/>
          <w:sz w:val="24"/>
          <w:szCs w:val="24"/>
          <w:lang w:val="en-GB"/>
        </w:rPr>
        <w:fldChar w:fldCharType="begin" w:fldLock="1"/>
      </w:r>
      <w:r w:rsidR="00F51852" w:rsidRPr="0028055D">
        <w:rPr>
          <w:rFonts w:ascii="Times New Roman" w:hAnsi="Times New Roman" w:cs="Times New Roman"/>
          <w:color w:val="000000" w:themeColor="text1"/>
          <w:sz w:val="24"/>
          <w:szCs w:val="24"/>
          <w:lang w:val="en-GB"/>
        </w:rPr>
        <w:instrText>ADDIN CSL_CITATION {"citationItems":[{"id":"ITEM-1","itemData":{"DOI":"10.1016/j.chemosphere.2006.09.084","ISBN":"0045-6535","ISSN":"00456535","PMID":"17123579","abstract":"The in situ degradation of chlorinated ethenes was assessed in an anaerobic aquifer using stable isotope fractionation approaches, microcosm studies and taxon specific detection of specific dehalogenating groups of bacteria. The aquifer in the Bitterfeld/Wolfen region in Germany contained all chlorinated ethenes, benzene and toluene as contaminants. The concentrations and isotope composition of the chlorinated ethenes indicated biodegradation of the contaminants. Microcosm studies confirmed the presence of in situ microbial communities capable of the complete dechlorination of tetrachloroethene. Taxon specific investigation of the microbial communities indicated the presence of various potential dechlorinating organisms including Dehalococcoides, Desulfuromonas, Desulfitobacterium and Dehalobacter. The integrated approach, using metabolite spectra, molecular marker analysis and isotope studies, provided several lines of evidence for natural attenuation of the chlorinated ethenes. © 2006 Elsevier Ltd. All rights reserved.","author":[{"dropping-particle":"","family":"Nijenhuis","given":"I.","non-dropping-particle":"","parse-names":false,"suffix":""},{"dropping-particle":"","family":"Nikolausz","given":"Marcell","non-dropping-particle":"","parse-names":false,"suffix":""},{"dropping-particle":"","family":"Köth","given":"Andreas","non-dropping-particle":"","parse-names":false,"suffix":""},{"dropping-particle":"","family":"Felföldi","given":"Tamás","non-dropping-particle":"","parse-names":false,"suffix":""},{"dropping-particle":"","family":"Weiss","given":"Holger","non-dropping-particle":"","parse-names":false,"suffix":""},{"dropping-particle":"","family":"Drangmeister","given":"Jörg","non-dropping-particle":"","parse-names":false,"suffix":""},{"dropping-particle":"","family":"Großmann","given":"Jochen","non-dropping-particle":"","parse-names":false,"suffix":""},{"dropping-particle":"","family":"Kästner","given":"Matthias","non-dropping-particle":"","parse-names":false,"suffix":""},{"dropping-particle":"","family":"Richnow","given":"Hans H.","non-dropping-particle":"","parse-names":false,"suffix":""}],"container-title":"Chemosphere","id":"ITEM-1","issue":"2","issued":{"date-parts":[["2007"]]},"page":"300-311","title":"Assessment of the natural attenuation of chlorinated ethenes in an anaerobic contaminated aquifer in the Bitterfeld/Wolfen area using stable isotope techniques, microcosm studies and molecular biomarkers","type":"article-journal","volume":"67"},"uris":["http://www.mendeley.com/documents/?uuid=7bbab113-02f0-3e9e-9b9c-32ab1b8e988b"]},{"id":"ITEM-2","itemData":{"DOI":"10.1016/j.scitotenv.2013.12.059","ISBN":"0048-9697","ISSN":"18791026","PMID":"24419287","abstract":"The use of compound specific multi-isotope approach (C and Cl) in the characterization of a chlorinated ethenes contaminated fractured aquifer allows the identification of several sources and contaminant plumes, as well as the occurrence of biodegradation and mixing processes. The study site is located in Spain with contamination resulting in groundwater concentrations of up to 50mg/L of trichloroethene (TCE), the most abundant chlorinated ethene, and 7mg/L of tetrachloroethene (PCE). The potential sources of contamination including abandoned barrels, an underground tank, and a disposal lagoon, showed a wide range in δ13C values from -15.6 to -40.5‰ for TCE and from -18.5 to -32.4‰ for PCE, allowing the use of isotope fingerprinting for tracing of the origin and migration of these contaminants in the aquifer. In contrast, there is no difference between the δ37Cl values for TCE in the contaminant sources, ranging from +0.53 to +0.66‰. Variations of δ37Cl and δ13C in the different contaminant plumes were used to investigate the role of biodegradation in groundwater. Moreover, the isotopic data were incorporated into a reactive transport model for determination of whether the isotope pattern observed downstream from the tank's source could be explained by the simultaneous effect of mixing and biodegradation. The results demonstrate that a multi-isotope approach is a valuable tool for characterization of complex sites such as fractured bedrock aquifer contaminated by multiple sources, providing important information which can be used by consultants and site managers to prioritize and design more successful remediation strategies. © 2013 Elsevier B.V.","author":[{"dropping-particle":"","family":"Palau","given":"Jordi","non-dropping-particle":"","parse-names":false,"suffix":""},{"dropping-particle":"","family":"Marchesi","given":"Massimo","non-dropping-particle":"","parse-names":false,"suffix":""},{"dropping-particle":"","family":"Chambon","given":"Julie C C","non-dropping-particle":"","parse-names":false,"suffix":""},{"dropping-particle":"","family":"Aravena","given":"R.","non-dropping-particle":"","parse-names":false,"suffix":""},{"dropping-particle":"","family":"Canals","given":"Àngels","non-dropping-particle":"","parse-names":false,"suffix":""},{"dropping-particle":"","family":"Binning","given":"Philip J.","non-dropping-particle":"","parse-names":false,"suffix":""},{"dropping-particle":"","family":"Bjerg","given":"Poul L.","non-dropping-particle":"","parse-names":false,"suffix":""},{"dropping-particle":"","family":"Otero","given":"Neus","non-dropping-particle":"","parse-names":false,"suffix":""},{"dropping-particle":"","family":"Soler","given":"A","non-dropping-particle":"","parse-names":false,"suffix":""}],"container-title":"Science of the Total Environment","id":"ITEM-2","issued":{"date-parts":[["2014"]]},"page":"61-70","publisher":"Elsevier B.V.","title":"Multi-isotope (carbon and chlorine) analysis for fingerprinting and site characterization at a fractured bedrock aquifer contaminated by chlorinated ethenes","type":"article-journal","volume":"475"},"uris":["http://www.mendeley.com/documents/?uuid=0ce43087-a27f-4020-b46c-98cb192766d5"]},{"id":"ITEM-3","itemData":{"DOI":"10.1021/es981282u","ISBN":"0013-936X","ISSN":"0013936X","abstract":"The determination of compound-specific stable isotope ratios is a promising new tool to assess biodegradation of organic compounds in groundwater. In this study, the occurrence of carbon isotope fractionation during dechlorination of tetrachloroethene (PCE) to ethene was evaluated in a PCE-contaminated aquifer and in a microcosm that was based on aquifer material from the site. In the microcosm, all dechlorination steps were accompanied by carbon isotope fractionation. The largest fractionation occurred during dechlorination of cis-1,2-dichloroethene (cDCE) and vinyl chloride (VC), resulting in a large enrichment of C-13 in the remaining cDCE and VC. Stable carbon isotope ratios (delta(13)C) of cDCE and VC increased from -25.7 to -1.5 parts per thousand and -37.0 to -2.5 parts per thousand, respectively. The delta(13)C of ethene was initially -60.2 parts per thousand and approached the delta(13)C of the added PCE (-27.3 parts per thousand) as dechlorination came to completion. A similar carbon isotope pattern was observed for PCE dechlorination at the field site. Strong enrichment of C-13 in cDCE and VC during microbial dechlorination may serve as a powerful tool to monitor the last two dechlorination steps, which frequently determine the rate of complete dechlorination of chlorinated ethenes at field sites undergoing intrinsic bioremediation.","author":[{"dropping-particle":"","family":"Hunkeler","given":"D.","non-dropping-particle":"","parse-names":false,"suffix":""},{"dropping-particle":"","family":"Aravena","given":"R.","non-dropping-particle":"","parse-names":false,"suffix":""},{"dropping-particle":"","family":"Butler","given":"B. J.","non-dropping-particle":"","parse-names":false,"suffix":""}],"container-title":"Environmental Science &amp; Technology","id":"ITEM-3","issue":"16","issued":{"date-parts":[["1999","8"]]},"page":"2733-2738","title":"Monitoring microbial dechlorination of tetrachloroethene (PCE) in groundwater using compound-specific stable carbon isotope ratios: Microcosm and field studies","type":"article-journal","volume":"33"},"uris":["http://www.mendeley.com/documents/?uuid=6b21375b-e1d5-47e2-b938-d352dd498c0b"]},{"id":"ITEM-4","itemData":{"DOI":"10.1159/000076616","ISBN":"978-1-56670-661-2","ISSN":"9999-9999","PMID":"15880109","abstract":"Features Explores the application of stable isotopes and naturally occurring radioisotopes to microbial degradation processes in surface and subsurface environments Details new measurement techniques in the field of isotope analysis Presents detailed explanations of the principles of isotope tools Includes numerous case studies","author":[{"dropping-particle":"","family":"Aelion","given":"C. Marjorie","non-dropping-particle":"","parse-names":false,"suffix":""},{"dropping-particle":"","family":"Höhener","given":"Patrick","non-dropping-particle":"","parse-names":false,"suffix":""},{"dropping-particle":"","family":"Hunkeler","given":"D.","non-dropping-particle":"","parse-names":false,"suffix":""},{"dropping-particle":"","family":"Aravena","given":"R.","non-dropping-particle":"","parse-names":false,"suffix":""}],"id":"ITEM-4","issued":{"date-parts":[["2009"]]},"number-of-pages":"464","publisher":"CRC Press","publisher-place":"Boca Raton","title":"Environmental Isotopes in Bioremediation and Biodegradation","type":"book"},"uris":["http://www.mendeley.com/documents/?uuid=b8d9d019-0bd6-498c-94ab-b712577ea4b1"]},{"id":"ITEM-5","itemData":{"DOI":"10.1016/j.watres.2018.05.057","ISSN":"18792448","abstract":"Dichloromethane (DCM) is a widespread and toxic industrial solvent which often co-occurs with chlorinated ethenes at polluted sites. Biodegradation of DCM occurs under both oxic and anoxic conditions in soils and aquifers. Here we investigated in situ and ex situ biodegradation of DCM in groundwater sampled from the industrial site of Themeroil (France), where DCM occurs as a major co-contaminant of chloroethenes. Carbon isotopic fractionation (εC) for DCM ranging from −46 to −22‰ were obtained under oxic or denitrifying conditions, in mineral medium or contaminated groundwater, and for laboratory cultures of Hyphomicrobium sp. strain GJ21 and two new DCM-degrading strains isolated from the contaminated groundwater. The extent of DCM biodegradation (B%) in the aquifer, as evaluated by compound-specific isotope analysis (δ13C), ranged from 1% to 85% applying DCM-specific εCderived from reference strains and those determined in this study. Laboratory groundwater microcosms under oxic conditions showed DCM biodegradation rates of up to 0.1 mM·day−1, with concomitant chloride release. Dehalogenase genes dcmA and dhlA involved in DCM biodegradation ranged from below 4 × 102(boundary) to 1 × 107(source zone) copies L−1across the contamination plume. High-throughput sequencing on the 16S rrnA gene in groundwater samples showed that both contaminant level and terminal electron acceptor processes (TEAPs) influenced the distribution of genus-level taxa associated with DCM biodegradation. Taken together, our results demonstrate the potential of DCM biodegradation in multi-contaminated groundwater. This integrative approach may be applied to contaminated aquifers in the future, in order to identify microbial taxa and pathways associated with DCM biodegradation in relation to redox conditions and co-contamination levels.","author":[{"dropping-particle":"","family":"Hermon","given":"L.","non-dropping-particle":"","parse-names":false,"suffix":""},{"dropping-particle":"","family":"Denonfoux","given":"J.","non-dropping-particle":"","parse-names":false,"suffix":""},{"dropping-particle":"","family":"Hel</w:instrText>
      </w:r>
      <w:r w:rsidR="00F51852" w:rsidRPr="0028055D">
        <w:rPr>
          <w:rFonts w:ascii="Times New Roman" w:hAnsi="Times New Roman" w:cs="Times New Roman"/>
          <w:color w:val="000000" w:themeColor="text1"/>
          <w:sz w:val="24"/>
          <w:szCs w:val="24"/>
        </w:rPr>
        <w:instrText>lal","given":"J.","non-dropping-particle":"","parse-names":false,"suffix":""},{"dropping-particle":"","family":"Joulian","given":"C.","non-dropping-particle":"","parse-names":false,"suffix":""},{"dropping-particle":"","family":"Ferreira","given":"S.","non-dropping-particle":"","parse-names":false,"suffix":""},{"dropping-particle":"","family":"Vuilleumier","given":"S.","non-dropping-particle":"","parse-names":false,"suffix":""},{"dropping-particle":"","family":"Imfeld","given":"G.","non-dropping-particle":"","parse-names":false,"suffix":""}],"container-title":"Water Research","id":"ITEM-5","issued":{"date-parts":[["2018","5"]]},"page":"217-226","publisher":"Elsevier Ltd","title":"Dichloromethane biodegradation in multi-contaminated groundwater: Insights from biomolecular and compound-specific isotope analyses","type":"article-journal","volume":"142"},"uris":["http://www.mendeley.com/documents/?uuid=93b8c5fb-2f23-411c-8caf-88710cdfc59b"]}],"mendeley":{"formattedCitation":"(Aelion et al., 2009; Hermon et al., 2018; Hunkeler et al., 1999; Nijenhuis et al., 2007; Palau et al., 2014)","plainTextFormattedCitation":"(Aelion et al., 2009; Hermon et al., 2018; Hunkeler et al., 1999; Nijenhuis et al., 2007; Palau et al., 2014)","previouslyFormattedCitation":"(Aelion et al., 2009; Hermon et al., 2018; Hunkeler et al., 1999; Nijenhuis et al., 2007; Palau et al., 2014)"},"properties":{"noteIndex":0},"schema":"https://github.com/citation-style-language/schema/raw/master/csl-citation.json"}</w:instrText>
      </w:r>
      <w:r w:rsidR="00355ED5" w:rsidRPr="0028055D">
        <w:rPr>
          <w:rFonts w:ascii="Times New Roman" w:hAnsi="Times New Roman" w:cs="Times New Roman"/>
          <w:color w:val="000000" w:themeColor="text1"/>
          <w:sz w:val="24"/>
          <w:szCs w:val="24"/>
          <w:lang w:val="en-GB"/>
        </w:rPr>
        <w:fldChar w:fldCharType="separate"/>
      </w:r>
      <w:r w:rsidR="00E209C6" w:rsidRPr="0028055D">
        <w:rPr>
          <w:rFonts w:ascii="Times New Roman" w:hAnsi="Times New Roman" w:cs="Times New Roman"/>
          <w:noProof/>
          <w:color w:val="000000" w:themeColor="text1"/>
          <w:sz w:val="24"/>
          <w:szCs w:val="24"/>
        </w:rPr>
        <w:t>(Aelion et al., 2009; Hermon et al., 2018; Hunkeler et al., 1999; Nijenhuis et al., 2007; Palau et al., 2014)</w:t>
      </w:r>
      <w:r w:rsidR="00355ED5" w:rsidRPr="0028055D">
        <w:rPr>
          <w:rFonts w:ascii="Times New Roman" w:hAnsi="Times New Roman" w:cs="Times New Roman"/>
          <w:color w:val="000000" w:themeColor="text1"/>
          <w:sz w:val="24"/>
          <w:szCs w:val="24"/>
          <w:lang w:val="en-GB"/>
        </w:rPr>
        <w:fldChar w:fldCharType="end"/>
      </w:r>
      <w:r w:rsidR="00355ED5" w:rsidRPr="0028055D">
        <w:rPr>
          <w:rFonts w:ascii="Times New Roman" w:hAnsi="Times New Roman" w:cs="Times New Roman"/>
          <w:color w:val="000000" w:themeColor="text1"/>
          <w:sz w:val="24"/>
          <w:szCs w:val="24"/>
        </w:rPr>
        <w:t>.</w:t>
      </w:r>
      <w:r w:rsidR="003435FD" w:rsidRPr="0028055D">
        <w:rPr>
          <w:rFonts w:ascii="Times New Roman" w:hAnsi="Times New Roman" w:cs="Times New Roman"/>
          <w:color w:val="000000" w:themeColor="text1"/>
          <w:sz w:val="24"/>
          <w:szCs w:val="24"/>
        </w:rPr>
        <w:t xml:space="preserve"> </w:t>
      </w:r>
      <w:r w:rsidR="00355ED5" w:rsidRPr="0028055D">
        <w:rPr>
          <w:rFonts w:ascii="Times New Roman" w:hAnsi="Times New Roman" w:cs="Times New Roman"/>
          <w:color w:val="000000" w:themeColor="text1"/>
          <w:sz w:val="24"/>
          <w:szCs w:val="24"/>
          <w:lang w:val="en-GB"/>
        </w:rPr>
        <w:t xml:space="preserve">This technique measures </w:t>
      </w:r>
      <w:r w:rsidR="008E6F6A" w:rsidRPr="0028055D">
        <w:rPr>
          <w:rFonts w:ascii="Times New Roman" w:hAnsi="Times New Roman" w:cs="Times New Roman"/>
          <w:color w:val="000000" w:themeColor="text1"/>
          <w:sz w:val="24"/>
          <w:szCs w:val="24"/>
          <w:lang w:val="en-GB"/>
        </w:rPr>
        <w:t>a specific</w:t>
      </w:r>
      <w:r w:rsidR="00355ED5" w:rsidRPr="0028055D">
        <w:rPr>
          <w:rFonts w:ascii="Times New Roman" w:hAnsi="Times New Roman" w:cs="Times New Roman"/>
          <w:color w:val="000000" w:themeColor="text1"/>
          <w:sz w:val="24"/>
          <w:szCs w:val="24"/>
          <w:lang w:val="en-GB"/>
        </w:rPr>
        <w:t xml:space="preserve"> stable isotope</w:t>
      </w:r>
      <w:r w:rsidR="003435FD" w:rsidRPr="0028055D">
        <w:rPr>
          <w:rFonts w:ascii="Times New Roman" w:hAnsi="Times New Roman" w:cs="Times New Roman"/>
          <w:color w:val="000000" w:themeColor="text1"/>
          <w:sz w:val="24"/>
          <w:szCs w:val="24"/>
          <w:lang w:val="en-GB"/>
        </w:rPr>
        <w:t xml:space="preserve"> ratio</w:t>
      </w:r>
      <w:r w:rsidR="00355ED5" w:rsidRPr="0028055D">
        <w:rPr>
          <w:rFonts w:ascii="Times New Roman" w:hAnsi="Times New Roman" w:cs="Times New Roman"/>
          <w:color w:val="000000" w:themeColor="text1"/>
          <w:sz w:val="24"/>
          <w:szCs w:val="24"/>
          <w:lang w:val="en-GB"/>
        </w:rPr>
        <w:t xml:space="preserve"> </w:t>
      </w:r>
      <w:r w:rsidR="00653744" w:rsidRPr="0028055D">
        <w:rPr>
          <w:rFonts w:ascii="Times New Roman" w:hAnsi="Times New Roman" w:cs="Times New Roman"/>
          <w:color w:val="000000" w:themeColor="text1"/>
          <w:sz w:val="24"/>
          <w:szCs w:val="24"/>
          <w:lang w:val="en-GB"/>
        </w:rPr>
        <w:t xml:space="preserve">(e.g. </w:t>
      </w:r>
      <w:r w:rsidR="00653744" w:rsidRPr="0028055D">
        <w:rPr>
          <w:rFonts w:ascii="Times New Roman" w:hAnsi="Times New Roman" w:cs="Times New Roman"/>
          <w:color w:val="000000" w:themeColor="text1"/>
          <w:sz w:val="24"/>
          <w:szCs w:val="24"/>
          <w:vertAlign w:val="superscript"/>
          <w:lang w:val="en-GB"/>
        </w:rPr>
        <w:t>13</w:t>
      </w:r>
      <w:r w:rsidR="00653744" w:rsidRPr="0028055D">
        <w:rPr>
          <w:rFonts w:ascii="Times New Roman" w:hAnsi="Times New Roman" w:cs="Times New Roman"/>
          <w:color w:val="000000" w:themeColor="text1"/>
          <w:sz w:val="24"/>
          <w:szCs w:val="24"/>
          <w:lang w:val="en-GB"/>
        </w:rPr>
        <w:t>C/</w:t>
      </w:r>
      <w:r w:rsidR="00653744" w:rsidRPr="0028055D">
        <w:rPr>
          <w:rFonts w:ascii="Times New Roman" w:hAnsi="Times New Roman" w:cs="Times New Roman"/>
          <w:color w:val="000000" w:themeColor="text1"/>
          <w:sz w:val="24"/>
          <w:szCs w:val="24"/>
          <w:vertAlign w:val="superscript"/>
          <w:lang w:val="en-GB"/>
        </w:rPr>
        <w:t>12</w:t>
      </w:r>
      <w:r w:rsidR="00653744" w:rsidRPr="0028055D">
        <w:rPr>
          <w:rFonts w:ascii="Times New Roman" w:hAnsi="Times New Roman" w:cs="Times New Roman"/>
          <w:color w:val="000000" w:themeColor="text1"/>
          <w:sz w:val="24"/>
          <w:szCs w:val="24"/>
          <w:lang w:val="en-GB"/>
        </w:rPr>
        <w:t>C) with</w:t>
      </w:r>
      <w:r w:rsidR="003435FD" w:rsidRPr="0028055D">
        <w:rPr>
          <w:rFonts w:ascii="Times New Roman" w:hAnsi="Times New Roman" w:cs="Times New Roman"/>
          <w:color w:val="000000" w:themeColor="text1"/>
          <w:sz w:val="24"/>
          <w:szCs w:val="24"/>
          <w:lang w:val="en-GB"/>
        </w:rPr>
        <w:t xml:space="preserve">in </w:t>
      </w:r>
      <w:r w:rsidR="00653744" w:rsidRPr="0028055D">
        <w:rPr>
          <w:rFonts w:ascii="Times New Roman" w:hAnsi="Times New Roman" w:cs="Times New Roman"/>
          <w:color w:val="000000" w:themeColor="text1"/>
          <w:sz w:val="24"/>
          <w:szCs w:val="24"/>
          <w:lang w:val="en-GB"/>
        </w:rPr>
        <w:t>molecules</w:t>
      </w:r>
      <w:r w:rsidR="003435FD" w:rsidRPr="0028055D">
        <w:rPr>
          <w:rFonts w:ascii="Times New Roman" w:hAnsi="Times New Roman" w:cs="Times New Roman"/>
          <w:color w:val="000000" w:themeColor="text1"/>
          <w:sz w:val="24"/>
          <w:szCs w:val="24"/>
          <w:lang w:val="en-GB"/>
        </w:rPr>
        <w:t xml:space="preserve"> </w:t>
      </w:r>
      <w:r w:rsidR="00260AC1" w:rsidRPr="0028055D">
        <w:rPr>
          <w:rFonts w:ascii="Times New Roman" w:hAnsi="Times New Roman" w:cs="Times New Roman"/>
          <w:color w:val="000000" w:themeColor="text1"/>
          <w:sz w:val="24"/>
          <w:szCs w:val="24"/>
          <w:lang w:val="en-GB"/>
        </w:rPr>
        <w:t xml:space="preserve">and is based on </w:t>
      </w:r>
      <w:r w:rsidR="004E42AE" w:rsidRPr="0028055D">
        <w:rPr>
          <w:rFonts w:ascii="Times New Roman" w:hAnsi="Times New Roman" w:cs="Times New Roman"/>
          <w:color w:val="000000" w:themeColor="text1"/>
          <w:sz w:val="24"/>
          <w:szCs w:val="24"/>
          <w:lang w:val="en-GB"/>
        </w:rPr>
        <w:t>light and heavy isotopes degrad</w:t>
      </w:r>
      <w:r w:rsidR="00600C6A" w:rsidRPr="0028055D">
        <w:rPr>
          <w:rFonts w:ascii="Times New Roman" w:hAnsi="Times New Roman" w:cs="Times New Roman"/>
          <w:color w:val="000000" w:themeColor="text1"/>
          <w:sz w:val="24"/>
          <w:szCs w:val="24"/>
          <w:lang w:val="en-GB"/>
        </w:rPr>
        <w:t>ing</w:t>
      </w:r>
      <w:r w:rsidR="004E42AE" w:rsidRPr="0028055D">
        <w:rPr>
          <w:rFonts w:ascii="Times New Roman" w:hAnsi="Times New Roman" w:cs="Times New Roman"/>
          <w:color w:val="000000" w:themeColor="text1"/>
          <w:sz w:val="24"/>
          <w:szCs w:val="24"/>
          <w:lang w:val="en-GB"/>
        </w:rPr>
        <w:t xml:space="preserve"> at slightly different rates</w:t>
      </w:r>
      <w:r w:rsidR="00653744" w:rsidRPr="0028055D">
        <w:rPr>
          <w:rFonts w:ascii="Times New Roman" w:hAnsi="Times New Roman" w:cs="Times New Roman"/>
          <w:color w:val="000000" w:themeColor="text1"/>
          <w:sz w:val="24"/>
          <w:szCs w:val="24"/>
          <w:lang w:val="en-GB"/>
        </w:rPr>
        <w:t xml:space="preserve"> </w:t>
      </w:r>
      <w:r w:rsidR="003435FD" w:rsidRPr="0028055D">
        <w:rPr>
          <w:rFonts w:ascii="Times New Roman" w:hAnsi="Times New Roman" w:cs="Times New Roman"/>
          <w:color w:val="000000" w:themeColor="text1"/>
          <w:sz w:val="24"/>
          <w:szCs w:val="24"/>
          <w:lang w:val="en-GB"/>
        </w:rPr>
        <w:t>during biochemical transformations</w:t>
      </w:r>
      <w:r w:rsidR="00E26B8B" w:rsidRPr="0028055D">
        <w:rPr>
          <w:rFonts w:ascii="Times New Roman" w:hAnsi="Times New Roman" w:cs="Times New Roman"/>
          <w:color w:val="000000" w:themeColor="text1"/>
          <w:sz w:val="24"/>
          <w:szCs w:val="24"/>
          <w:lang w:val="en-GB"/>
        </w:rPr>
        <w:t>. Such shift in the isotopic composition</w:t>
      </w:r>
      <w:r w:rsidR="00356A8D" w:rsidRPr="0028055D">
        <w:rPr>
          <w:rFonts w:ascii="Times New Roman" w:hAnsi="Times New Roman" w:cs="Times New Roman"/>
          <w:color w:val="000000" w:themeColor="text1"/>
          <w:sz w:val="24"/>
          <w:szCs w:val="24"/>
          <w:lang w:val="en-GB"/>
        </w:rPr>
        <w:t xml:space="preserve"> (</w:t>
      </w:r>
      <w:r w:rsidR="00356A8D" w:rsidRPr="0028055D">
        <w:rPr>
          <w:rFonts w:ascii="Times New Roman" w:hAnsi="Times New Roman" w:cs="Times New Roman"/>
          <w:i/>
          <w:color w:val="000000" w:themeColor="text1"/>
          <w:sz w:val="24"/>
          <w:szCs w:val="24"/>
          <w:lang w:val="en-GB"/>
        </w:rPr>
        <w:t>δ</w:t>
      </w:r>
      <w:r w:rsidR="00356A8D" w:rsidRPr="0028055D">
        <w:rPr>
          <w:rFonts w:ascii="Times New Roman" w:hAnsi="Times New Roman" w:cs="Times New Roman"/>
          <w:color w:val="000000" w:themeColor="text1"/>
          <w:sz w:val="24"/>
          <w:szCs w:val="24"/>
          <w:lang w:val="en-GB"/>
        </w:rPr>
        <w:t>)</w:t>
      </w:r>
      <w:r w:rsidR="00E26B8B" w:rsidRPr="0028055D">
        <w:rPr>
          <w:rFonts w:ascii="Times New Roman" w:hAnsi="Times New Roman" w:cs="Times New Roman"/>
          <w:color w:val="000000" w:themeColor="text1"/>
          <w:sz w:val="24"/>
          <w:szCs w:val="24"/>
          <w:lang w:val="en-GB"/>
        </w:rPr>
        <w:t xml:space="preserve"> of </w:t>
      </w:r>
      <w:r w:rsidR="00EB6725" w:rsidRPr="0028055D">
        <w:rPr>
          <w:rFonts w:ascii="Times New Roman" w:hAnsi="Times New Roman" w:cs="Times New Roman"/>
          <w:color w:val="000000" w:themeColor="text1"/>
          <w:sz w:val="24"/>
          <w:szCs w:val="24"/>
          <w:lang w:val="en-GB"/>
        </w:rPr>
        <w:t>the molecule</w:t>
      </w:r>
      <w:r w:rsidR="00E26B8B" w:rsidRPr="0028055D">
        <w:rPr>
          <w:rFonts w:ascii="Times New Roman" w:hAnsi="Times New Roman" w:cs="Times New Roman"/>
          <w:color w:val="000000" w:themeColor="text1"/>
          <w:sz w:val="24"/>
          <w:szCs w:val="24"/>
          <w:lang w:val="en-GB"/>
        </w:rPr>
        <w:t xml:space="preserve"> </w:t>
      </w:r>
      <w:r w:rsidR="00355ED5" w:rsidRPr="0028055D">
        <w:rPr>
          <w:rFonts w:ascii="Times New Roman" w:hAnsi="Times New Roman" w:cs="Times New Roman"/>
          <w:color w:val="000000" w:themeColor="text1"/>
          <w:sz w:val="24"/>
          <w:szCs w:val="24"/>
          <w:lang w:val="en-GB"/>
        </w:rPr>
        <w:t>can be used to confirm</w:t>
      </w:r>
      <w:r w:rsidR="00512CBD" w:rsidRPr="0028055D">
        <w:rPr>
          <w:rFonts w:ascii="Times New Roman" w:hAnsi="Times New Roman" w:cs="Times New Roman"/>
          <w:color w:val="000000" w:themeColor="text1"/>
          <w:sz w:val="24"/>
          <w:szCs w:val="24"/>
          <w:lang w:val="en-GB"/>
        </w:rPr>
        <w:t xml:space="preserve"> and quantify</w:t>
      </w:r>
      <w:r w:rsidR="00355ED5" w:rsidRPr="0028055D">
        <w:rPr>
          <w:rFonts w:ascii="Times New Roman" w:hAnsi="Times New Roman" w:cs="Times New Roman"/>
          <w:color w:val="000000" w:themeColor="text1"/>
          <w:sz w:val="24"/>
          <w:szCs w:val="24"/>
          <w:lang w:val="en-GB"/>
        </w:rPr>
        <w:t xml:space="preserve"> </w:t>
      </w:r>
      <w:r w:rsidR="00355ED5" w:rsidRPr="0028055D">
        <w:rPr>
          <w:rFonts w:ascii="Times New Roman" w:hAnsi="Times New Roman" w:cs="Times New Roman"/>
          <w:i/>
          <w:color w:val="000000" w:themeColor="text1"/>
          <w:sz w:val="24"/>
          <w:szCs w:val="24"/>
          <w:lang w:val="en-GB"/>
        </w:rPr>
        <w:t>in</w:t>
      </w:r>
      <w:r w:rsidR="00260AC1" w:rsidRPr="0028055D">
        <w:rPr>
          <w:rFonts w:ascii="Times New Roman" w:hAnsi="Times New Roman" w:cs="Times New Roman"/>
          <w:i/>
          <w:color w:val="000000" w:themeColor="text1"/>
          <w:sz w:val="24"/>
          <w:szCs w:val="24"/>
          <w:lang w:val="en-GB"/>
        </w:rPr>
        <w:t>-</w:t>
      </w:r>
      <w:r w:rsidR="00355ED5" w:rsidRPr="0028055D">
        <w:rPr>
          <w:rFonts w:ascii="Times New Roman" w:hAnsi="Times New Roman" w:cs="Times New Roman"/>
          <w:i/>
          <w:color w:val="000000" w:themeColor="text1"/>
          <w:sz w:val="24"/>
          <w:szCs w:val="24"/>
          <w:lang w:val="en-GB"/>
        </w:rPr>
        <w:t>situ</w:t>
      </w:r>
      <w:r w:rsidR="00355ED5" w:rsidRPr="0028055D">
        <w:rPr>
          <w:rFonts w:ascii="Times New Roman" w:hAnsi="Times New Roman" w:cs="Times New Roman"/>
          <w:color w:val="000000" w:themeColor="text1"/>
          <w:sz w:val="24"/>
          <w:szCs w:val="24"/>
          <w:lang w:val="en-GB"/>
        </w:rPr>
        <w:t xml:space="preserve"> biodegradation and </w:t>
      </w:r>
      <w:r w:rsidR="00E26B8B" w:rsidRPr="0028055D">
        <w:rPr>
          <w:rFonts w:ascii="Times New Roman" w:hAnsi="Times New Roman" w:cs="Times New Roman"/>
          <w:color w:val="000000" w:themeColor="text1"/>
          <w:sz w:val="24"/>
          <w:szCs w:val="24"/>
          <w:lang w:val="en-GB"/>
        </w:rPr>
        <w:t>distinguish</w:t>
      </w:r>
      <w:r w:rsidR="00355ED5" w:rsidRPr="0028055D">
        <w:rPr>
          <w:rFonts w:ascii="Times New Roman" w:hAnsi="Times New Roman" w:cs="Times New Roman"/>
          <w:color w:val="000000" w:themeColor="text1"/>
          <w:sz w:val="24"/>
          <w:szCs w:val="24"/>
          <w:lang w:val="en-GB"/>
        </w:rPr>
        <w:t xml:space="preserve"> degradation pathways </w:t>
      </w:r>
      <w:r w:rsidR="00EB6725" w:rsidRPr="0028055D">
        <w:rPr>
          <w:rFonts w:ascii="Times New Roman" w:hAnsi="Times New Roman" w:cs="Times New Roman"/>
          <w:color w:val="000000" w:themeColor="text1"/>
          <w:sz w:val="24"/>
          <w:szCs w:val="24"/>
          <w:lang w:val="en-GB"/>
        </w:rPr>
        <w:fldChar w:fldCharType="begin" w:fldLock="1"/>
      </w:r>
      <w:r w:rsidR="00C71A9F" w:rsidRPr="0028055D">
        <w:rPr>
          <w:rFonts w:ascii="Times New Roman" w:hAnsi="Times New Roman" w:cs="Times New Roman"/>
          <w:color w:val="000000" w:themeColor="text1"/>
          <w:sz w:val="24"/>
          <w:szCs w:val="24"/>
          <w:lang w:val="en-GB"/>
        </w:rPr>
        <w:instrText>ADDIN CSL_CITATION {"citationItems":[{"id":"ITEM-1","itemData":{"DOI":"10.1039/c0em00277a","ISBN":"1464-0325","ISSN":"1464-0325","PMID":"21038038","abstract":"Gas chromatography-isotope ratio mass spectrometry (GC-IRMS) has made it possible to analyze natural stable isotope ratios (e.g., (13)C/(12)C, (15)N/(14)N, (2)H/(1)H) of individual organic contaminants in environmental samples. They may be used as fingerprints to infer contamination sources, and may demonstrate, and even quantify, the occurrence of natural contaminant transformation by the enrichment of heavy isotopes that arises from degradation-induced isotope fractionation. This review highlights an additional powerful feature of stable isotope fractionation: the study of environmental transformation mechanisms. Isotope effects reflect the energy difference of isotopologues (i.e., molecules carrying a light versus a heavy isotope in a particular molecular position) when moving from reactant to transition state. Measuring isotope fractionation, therefore, essentially allows a glimpse at transition states! It is shown how such position-specific isotope effects are \"diluted out\" in the compound average measured by GC-IRMS, and how a careful evaluation in mechanistic scenarios and by dual isotope plots can recover the underlying mechanistic information. The mathematical framework for multistep isotope fractionation in environmental transformations is reviewed. Case studies demonstrate how isotope fractionation changes in the presence of mass transfer, enzymatic commitment to catalysis, multiple chemical reaction steps or limited bioavailability, and how this gives information about the individual process steps. Finally, it is discussed how isotope ratios of individual products evolve in sequential or parallel transformations, and what mechanistic insight they contain. A concluding session gives an outlook on current developments, future research directions and the potential for bridging the gap between laboratory and real world systems.","author":[{"dropping-particle":"","family":"Elsner","given":"Martin","non-dropping-particle":"","parse-names":false,"suffix":""}],"container-title":"Journal of Environmental Monitoring","id":"ITEM-1","issue":"11","issued":{"date-parts":[["2010"]]},"page":"2005-2031","title":"Stable isotope fractionation to investigate natural transformation mechanisms of organic contaminants: principles, prospects and limitations","type":"article-journal","volume":"12"},"uris":["http://www.mendeley.com/documents/?uuid=097b13f2-e49f-3a10-8cae-b020193bccef"]}],"mendeley":{"formattedCitation":"(Elsner, 2010)","plainTextFormattedCitation":"(Elsner, 2010)","previouslyFormattedCitation":"(Elsner, 2010)"},"properties":{"noteIndex":0},"schema":"https://github.com/citation-style-language/schema/raw/master/csl-citation.json"}</w:instrText>
      </w:r>
      <w:r w:rsidR="00EB6725" w:rsidRPr="0028055D">
        <w:rPr>
          <w:rFonts w:ascii="Times New Roman" w:hAnsi="Times New Roman" w:cs="Times New Roman"/>
          <w:color w:val="000000" w:themeColor="text1"/>
          <w:sz w:val="24"/>
          <w:szCs w:val="24"/>
          <w:lang w:val="en-GB"/>
        </w:rPr>
        <w:fldChar w:fldCharType="separate"/>
      </w:r>
      <w:r w:rsidR="00EB6725" w:rsidRPr="0028055D">
        <w:rPr>
          <w:rFonts w:ascii="Times New Roman" w:hAnsi="Times New Roman" w:cs="Times New Roman"/>
          <w:noProof/>
          <w:color w:val="000000" w:themeColor="text1"/>
          <w:sz w:val="24"/>
          <w:szCs w:val="24"/>
          <w:lang w:val="en-GB"/>
        </w:rPr>
        <w:t>(Elsner, 2010)</w:t>
      </w:r>
      <w:r w:rsidR="00EB6725" w:rsidRPr="0028055D">
        <w:rPr>
          <w:rFonts w:ascii="Times New Roman" w:hAnsi="Times New Roman" w:cs="Times New Roman"/>
          <w:color w:val="000000" w:themeColor="text1"/>
          <w:sz w:val="24"/>
          <w:szCs w:val="24"/>
          <w:lang w:val="en-GB"/>
        </w:rPr>
        <w:fldChar w:fldCharType="end"/>
      </w:r>
      <w:r w:rsidR="00260AC1" w:rsidRPr="0028055D">
        <w:rPr>
          <w:rFonts w:ascii="Times New Roman" w:hAnsi="Times New Roman" w:cs="Times New Roman"/>
          <w:color w:val="000000" w:themeColor="text1"/>
          <w:sz w:val="24"/>
          <w:szCs w:val="24"/>
          <w:lang w:val="en-GB"/>
        </w:rPr>
        <w:t xml:space="preserve">. This </w:t>
      </w:r>
      <w:r w:rsidR="00260AC1" w:rsidRPr="0028055D">
        <w:rPr>
          <w:rFonts w:ascii="Times New Roman" w:hAnsi="Times New Roman" w:cs="Times New Roman"/>
          <w:color w:val="000000" w:themeColor="text1"/>
          <w:sz w:val="24"/>
          <w:szCs w:val="24"/>
          <w:lang w:val="en-GB"/>
        </w:rPr>
        <w:lastRenderedPageBreak/>
        <w:t>is possible</w:t>
      </w:r>
      <w:r w:rsidR="004E42AE" w:rsidRPr="0028055D">
        <w:rPr>
          <w:rFonts w:ascii="Times New Roman" w:hAnsi="Times New Roman" w:cs="Times New Roman"/>
          <w:noProof/>
          <w:color w:val="000000" w:themeColor="text1"/>
          <w:sz w:val="24"/>
          <w:szCs w:val="24"/>
          <w:lang w:val="en-GB"/>
        </w:rPr>
        <w:t xml:space="preserve"> because </w:t>
      </w:r>
      <w:r w:rsidR="005C6D5F" w:rsidRPr="0028055D">
        <w:rPr>
          <w:rFonts w:ascii="Times New Roman" w:hAnsi="Times New Roman" w:cs="Times New Roman"/>
          <w:color w:val="000000" w:themeColor="text1"/>
          <w:sz w:val="24"/>
          <w:szCs w:val="24"/>
          <w:lang w:val="en-GB"/>
        </w:rPr>
        <w:t>the isotopic enrichment caused by physical processes</w:t>
      </w:r>
      <w:r w:rsidR="004E42AE" w:rsidRPr="0028055D">
        <w:rPr>
          <w:rFonts w:ascii="Times New Roman" w:hAnsi="Times New Roman" w:cs="Times New Roman"/>
          <w:color w:val="000000" w:themeColor="text1"/>
          <w:sz w:val="24"/>
          <w:szCs w:val="24"/>
          <w:lang w:val="en-GB"/>
        </w:rPr>
        <w:t xml:space="preserve"> </w:t>
      </w:r>
      <w:r w:rsidR="00260AC1" w:rsidRPr="0028055D">
        <w:rPr>
          <w:rFonts w:ascii="Times New Roman" w:hAnsi="Times New Roman" w:cs="Times New Roman"/>
          <w:color w:val="000000" w:themeColor="text1"/>
          <w:sz w:val="24"/>
          <w:szCs w:val="24"/>
          <w:lang w:val="en-GB"/>
        </w:rPr>
        <w:t>such as</w:t>
      </w:r>
      <w:r w:rsidR="004E42AE" w:rsidRPr="0028055D">
        <w:rPr>
          <w:rFonts w:ascii="Times New Roman" w:hAnsi="Times New Roman" w:cs="Times New Roman"/>
          <w:color w:val="000000" w:themeColor="text1"/>
          <w:sz w:val="24"/>
          <w:szCs w:val="24"/>
          <w:lang w:val="en-GB"/>
        </w:rPr>
        <w:t xml:space="preserve"> volatilization, sorption, </w:t>
      </w:r>
      <w:r w:rsidR="00260AC1" w:rsidRPr="0028055D">
        <w:rPr>
          <w:rFonts w:ascii="Times New Roman" w:hAnsi="Times New Roman" w:cs="Times New Roman"/>
          <w:color w:val="000000" w:themeColor="text1"/>
          <w:sz w:val="24"/>
          <w:szCs w:val="24"/>
          <w:lang w:val="en-GB"/>
        </w:rPr>
        <w:t xml:space="preserve">or </w:t>
      </w:r>
      <w:r w:rsidR="004E42AE" w:rsidRPr="0028055D">
        <w:rPr>
          <w:rFonts w:ascii="Times New Roman" w:hAnsi="Times New Roman" w:cs="Times New Roman"/>
          <w:color w:val="000000" w:themeColor="text1"/>
          <w:sz w:val="24"/>
          <w:szCs w:val="24"/>
          <w:lang w:val="en-GB"/>
        </w:rPr>
        <w:t>dilution</w:t>
      </w:r>
      <w:r w:rsidR="00260AC1" w:rsidRPr="0028055D">
        <w:rPr>
          <w:rFonts w:ascii="Times New Roman" w:hAnsi="Times New Roman" w:cs="Times New Roman"/>
          <w:color w:val="000000" w:themeColor="text1"/>
          <w:sz w:val="24"/>
          <w:szCs w:val="24"/>
          <w:lang w:val="en-GB"/>
        </w:rPr>
        <w:t xml:space="preserve">, </w:t>
      </w:r>
      <w:r w:rsidR="004E42AE" w:rsidRPr="0028055D">
        <w:rPr>
          <w:rFonts w:ascii="Times New Roman" w:hAnsi="Times New Roman" w:cs="Times New Roman"/>
          <w:color w:val="000000" w:themeColor="text1"/>
          <w:sz w:val="24"/>
          <w:szCs w:val="24"/>
          <w:lang w:val="en-GB"/>
        </w:rPr>
        <w:t xml:space="preserve">is considered </w:t>
      </w:r>
      <w:r w:rsidR="00260AC1" w:rsidRPr="0028055D">
        <w:rPr>
          <w:rFonts w:ascii="Times New Roman" w:hAnsi="Times New Roman" w:cs="Times New Roman"/>
          <w:color w:val="000000" w:themeColor="text1"/>
          <w:sz w:val="24"/>
          <w:szCs w:val="24"/>
          <w:lang w:val="en-GB"/>
        </w:rPr>
        <w:t xml:space="preserve">to be </w:t>
      </w:r>
      <w:r w:rsidR="005C6D5F" w:rsidRPr="0028055D">
        <w:rPr>
          <w:rFonts w:ascii="Times New Roman" w:hAnsi="Times New Roman" w:cs="Times New Roman"/>
          <w:color w:val="000000" w:themeColor="text1"/>
          <w:sz w:val="24"/>
          <w:szCs w:val="24"/>
          <w:lang w:val="en-GB"/>
        </w:rPr>
        <w:t xml:space="preserve">negligible </w:t>
      </w:r>
      <w:r w:rsidR="005C6D5F" w:rsidRPr="0028055D">
        <w:rPr>
          <w:rFonts w:ascii="Times New Roman" w:hAnsi="Times New Roman" w:cs="Times New Roman"/>
          <w:color w:val="000000" w:themeColor="text1"/>
          <w:sz w:val="24"/>
          <w:szCs w:val="24"/>
          <w:lang w:val="en-GB"/>
        </w:rPr>
        <w:fldChar w:fldCharType="begin" w:fldLock="1"/>
      </w:r>
      <w:r w:rsidR="00B85594" w:rsidRPr="0028055D">
        <w:rPr>
          <w:rFonts w:ascii="Times New Roman" w:hAnsi="Times New Roman" w:cs="Times New Roman"/>
          <w:color w:val="000000" w:themeColor="text1"/>
          <w:sz w:val="24"/>
          <w:szCs w:val="24"/>
          <w:lang w:val="en-GB"/>
        </w:rPr>
        <w:instrText>ADDIN CSL_CITATION {"citationItems":[{"id":"ITEM-1","itemData":{"DOI":"10.1021/es981282u","ISBN":"0013-936X","ISSN":"0013936X","abstract":"The determination of compound-specific stable isotope ratios is a promising new tool to assess biodegradation of organic compounds in groundwater. In this study, the occurrence of carbon isotope fractionation during dechlorination of tetrachloroethene (PCE) to ethene was evaluated in a PCE-contaminated aquifer and in a microcosm that was based on aquifer material from the site. In the microcosm, all dechlorination steps were accompanied by carbon isotope fractionation. The largest fractionation occurred during dechlorination of cis-1,2-dichloroethene (cDCE) and vinyl chloride (VC), resulting in a large enrichment of C-13 in the remaining cDCE and VC. Stable carbon isotope ratios (delta(13)C) of cDCE and VC increased from -25.7 to -1.5 parts per thousand and -37.0 to -2.5 parts per thousand, respectively. The delta(13)C of ethene was initially -60.2 parts per thousand and approached the delta(13)C of the added PCE (-27.3 parts per thousand) as dechlorination came to completion. A similar carbon isotope pattern was observed for PCE dechlorination at the field site. Strong enrichment of C-13 in cDCE and VC during microbial dechlorination may serve as a powerful tool to monitor the last two dechlorination steps, which frequently determine the rate of complete dechlorination of chlorinated ethenes at field sites undergoing intrinsic bioremediation.","author":[{"dropping-particle":"","family":"Hunkeler","given":"D.","non-dropping-particle":"","parse-names":false,"suffix":""},{"dropping-particle":"","family":"Aravena","given":"R.","non-dropping-particle":"","parse-names":false,"suffix":""},{"dropping-particle":"","family":"Butler","given":"B. J.","non-dropping-particle":"","parse-names":false,"suffix":""}],"container-title":"Environmental Science &amp; Technology","id":"ITEM-1","issue":"16","issued":{"date-parts":[["1999","8"]]},"page":"2733-2738","title":"Monitoring microbial dechlorination of tetrachloroethene (PCE) in groundwater using compound-specific stable carbon isotope ratios: Microcosm and field studies","type":"article-journal","volume":"33"},"uris":["http://www.mendeley.com/documents/?uuid=6b21375b-e1d5-47e2-b938-d352dd498c0b"]},{"id":"ITEM-2","itemData":{"DOI":"10.1159/000076616","ISBN":"978-1-56670-661-2","ISSN":"9999-9999","PMID":"15880109","abstract":"Features Explores the application of stable isotopes and naturally occurring radioisotopes to microbial degradation processes in surface and subsurface environments Details new measurement techniques in the field of isotope analysis Presents detailed explanations of the principles of isotope tools Includes numerous case studies","author":[{"dropping-particle":"","family":"Aelion","given":"C. Marjorie","non-dropping-particle":"","parse-names":false,"suffix":""},{"dropping-particle":"","family":"Höhener","given":"Patrick","non-dropping-particle":"","parse-names":false,"suffix":""},{"dropping-particle":"","family":"Hunkeler","given":"D.","non-dropping-particle":"","parse-names":false,"suffix":""},{"dropping-particle":"","family":"Aravena","given":"R.","non-dropping-particle":"","parse-names":false,"suffix":""}],"id":"ITEM-2","issued":{"date-parts":[["2009"]]},"number-of-pages":"464","publisher":"CRC Press","publisher-place":"Boca Raton","title":"Environmental Isotopes in Bioremediation and Biodegradation","type":"book"},"uris":["http://www.mendeley.com/documents/?uuid=b8d9d019-0bd6-498c-94ab-b712577ea4b1"]}],"mendeley":{"formattedCitation":"(Aelion et al., 2009; Hunkeler et al., 1999)","plainTextFormattedCitation":"(Aelion et al., 2009; Hunkeler et al., 1999)","previouslyFormattedCitation":"(Aelion et al., 2009; Hunkeler et al., 1999)"},"properties":{"noteIndex":0},"schema":"https://github.com/citation-style-language/schema/raw/master/csl-citation.json"}</w:instrText>
      </w:r>
      <w:r w:rsidR="005C6D5F" w:rsidRPr="0028055D">
        <w:rPr>
          <w:rFonts w:ascii="Times New Roman" w:hAnsi="Times New Roman" w:cs="Times New Roman"/>
          <w:color w:val="000000" w:themeColor="text1"/>
          <w:sz w:val="24"/>
          <w:szCs w:val="24"/>
          <w:lang w:val="en-GB"/>
        </w:rPr>
        <w:fldChar w:fldCharType="separate"/>
      </w:r>
      <w:r w:rsidR="002E584A" w:rsidRPr="0028055D">
        <w:rPr>
          <w:rFonts w:ascii="Times New Roman" w:hAnsi="Times New Roman" w:cs="Times New Roman"/>
          <w:noProof/>
          <w:color w:val="000000" w:themeColor="text1"/>
          <w:sz w:val="24"/>
          <w:szCs w:val="24"/>
          <w:lang w:val="en-GB"/>
        </w:rPr>
        <w:t>(Aelion et al., 2009; Hunkeler et al., 1999)</w:t>
      </w:r>
      <w:r w:rsidR="005C6D5F" w:rsidRPr="0028055D">
        <w:rPr>
          <w:rFonts w:ascii="Times New Roman" w:hAnsi="Times New Roman" w:cs="Times New Roman"/>
          <w:color w:val="000000" w:themeColor="text1"/>
          <w:sz w:val="24"/>
          <w:szCs w:val="24"/>
          <w:lang w:val="en-GB"/>
        </w:rPr>
        <w:fldChar w:fldCharType="end"/>
      </w:r>
      <w:r w:rsidR="005C6D5F" w:rsidRPr="0028055D">
        <w:rPr>
          <w:rFonts w:ascii="Times New Roman" w:hAnsi="Times New Roman" w:cs="Times New Roman"/>
          <w:color w:val="000000" w:themeColor="text1"/>
          <w:sz w:val="24"/>
          <w:szCs w:val="24"/>
          <w:lang w:val="en-GB"/>
        </w:rPr>
        <w:t xml:space="preserve">. </w:t>
      </w:r>
      <w:r w:rsidR="00C57303" w:rsidRPr="0028055D">
        <w:rPr>
          <w:rFonts w:ascii="Times New Roman" w:hAnsi="Times New Roman" w:cs="Times New Roman"/>
          <w:color w:val="000000" w:themeColor="text1"/>
          <w:sz w:val="24"/>
          <w:szCs w:val="24"/>
          <w:lang w:val="en-GB"/>
        </w:rPr>
        <w:t xml:space="preserve">Similarly, </w:t>
      </w:r>
      <w:r w:rsidR="005A2F79" w:rsidRPr="0028055D">
        <w:rPr>
          <w:rFonts w:ascii="Times New Roman" w:hAnsi="Times New Roman" w:cs="Times New Roman"/>
          <w:color w:val="000000" w:themeColor="text1"/>
          <w:sz w:val="24"/>
          <w:szCs w:val="24"/>
          <w:lang w:val="en-GB"/>
        </w:rPr>
        <w:t xml:space="preserve">the isotopic composition of certain non-halogenated potential electron acceptors can be used to trace changes in the redox potential of the groundwater. For instance, a dual isotope approach can be used to measure the extent of sulphate reduction because this reaction results in an enrichment in both </w:t>
      </w:r>
      <w:r w:rsidR="005A2F79" w:rsidRPr="0028055D">
        <w:rPr>
          <w:rFonts w:ascii="Times New Roman" w:hAnsi="Times New Roman" w:cs="Times New Roman"/>
          <w:color w:val="000000" w:themeColor="text1"/>
          <w:sz w:val="24"/>
          <w:szCs w:val="24"/>
          <w:vertAlign w:val="superscript"/>
          <w:lang w:val="en-GB"/>
        </w:rPr>
        <w:t>34</w:t>
      </w:r>
      <w:r w:rsidR="005A2F79" w:rsidRPr="0028055D">
        <w:rPr>
          <w:rFonts w:ascii="Times New Roman" w:hAnsi="Times New Roman" w:cs="Times New Roman"/>
          <w:color w:val="000000" w:themeColor="text1"/>
          <w:sz w:val="24"/>
          <w:szCs w:val="24"/>
          <w:lang w:val="en-GB"/>
        </w:rPr>
        <w:t xml:space="preserve">S and </w:t>
      </w:r>
      <w:r w:rsidR="005A2F79" w:rsidRPr="0028055D">
        <w:rPr>
          <w:rFonts w:ascii="Times New Roman" w:hAnsi="Times New Roman" w:cs="Times New Roman"/>
          <w:color w:val="000000" w:themeColor="text1"/>
          <w:sz w:val="24"/>
          <w:szCs w:val="24"/>
          <w:vertAlign w:val="superscript"/>
          <w:lang w:val="en-GB"/>
        </w:rPr>
        <w:t>18</w:t>
      </w:r>
      <w:r w:rsidR="005A2F79" w:rsidRPr="0028055D">
        <w:rPr>
          <w:rFonts w:ascii="Times New Roman" w:hAnsi="Times New Roman" w:cs="Times New Roman"/>
          <w:color w:val="000000" w:themeColor="text1"/>
          <w:sz w:val="24"/>
          <w:szCs w:val="24"/>
          <w:lang w:val="en-GB"/>
        </w:rPr>
        <w:t>O in the residual sulphate</w:t>
      </w:r>
      <w:r w:rsidR="009C5579" w:rsidRPr="0028055D">
        <w:rPr>
          <w:rFonts w:ascii="Times New Roman" w:hAnsi="Times New Roman" w:cs="Times New Roman"/>
          <w:color w:val="000000" w:themeColor="text1"/>
          <w:sz w:val="24"/>
          <w:szCs w:val="24"/>
          <w:lang w:val="en-GB"/>
        </w:rPr>
        <w:t xml:space="preserve"> </w:t>
      </w:r>
      <w:r w:rsidR="009C5579" w:rsidRPr="0028055D">
        <w:rPr>
          <w:rFonts w:ascii="Times New Roman" w:hAnsi="Times New Roman" w:cs="Times New Roman"/>
          <w:color w:val="000000" w:themeColor="text1"/>
          <w:sz w:val="24"/>
          <w:szCs w:val="24"/>
          <w:lang w:val="en-GB"/>
        </w:rPr>
        <w:fldChar w:fldCharType="begin" w:fldLock="1"/>
      </w:r>
      <w:r w:rsidR="00F51852" w:rsidRPr="0028055D">
        <w:rPr>
          <w:rFonts w:ascii="Times New Roman" w:hAnsi="Times New Roman" w:cs="Times New Roman"/>
          <w:color w:val="000000" w:themeColor="text1"/>
          <w:sz w:val="24"/>
          <w:szCs w:val="24"/>
          <w:lang w:val="en-GB"/>
        </w:rPr>
        <w:instrText>ADDIN CSL_CITATION {"citationItems":[{"id":"ITEM-1","itemData":{"DOI":"10.1016/j.watres.2011.10.008","ISSN":"00431354","abstract":"Current understanding of the dynamics of sulfur compounds inside constructed wetlands is still insufficient to allow a full description of processes involved in sulfur cycling. Experiments in a pilot-scale horizontal subsurface flow constructed wetland treating high sulfate-containing contaminated groundwater were carried out. Application of stable isotope approach combined with hydro-chemical investigations was performed to evaluate the sulfur transformations. In general, under inflow concentration of about 283 mg/L sulfate sulfur, sulfate removal was found to be about 21% with a specific removal rate of 1.75 g/m2·d. The presence of sulfide and elemental sulfur in pore water about 17.3 mg/L and 8.5 mg/L, respectively, indicated simultaneously bacterial sulfate reduction and re-oxidation. 70% of the removed sulfate was calculated to be immobilized inside the wetland bed. The significant enrichment of 34S and 18O in dissolved sulfate (δ34S up to 16‰, compared to average of 5.9‰ in the inflow, and δ18O up to 13‰, compared to average of 6.9‰ in the inflow) was observed clearly correlated to the decrease of sulfate loads along the flow path through experimental wetland bed. This enrichment also demonstrated the occurrence of bacterial sulfate reduction as well as demonstrated by the presence of sulfide in the pore water. Moreover, the integral approach shows that bacterial sulfate reduction is not the sole process controlling the isotopic composition of dissolved sulfate in the pore water. The calculated apparent enrichment factor (ɛ = −22‰) for sulfur isotopes from the δ34S vs. sulfate mass loss was significantly smaller than required to produce the observed difference in δ34S between sulfate and sulfide. It indicated some potential processes superimposing bacterial sulfate reduction, such as direct re-oxidation of sulfide to sulfate by oxygen released from plant roots and/or bacterial disproportionation of elemental sulfur. Furthermore, 41% of residual sulfate was calculated to be from sulfide re-oxidation, which demonstrated that the application of stable isotope approach combined with the common hydro-chemical investigations is not only necessary for a general qualitative evaluation of sulfur transformations in constructed wetlands, but also leads to a quantitative description of intermediate processes.","author":[{"dropping-particle":"","family":"Wu","given":"Shubiao","non-dropping-particle":"","parse-names":false,"suffix":""},{"dropping-particle":"","family":"Jeschke","given":"Christina","non-dropping-particle":"","parse-names":false,"suffix":""},{"dropping-particle":"","family":"Dong","given":"Renjie","non-dropping-particle":"","parse-names":false,"suffix":""},{"dropping-particle":"","family":"Paschke","given":"Heidrun","non-dropping-particle":"","parse-names":false,"suffix":""},{"dropping-particle":"","family":"Kuschk","given":"Peter","non-dropping-particle":"","parse-names":false,"suffix":""},{"dropping-particle":"","family":"Knöller","given":"Kay","non-dropping-particle":"","parse-names":false,"suffix":""}],"container-title":"Water Research","id":"ITEM-1","issue":"20","issued":{"date-parts":[["2011","12","15"]]},"page":"6688-6698","publisher":"Pergamon","title":"Sulfur transformations in pilot-scale constructed wetland treating high sulfate-containing contaminated groundwater: a stable isotope assessment","type":"article-journal","volume":"45"},"uris":["http://www.mendeley.com/documents/?uuid=96329730-4364-3558-894c-071fcba9d2d2"]}],"mendeley":{"formattedCitation":"(Wu et al., 2011)","plainTextFormattedCitation":"(Wu et al., 2011)","previouslyFormattedCitation":"(Wu et al., 2011)"},"properties":{"noteIndex":0},"schema":"https://github.com/citation-style-language/schema/raw/master/csl-citation.json"}</w:instrText>
      </w:r>
      <w:r w:rsidR="009C5579" w:rsidRPr="0028055D">
        <w:rPr>
          <w:rFonts w:ascii="Times New Roman" w:hAnsi="Times New Roman" w:cs="Times New Roman"/>
          <w:color w:val="000000" w:themeColor="text1"/>
          <w:sz w:val="24"/>
          <w:szCs w:val="24"/>
          <w:lang w:val="en-GB"/>
        </w:rPr>
        <w:fldChar w:fldCharType="separate"/>
      </w:r>
      <w:r w:rsidR="009C5579" w:rsidRPr="0028055D">
        <w:rPr>
          <w:rFonts w:ascii="Times New Roman" w:hAnsi="Times New Roman" w:cs="Times New Roman"/>
          <w:noProof/>
          <w:color w:val="000000" w:themeColor="text1"/>
          <w:sz w:val="24"/>
          <w:szCs w:val="24"/>
          <w:lang w:val="en-GB"/>
        </w:rPr>
        <w:t>(Wu et al., 2011)</w:t>
      </w:r>
      <w:r w:rsidR="009C5579" w:rsidRPr="0028055D">
        <w:rPr>
          <w:rFonts w:ascii="Times New Roman" w:hAnsi="Times New Roman" w:cs="Times New Roman"/>
          <w:color w:val="000000" w:themeColor="text1"/>
          <w:sz w:val="24"/>
          <w:szCs w:val="24"/>
          <w:lang w:val="en-GB"/>
        </w:rPr>
        <w:fldChar w:fldCharType="end"/>
      </w:r>
      <w:r w:rsidR="005A2F79" w:rsidRPr="0028055D">
        <w:rPr>
          <w:rFonts w:ascii="Times New Roman" w:hAnsi="Times New Roman" w:cs="Times New Roman"/>
          <w:color w:val="000000" w:themeColor="text1"/>
          <w:sz w:val="24"/>
          <w:szCs w:val="24"/>
          <w:lang w:val="en-GB"/>
        </w:rPr>
        <w:t>.</w:t>
      </w:r>
    </w:p>
    <w:p w14:paraId="395511A7" w14:textId="26C4AED0" w:rsidR="00FF2718" w:rsidRPr="0028055D" w:rsidRDefault="004C5268" w:rsidP="004C6F1F">
      <w:pPr>
        <w:spacing w:line="480" w:lineRule="auto"/>
        <w:ind w:firstLine="284"/>
        <w:jc w:val="both"/>
        <w:rPr>
          <w:rFonts w:ascii="Times New Roman" w:hAnsi="Times New Roman" w:cs="Times New Roman"/>
          <w:color w:val="000000" w:themeColor="text1"/>
          <w:sz w:val="24"/>
          <w:szCs w:val="24"/>
          <w:lang w:val="en-US"/>
        </w:rPr>
      </w:pPr>
      <w:r w:rsidRPr="0028055D">
        <w:rPr>
          <w:rFonts w:ascii="Times New Roman" w:hAnsi="Times New Roman" w:cs="Times New Roman"/>
          <w:color w:val="000000" w:themeColor="text1"/>
          <w:sz w:val="24"/>
          <w:szCs w:val="24"/>
          <w:lang w:val="en-GB"/>
        </w:rPr>
        <w:t xml:space="preserve">When </w:t>
      </w:r>
      <w:r w:rsidR="008B29D8" w:rsidRPr="0028055D">
        <w:rPr>
          <w:rFonts w:ascii="Times New Roman" w:hAnsi="Times New Roman" w:cs="Times New Roman"/>
          <w:color w:val="000000" w:themeColor="text1"/>
          <w:sz w:val="24"/>
          <w:szCs w:val="24"/>
          <w:lang w:val="en-GB"/>
        </w:rPr>
        <w:t xml:space="preserve">OHRB are present </w:t>
      </w:r>
      <w:r w:rsidR="00165D15" w:rsidRPr="0028055D">
        <w:rPr>
          <w:rFonts w:ascii="Times New Roman" w:hAnsi="Times New Roman" w:cs="Times New Roman"/>
          <w:color w:val="000000" w:themeColor="text1"/>
          <w:sz w:val="24"/>
          <w:szCs w:val="24"/>
          <w:lang w:val="en-GB"/>
        </w:rPr>
        <w:t>but the electron donor become</w:t>
      </w:r>
      <w:r w:rsidR="00C71A9F" w:rsidRPr="0028055D">
        <w:rPr>
          <w:rFonts w:ascii="Times New Roman" w:hAnsi="Times New Roman" w:cs="Times New Roman"/>
          <w:color w:val="000000" w:themeColor="text1"/>
          <w:sz w:val="24"/>
          <w:szCs w:val="24"/>
          <w:lang w:val="en-GB"/>
        </w:rPr>
        <w:t>s</w:t>
      </w:r>
      <w:r w:rsidR="00165D15" w:rsidRPr="0028055D">
        <w:rPr>
          <w:rFonts w:ascii="Times New Roman" w:hAnsi="Times New Roman" w:cs="Times New Roman"/>
          <w:color w:val="000000" w:themeColor="text1"/>
          <w:sz w:val="24"/>
          <w:szCs w:val="24"/>
          <w:lang w:val="en-GB"/>
        </w:rPr>
        <w:t xml:space="preserve"> a limiting factor, the groundwater contaminated with CEs can show little </w:t>
      </w:r>
      <w:r w:rsidR="008033CE" w:rsidRPr="0028055D">
        <w:rPr>
          <w:rFonts w:ascii="Times New Roman" w:hAnsi="Times New Roman" w:cs="Times New Roman"/>
          <w:color w:val="000000" w:themeColor="text1"/>
          <w:sz w:val="24"/>
          <w:szCs w:val="24"/>
          <w:lang w:val="en-GB"/>
        </w:rPr>
        <w:t>to</w:t>
      </w:r>
      <w:r w:rsidR="00165D15" w:rsidRPr="0028055D">
        <w:rPr>
          <w:rFonts w:ascii="Times New Roman" w:hAnsi="Times New Roman" w:cs="Times New Roman"/>
          <w:color w:val="000000" w:themeColor="text1"/>
          <w:sz w:val="24"/>
          <w:szCs w:val="24"/>
          <w:lang w:val="en-GB"/>
        </w:rPr>
        <w:t xml:space="preserve"> no dechlorination past </w:t>
      </w:r>
      <w:r w:rsidR="00165D15" w:rsidRPr="0028055D">
        <w:rPr>
          <w:rFonts w:ascii="Times New Roman" w:hAnsi="Times New Roman" w:cs="Times New Roman"/>
          <w:i/>
          <w:color w:val="000000" w:themeColor="text1"/>
          <w:sz w:val="24"/>
          <w:szCs w:val="24"/>
          <w:lang w:val="en-GB"/>
        </w:rPr>
        <w:t>cis</w:t>
      </w:r>
      <w:r w:rsidR="00165D15" w:rsidRPr="0028055D">
        <w:rPr>
          <w:rFonts w:ascii="Times New Roman" w:hAnsi="Times New Roman" w:cs="Times New Roman"/>
          <w:color w:val="000000" w:themeColor="text1"/>
          <w:sz w:val="24"/>
          <w:szCs w:val="24"/>
          <w:lang w:val="en-GB"/>
        </w:rPr>
        <w:t>-DCE</w:t>
      </w:r>
      <w:r w:rsidR="00600C6A" w:rsidRPr="0028055D">
        <w:rPr>
          <w:rFonts w:ascii="Times New Roman" w:hAnsi="Times New Roman" w:cs="Times New Roman"/>
          <w:color w:val="000000" w:themeColor="text1"/>
          <w:sz w:val="24"/>
          <w:szCs w:val="24"/>
          <w:lang w:val="en-GB"/>
        </w:rPr>
        <w:t>,</w:t>
      </w:r>
      <w:r w:rsidR="00165D15" w:rsidRPr="0028055D">
        <w:rPr>
          <w:rFonts w:ascii="Times New Roman" w:hAnsi="Times New Roman" w:cs="Times New Roman"/>
          <w:color w:val="000000" w:themeColor="text1"/>
          <w:sz w:val="24"/>
          <w:szCs w:val="24"/>
          <w:lang w:val="en-GB"/>
        </w:rPr>
        <w:t xml:space="preserve"> </w:t>
      </w:r>
      <w:r w:rsidR="000775CD" w:rsidRPr="0028055D">
        <w:rPr>
          <w:rFonts w:ascii="Times New Roman" w:hAnsi="Times New Roman" w:cs="Times New Roman"/>
          <w:color w:val="000000" w:themeColor="text1"/>
          <w:sz w:val="24"/>
          <w:szCs w:val="24"/>
          <w:lang w:val="en-GB"/>
        </w:rPr>
        <w:t xml:space="preserve">resulting in the accumulation of toxic intermediates </w:t>
      </w:r>
      <w:r w:rsidR="00165D15" w:rsidRPr="0028055D">
        <w:rPr>
          <w:rFonts w:ascii="Times New Roman" w:hAnsi="Times New Roman" w:cs="Times New Roman"/>
          <w:color w:val="000000" w:themeColor="text1"/>
          <w:sz w:val="24"/>
          <w:szCs w:val="24"/>
          <w:lang w:val="en-GB"/>
        </w:rPr>
        <w:t>(</w:t>
      </w:r>
      <w:r w:rsidR="009A73DE" w:rsidRPr="0028055D">
        <w:rPr>
          <w:rFonts w:ascii="Times New Roman" w:eastAsia="Times New Roman" w:hAnsi="Times New Roman" w:cs="Times New Roman"/>
          <w:color w:val="000000" w:themeColor="text1"/>
          <w:sz w:val="24"/>
          <w:szCs w:val="24"/>
          <w:lang w:val="en-GB" w:eastAsia="es-ES"/>
        </w:rPr>
        <w:t>DCE or VC stall</w:t>
      </w:r>
      <w:r w:rsidR="00165D15" w:rsidRPr="0028055D">
        <w:rPr>
          <w:rFonts w:ascii="Times New Roman" w:eastAsia="Times New Roman" w:hAnsi="Times New Roman" w:cs="Times New Roman"/>
          <w:color w:val="000000" w:themeColor="text1"/>
          <w:sz w:val="24"/>
          <w:szCs w:val="24"/>
          <w:lang w:val="en-GB" w:eastAsia="es-ES"/>
        </w:rPr>
        <w:t>)</w:t>
      </w:r>
      <w:r w:rsidR="009A73DE" w:rsidRPr="0028055D">
        <w:rPr>
          <w:rFonts w:ascii="Times New Roman" w:eastAsia="Times New Roman" w:hAnsi="Times New Roman" w:cs="Times New Roman"/>
          <w:color w:val="000000" w:themeColor="text1"/>
          <w:sz w:val="24"/>
          <w:szCs w:val="24"/>
          <w:lang w:val="en-GB" w:eastAsia="es-ES"/>
        </w:rPr>
        <w:t xml:space="preserve"> </w:t>
      </w:r>
      <w:r w:rsidR="009A73DE" w:rsidRPr="0028055D">
        <w:rPr>
          <w:rFonts w:ascii="Times New Roman" w:eastAsia="Times New Roman" w:hAnsi="Times New Roman" w:cs="Times New Roman"/>
          <w:color w:val="000000" w:themeColor="text1"/>
          <w:sz w:val="24"/>
          <w:szCs w:val="24"/>
          <w:lang w:val="en-GB" w:eastAsia="es-ES"/>
        </w:rPr>
        <w:fldChar w:fldCharType="begin" w:fldLock="1"/>
      </w:r>
      <w:r w:rsidR="00F51852" w:rsidRPr="0028055D">
        <w:rPr>
          <w:rFonts w:ascii="Times New Roman" w:eastAsia="Times New Roman" w:hAnsi="Times New Roman" w:cs="Times New Roman"/>
          <w:color w:val="000000" w:themeColor="text1"/>
          <w:sz w:val="24"/>
          <w:szCs w:val="24"/>
          <w:lang w:val="en-GB" w:eastAsia="es-ES"/>
        </w:rPr>
        <w:instrText>ADDIN CSL_CITATION {"citationItems":[{"id":"ITEM-1","itemData":{"DOI":"10.1007/s100400050011","ISBN":"1803750618","ISSN":"1431-2174","abstract":"The chloroethenes, tetrachloroethene (PCE) and trichloroethene (TCE) are among the most common contaminants detected in groundwater systems. As recently as 1980, the consensus was that chloroethene compounds were not significantly biodegradable in groundwater. Consequently, efforts to remediate chloroethene-contaminated groundwater were limited to largely unsuccessful pump-and-treat attempts. Subsequent investigation revealed that under reducing conditions, aquifer microorganisms can reductively dechlorinate PCE and TCE to the less chlorinated daughter products dichloroethene (DCE) and vinyl chloride (VC). Although recent laboratory studies conducted with halorespiring microorganisms suggest that complete reduction to ethene is possible, in the majority of groundwater systems reductive dechlorination apparently stops at DCE or VC. However, recent investigations conducted with aquifer and stream-bed sediments have demonstrated that microbial oxidation of these reduced daughter products can be significant under anaerobic redox conditions. The combination of reductive dechlorination of PCE and TCE under anaerobic conditions followed by anaerobic microbial oxidation of DCE and VC provides a possible microbial pathway for complete degradation of chloroethene contaminants in groundwater systems.","author":[{"dropping-particle":"","family":"Bradley","given":"Paul M","non-dropping-particle":"","parse-names":false,"suffix":""}],"container-title":"Hydrogeology Journal","id":"ITEM-1","issue":"2","issued":{"date-parts":[["2000"]]},"page":"251-253","publisher":"Springer-Verlag","title":"Microbial degradation of chloroethenes in groundwater systems","type":"article-journal","volume":"8"},"uris":["http://www.mendeley.com/documents/?uuid=5e342334-87b1-44d7-8398-c081b51eabb6"]},{"id":"ITEM-2","itemData":{"DOI":"10.1007/978-1-4419-1401-9","ISBN":"978-1-4419-1400-2","ISSN":"1869-6864","abstract":"This chapter summarizes the principles of chlorinated solvent remediation, provides over- views of the biotic and abiotic reactions that can transform and detoxify these compounds, and discusses the remediation challenges posed by the properties and behavior of these compounds in the subsurface environment.","author":[{"dropping-particle":"","family":"Stroo","given":"Hans F.","non-dropping-particle":"","parse-names":false,"suffix":""},{"dropping-particle":"","family":"Ward","given":"C. H.","non-dropping-particle":"","parse-names":false,"suffix":""}],"collection-title":"SERDP/ESTCP Environmental Remediation Technology","edition":"1","editor":[{"dropping-particle":"","family":"Stroo","given":"H.F.","non-dropping-particle":"","parse-names":false,"suffix":""},{"dropping-particle":"","family":"Ward","given":"C.H.","non-dropping-particle":"","parse-names":false,"suffix":""}],"id":"ITEM-2","issued":{"date-parts":[["2010"]]},"number-of-pages":"786","publisher":"Springer New York","publisher-place":"New York, NY","title":"In situ remediation of chlorinated solvent plumes","type":"book"},"uris":["http://www.mendeley.com/documents/?uuid=88babf65-c8d6-4b5c-b176-b5739d1349f5"]}],"mendeley":{"formattedCitation":"(Bradley, 2000; Stroo and Ward, 2010)","plainTextFormattedCitation":"(Bradley, 2000; Stroo and Ward, 2010)","previouslyFormattedCitation":"(Bradley, 2000; Stroo and Ward, 2010)"},"properties":{"noteIndex":0},"schema":"https://github.com/citation-style-language/schema/raw/master/csl-citation.json"}</w:instrText>
      </w:r>
      <w:r w:rsidR="009A73DE" w:rsidRPr="0028055D">
        <w:rPr>
          <w:rFonts w:ascii="Times New Roman" w:eastAsia="Times New Roman" w:hAnsi="Times New Roman" w:cs="Times New Roman"/>
          <w:color w:val="000000" w:themeColor="text1"/>
          <w:sz w:val="24"/>
          <w:szCs w:val="24"/>
          <w:lang w:val="en-GB" w:eastAsia="es-ES"/>
        </w:rPr>
        <w:fldChar w:fldCharType="separate"/>
      </w:r>
      <w:r w:rsidR="009A73DE" w:rsidRPr="0028055D">
        <w:rPr>
          <w:rFonts w:ascii="Times New Roman" w:eastAsia="Times New Roman" w:hAnsi="Times New Roman" w:cs="Times New Roman"/>
          <w:noProof/>
          <w:color w:val="000000" w:themeColor="text1"/>
          <w:sz w:val="24"/>
          <w:szCs w:val="24"/>
          <w:lang w:val="en-GB" w:eastAsia="es-ES"/>
        </w:rPr>
        <w:t>(Bradley, 2000; Stroo and Ward, 2010)</w:t>
      </w:r>
      <w:r w:rsidR="009A73DE" w:rsidRPr="0028055D">
        <w:rPr>
          <w:rFonts w:ascii="Times New Roman" w:eastAsia="Times New Roman" w:hAnsi="Times New Roman" w:cs="Times New Roman"/>
          <w:color w:val="000000" w:themeColor="text1"/>
          <w:sz w:val="24"/>
          <w:szCs w:val="24"/>
          <w:lang w:val="en-GB" w:eastAsia="es-ES"/>
        </w:rPr>
        <w:fldChar w:fldCharType="end"/>
      </w:r>
      <w:r w:rsidR="009A73DE" w:rsidRPr="0028055D">
        <w:rPr>
          <w:rFonts w:ascii="Times New Roman" w:eastAsia="Times New Roman" w:hAnsi="Times New Roman" w:cs="Times New Roman"/>
          <w:color w:val="000000" w:themeColor="text1"/>
          <w:sz w:val="24"/>
          <w:szCs w:val="24"/>
          <w:lang w:val="en-GB" w:eastAsia="es-ES"/>
        </w:rPr>
        <w:t>. To avoid th</w:t>
      </w:r>
      <w:r w:rsidR="000775CD" w:rsidRPr="0028055D">
        <w:rPr>
          <w:rFonts w:ascii="Times New Roman" w:eastAsia="Times New Roman" w:hAnsi="Times New Roman" w:cs="Times New Roman"/>
          <w:color w:val="000000" w:themeColor="text1"/>
          <w:sz w:val="24"/>
          <w:szCs w:val="24"/>
          <w:lang w:val="en-GB" w:eastAsia="es-ES"/>
        </w:rPr>
        <w:t>is</w:t>
      </w:r>
      <w:r w:rsidR="009A73DE" w:rsidRPr="0028055D">
        <w:rPr>
          <w:rFonts w:ascii="Times New Roman" w:eastAsia="Times New Roman" w:hAnsi="Times New Roman" w:cs="Times New Roman"/>
          <w:color w:val="000000" w:themeColor="text1"/>
          <w:sz w:val="24"/>
          <w:szCs w:val="24"/>
          <w:lang w:val="en-GB" w:eastAsia="es-ES"/>
        </w:rPr>
        <w:t xml:space="preserve">, </w:t>
      </w:r>
      <w:r w:rsidR="000775CD" w:rsidRPr="0028055D">
        <w:rPr>
          <w:rFonts w:ascii="Times New Roman" w:hAnsi="Times New Roman" w:cs="Times New Roman"/>
          <w:color w:val="000000" w:themeColor="text1"/>
          <w:sz w:val="24"/>
          <w:szCs w:val="24"/>
          <w:lang w:val="en-GB"/>
        </w:rPr>
        <w:t>groundwater</w:t>
      </w:r>
      <w:r w:rsidR="00E3782C" w:rsidRPr="0028055D">
        <w:rPr>
          <w:rFonts w:ascii="Times New Roman" w:hAnsi="Times New Roman" w:cs="Times New Roman"/>
          <w:color w:val="000000" w:themeColor="text1"/>
          <w:sz w:val="24"/>
          <w:szCs w:val="24"/>
          <w:lang w:val="en-GB"/>
        </w:rPr>
        <w:t xml:space="preserve"> can be conditioned </w:t>
      </w:r>
      <w:r w:rsidR="00AC4F5B" w:rsidRPr="0028055D">
        <w:rPr>
          <w:rFonts w:ascii="Times New Roman" w:hAnsi="Times New Roman" w:cs="Times New Roman"/>
          <w:color w:val="000000" w:themeColor="text1"/>
          <w:sz w:val="24"/>
          <w:szCs w:val="24"/>
          <w:lang w:val="en-GB"/>
        </w:rPr>
        <w:t>with</w:t>
      </w:r>
      <w:r w:rsidR="00E3782C" w:rsidRPr="0028055D">
        <w:rPr>
          <w:rFonts w:ascii="Times New Roman" w:hAnsi="Times New Roman" w:cs="Times New Roman"/>
          <w:color w:val="000000" w:themeColor="text1"/>
          <w:sz w:val="24"/>
          <w:szCs w:val="24"/>
          <w:lang w:val="en-GB"/>
        </w:rPr>
        <w:t xml:space="preserve"> organic fermentable substrates </w:t>
      </w:r>
      <w:r w:rsidR="009A73DE" w:rsidRPr="0028055D">
        <w:rPr>
          <w:rFonts w:ascii="Times New Roman" w:hAnsi="Times New Roman" w:cs="Times New Roman"/>
          <w:color w:val="000000" w:themeColor="text1"/>
          <w:sz w:val="24"/>
          <w:szCs w:val="24"/>
          <w:lang w:val="en-GB"/>
        </w:rPr>
        <w:t>(e.g.</w:t>
      </w:r>
      <w:r w:rsidR="00E3782C" w:rsidRPr="0028055D">
        <w:rPr>
          <w:rFonts w:ascii="Times New Roman" w:hAnsi="Times New Roman" w:cs="Times New Roman"/>
          <w:color w:val="000000" w:themeColor="text1"/>
          <w:sz w:val="24"/>
          <w:szCs w:val="24"/>
          <w:lang w:val="en-GB"/>
        </w:rPr>
        <w:t xml:space="preserve"> lactate</w:t>
      </w:r>
      <w:r w:rsidR="00AC4F5B" w:rsidRPr="0028055D">
        <w:rPr>
          <w:rFonts w:ascii="Times New Roman" w:hAnsi="Times New Roman" w:cs="Times New Roman"/>
          <w:color w:val="000000" w:themeColor="text1"/>
          <w:sz w:val="24"/>
          <w:szCs w:val="24"/>
          <w:lang w:val="en-GB"/>
        </w:rPr>
        <w:t>)</w:t>
      </w:r>
      <w:r w:rsidR="000422E7" w:rsidRPr="0028055D">
        <w:rPr>
          <w:rFonts w:ascii="Times New Roman" w:hAnsi="Times New Roman" w:cs="Times New Roman"/>
          <w:color w:val="000000" w:themeColor="text1"/>
          <w:sz w:val="24"/>
          <w:szCs w:val="24"/>
          <w:lang w:val="en-GB"/>
        </w:rPr>
        <w:t xml:space="preserve">, which </w:t>
      </w:r>
      <w:r w:rsidR="003239CF" w:rsidRPr="0028055D">
        <w:rPr>
          <w:rFonts w:ascii="Times New Roman" w:hAnsi="Times New Roman" w:cs="Times New Roman"/>
          <w:color w:val="000000" w:themeColor="text1"/>
          <w:sz w:val="24"/>
          <w:szCs w:val="24"/>
          <w:lang w:val="en-GB"/>
        </w:rPr>
        <w:t xml:space="preserve">can </w:t>
      </w:r>
      <w:r w:rsidR="000775CD" w:rsidRPr="0028055D">
        <w:rPr>
          <w:rFonts w:ascii="Times New Roman" w:hAnsi="Times New Roman" w:cs="Times New Roman"/>
          <w:color w:val="000000" w:themeColor="text1"/>
          <w:sz w:val="24"/>
          <w:szCs w:val="24"/>
          <w:lang w:val="en-GB"/>
        </w:rPr>
        <w:t xml:space="preserve">generate reducing equivalents </w:t>
      </w:r>
      <w:r w:rsidR="00600C6A" w:rsidRPr="0028055D">
        <w:rPr>
          <w:rFonts w:ascii="Times New Roman" w:hAnsi="Times New Roman" w:cs="Times New Roman"/>
          <w:color w:val="000000" w:themeColor="text1"/>
          <w:sz w:val="24"/>
          <w:szCs w:val="24"/>
          <w:lang w:val="en-GB"/>
        </w:rPr>
        <w:t xml:space="preserve">that </w:t>
      </w:r>
      <w:r w:rsidR="00092298" w:rsidRPr="0028055D">
        <w:rPr>
          <w:rFonts w:ascii="Times New Roman" w:hAnsi="Times New Roman" w:cs="Times New Roman"/>
          <w:color w:val="000000" w:themeColor="text1"/>
          <w:sz w:val="24"/>
          <w:szCs w:val="24"/>
          <w:lang w:val="en-GB"/>
        </w:rPr>
        <w:t>promote the sequential dechlorination to ETH.</w:t>
      </w:r>
      <w:r w:rsidR="00AC4F5B" w:rsidRPr="0028055D">
        <w:rPr>
          <w:rFonts w:ascii="Times New Roman" w:hAnsi="Times New Roman" w:cs="Times New Roman"/>
          <w:color w:val="000000" w:themeColor="text1"/>
          <w:sz w:val="24"/>
          <w:szCs w:val="24"/>
          <w:lang w:val="en-GB"/>
        </w:rPr>
        <w:t xml:space="preserve"> </w:t>
      </w:r>
      <w:r w:rsidR="00ED0AF4" w:rsidRPr="0028055D">
        <w:rPr>
          <w:rFonts w:ascii="Times New Roman" w:hAnsi="Times New Roman" w:cs="Times New Roman"/>
          <w:color w:val="000000" w:themeColor="text1"/>
          <w:sz w:val="24"/>
          <w:szCs w:val="24"/>
          <w:lang w:val="en-GB"/>
        </w:rPr>
        <w:t>This bio</w:t>
      </w:r>
      <w:r w:rsidR="00E26B8B" w:rsidRPr="0028055D">
        <w:rPr>
          <w:rFonts w:ascii="Times New Roman" w:hAnsi="Times New Roman" w:cs="Times New Roman"/>
          <w:color w:val="000000" w:themeColor="text1"/>
          <w:sz w:val="24"/>
          <w:szCs w:val="24"/>
          <w:lang w:val="en-GB"/>
        </w:rPr>
        <w:t>remediation</w:t>
      </w:r>
      <w:r w:rsidR="00AC4F5B" w:rsidRPr="0028055D">
        <w:rPr>
          <w:rFonts w:ascii="Times New Roman" w:hAnsi="Times New Roman" w:cs="Times New Roman"/>
          <w:color w:val="000000" w:themeColor="text1"/>
          <w:sz w:val="24"/>
          <w:szCs w:val="24"/>
          <w:lang w:val="en-GB"/>
        </w:rPr>
        <w:t xml:space="preserve"> approach</w:t>
      </w:r>
      <w:r w:rsidR="00E26B8B" w:rsidRPr="0028055D">
        <w:rPr>
          <w:rFonts w:ascii="Times New Roman" w:hAnsi="Times New Roman" w:cs="Times New Roman"/>
          <w:color w:val="000000" w:themeColor="text1"/>
          <w:sz w:val="24"/>
          <w:szCs w:val="24"/>
          <w:lang w:val="en-GB"/>
        </w:rPr>
        <w:t xml:space="preserve"> </w:t>
      </w:r>
      <w:r w:rsidR="00AC4F5B" w:rsidRPr="0028055D">
        <w:rPr>
          <w:rFonts w:ascii="Times New Roman" w:hAnsi="Times New Roman" w:cs="Times New Roman"/>
          <w:color w:val="000000" w:themeColor="text1"/>
          <w:sz w:val="24"/>
          <w:szCs w:val="24"/>
          <w:lang w:val="en-GB"/>
        </w:rPr>
        <w:t xml:space="preserve">is </w:t>
      </w:r>
      <w:r w:rsidR="00C77600" w:rsidRPr="0028055D">
        <w:rPr>
          <w:rFonts w:ascii="Times New Roman" w:hAnsi="Times New Roman" w:cs="Times New Roman"/>
          <w:color w:val="000000" w:themeColor="text1"/>
          <w:sz w:val="24"/>
          <w:szCs w:val="24"/>
          <w:lang w:val="en-GB"/>
        </w:rPr>
        <w:t xml:space="preserve">commonly </w:t>
      </w:r>
      <w:r w:rsidR="00E26B8B" w:rsidRPr="0028055D">
        <w:rPr>
          <w:rFonts w:ascii="Times New Roman" w:hAnsi="Times New Roman" w:cs="Times New Roman"/>
          <w:color w:val="000000" w:themeColor="text1"/>
          <w:sz w:val="24"/>
          <w:szCs w:val="24"/>
          <w:lang w:val="en-GB"/>
        </w:rPr>
        <w:t>referred</w:t>
      </w:r>
      <w:r w:rsidR="00E3782C" w:rsidRPr="0028055D">
        <w:rPr>
          <w:rFonts w:ascii="Times New Roman" w:hAnsi="Times New Roman" w:cs="Times New Roman"/>
          <w:color w:val="000000" w:themeColor="text1"/>
          <w:sz w:val="24"/>
          <w:szCs w:val="24"/>
          <w:lang w:val="en-GB"/>
        </w:rPr>
        <w:t xml:space="preserve"> </w:t>
      </w:r>
      <w:r w:rsidR="00C77600" w:rsidRPr="0028055D">
        <w:rPr>
          <w:rFonts w:ascii="Times New Roman" w:hAnsi="Times New Roman" w:cs="Times New Roman"/>
          <w:color w:val="000000" w:themeColor="text1"/>
          <w:sz w:val="24"/>
          <w:szCs w:val="24"/>
          <w:lang w:val="en-GB"/>
        </w:rPr>
        <w:t xml:space="preserve">to </w:t>
      </w:r>
      <w:r w:rsidR="00E3782C" w:rsidRPr="0028055D">
        <w:rPr>
          <w:rFonts w:ascii="Times New Roman" w:hAnsi="Times New Roman" w:cs="Times New Roman"/>
          <w:color w:val="000000" w:themeColor="text1"/>
          <w:sz w:val="24"/>
          <w:szCs w:val="24"/>
          <w:lang w:val="en-GB"/>
        </w:rPr>
        <w:t xml:space="preserve">as </w:t>
      </w:r>
      <w:proofErr w:type="spellStart"/>
      <w:r w:rsidR="00E3782C" w:rsidRPr="0028055D">
        <w:rPr>
          <w:rFonts w:ascii="Times New Roman" w:hAnsi="Times New Roman" w:cs="Times New Roman"/>
          <w:color w:val="000000" w:themeColor="text1"/>
          <w:sz w:val="24"/>
          <w:szCs w:val="24"/>
          <w:lang w:val="en-GB"/>
        </w:rPr>
        <w:t>biostimulation</w:t>
      </w:r>
      <w:proofErr w:type="spellEnd"/>
      <w:r w:rsidR="00796A2E" w:rsidRPr="0028055D">
        <w:rPr>
          <w:rFonts w:ascii="Times New Roman" w:hAnsi="Times New Roman" w:cs="Times New Roman"/>
          <w:color w:val="000000" w:themeColor="text1"/>
          <w:sz w:val="24"/>
          <w:szCs w:val="24"/>
          <w:lang w:val="en-GB"/>
        </w:rPr>
        <w:t xml:space="preserve"> or ERD, which stands for enhanced reductive dechlorination</w:t>
      </w:r>
      <w:r w:rsidR="00E3782C" w:rsidRPr="0028055D">
        <w:rPr>
          <w:rFonts w:ascii="Times New Roman" w:hAnsi="Times New Roman" w:cs="Times New Roman"/>
          <w:color w:val="000000" w:themeColor="text1"/>
          <w:sz w:val="24"/>
          <w:szCs w:val="24"/>
          <w:lang w:val="en-GB"/>
        </w:rPr>
        <w:t xml:space="preserve"> </w:t>
      </w:r>
      <w:r w:rsidR="00E3782C" w:rsidRPr="0028055D">
        <w:rPr>
          <w:rFonts w:ascii="Times New Roman" w:hAnsi="Times New Roman" w:cs="Times New Roman"/>
          <w:color w:val="000000" w:themeColor="text1"/>
          <w:sz w:val="24"/>
          <w:szCs w:val="24"/>
          <w:lang w:val="en-GB"/>
        </w:rPr>
        <w:fldChar w:fldCharType="begin" w:fldLock="1"/>
      </w:r>
      <w:r w:rsidR="00EB6725" w:rsidRPr="0028055D">
        <w:rPr>
          <w:rFonts w:ascii="Times New Roman" w:hAnsi="Times New Roman" w:cs="Times New Roman"/>
          <w:color w:val="000000" w:themeColor="text1"/>
          <w:sz w:val="24"/>
          <w:szCs w:val="24"/>
          <w:lang w:val="en-GB"/>
        </w:rPr>
        <w:instrText>ADDIN CSL_CITATION {"citationItems":[{"id":"ITEM-1","itemData":{"abstract":"The Tri-Services principles and practices manual provides a \"road map\" for appropriate and successful implementation of, while identifying \"red flags\" that may limit success. Using a comprehensive conceptual site model, decision matrices can be used to guide the user in appropriate site selection for applying enhanced bioremediation. Evaluation of suitable hydrogeological, geochemical, and biological site conditions increases the confidence in deploying enhanced bioremediation for remediation of chlorinated solvents in groundwater. Once it has been determined that enhanced bioremediation is suitable for application at a site, the Tri-Services principles and practices manual provides further guidance on the design of appropriate enhanced bioremediation system configurations and selection of the appropriate substrate for application. Several tools are also are described within the Tri-Services principles and practices manual that are useful for optimizing the application of enhanced bioremediation, including small-scale pilot-tests, microcosm studies, molecular screening techniques, and bioaugmentation. These tools are not required in all cases, and rationale is provided for when they should be used. These decision matrices within the Tri-Services principles and practices manual are presented to guide Remedial Project Managers through the site selection process, appropriate bench- or pilot-testing, development of optimal system configurations, and selection of substrate type.","author":[{"dropping-particle":"","family":"Leeson","given":"Andrea","non-dropping-particle":"","parse-names":false,"suffix":""},{"dropping-particle":"","family":"Beevar","given":"Erica","non-dropping-particle":"","parse-names":false,"suffix":""},{"dropping-particle":"","family":"Henry","given":"Bruce M.","non-dropping-particle":"","parse-names":false,"suffix":""},{"dropping-particle":"","family":"Fortenberry","given":"Josh","non-dropping-particle":"","parse-names":false,"suffix":""},{"dropping-particle":"","family":"Coyle","given":"Chuck","non-dropping-particle":"","parse-names":false,"suffix":""},{"dropping-particle":"","family":"Parsons Corp.","given":"","non-dropping-particle":"","parse-names":false,"suffix":""}],"id":"ITEM-1","issue":"ESTCP CU 0125","issued":{"date-parts":[["2004"]]},"number-of-pages":"1-457","publisher-place":"Port Hueneme, California, ESTCP CU 0125","title":"Principles and practices of enhanced anaerobic bioremediation of chlorinated solvents","type":"report"},"uris":["http://www.mendeley.com/documents/?uuid=1c95f255-597c-4571-805c-3c91b3b21bf3"]},{"id":"ITEM-2","itemData":{"DOI":"10.1007/978-3-662-49875-0","ISBN":"978-3-662-49873-6","abstract":"The genus Dehalobacter embraces bacterial populations that seem to exclusively degrade organohalides. All isolates in pure culture and highly enriched strains are obligate organohalide-respiring bacteria that use hydrogen as energy and electron source, acetate as carbon source, and an organohalide as terminal electron acceptor. Depending on the strain, they are restricted to the use of only one or two organohalides from the same chemical group (i.e. aliphatic or aromatic organohalides), a few strains however can use several compounds and from dif- ferent groups. Organohalides used by Dehalobacter are chlorinated methanes, ethanes, ethenes, cyclohexanes, benzenes, phenols and phthalides. However, two enrichments dominated by Dehalobacter spp. indicate another metabolic path- way with a specific organohalide, namely fermentation of dichloromethane. No particular habitat can be defined for this bacterial genus since the different strains have been enriched and isolated from various matrices such as sediments, aqui- fers and anaerobic sludge from waste treatment processes. The small motile rods (0.5 µm in diameter, 2–3 µm long) usually stain Gram-negative, contain, however, peptidoglycan features of Gram-positives, menaquinones, and cytochrome b, and are surrounded by proteinaceous S-layer. Phylogenetically Dehalobacter is affili- ated to low GC Gram-positive Firmicutes. Recently available genome sequences revealed that Dehalobacter spp. harbour an unexpected large number of puta- tive reductive dehalogenase genes (10-27 paralogs) showing a relatively high diversity, several hydrogenases of different types, an 11-subunit respiration com- plex I, all necessary genes for the Wood-Ljungdahl pathway and the biosynthe- sis pathway of corrinoids, and seemed to confirm that Dehalobacter spp. cannot carry out any other respiration process than organohalide respiration. Hence, the hydrogen and carbon metabolisms seem to be more complex than anticipated, and also the observed restriction to few organohalides as electron acceptor is perhaps not reflecting the real dechlorination capabilities of Dehalobacter strains with the numerous putative reductive dehalogenase genes in their genomes.","author":[{"dropping-particle":"","family":"Adrian","given":"L.","non-dropping-particle":"","parse-names":false,"suffix":""},{"dropping-particle":"","family":"Löffler","given":"F. E.","non-dropping-particle":"","parse-names":false,"suffix":""}],"container-title":"Organohalide-Respiring Bacteria","editor":[{"dropping-particle":"","family":"Adrian","given":"Lorenz","non-dropping-particle":"","parse-names":false,"suffix":""},{"dropping-particle":"","family":"Löffler","given":"Frank E.","non-dropping-particle":"","parse-names":false,"suffix":""}],"id":"ITEM-2","issued":{"date-parts":[["2016"]]},"number-of-pages":"1-632","publisher":"Springer Berlin Heidelberg","publisher-place":"Berlin, Heidelberg","title":"Organohalide-Respiring Bacteria","type":"book"},"uris":["http://www.mendeley.com/documents/?uuid=7624a5a4-efcc-4ad9-8246-d5ed65aaf23f"]}],"mendeley":{"formattedCitation":"(Adrian and Löffler, 2016; Leeson et al., 2004)","plainTextFormattedCitation":"(Adrian and Löffler, 2016; Leeson et al., 2004)","previouslyFormattedCitation":"(Adrian and Löffler, 2016; Leeson et al., 2004)"},"properties":{"noteIndex":0},"schema":"https://github.com/citation-style-language/schema/raw/master/csl-citation.json"}</w:instrText>
      </w:r>
      <w:r w:rsidR="00E3782C" w:rsidRPr="0028055D">
        <w:rPr>
          <w:rFonts w:ascii="Times New Roman" w:hAnsi="Times New Roman" w:cs="Times New Roman"/>
          <w:color w:val="000000" w:themeColor="text1"/>
          <w:sz w:val="24"/>
          <w:szCs w:val="24"/>
          <w:lang w:val="en-GB"/>
        </w:rPr>
        <w:fldChar w:fldCharType="separate"/>
      </w:r>
      <w:r w:rsidR="00E3782C" w:rsidRPr="0028055D">
        <w:rPr>
          <w:rFonts w:ascii="Times New Roman" w:hAnsi="Times New Roman" w:cs="Times New Roman"/>
          <w:noProof/>
          <w:color w:val="000000" w:themeColor="text1"/>
          <w:sz w:val="24"/>
          <w:szCs w:val="24"/>
          <w:lang w:val="en-GB"/>
        </w:rPr>
        <w:t>(Adrian and Löffler, 2016; Leeson et al., 2004)</w:t>
      </w:r>
      <w:r w:rsidR="00E3782C" w:rsidRPr="0028055D">
        <w:rPr>
          <w:rFonts w:ascii="Times New Roman" w:hAnsi="Times New Roman" w:cs="Times New Roman"/>
          <w:color w:val="000000" w:themeColor="text1"/>
          <w:sz w:val="24"/>
          <w:szCs w:val="24"/>
          <w:lang w:val="en-GB"/>
        </w:rPr>
        <w:fldChar w:fldCharType="end"/>
      </w:r>
      <w:r w:rsidR="00E3782C" w:rsidRPr="0028055D">
        <w:rPr>
          <w:rFonts w:ascii="Times New Roman" w:hAnsi="Times New Roman" w:cs="Times New Roman"/>
          <w:color w:val="000000" w:themeColor="text1"/>
          <w:sz w:val="24"/>
          <w:szCs w:val="24"/>
          <w:lang w:val="en-GB"/>
        </w:rPr>
        <w:t xml:space="preserve">. </w:t>
      </w:r>
      <w:r w:rsidR="00D94607" w:rsidRPr="0028055D">
        <w:rPr>
          <w:rFonts w:ascii="Times New Roman" w:hAnsi="Times New Roman" w:cs="Times New Roman"/>
          <w:color w:val="000000" w:themeColor="text1"/>
          <w:sz w:val="24"/>
          <w:szCs w:val="24"/>
          <w:lang w:val="en-GB"/>
        </w:rPr>
        <w:t>To date, m</w:t>
      </w:r>
      <w:r w:rsidR="00C77600" w:rsidRPr="0028055D">
        <w:rPr>
          <w:rFonts w:ascii="Times New Roman" w:hAnsi="Times New Roman" w:cs="Times New Roman"/>
          <w:color w:val="000000" w:themeColor="text1"/>
          <w:sz w:val="24"/>
          <w:szCs w:val="24"/>
          <w:lang w:val="en-GB"/>
        </w:rPr>
        <w:t>any</w:t>
      </w:r>
      <w:r w:rsidR="008E4237" w:rsidRPr="0028055D">
        <w:rPr>
          <w:rFonts w:ascii="Times New Roman" w:hAnsi="Times New Roman" w:cs="Times New Roman"/>
          <w:color w:val="000000" w:themeColor="text1"/>
          <w:sz w:val="24"/>
          <w:szCs w:val="24"/>
          <w:lang w:val="en-GB"/>
        </w:rPr>
        <w:t xml:space="preserve"> studies have focused on </w:t>
      </w:r>
      <w:r w:rsidR="00B51A91" w:rsidRPr="0028055D">
        <w:rPr>
          <w:rFonts w:ascii="Times New Roman" w:hAnsi="Times New Roman" w:cs="Times New Roman"/>
          <w:color w:val="000000" w:themeColor="text1"/>
          <w:sz w:val="24"/>
          <w:szCs w:val="24"/>
          <w:lang w:val="en-GB"/>
        </w:rPr>
        <w:t xml:space="preserve">laboratory </w:t>
      </w:r>
      <w:r w:rsidR="008426D6" w:rsidRPr="0028055D">
        <w:rPr>
          <w:rFonts w:ascii="Times New Roman" w:hAnsi="Times New Roman" w:cs="Times New Roman"/>
          <w:color w:val="000000" w:themeColor="text1"/>
          <w:sz w:val="24"/>
          <w:szCs w:val="24"/>
          <w:lang w:val="en-GB"/>
        </w:rPr>
        <w:t xml:space="preserve">methodologies to </w:t>
      </w:r>
      <w:r w:rsidR="008E4237" w:rsidRPr="0028055D">
        <w:rPr>
          <w:rFonts w:ascii="Times New Roman" w:hAnsi="Times New Roman" w:cs="Times New Roman"/>
          <w:color w:val="000000" w:themeColor="text1"/>
          <w:sz w:val="24"/>
          <w:szCs w:val="24"/>
          <w:lang w:val="en-GB"/>
        </w:rPr>
        <w:t xml:space="preserve">assess </w:t>
      </w:r>
      <w:r w:rsidR="00D7481D" w:rsidRPr="0028055D">
        <w:rPr>
          <w:rFonts w:ascii="Times New Roman" w:hAnsi="Times New Roman" w:cs="Times New Roman"/>
          <w:color w:val="000000" w:themeColor="text1"/>
          <w:sz w:val="24"/>
          <w:szCs w:val="24"/>
          <w:lang w:val="en-GB"/>
        </w:rPr>
        <w:t xml:space="preserve">and characterize </w:t>
      </w:r>
      <w:r w:rsidR="008E4237" w:rsidRPr="0028055D">
        <w:rPr>
          <w:rFonts w:ascii="Times New Roman" w:hAnsi="Times New Roman" w:cs="Times New Roman"/>
          <w:color w:val="000000" w:themeColor="text1"/>
          <w:sz w:val="24"/>
          <w:szCs w:val="24"/>
          <w:lang w:val="en-GB"/>
        </w:rPr>
        <w:t xml:space="preserve">the intrinsic bioremediation potential </w:t>
      </w:r>
      <w:r w:rsidR="00D94607" w:rsidRPr="0028055D">
        <w:rPr>
          <w:rFonts w:ascii="Times New Roman" w:hAnsi="Times New Roman" w:cs="Times New Roman"/>
          <w:color w:val="000000" w:themeColor="text1"/>
          <w:sz w:val="24"/>
          <w:szCs w:val="24"/>
          <w:lang w:val="en-GB"/>
        </w:rPr>
        <w:t xml:space="preserve">of </w:t>
      </w:r>
      <w:r w:rsidR="008E4237" w:rsidRPr="0028055D">
        <w:rPr>
          <w:rFonts w:ascii="Times New Roman" w:hAnsi="Times New Roman" w:cs="Times New Roman"/>
          <w:color w:val="000000" w:themeColor="text1"/>
          <w:sz w:val="24"/>
          <w:szCs w:val="24"/>
          <w:lang w:val="en-GB"/>
        </w:rPr>
        <w:t>CEs</w:t>
      </w:r>
      <w:r w:rsidR="008426D6" w:rsidRPr="0028055D">
        <w:rPr>
          <w:rFonts w:ascii="Times New Roman" w:hAnsi="Times New Roman" w:cs="Times New Roman"/>
          <w:color w:val="000000" w:themeColor="text1"/>
          <w:sz w:val="24"/>
          <w:szCs w:val="24"/>
          <w:lang w:val="en-GB"/>
        </w:rPr>
        <w:t>-</w:t>
      </w:r>
      <w:r w:rsidR="008E4237" w:rsidRPr="0028055D">
        <w:rPr>
          <w:rFonts w:ascii="Times New Roman" w:hAnsi="Times New Roman" w:cs="Times New Roman"/>
          <w:color w:val="000000" w:themeColor="text1"/>
          <w:sz w:val="24"/>
          <w:szCs w:val="24"/>
          <w:lang w:val="en-GB"/>
        </w:rPr>
        <w:t>polluted sites</w:t>
      </w:r>
      <w:r w:rsidR="008426D6" w:rsidRPr="0028055D">
        <w:rPr>
          <w:rFonts w:ascii="Times New Roman" w:hAnsi="Times New Roman" w:cs="Times New Roman"/>
          <w:color w:val="000000" w:themeColor="text1"/>
          <w:sz w:val="24"/>
          <w:szCs w:val="24"/>
          <w:lang w:val="en-GB"/>
        </w:rPr>
        <w:t xml:space="preserve"> by OHRB</w:t>
      </w:r>
      <w:r w:rsidR="008E4237" w:rsidRPr="0028055D">
        <w:rPr>
          <w:rFonts w:ascii="Times New Roman" w:hAnsi="Times New Roman" w:cs="Times New Roman"/>
          <w:color w:val="000000" w:themeColor="text1"/>
          <w:sz w:val="24"/>
          <w:szCs w:val="24"/>
          <w:lang w:val="en-GB"/>
        </w:rPr>
        <w:t xml:space="preserve"> </w:t>
      </w:r>
      <w:r w:rsidR="008E4237" w:rsidRPr="0028055D">
        <w:rPr>
          <w:rFonts w:ascii="Times New Roman" w:hAnsi="Times New Roman" w:cs="Times New Roman"/>
          <w:color w:val="000000" w:themeColor="text1"/>
          <w:sz w:val="24"/>
          <w:szCs w:val="24"/>
          <w:lang w:val="en-GB"/>
        </w:rPr>
        <w:fldChar w:fldCharType="begin" w:fldLock="1"/>
      </w:r>
      <w:r w:rsidR="00F51852" w:rsidRPr="0028055D">
        <w:rPr>
          <w:rFonts w:ascii="Times New Roman" w:hAnsi="Times New Roman" w:cs="Times New Roman"/>
          <w:color w:val="000000" w:themeColor="text1"/>
          <w:sz w:val="24"/>
          <w:szCs w:val="24"/>
          <w:lang w:val="en-GB"/>
        </w:rPr>
        <w:instrText>ADDIN CSL_CITATION {"citationItems":[{"id":"ITEM-1","itemData":{"DOI":"10.1016/j.scitotenv.2018.01.064","ISSN":"18791026","abstract":"Biostimulation was identified as a potential technology to treat a fractured sandstone aquifer contaminated with trichloroethene (TCE) and cis-1,2-dichloroethene (cis-DCE). Most of the mass of TCE and cis-DCE resides within the rock matrix and strategies to restore groundwater to pre-existing conditions are severely limited by back diffusion. A microcosm study using crushed rock and groundwater from the site was performed to assess biostimulation and natural attenuation. Lactate, hydrogen release compound® (HRC), and emulsified vegetable oil (EVO) significantly increased the rate of TCE reduction to cis-DCE. Lactate also stimulated dechlorination of cis-DCE to vinyl chloride (VC) and ethene, suggesting the presence of indigenous Dehalococcoides. Illumina sequencing and qPCR analyses suggest that reductive dechlorination of TCE to cis-DCE is mediated by Geobacter spp. while Dehalococcoides spp. perform reduction of cis-DCE to VC and ethene. The rate of VC reduction to ethene was much slower than the reduction of TCE to cis-DCE and cis-DCE to VC, indicating the indigenous Dehalococcoides perform the final step co-metabolically. This was confirmed in enrichment cultures fed with only VC. Consequently, biostimulation may create an elevated risk due to transient accumulation of VC. Abiotic transformation of TCE and cis-DCE was observed based on accumulation of14C-labeled products from14C-TCE and14C-cis-DCE, as well as enrichment in δ13C-cis-DCE in the absence of reductive dechlorination. Based on accumulation rates for14C-products in unamended microcosms, pseudo-first-order rates for abiotic transformation were 0.038 yr−1for TCE and 0.044 yr−1for cis-DCE. These rates within the rock matrix may be sufficient to support natural attenuation in this diffusion controlled system.","author":[{"dropping-particle":"","family":"Yu","given":"R","non-dropping-particle":"","parse-names":false,"suffix":""},{"dropping-particle":"","family":"Andrachek","given":"Richard G","non-dropping-particle":"","parse-names":false,"suffix":""},{"dropping-particle":"","family":"Lehmicke","given":"Leo G","non-dropping-particle":"","parse-names":false,"suffix":""},{"dropping-particle":"","family":"Freedman","given":"David L","non-dropping-particle":"","parse-names":false,"suffix":""}],"container-title":"Science of the Total Environment","id":"ITEM-1","issued":{"date-parts":[["2018","6"]]},"page":"497-506","title":"Remediation of chlorinated ethenes in fractured sandstone by natural and enhanced biotic and abiotic processes: A crushed rock microcosm study","type":"article-journal","volume":"626"},"uris":["http://www.mendeley.com/documents/?uuid=021ea1b3-9f5c-4ae9-87c7-63ff232b3414"]},{"id":"ITEM-2","itemData":{"ISBN":"9781907161162","ISSN":"1907161163","abstract":"This work focused on identification and quantification of natural attenuation of chlorinated ethenes in a contaminated aquifer beneath an industrial area using compound specific isotope analysis (CSIA). Presence of cis-1,2-dichloroethene (cis-DCE) and vinylchloride (VC), as well as in situ redox conditions indicated degradation of the primary contaminant trichloroethene (TCE) by reductive dechlorination. The potential for VC degradation was further corroborated by PCR-analysis on water samples which confirmed the presence of Dehalococcoides strains and VC reductases. In situ biodegradation was estimated by various approaches, including concentration measurements along the groundwater flow path, microcosm studies and by compound specific stable carbon isotope analysis. Using the Rayleigh model carbon isotope enrichment factors, ε, were determined both in the field and in microcosm experiments for each dechlorination step. Estimates of biodegradation based on enrichment factors derived from microcosms (–8.6‰ (cis-DCE) and –27.2‰ (VC)) were consistently lower (up to 40%) than those based on field data. Our results of the isotope study at field scale, microcosm experiments and molecular marker analysis provided conclusive information on natural attenuation processes and can be recommended as a general approach for site characterisation and risk assessment in NA studies.","author":[{"dropping-particle":"","family":"Ebert","given":"Karin","non-dropping-particle":"","parse-names":false,"suffix":""},{"dropping-particle":"","family":"Laskov","given":"Christine","non-dropping-particle":"","parse-names":false,"suffix":""},{"dropping-particle":"","family":"Behrens","given":"Sebastian","non-dropping-particle":"","parse-names":false,"suffix":""},{"dropping-particle":"","family":"Haderlein","given":"Stefan B.","non-dropping-particle":"","parse-names":false,"suffix":""}],"container-title":"IAHS Publ","id":"ITEM-2","issued":{"date-parts":[["2010"]]},"page":"13-18","title":"Assessment of chlorinated ethenes biodegradation in an anaerobic aquifer by isotope analysis and microcosm studies","type":"article-journal","volume":"342"},"uris":["http://www.mendeley.com/documents/?uuid=7a5441ae-a303-322b-a6df-dfe380f0f5bc"]},{"id":"ITEM-3","itemData":{"DOI":"10.1016/j.chemosphere.2006.09.084","ISBN":"0045-6535","ISSN":"00456535","PMID":"17123579","abstract":"The in situ degradation of chlorinated ethenes was assessed in an anaerobic aquifer using stable isotope fractionation approaches, microcosm studies and taxon specific detection of specific dehalogenating groups of bacteria. The aquifer in the Bitterfeld/Wolfen region in Germany contained all chlorinated ethenes, benzene and toluene as contaminants. The concentrations and isotope composition of the chlorinated ethenes indicated biodegradation of the contaminants. Microcosm studies confirmed the presence of in situ microbial communities capable of the complete dechlorination of tetrachloroethene. Taxon specific investigation of the microbial communities indicated the presence of various potential dechlorinating organisms including Dehalococcoides, Desulfuromonas, Desulfitobacterium and Dehalobacter. The integrated approach, using metabolite spectra, molecular marker analysis and isotope studies, provided several lines of evidence for natural attenuation of the chlorinated ethenes. © 2006 Elsevier Ltd. All rights reserved.","author":[{"dropping-particle":"","family":"Nijenhuis","given":"I.","non-dropping-particle":"","parse-names":false,"suffix":""},{"dropping-particle":"","family":"Nikolausz","given":"Marcell","non-dropping-particle":"","parse-names":false,"suffix":""},{"dropping-particle":"","family":"Köth","given":"Andreas","non-dropping-particle":"","parse-names":false,"suffix":""},{"dropping-particle":"","family":"Felföldi","given":"Tamás","non-dropping-particle":"","parse-names":false,"suffix":""},{"dropping-particle":"","family":"Weiss","given":"Holger","non-dropping-particle":"","parse-names":false,"suffix":""},{"dropping-particle":"","family":"Drangmeister","given":"Jörg","non-dropping-particle":"","parse-names":false,"suffix":""},{"dropping-particle":"","family":"Großmann","given":"Jochen","non-dropping-particle":"","parse-names":false,"suffix":""},{"dropping-particle":"","family":"Kästner","given":"Matthias","non-dropping-particle":"","parse-names":false,"suffix":""},{"dropping-particle":"","family":"Richnow","given":"Hans H.","non-dropping-particle":"","parse-names":false,"suffix":""}],"container-title":"Chemosphere","id":"ITEM-3","issue":"2","issued":{"date-parts":[["2007"]]},"page":"300-311","title":"Assessment of the natural attenuation of chlorinated ethenes in an anaerobic contaminated aquifer in the Bitterfeld/Wolfen area using stable isotope techniques, microcosm studies and molecular biomarkers","type":"article-journal","volume":"67"},"uris":["http://www.mendeley.com/documents/?uuid=7bbab113-02f0-3e9e-9b9c-32ab1b8e988b"]},{"id":"ITEM-4","itemData":{"DOI":"10.3389/fmicb.2015.00924","ISSN":"1664302X","PMID":"26388862","abstract":"Perchloroethene, trichloroethene, and other chlorinated solvents are widespread groundwater pollutants. They form dense non-aqueous phase liquids that sink through permeable groundwater aquifers until non-permeable zone is reached. In Italy, there are many situations of serious contamination of groundwater that might compromise their use in industry, agriculture, private, as the critical case of a Central Italy valley located in the province of Teramo (\"Val Vibrata\"), characterized by a significant chlorinated solvents contamination. Data from the various monitoring campaigns that have taken place over time were collected, and new samplings were carried out, resulting in a complete database. The data matrix was processed with a multivariate statistic analysis (in particular principal component analysis, PCA) and was then imported into geographic information system (GIS), to obtain a model of the contamination. A microcosm anaerobic study was utilized to assess the potential for in situ natural or enhanced bioremediation. Most of the microcosms were positive for dechlorination, particularly those inoculated with a mineral medium. This indicate the presence of an active native dechlorinating population in the subsurface, probably inhibited by co-contaminants in the groundwater, or more likely by the absence or lack of nutritional factors. Among the tested electron donors (i.e., yeast extract, lactate, and butyrate) lactate and butyrate enhanced dechlorination of chlorinated compounds. PCA and GIS studies allowed delimiting the contamination; the microcosm study helped to identify the conditions to promote the bioremediation of the area.","author":[{"dropping-particle":"","family":"Matteucci","given":"Federica","non-dropping-particle":"","parse-names":false,"suffix":""},{"dropping-particle":"","family":"Ercole","given":"Claudia","non-dropping-particle":"","parse-names":false,"suffix":""},{"dropping-particle":"","family":"Gallo","given":"Maddalena","non-dropping-particle":"Del","parse-names":false,"suffix":""}],"container-title":"Frontiers in Microbiology","id":"ITEM-4","issue":"SEP","issued":{"date-parts":[["2015"]]},"page":"1-10","title":"A study of chlorinated solvent contamination of the aquifers of an industrial area in central Italy: A possibility of bioremediation","type":"article-journal","volume":"6"},"uris":["http://www.mendeley.com/documents/?uuid=a05dcf8d-5fc6-4398-b571-e43650890593"]},{"id":"ITEM-5","itemData":{"DOI":"10.1016/j.envpol.2008.11.015","ISBN":"1873-6424 (Electronic)","ISSN":"02697491","PMID":"19121882","abstract":"The study aims to compare the detection of 16S rRNA gene of Dehalococcoides species and the microcosm study for biotransformation in predicting reductive dechlorination of chlorinated ethenes in ground water at hazardous waste sites. A total of 72 ground water samples were collected from 12 PCE or TCE contaminated sites in the United States. The samples were analyzed and used to construct microcosms in the laboratory. The results showed that the presence of Dehalococcoides DNA was well associated with dechlorination to ethene in the field. Nearly half of the wells where Dehalococcoides DNA was detected had ethene as a dechlorination end product. In comparison, for ground water samples of 16 wells where ethene was detected, ethene was produced in 11 of the corresponding microcosms. For most microcosms, during two years of incubation, dechlorination was less extensive than that observed in the field. ?? 2008 Elsevier Ltd.","author":[{"dropping-particle":"","family":"Lu","given":"Xiaoxia","non-dropping-particle":"","parse-names":false,"suffix":""},{"dropping-particle":"","family":"Wilson","given":"J. T.","non-dropping-particle":"","parse-names":false,"suffix":""},{"dropping-particle":"","family":"Kampbell","given":"Donald H.","non-dropping-particle":"","parse-names":false,"suffix":""}],"container-title":"Environmental Pollution","id":"ITEM-5","issue":"3","issued":{"date-parts":[["2009"]]},"page":"809-815","title":"Comparison of an assay for Dehalococcoides DNA and a microcosm study in predicting reductive dechlorination of chlorinated ethenes in the field","type":"article-journal","volume":"157"},"uris":["http://www.mendeley.com/documents/?uuid=eeebd800-6120-4362-a0bc-b5066d99eb10"]},{"id":"ITEM-6","itemData":{"DOI":"10.1021/es001583f","ISBN":"0013-936X (Print)\\r0013-936X (Linking)","ISSN":"0013-936X","PMID":"11351533","abstract":"Stable carbon isotopic analysis has the potential to assess biodegradation of chlorinated ethenes. Significant isotopic shifts, which can be described by Rayleigh enrichment factors, have been observed for the biodegradation of trichloroethlyene (TCE), cis-dichloroethylene (cDCE), and vinyl chloride (VC). However, until this time, no systematic investigation of isotopic fractionation during perchloroethylene (PCE) degradation has been undertaken. In addition, there has been no comparison of isotopic fractionation by different microbial consortia, nor has there been a comparison of isotopic fractionation by consortia generated from the same source, but growing under different conditions. This study characterized carbon isotopic fractionation during reductive dechlorination of the chlorinated ethenes, PCE in particular, for microbial consortia from two different sources growing under different environmental conditions in order to assess the extent to which different microbial consortia result in different fractionation factors. Rayleigh enrichment factors of -13.8@1000, -20.4@1000, and -22.4@1000 were observed for TCE, cDCE, and VC, respectively, for dechlorination by the KB-1 consortium. In contrast, isotopic fractionation during reductive dechlorination of perchloroethylene (PCE) could not always be approximated by a Rayleigh model. Dechlorination by one consortium followed Rayleigh behavior (epsilon = -5.2), while a systematic change in the enrichment factor was observed over the course of PCE degradation by two other consortia. Comparison of all reported enrichment factors for reductive dechlorination of the chlorinated ethenes shows significant variation between experiments. Despite this variability, these results demonstrate that carbon isotopic analysis can provide qualitative evidence of the occurrence and relative extent of microbial reductive dechlorination of the chlorinated ethenes.","author":[{"dropping-particle":"","family":"Slater","given":"Gregory F.","non-dropping-particle":"","parse-names":false,"suffix":""},{"dropping-particle":"","family":"Sherwood Lollar","given":"Barbara","non-dropping-particle":"","parse-names":false,"suffix":""},{"dropping-particle":"","family":"Sleep","given":"Brent E.","non-dropping-particle":"","parse-names":false,"suffix":""},{"dropping-particle":"","family":"Edwards","given":"Elizabeth A.","non-dropping-particle":"","parse-names":false,"suffix":""},{"dropping-particle":"","family":"Sherwood Lollar","given":"B.","non-dropping-particle":"","parse-names":false,"suffix":""}],"container-title":"Environmental Science &amp; Technology","id":"ITEM-6","issue":"5","issued":{"date-parts":[["2001","3"]]},"page":"901-907","title":"Variability in carbon isotopic fractionation during biodegradation of chlorinated ethenes: implications for field applications","type":"article-journal","volume":"35"},"uris":["http://www.mendeley.com/documents/?uuid=6be9415e-dae6-478b-9e5e-6c2c01a10dfa"]},{"id":"ITEM-7","itemData":{"DOI":"10.1021/acs.est.5b05090","ISBN":"1520-5851 (Electronic) 0013-936X (Linking)","ISSN":"0013-936X","PMID":"27116079","abstract":"Despite advances in physicochemical remediation technologies, in situ bioremediation treatment based on Dehalococcoides mccartyi (Dhc) reductive dechlorination activity remains a cornerstone approach to remedy sites impacted with chlorinated ethenes. Selecting the best remedial strategy is challenging due to uncertainties and complexity associated with biological and geochemical factors influencing Dhc activity. Guidelines based on measurable biogeochemical parameters have been proposed, but contemporary efforts fall short of meaningfully integrating the available information. Extensive groundwater monitoring data sets have been collected for decades, but have not been systematically analyzed and used for developing tools to guide decision-making. In the present study, geochemical and microbial data sets collected from 35 wells at five contaminated sites were used to demonstrate that a data mining prediction model using the classification and regression tree (CART) algorithm can provide improved predictive understanding of a site’s reductive dechlorination potential. The CART model successfully predicted the 3-month-ahead reductive dechlorination potential with 75.8% and 69.5% true positive rate (i.e., sensitivity) for the training set and the test set, respectively. The machine learning algorithm ranked parameters by relative importance for assessing in situ reductive dechlorination potential. The abundance of Dhc 16S rRNA genes, CH4,Fe2+,NO3 −,NO2 −, and SO4 2− concentrations, total organic carbon (TOC) amounts, and oxidation−reduction potential (ORP) displayed significant correlations (p &lt; 0.01) with dechlorination potential, with NO3 −,NO2 −, and Fe2+ concentrations exhibiting precedence over other parameters. Contrary to prior efforts, the power of data mining approaches lies in the ability to discern synergetic effects between multiple parameters that affect reductive dechlorination activity. Overall, these findings demonstrate that data mining techniques (e.g., machine learning algorithms) effectively utilize groundwater monitoring data to derive predictive understanding of contaminant degradation, and thus have great potential for improving decision-making tools. A major need for realizing the predictive capabilities of data mining approaches is a curated, open-access, up-to-date and comprehensive collection of biogeochemical groundwater monitoring data. ■","author":[{"dropping-particle":"","family":"Lee","given":"Jaejin","non-dropping-particle":"","parse-names":false,"suffix":""},{"dropping-particle":"","family":"Im","given":"Jeongdae","non-dropping-particle":"","parse-names":false,"suffix":""},{"dropping-particle":"","family":"Kim","given":"Ungtae","non-dropping-particle":"","parse-names":false,"suffix":""},{"dropping-particle":"","family":"Löffler","given":"Frank E.","non-dropping-particle":"","parse-names":false,"suffix":""}],"container-title":"Environmental Science &amp; Technology","id":"ITEM-7","issue":"10","issued":{"date-parts":[["2016","5","17"]]},"page":"5181-5188","publisher":"American Chemical Society","title":"A data mining approach to predict in situ detoxification potential of chlorinated ethenes","type":"article-journal","volume":"50"},"uris":["http://www.mendeley.com/documents/?uuid=ee78bf18-dfc0-45ad-bd50-dac67a20c0a8"]},{"id":"ITEM-8","itemData":{"DOI":"10.1016/j.jconhyd.2011.08.009","ISBN":"0169-7722","ISSN":"01697722","PMID":"22115095","abstract":"This work describes the use of different complementing methods (mass balance, polymerase chain reaction assays and compound-specific stable isotope analysis) to demonstrate the existence and effectiveness of biodegradation of chlorinated solvents in an alluvial aquifer. The solvent-contaminated site is an old chemical factory located in an alluvial plain in France. As most of the chlorinated contaminants currently found in the groundwater at this site were produced by local industries at various times in the past, it is not enough to analyze chlorinated solvent concentrations along a flow path to convincingly demonstrate biodegradation. Moreover, only a few data were initially available to characterize the geochemical conditions at this site, which were apparently complex at the source zone due to (i) the presence of a steady oxygen supply to the groundwater by irrigation canal losses and river infiltration and (ii) an alkaline pH higher than 10 due to former underground lime disposal. A demonstration of the existence of biodegradation processes was however required by the regulatory authority within a timeframe that did not allow a full geochemical characterization of such a complex site. Thus a combination of different fast methods was used to obtain a proof of the biodegradation occurrence. First, a mass balance analysis was performed which revealed the existence of a strong natural attenuation process (biodegradation, volatilization or dilution), despite the huge uncertainty on these calculations. Second, a good agreement was found between carbon isotopic measurements and PCR assays (based on 16S RNA gene sequences and functional genes), which clearly indicated reductive dechlorination of different hydrocarbons (Tetrachloroethene-PCE-, Trichloroethene-TCE-, 1,2-cisDichloroethene-cis-1,2- DCE-, 1,2-transDichloroethene-trans-1,2-DCE-, 1,1-Dichloroethene-1,1-DCE-, and Vinyl Chloride-VC) to ethene. According to these carbon isotope measurements, although TCE biodegradation seems to occur only in the upgradient part of the studied zone, DCE and VC dechlorination (originating from the initial TCE dechlorination) occurs along the entire flowpath. TCE reductase was not detected among the Dehalococcoides bacteria identified by quantitative PCR (qPCR), while DCE and VC reductases were present in the majority of the population. Reverse transcriptase PCR assays (rt-PCR) also indicated that bacteria and their DCE and VC reductases were active. Mass balance calcu…","author":[{"dropping-particle":"","family":"Courbet","given":"Christelle","non-dropping-particle":"","parse-names":false,"suffix":""},{"dropping-particle":"","family":"Rivière","given":"Agnès","non-dropping-particle":"","parse-names":false,"suffix":""},{"dropping-particle":"","family":"Jeannottat","given":"Simon","non-dropping-particle":"","parse-names":false,"suffix":""},{"dropping-particle":"","family":"Rinaldi","given":"Sandro","non-dropping-particle":"","parse-names":false,"suffix":""},{"dropping-particle":"","family":"Hunkeler","given":"D.","non-dropping-particle":"","parse-names":false,"suffix":""},{"dropping-particle":"","family":"Bendjoudi","given":"Hocine","non-dropping-particle":"","parse-names":false,"suffix":""},{"dropping-particle":"","family":"Marsily","given":"Ghislain","non-dropping-particle":"de","parse-names":false,"suffix":""}],"container-title":"Journal of Contaminant Hydrology","id":"ITEM-8","issue":"3-4","issued":{"date-parts":[["2011","11"]]},"page":"315-329","publisher":"Elsevier B.V.","title":"Complementing approaches to demonstrate chlorinated solvent biodegradation in a complex pollution plume: Mass balance, PCR and compound-specific stable isotope analysis","type":"article-journal","volume":"126"},"uris":["http://www.mendeley.com/documents/?uuid=d2409f47-9f08-4f4c-9c03-a6bd81b6076e"]},{"id":"ITEM-9","itemData":{"DOI":"10.1021/acs.est.5b02918","ISSN":"15205851","PMID":"26505909","abstract":"Quantification of in situ (bio)degradation using compound-specific isotope analysis requires a known and constant isotope enrichment factor (ε). Because reported isotope enrichment factors for microbial dehalogenation of chlorinated ethenes vary considerably we studied the potential effects of metabolic adaptation to TCE respiration on isotope fractionation (δ(13)C and δ(37)Cl) using a model organism (Desulfitobacterium hafniesne Y51), which only has one reductive dehalogenase (PceA). Cells grown on TCE for the first time showed exponential growth until 10(9) cells/mL. During exponential growth, the cell-normalized amount of PceA enzyme increased steadily in the presence of TCE (up to 21 pceA transcripts per cell) but not with alternative substrates (&lt;1 pceA transcript per cell). Cultures initially transferred or subcultivated on TCE showed very similar isotope fractionation, both for carbon (εcarbon: -8.6‰ ± 0.3‰ or -8.8‰ ± 0.2‰) and chlorine (εchlorine: -2.7‰ ± 0.3‰) with little variation (0.7‰) for the different experimental conditions. Thus, TCE isotope fractionation by D. hafniense strain Y51 was affected by neither growth phase, pceA transcription, or translation, nor by PceA content per cell, suggesting that transport limitations did not affect isotope fractionation. Previously reported variable ε values for other organohalide-respiring bacteria might thus be attributed to different expression levels of their multiple reductive dehalogenases.","author":[{"dropping-particle":"","family":"Buchner","given":"Daniel","non-dropping-particle":"","parse-names":false,"suffix":""},{"dropping-particle":"","family":"Behrens","given":"Sebastian","non-dropping-particle":"","parse-names":false,"suffix":""},{"dropping-particle":"","family":"Laskov","given":"Christine","non-dropping-particle":"","parse-names":false,"suffix":""},{"dropping-particle":"","family":"Haderlein","given":"Stefan B.","non-dropping-particle":"","parse-names":false,"suffix":""}],"container-title":"Environmental Science and Technology","id":"ITEM-9","issue":"22","issued":{"date-parts":[["2015"]]},"page":"13230-13237","title":"Resiliency of stable isotope fractionation (δ13C and δ37Cl) of trichloroethene to bacterial growth physiology and expression of key enzymes","type":"article-journal","volume":"49"},"uris":["http://www.mendeley.com/documents/?uuid=2424c03a-6a83-42b2-8b20-aaabdaff2204"]},{"id":"ITEM-10","itemData":{"DOI":"10.1021/es400463p","ISBN":"9780981973074","ISSN":"0013936X","PMID":"23895211","abstract":"Carbon (C), chlorine (Cl), and hydrogen (H) isotope effects were determined during dechlorination of TCE to ethene by a mixed Dehalococcoides (Dhc) culture. The C isotope effects for the dechlorination steps were consistent with data published in the past for reductive dechlorination (RD) by Dhc. The Cl effects (combined with an inverse H effect in TCE) suggested that dechlorination proceeded through nucleophilic reactions with cobalamin rather than by an electron transfer mechanism. Depletions of 37Cl in daughter compounds, resulting from fractionation at positions away from the dechlorination center (secondary isotope effects), further support the nucleophilic dechlorination mechanism. Determination of C and Cl isotope ratios of the reactants and products in the reductive dechlorination chain offers a potential tool for differentiation of Dhc activity from alternative transformation mechanisms (e.g., aerobic degradation and reductive dechlorination proceeding via outer sphere mechanisms), in studies of in situ attenuation of chlorinated ethenes. Hydrogenation of the reaction products (DCE, VC, and ethene) showed a major preference for the 1H isotope. Detection of depleted dechlorination products could provide a line of evidence in discrimination between alternative sources of TCE (e.g., evolution from DNAPL sources or from conversion of PCE). © 2013 American Chemical Society.","author":[{"dropping-particle":"","family":"Kuder","given":"Tomasz","non-dropping-particle":"","parse-names":false,"suffix":""},{"dropping-particle":"","family":"Breukelen","given":"Boris M.","non-dropping-particle":"Van","parse-names":false,"suffix":""},{"dropping-particle":"","family":"Vanderford","given":"Mindy","non-dropping-particle":"","parse-names":false,"suffix":""},{"dropping-particle":"","family":"Philp","given":"Paul","non-dropping-particle":"","parse-names":false,"suffix":""}],"container-title":"Environmental Science and Technology","id":"ITEM-10","issue":"17","issued":{"date-parts":[["2013","9","3"]]},"page":"9668-9677","title":"3D-CSIA: Carbon, chlorine, and hydrogen isotope fractionation in transformation of TCE to ethene by a dehalococcoides culture","type":"article-journal","volume":"47"},"uris":["http://www.mendeley.com/documents/?uuid=c4dfc821-ad6d-46ac-81c6-8bf0edf799cd"]},{"id":"ITEM-11","itemData":{"DOI":"10.3389/fenvs.2016.00007","ISSN":"2296-665X","author":[{"dropping-particle":"","family":"Tarnawski","given":"Sonia-Estelle","non-dropping-particle":"","parse-names":false,"suffix":""},{"dropping-particle":"","family":"Rossi","given":"Pierre","non-dropping-particle":"","parse-names":false,"suffix":""},{"dropping-particle":"V.","family":"Brennerova","given":"Maria","non-dropping-particle":"","parse-names":false,"suffix":""},{"dropping-particle":"","family":"Stavelova","given":"Monika","non-dropping-particle":"","parse-names":false,"suffix":""},{"dropping-particle":"","family":"Holliger","given":"C.","non-dropping-particle":"","parse-names":false,"suffix":""}],"container-title":"Frontiers in Environmental Science","id":"ITEM-11","issue":"February","issued":{"date-parts":[["2016"]]},"page":"1-16","title":"Validation of an Integrative Methodology to Assess and Monitor Reductive Dechlorination of Chlorinated Ethenes in Contaminated Aquifers","type":"article-journal","volume":"4"},"uris":["http://www.mendeley.com/documents/?uuid=f0ecc3cb-30e9-4a26-be7b-322c6bd4a92f"]}],"mendeley":{"formattedCitation":"(Buchner et al., 2015; Courbet et al., 2011; Ebert et al., 2010; Kuder et al., 2013; Lee et al., 2016; Lu et al., 2009; Matteucci et al., 2015; Nijenhuis et al., 2007; Slater et al., 2001; Tarnawski et al., 2016; Yu et al., 2018)","plainTextFormattedCitation":"(Buchner et al., 2015; Courbet et al., 2011; Ebert et al., 2010; Kuder et al., 2013; Lee et al., 2016; Lu et al., 2009; Matteucci et al., 2015; Nijenhuis et al., 2007; Slater et al., 2001; Tarnawski et al., 2016; Yu et al., 2018)","previouslyFormattedCitation":"(Buchner et al., 2015; Courbet et al., 2011; Ebert et al., 2010; Kuder et al., 2013; Lee et al., 2016; Lu et al., 2009; Matteucci et al., 2015; Nijenhuis et al., 2007; Slater et al., 2001; Tarnawski et al., 2016; Yu et al., 2018)"},"properties":{"noteIndex":0},"schema":"https://github.com/citation-style-language/schema/raw/master/csl-citation.json"}</w:instrText>
      </w:r>
      <w:r w:rsidR="008E4237" w:rsidRPr="0028055D">
        <w:rPr>
          <w:rFonts w:ascii="Times New Roman" w:hAnsi="Times New Roman" w:cs="Times New Roman"/>
          <w:color w:val="000000" w:themeColor="text1"/>
          <w:sz w:val="24"/>
          <w:szCs w:val="24"/>
          <w:lang w:val="en-GB"/>
        </w:rPr>
        <w:fldChar w:fldCharType="separate"/>
      </w:r>
      <w:r w:rsidR="00011B10" w:rsidRPr="0028055D">
        <w:rPr>
          <w:rFonts w:ascii="Times New Roman" w:hAnsi="Times New Roman" w:cs="Times New Roman"/>
          <w:noProof/>
          <w:color w:val="000000" w:themeColor="text1"/>
          <w:sz w:val="24"/>
          <w:szCs w:val="24"/>
          <w:lang w:val="en-GB"/>
        </w:rPr>
        <w:t>(Buchner et al., 2015; Courbet et al., 2011; Ebert et al., 2010; Kuder et al., 2013; Lee et al., 2016; Lu et al., 2009; Matteucci et al., 2015; Nijenhuis et al., 2007; Slater et al., 2001; Tarnawski et al., 2016; Yu et al., 2018)</w:t>
      </w:r>
      <w:r w:rsidR="008E4237" w:rsidRPr="0028055D">
        <w:rPr>
          <w:rFonts w:ascii="Times New Roman" w:hAnsi="Times New Roman" w:cs="Times New Roman"/>
          <w:color w:val="000000" w:themeColor="text1"/>
          <w:sz w:val="24"/>
          <w:szCs w:val="24"/>
          <w:lang w:val="en-GB"/>
        </w:rPr>
        <w:fldChar w:fldCharType="end"/>
      </w:r>
      <w:r w:rsidR="008E4237" w:rsidRPr="0028055D">
        <w:rPr>
          <w:rFonts w:ascii="Times New Roman" w:hAnsi="Times New Roman" w:cs="Times New Roman"/>
          <w:color w:val="000000" w:themeColor="text1"/>
          <w:sz w:val="24"/>
          <w:szCs w:val="24"/>
          <w:lang w:val="en-GB"/>
        </w:rPr>
        <w:t>,</w:t>
      </w:r>
      <w:r w:rsidR="00C80711" w:rsidRPr="0028055D">
        <w:rPr>
          <w:rFonts w:ascii="Times New Roman" w:hAnsi="Times New Roman" w:cs="Times New Roman"/>
          <w:color w:val="000000" w:themeColor="text1"/>
          <w:sz w:val="24"/>
          <w:szCs w:val="24"/>
          <w:lang w:val="en-GB"/>
        </w:rPr>
        <w:t xml:space="preserve"> but few have reported results </w:t>
      </w:r>
      <w:r w:rsidR="00B51A91" w:rsidRPr="0028055D">
        <w:rPr>
          <w:rFonts w:ascii="Times New Roman" w:hAnsi="Times New Roman" w:cs="Times New Roman"/>
          <w:color w:val="000000" w:themeColor="text1"/>
          <w:sz w:val="24"/>
          <w:szCs w:val="24"/>
          <w:lang w:val="en-GB"/>
        </w:rPr>
        <w:t xml:space="preserve">after </w:t>
      </w:r>
      <w:r w:rsidR="00C77600" w:rsidRPr="0028055D">
        <w:rPr>
          <w:rFonts w:ascii="Times New Roman" w:hAnsi="Times New Roman" w:cs="Times New Roman"/>
          <w:color w:val="000000" w:themeColor="text1"/>
          <w:sz w:val="24"/>
          <w:szCs w:val="24"/>
          <w:lang w:val="en-GB"/>
        </w:rPr>
        <w:t>applying</w:t>
      </w:r>
      <w:r w:rsidR="00B51A91" w:rsidRPr="0028055D">
        <w:rPr>
          <w:rFonts w:ascii="Times New Roman" w:hAnsi="Times New Roman" w:cs="Times New Roman"/>
          <w:color w:val="000000" w:themeColor="text1"/>
          <w:sz w:val="24"/>
          <w:szCs w:val="24"/>
          <w:lang w:val="en-GB"/>
        </w:rPr>
        <w:t xml:space="preserve"> </w:t>
      </w:r>
      <w:r w:rsidR="00891B09" w:rsidRPr="0028055D">
        <w:rPr>
          <w:rFonts w:ascii="Times New Roman" w:hAnsi="Times New Roman" w:cs="Times New Roman"/>
          <w:color w:val="000000" w:themeColor="text1"/>
          <w:sz w:val="24"/>
          <w:szCs w:val="24"/>
          <w:lang w:val="en-GB"/>
        </w:rPr>
        <w:t>ERD</w:t>
      </w:r>
      <w:r w:rsidR="009419FB" w:rsidRPr="0028055D">
        <w:rPr>
          <w:rFonts w:ascii="Times New Roman" w:hAnsi="Times New Roman" w:cs="Times New Roman"/>
          <w:color w:val="000000" w:themeColor="text1"/>
          <w:sz w:val="24"/>
          <w:szCs w:val="24"/>
          <w:lang w:val="en-GB"/>
        </w:rPr>
        <w:t xml:space="preserve"> </w:t>
      </w:r>
      <w:r w:rsidR="00011B10" w:rsidRPr="0028055D">
        <w:rPr>
          <w:rFonts w:ascii="Times New Roman" w:hAnsi="Times New Roman" w:cs="Times New Roman"/>
          <w:color w:val="000000" w:themeColor="text1"/>
          <w:sz w:val="24"/>
          <w:szCs w:val="24"/>
          <w:lang w:val="en-GB"/>
        </w:rPr>
        <w:t xml:space="preserve">and </w:t>
      </w:r>
      <w:r w:rsidR="002F6B0F" w:rsidRPr="0028055D">
        <w:rPr>
          <w:rFonts w:ascii="Times New Roman" w:hAnsi="Times New Roman" w:cs="Times New Roman"/>
          <w:color w:val="000000" w:themeColor="text1"/>
          <w:sz w:val="24"/>
          <w:szCs w:val="24"/>
          <w:lang w:val="en-GB"/>
        </w:rPr>
        <w:t>CSIA</w:t>
      </w:r>
      <w:r w:rsidR="00011B10" w:rsidRPr="0028055D">
        <w:rPr>
          <w:rFonts w:ascii="Times New Roman" w:hAnsi="Times New Roman" w:cs="Times New Roman"/>
          <w:color w:val="000000" w:themeColor="text1"/>
          <w:sz w:val="24"/>
          <w:szCs w:val="24"/>
          <w:lang w:val="en-GB"/>
        </w:rPr>
        <w:t xml:space="preserve"> </w:t>
      </w:r>
      <w:r w:rsidR="002F6B0F" w:rsidRPr="0028055D">
        <w:rPr>
          <w:rFonts w:ascii="Times New Roman" w:hAnsi="Times New Roman" w:cs="Times New Roman"/>
          <w:color w:val="000000" w:themeColor="text1"/>
          <w:sz w:val="24"/>
          <w:szCs w:val="24"/>
          <w:lang w:val="en-GB"/>
        </w:rPr>
        <w:t>a</w:t>
      </w:r>
      <w:r w:rsidR="00C80711" w:rsidRPr="0028055D">
        <w:rPr>
          <w:rFonts w:ascii="Times New Roman" w:hAnsi="Times New Roman" w:cs="Times New Roman"/>
          <w:color w:val="000000" w:themeColor="text1"/>
          <w:sz w:val="24"/>
          <w:szCs w:val="24"/>
          <w:lang w:val="en-GB"/>
        </w:rPr>
        <w:t xml:space="preserve">t the field scale </w:t>
      </w:r>
      <w:r w:rsidR="00C80711" w:rsidRPr="0028055D">
        <w:rPr>
          <w:rFonts w:ascii="Times New Roman" w:hAnsi="Times New Roman" w:cs="Times New Roman"/>
          <w:color w:val="000000" w:themeColor="text1"/>
          <w:sz w:val="24"/>
          <w:szCs w:val="24"/>
          <w:lang w:val="en-GB"/>
        </w:rPr>
        <w:fldChar w:fldCharType="begin" w:fldLock="1"/>
      </w:r>
      <w:r w:rsidR="00F51852" w:rsidRPr="0028055D">
        <w:rPr>
          <w:rFonts w:ascii="Times New Roman" w:hAnsi="Times New Roman" w:cs="Times New Roman"/>
          <w:color w:val="000000" w:themeColor="text1"/>
          <w:sz w:val="24"/>
          <w:szCs w:val="24"/>
          <w:lang w:val="en-GB"/>
        </w:rPr>
        <w:instrText>ADDIN CSL_CITATION {"citationItems":[{"id":"ITEM-1","itemData":{"DOI":"10.1021/es011162d","ISSN":"0013936X","abstract":"Time-series stable carbon isotope monitoring of volatile organic compounds (VOCs) atthe Idaho National Engineering and Environmental Laboratory's (INEEL) field site Test Area North (TAN) was conducted during a pilot study to investigate the treatment potential of using lactate to stimulate in situ biologic reductive dechlorination of trichloroethene (TCE). The isotope ratios of TCE and its biodegradation byproducts, cis-dichloroethene (c-DCE), trans-dichloroethene (t-DCE), vinyl chloride (VC), and ethene, in groundwater samples collected during the pilot studywere preconcentrated with a combination of purge-and-trap and cryogenic techniques in order to allow for reproducible isotopic measurements of the low concentrations of these compounds in the samples (down to 0.04 microM, or 5 ppb, of TCE). Compound-specific stable isotope monitoring of chlorinated solvents clearly differentiated between the effects of groundwater transport, dissolution of DNAPL at the source, and enhanced bioremediation. Isotope data from all wells within the zone of lactate influence exhibited large kinetic isotope effects during the reduction of c-DCE to VC and VC to ethene. Despite these large effects, the carbon isotope ratio of ethene in all these wells reached the carbon isotope ratios of the initial dissolved TCE, confirming the complete conversion of dissolved TCEto ethene. Conversely, the carbon isotope ratios of t-DCE were only marginally affected during the study, indicating that minimal biologic degradation of t-DCE was occurring.","author":[{"dropping-particle":"","family":"Song","given":"Donald L.","non-dropping-particle":"","parse-names":false,"suffix":""},{"dropping-particle":"","family":"Conrad","given":"Mark E.","non-dropping-particle":"","parse-names":false,"suffix":""},{"dropping-particle":"","family":"Sorenson","given":"Kent S.","non-dropping-particle":"","parse-names":false,"suffix":""},{"dropping-particle":"","family":"Alvarez-Cohen","given":"Lisa","non-dropping-particle":"","parse-names":false,"suffix":""}],"container-title":"Environmental Science and Technology","id":"ITEM-1","issue":"10","issued":{"date-parts":[["2002","5"]]},"page":"2262-2268","title":"Stable carbon isotope fractionation during enhanced in situ bioremediation of trichloroethene","type":"article-journal","volume":"36"},"uris":["http://www.mendeley.com/documents/?uuid=22e0850c-cd76-3dce-939d-01f84b0428f6"]},{"id":"ITEM-2","itemData":{"DOI":"10.1016/j.scitotenv.2018.08.184","ISSN":"18791026","abstract":"Pools of chloroethenes are more recalcitrant in the transition zone between aquifers and basal aquitards than those elsewhere in the aquifer. Although biodegradation of chloroethenes occur in this zone, it is a slow process and a remediation strategy is needed. The aim of this study was to demonstrate that combined strategy of biostimulation and in situ chemical reduction (ISCR) is more efficient than the two separated strategies. Four different microcosm experiments with sediment and groundwater of a selected field site where an aged perchloroethene (PCE)-pool exists at the bottom of a transition zone, were designed under i) natural conditions, ii) biostimulation with lactic acid, iii) in situ chemical reduction (ISCR) with zero valent iron (ZVI) and under iv) a combined strategy with lactic acid and ZVI. Biotic and abiotic dehalogenation, terminal electron acceptor processes and evolution of microbial communities were investigated for each experiment. The main results where: i) limited reductive dehalogenation of PCE occurs under sulfate-reducing conditions; ii) biostimulation with lactic acid promotes a more pronounced reductive dehalogenation of PCE in comparison under natural conditions, but resulted in an accumulation of cis-dichloroethene (cDCE); iii) ISCR with zero-valent iron (ZVI) facilitates a sustained dehalogenation of PCE and its metabolites to non-halogenated products, however, the iv) combined strategy results in the fastest and sustained dehalogenation of PCE to non-halogenated products in comparison of all four set-ups. These findings suggest that biostimulation and ISCR with ZVI are the most suitable strategy for a complete reductive dehalogenation of PCE-pools in the transition zone.","author":[{"dropping-particle":"","family":"Herrero","given":"Jofre","non-dropping-particle":"","parse-names":false,"suffix":""},{"dropping-particle":"","family":"Puigserver","given":"Diana","non-dropping-particle":"","parse-names":false,"suffix":""},{"dropping-particle":"","family":"Nijenhuis","given":"Ivonne","non-dropping-particle":"","parse-names":false,"suffix":""},{"dropping-particle":"","family":"Kuntze","given":"Kevin","non-dropping-particle":"","parse-names":false,"suffix":""},{"dropping-particle":"","family":"Carmona","given":"José M.","non-dropping-particle":"","parse-names":false,"suffix":""}],"container-title":"Science of the Total Environment","id":"ITEM-2","issued":{"date-parts":[["2019","1"]]},"page":"819-829","publisher":"Elsevier B.V.","title":"Combined use of ISCR and biostimulation techniques in incomplete processes of reductive dehalogenation of chlorinated solvents","type":"article-journal","volume":"648"},"uris":["http://www.mendeley.com/documents/?uuid=954ccb02-9413-4cc2-8eba-d5a43ae4d7ae"]},{"id":"ITEM-3","itemData":{"DOI":"10.1016/j.jconhyd.2007.07.001","ISSN":"01697722","abstract":"Stable carbon isotope analysis of chlorinated aliphatic compounds was performed at an in situ biostimulation pilot test area (PTA) at a site where 1,2-dichloroethane (1,2-DCA) and trichloroethene (TCE) were present in groundwater. Chlorinated products of TCE reductive dechlorination (cis-dichloroethene (cDCE) and vinyl chloride (VC)) were present at concentrations of 17.5 to 126.4 μmol/L. Ethene, a potential degradation product of both 1,2-DCA dihaloelimination and TCE reductive dechlorination was also present in the PTA. Emulsified soybean oil and lactate were added as electron donors to stimulate anaerobic dechlorination in the PTA. Stable carbon isotope analysis provided evidence that dechlorination was occurring in the PTA during biostimulation, and a means of monitoring changes in dechlorination efficiency over the 183 day monitoring period. Stable carbon isotope analysis was also used to determine if ethene production in the PTA was due to dechlorination of TCE, 1,2-DCA, or both. Fractionation factors (α) were determined in the laboratory during anaerobic biotransformation of 1,2-DCA via a dihaloelimination reaction in four separate enrichment cultures. These α values (as well as the previously published ranges of α for the dechlorination of TCE, cDCE and 1,2-DCA) were used, along with isotopic values measured during the pilot test, to derive quantitative estimates of biotransformation during the pilot test. Dechlorination was found to account for 10.7 to 35.9%, 21.9 to 74.9%, and 54.4 to 67.8% of 1,2-DCA, TCE and cDCE concentration loss respectively in the PTA. Stable carbon isotope analysis indicates that dechlorination of 1,2-DCA, TCE and cDCE were all significant processes during the pilot test, while ethene production during the pilot test was dominated by 1,2-DCA dihaloelimination. This study demonstrates how stable carbon isotope analysis can provide more conservative estimates of the extent of biotransformation than do conventional protocols. In addition, in a complex mixed plume such as this, compound specific isotope analysis is shown to be one of the few methods available for clarifying dominant biotransformation pathways where breakdown products are non-exclusive (i.e. ethene).","author":[{"dropping-particle":"","family":"Hirschorn","given":"Sarah K","non-dropping-particle":"","parse-names":false,"suffix":""},{"dropping-particle":"","family":"Grostern","given":"Ariel","non-dropping-particle":"","parse-names":false,"suffix":""},{"dropping-particle":"","family":"Lacrampe-Couloume","given":"Georges","non-dropping-particle":"","parse-names":false,"suffix":""},{"dropping-particle":"","family":"Edwards","given":"Elizabeth A.","non-dropping-particle":"","parse-names":false,"suffix":""},{"dropping-particle":"","family":"MacKinnon","given":"Leah","non-dropping-particle":"","parse-names":false,"suffix":""},{"dropping-particle":"","family":"Repta","given":"Cory","non-dropping-particle":"","parse-names":false,"suffix":""},{"dropping-particle":"","family":"Major","given":"David W","non-dropping-particle":"","parse-names":false,"suffix":""},{"dropping-particle":"","family":"Sherwood Lollar","given":"Barbara","non-dropping-particle":"","parse-names":false,"suffix":""}],"container-title":"Journal of Contaminant Hydrology","id":"ITEM-3","issue":"3-4","issued":{"date-parts":[["2007","12"]]},"page":"249-260","title":"Quantification of biotransformation of chlorinated hydrocarbons in a biostimulation study: Added value via stable carbon isotope analysis","type":"article-journal","volume":"94"},"uris":["http://www.mendeley.com/documents/?uuid=034b758c-b8d6-357e-96e4-53f0f9dd3266"]}],"mendeley":{"formattedCitation":"(Herrero et al., 2019; Hirschorn et al., 2007; Song et al., 2002)","plainTextFormattedCitation":"(Herrero et al., 2019; Hirschorn et al., 2007; Song et al., 2002)","previouslyFormattedCitation":"(Herrero et al., 2019; Hirschorn et al., 2007; Song et al., 2002)"},"properties":{"noteIndex":0},"schema":"https://github.com/citation-style-language/schema/raw/master/csl-citation.json"}</w:instrText>
      </w:r>
      <w:r w:rsidR="00C80711" w:rsidRPr="0028055D">
        <w:rPr>
          <w:rFonts w:ascii="Times New Roman" w:hAnsi="Times New Roman" w:cs="Times New Roman"/>
          <w:color w:val="000000" w:themeColor="text1"/>
          <w:sz w:val="24"/>
          <w:szCs w:val="24"/>
          <w:lang w:val="en-GB"/>
        </w:rPr>
        <w:fldChar w:fldCharType="separate"/>
      </w:r>
      <w:r w:rsidR="00C44065" w:rsidRPr="0028055D">
        <w:rPr>
          <w:rFonts w:ascii="Times New Roman" w:hAnsi="Times New Roman" w:cs="Times New Roman"/>
          <w:noProof/>
          <w:color w:val="000000" w:themeColor="text1"/>
          <w:sz w:val="24"/>
          <w:szCs w:val="24"/>
          <w:lang w:val="en-US"/>
        </w:rPr>
        <w:t>(Herrero et al., 2019; Hirschorn et al., 2007; Song et al., 2002)</w:t>
      </w:r>
      <w:r w:rsidR="00C80711" w:rsidRPr="0028055D">
        <w:rPr>
          <w:rFonts w:ascii="Times New Roman" w:hAnsi="Times New Roman" w:cs="Times New Roman"/>
          <w:color w:val="000000" w:themeColor="text1"/>
          <w:sz w:val="24"/>
          <w:szCs w:val="24"/>
          <w:lang w:val="en-GB"/>
        </w:rPr>
        <w:fldChar w:fldCharType="end"/>
      </w:r>
      <w:r w:rsidR="008426D6" w:rsidRPr="0028055D">
        <w:rPr>
          <w:rFonts w:ascii="Times New Roman" w:hAnsi="Times New Roman" w:cs="Times New Roman"/>
          <w:color w:val="000000" w:themeColor="text1"/>
          <w:sz w:val="24"/>
          <w:szCs w:val="24"/>
          <w:lang w:val="en-US"/>
        </w:rPr>
        <w:t>.</w:t>
      </w:r>
      <w:r w:rsidR="00062D34" w:rsidRPr="0028055D">
        <w:rPr>
          <w:rFonts w:ascii="Times New Roman" w:hAnsi="Times New Roman" w:cs="Times New Roman"/>
          <w:color w:val="000000" w:themeColor="text1"/>
          <w:sz w:val="24"/>
          <w:szCs w:val="24"/>
          <w:lang w:val="en-US"/>
        </w:rPr>
        <w:t xml:space="preserve"> </w:t>
      </w:r>
    </w:p>
    <w:p w14:paraId="353CA01C" w14:textId="2D628C04" w:rsidR="00354819" w:rsidRPr="0028055D" w:rsidRDefault="004B3320" w:rsidP="004532B0">
      <w:pPr>
        <w:widowControl w:val="0"/>
        <w:spacing w:line="480" w:lineRule="auto"/>
        <w:ind w:firstLine="284"/>
        <w:jc w:val="both"/>
        <w:rPr>
          <w:rFonts w:ascii="Times New Roman" w:hAnsi="Times New Roman" w:cs="Times New Roman"/>
          <w:color w:val="000000" w:themeColor="text1"/>
          <w:sz w:val="24"/>
          <w:szCs w:val="24"/>
          <w:lang w:val="en-GB"/>
        </w:rPr>
      </w:pPr>
      <w:r w:rsidRPr="0028055D">
        <w:rPr>
          <w:rFonts w:ascii="Times New Roman" w:hAnsi="Times New Roman" w:cs="Times New Roman"/>
          <w:color w:val="000000" w:themeColor="text1"/>
          <w:sz w:val="24"/>
          <w:szCs w:val="24"/>
          <w:lang w:val="en-GB"/>
        </w:rPr>
        <w:t xml:space="preserve">The research reported in </w:t>
      </w:r>
      <w:r w:rsidRPr="0028055D">
        <w:rPr>
          <w:rFonts w:ascii="Times New Roman" w:hAnsi="Times New Roman" w:cs="Times New Roman"/>
          <w:noProof/>
          <w:color w:val="000000" w:themeColor="text1"/>
          <w:sz w:val="24"/>
          <w:szCs w:val="24"/>
          <w:lang w:val="en-GB"/>
        </w:rPr>
        <w:t>Blázquez-Pallí et al.</w:t>
      </w:r>
      <w:r w:rsidRPr="0028055D">
        <w:rPr>
          <w:rFonts w:ascii="Times New Roman" w:hAnsi="Times New Roman" w:cs="Times New Roman"/>
          <w:color w:val="000000" w:themeColor="text1"/>
          <w:sz w:val="24"/>
          <w:szCs w:val="24"/>
          <w:lang w:val="en-GB"/>
        </w:rPr>
        <w:t xml:space="preserve"> </w:t>
      </w:r>
      <w:r w:rsidRPr="0028055D">
        <w:rPr>
          <w:rFonts w:ascii="Times New Roman" w:hAnsi="Times New Roman" w:cs="Times New Roman"/>
          <w:color w:val="000000" w:themeColor="text1"/>
          <w:sz w:val="24"/>
          <w:szCs w:val="24"/>
          <w:lang w:val="en-GB"/>
        </w:rPr>
        <w:fldChar w:fldCharType="begin" w:fldLock="1"/>
      </w:r>
      <w:r w:rsidR="009C5579" w:rsidRPr="0028055D">
        <w:rPr>
          <w:rFonts w:ascii="Times New Roman" w:hAnsi="Times New Roman" w:cs="Times New Roman"/>
          <w:color w:val="000000" w:themeColor="text1"/>
          <w:sz w:val="24"/>
          <w:szCs w:val="24"/>
          <w:lang w:val="en-GB"/>
        </w:rPr>
        <w:instrText>ADDIN CSL_CITATION {"citationItems":[{"id":"ITEM-1","itemData":{"DOI":"10.1016/j.envpol.2018.10.013","ISSN":"02697491","abstract":"The bioremediation potential of an aquifer contaminated with tetrachloroethene (PCE) was assessed by combining hydrogeochemical data of the site, microcosm studies, metabolites concentrations, compound specific-stable carbon isotope analysis and the identification of selected reductive dechlorination biomarker genes. The characterization of the site through 10 monitoring wells evidenced that leaked PCE was transformed to TCE and cis-DCE via hydrogenolysis. Carbon isotopic mass balance of chlorinated ethenes pointed to two distinct sources of contamination and discarded relevant alternate degradation pathways in the aquifer. Application of specific-genus primers targeting Dehalococcoides mccartyi species and the vinyl chloride-to-ethene reductive dehalogenase vcrA indicated the presence of autochthonous bacteria capable of the complete dechlorination of PCE. The observed cis-DCE stall was consistent with the aquifer geochemistry (positive redox potentials; presence of dissolved oxygen, nitrate, and sulphate; absence of ferrous iron), which was thermodynamically favourable to dechlorinate highly chlorinated ethenes but required lower redox potentials to evolve beyond cis-DCE to the innocuous end product ethene. Accordingly, the addition of lactate or a mixture of ethanol plus methanol as electron donor sources in parallel field-derived anoxic microcosms accelerated dechlorination of PCE and passed cis-DCE up to ethene, unlike the controls (without amendments, representative of field natural attenuation). Lactate fermentation produced acetate at near-stoichiometric amounts. The array of techniques used in this study provided complementary lines of evidence to suggest that enhanced anaerobic bioremediation using lactate as electron donor source is a feasible strategy to successfully decontaminate this site.","author":[{"dropping-particle":"","family":"Blázquez-Pallí","given":"Natàlia","non-dropping-particle":"","parse-names":false,"suffix":""},{"dropping-particle":"","family":"Rosell","given":"Mònica","non-dropping-particle":"","parse-names":false,"suffix":""},{"dropping-particle":"","family":"Varias","given":"Joan","non-dropping-particle":"","parse-names":false,"suffix":""},{"dropping-particle":"","family":"Bosch","given":"Marçal","non-dropping-particle":"","parse-names":false,"suffix":""},{"dropping-particle":"","family":"Soler","given":"A","non-dropping-particle":"","parse-names":false,"suffix":""},{"dropping-particle":"","family":"Vicent","given":"Teresa","non-dropping-particle":"","parse-names":false,"suffix":""},{"dropping-particle":"","family":"Marco-Urrea","given":"E.","non-dropping-particle":"","parse-names":false,"suffix":""}],"container-title":"Environmental Pollution","id":"ITEM-1","issued":{"date-parts":[["2019","1"]]},"page":"165-173","title":"Multi-method assessment of the intrinsic biodegradation potential of an aquifer contaminated with chlorinated ethenes at an industrial area in Barcelona (Spain)","type":"article-journal","volume":"244"},"suppress-author":1,"uris":["http://www.mendeley.com/documents/?uuid=ef7cb244-47fd-477b-b3a7-a85e4396eff2"]}],"mendeley":{"formattedCitation":"(2019)","plainTextFormattedCitation":"(2019)","previouslyFormattedCitation":"(2019)"},"properties":{"noteIndex":0},"schema":"https://github.com/citation-style-language/schema/raw/master/csl-citation.json"}</w:instrText>
      </w:r>
      <w:r w:rsidRPr="0028055D">
        <w:rPr>
          <w:rFonts w:ascii="Times New Roman" w:hAnsi="Times New Roman" w:cs="Times New Roman"/>
          <w:color w:val="000000" w:themeColor="text1"/>
          <w:sz w:val="24"/>
          <w:szCs w:val="24"/>
          <w:lang w:val="en-GB"/>
        </w:rPr>
        <w:fldChar w:fldCharType="separate"/>
      </w:r>
      <w:r w:rsidRPr="0028055D">
        <w:rPr>
          <w:rFonts w:ascii="Times New Roman" w:hAnsi="Times New Roman" w:cs="Times New Roman"/>
          <w:noProof/>
          <w:color w:val="000000" w:themeColor="text1"/>
          <w:sz w:val="24"/>
          <w:szCs w:val="24"/>
          <w:lang w:val="en-GB"/>
        </w:rPr>
        <w:t>(2019)</w:t>
      </w:r>
      <w:r w:rsidRPr="0028055D">
        <w:rPr>
          <w:rFonts w:ascii="Times New Roman" w:hAnsi="Times New Roman" w:cs="Times New Roman"/>
          <w:color w:val="000000" w:themeColor="text1"/>
          <w:sz w:val="24"/>
          <w:szCs w:val="24"/>
          <w:lang w:val="en-GB"/>
        </w:rPr>
        <w:fldChar w:fldCharType="end"/>
      </w:r>
      <w:r w:rsidRPr="0028055D">
        <w:rPr>
          <w:rFonts w:ascii="Times New Roman" w:hAnsi="Times New Roman" w:cs="Times New Roman"/>
          <w:color w:val="000000" w:themeColor="text1"/>
          <w:sz w:val="24"/>
          <w:szCs w:val="24"/>
          <w:lang w:val="en-GB"/>
        </w:rPr>
        <w:t xml:space="preserve"> presented a multi-method approach to assess the intrinsic bio</w:t>
      </w:r>
      <w:r w:rsidR="00962CA5" w:rsidRPr="0028055D">
        <w:rPr>
          <w:rFonts w:ascii="Times New Roman" w:hAnsi="Times New Roman" w:cs="Times New Roman"/>
          <w:color w:val="000000" w:themeColor="text1"/>
          <w:sz w:val="24"/>
          <w:szCs w:val="24"/>
          <w:lang w:val="en-GB"/>
        </w:rPr>
        <w:t>degradation</w:t>
      </w:r>
      <w:r w:rsidRPr="0028055D">
        <w:rPr>
          <w:rFonts w:ascii="Times New Roman" w:hAnsi="Times New Roman" w:cs="Times New Roman"/>
          <w:color w:val="000000" w:themeColor="text1"/>
          <w:sz w:val="24"/>
          <w:szCs w:val="24"/>
          <w:lang w:val="en-GB"/>
        </w:rPr>
        <w:t xml:space="preserve"> potential of </w:t>
      </w:r>
      <w:r w:rsidR="00962CA5" w:rsidRPr="0028055D">
        <w:rPr>
          <w:rFonts w:ascii="Times New Roman" w:hAnsi="Times New Roman" w:cs="Times New Roman"/>
          <w:color w:val="000000" w:themeColor="text1"/>
          <w:sz w:val="24"/>
          <w:szCs w:val="24"/>
          <w:lang w:val="en-GB"/>
        </w:rPr>
        <w:t>a</w:t>
      </w:r>
      <w:r w:rsidR="00354819" w:rsidRPr="0028055D">
        <w:rPr>
          <w:rFonts w:ascii="Times New Roman" w:hAnsi="Times New Roman" w:cs="Times New Roman"/>
          <w:color w:val="000000" w:themeColor="text1"/>
          <w:sz w:val="24"/>
          <w:szCs w:val="24"/>
          <w:lang w:val="en-GB"/>
        </w:rPr>
        <w:t>n industrial site in Barcelona (Spain)</w:t>
      </w:r>
      <w:r w:rsidR="00962CA5" w:rsidRPr="0028055D">
        <w:rPr>
          <w:rFonts w:ascii="Times New Roman" w:hAnsi="Times New Roman" w:cs="Times New Roman"/>
          <w:color w:val="000000" w:themeColor="text1"/>
          <w:sz w:val="24"/>
          <w:szCs w:val="24"/>
          <w:lang w:val="en-GB"/>
        </w:rPr>
        <w:t xml:space="preserve"> </w:t>
      </w:r>
      <w:r w:rsidRPr="0028055D">
        <w:rPr>
          <w:rFonts w:ascii="Times New Roman" w:hAnsi="Times New Roman" w:cs="Times New Roman"/>
          <w:color w:val="000000" w:themeColor="text1"/>
          <w:sz w:val="24"/>
          <w:szCs w:val="24"/>
          <w:lang w:val="en-GB"/>
        </w:rPr>
        <w:t xml:space="preserve">polluted by CEs. </w:t>
      </w:r>
      <w:r w:rsidR="00962CA5" w:rsidRPr="0028055D">
        <w:rPr>
          <w:rFonts w:ascii="Times New Roman" w:hAnsi="Times New Roman" w:cs="Times New Roman"/>
          <w:color w:val="000000" w:themeColor="text1"/>
          <w:sz w:val="24"/>
          <w:szCs w:val="24"/>
          <w:lang w:val="en-GB"/>
        </w:rPr>
        <w:t xml:space="preserve">Obtained results </w:t>
      </w:r>
      <w:r w:rsidRPr="0028055D">
        <w:rPr>
          <w:rFonts w:ascii="Times New Roman" w:hAnsi="Times New Roman" w:cs="Times New Roman"/>
          <w:color w:val="000000" w:themeColor="text1"/>
          <w:sz w:val="24"/>
          <w:szCs w:val="24"/>
          <w:lang w:val="en-GB"/>
        </w:rPr>
        <w:t xml:space="preserve">discouraged natural attenuation as a remediation strategy due to </w:t>
      </w:r>
      <w:r w:rsidRPr="0028055D">
        <w:rPr>
          <w:rFonts w:ascii="Times New Roman" w:hAnsi="Times New Roman" w:cs="Times New Roman"/>
          <w:i/>
          <w:color w:val="000000" w:themeColor="text1"/>
          <w:sz w:val="24"/>
          <w:szCs w:val="24"/>
          <w:lang w:val="en-GB"/>
        </w:rPr>
        <w:t>cis</w:t>
      </w:r>
      <w:r w:rsidRPr="0028055D">
        <w:rPr>
          <w:rFonts w:ascii="Times New Roman" w:hAnsi="Times New Roman" w:cs="Times New Roman"/>
          <w:color w:val="000000" w:themeColor="text1"/>
          <w:sz w:val="24"/>
          <w:szCs w:val="24"/>
          <w:lang w:val="en-GB"/>
        </w:rPr>
        <w:t>-DCE stall, and recommended</w:t>
      </w:r>
      <w:r w:rsidRPr="0028055D">
        <w:rPr>
          <w:lang w:val="en-US"/>
        </w:rPr>
        <w:t xml:space="preserve"> </w:t>
      </w:r>
      <w:r w:rsidRPr="0028055D">
        <w:rPr>
          <w:rFonts w:ascii="Times New Roman" w:hAnsi="Times New Roman" w:cs="Times New Roman"/>
          <w:color w:val="000000" w:themeColor="text1"/>
          <w:sz w:val="24"/>
          <w:szCs w:val="24"/>
          <w:lang w:val="en-GB"/>
        </w:rPr>
        <w:t>an ERD injecting lactate as electron donor.</w:t>
      </w:r>
      <w:r w:rsidR="00962CA5" w:rsidRPr="0028055D">
        <w:rPr>
          <w:rFonts w:ascii="Times New Roman" w:hAnsi="Times New Roman" w:cs="Times New Roman"/>
          <w:color w:val="000000" w:themeColor="text1"/>
          <w:sz w:val="24"/>
          <w:szCs w:val="24"/>
          <w:lang w:val="en-GB"/>
        </w:rPr>
        <w:t xml:space="preserve"> In line with those conclusions, t</w:t>
      </w:r>
      <w:r w:rsidRPr="0028055D">
        <w:rPr>
          <w:rFonts w:ascii="Times New Roman" w:hAnsi="Times New Roman" w:cs="Times New Roman"/>
          <w:color w:val="000000" w:themeColor="text1"/>
          <w:sz w:val="24"/>
          <w:szCs w:val="24"/>
          <w:lang w:val="en-GB"/>
        </w:rPr>
        <w:t xml:space="preserve">he present </w:t>
      </w:r>
      <w:r w:rsidR="00962CA5" w:rsidRPr="0028055D">
        <w:rPr>
          <w:rFonts w:ascii="Times New Roman" w:hAnsi="Times New Roman" w:cs="Times New Roman"/>
          <w:color w:val="000000" w:themeColor="text1"/>
          <w:sz w:val="24"/>
          <w:szCs w:val="24"/>
          <w:lang w:val="en-GB"/>
        </w:rPr>
        <w:t>study</w:t>
      </w:r>
      <w:r w:rsidRPr="0028055D">
        <w:rPr>
          <w:rFonts w:ascii="Times New Roman" w:hAnsi="Times New Roman" w:cs="Times New Roman"/>
          <w:color w:val="000000" w:themeColor="text1"/>
          <w:sz w:val="24"/>
          <w:szCs w:val="24"/>
          <w:lang w:val="en-GB"/>
        </w:rPr>
        <w:t xml:space="preserve"> aim</w:t>
      </w:r>
      <w:r w:rsidR="002F1926" w:rsidRPr="0028055D">
        <w:rPr>
          <w:rFonts w:ascii="Times New Roman" w:hAnsi="Times New Roman" w:cs="Times New Roman"/>
          <w:color w:val="000000" w:themeColor="text1"/>
          <w:sz w:val="24"/>
          <w:szCs w:val="24"/>
          <w:lang w:val="en-GB"/>
        </w:rPr>
        <w:t>ed</w:t>
      </w:r>
      <w:r w:rsidRPr="0028055D">
        <w:rPr>
          <w:rFonts w:ascii="Times New Roman" w:hAnsi="Times New Roman" w:cs="Times New Roman"/>
          <w:color w:val="000000" w:themeColor="text1"/>
          <w:sz w:val="24"/>
          <w:szCs w:val="24"/>
          <w:lang w:val="en-GB"/>
        </w:rPr>
        <w:t xml:space="preserve"> at continuing </w:t>
      </w:r>
      <w:r w:rsidR="00962CA5" w:rsidRPr="0028055D">
        <w:rPr>
          <w:rFonts w:ascii="Times New Roman" w:hAnsi="Times New Roman" w:cs="Times New Roman"/>
          <w:color w:val="000000" w:themeColor="text1"/>
          <w:sz w:val="24"/>
          <w:szCs w:val="24"/>
          <w:lang w:val="en-GB"/>
        </w:rPr>
        <w:t xml:space="preserve">the </w:t>
      </w:r>
      <w:r w:rsidR="00962CA5" w:rsidRPr="0028055D">
        <w:rPr>
          <w:rFonts w:ascii="Times New Roman" w:hAnsi="Times New Roman" w:cs="Times New Roman"/>
          <w:color w:val="000000" w:themeColor="text1"/>
          <w:sz w:val="24"/>
          <w:szCs w:val="24"/>
          <w:lang w:val="en-GB"/>
        </w:rPr>
        <w:lastRenderedPageBreak/>
        <w:t xml:space="preserve">remediation work </w:t>
      </w:r>
      <w:r w:rsidR="002F1926" w:rsidRPr="0028055D">
        <w:rPr>
          <w:rFonts w:ascii="Times New Roman" w:hAnsi="Times New Roman" w:cs="Times New Roman"/>
          <w:color w:val="000000" w:themeColor="text1"/>
          <w:sz w:val="24"/>
          <w:szCs w:val="24"/>
          <w:lang w:val="en-GB"/>
        </w:rPr>
        <w:t>at</w:t>
      </w:r>
      <w:r w:rsidR="00962CA5" w:rsidRPr="0028055D">
        <w:rPr>
          <w:rFonts w:ascii="Times New Roman" w:hAnsi="Times New Roman" w:cs="Times New Roman"/>
          <w:color w:val="000000" w:themeColor="text1"/>
          <w:sz w:val="24"/>
          <w:szCs w:val="24"/>
          <w:lang w:val="en-GB"/>
        </w:rPr>
        <w:t xml:space="preserve"> that same aquifer</w:t>
      </w:r>
      <w:r w:rsidRPr="0028055D">
        <w:rPr>
          <w:rFonts w:ascii="Times New Roman" w:hAnsi="Times New Roman" w:cs="Times New Roman"/>
          <w:color w:val="000000" w:themeColor="text1"/>
          <w:sz w:val="24"/>
          <w:szCs w:val="24"/>
          <w:lang w:val="en-GB"/>
        </w:rPr>
        <w:t xml:space="preserve"> and</w:t>
      </w:r>
      <w:r w:rsidR="00962CA5" w:rsidRPr="0028055D">
        <w:rPr>
          <w:rFonts w:ascii="Times New Roman" w:hAnsi="Times New Roman" w:cs="Times New Roman"/>
          <w:color w:val="000000" w:themeColor="text1"/>
          <w:sz w:val="24"/>
          <w:szCs w:val="24"/>
          <w:lang w:val="en-GB"/>
        </w:rPr>
        <w:t xml:space="preserve"> </w:t>
      </w:r>
      <w:r w:rsidR="003C0E03" w:rsidRPr="0028055D">
        <w:rPr>
          <w:rFonts w:ascii="Times New Roman" w:hAnsi="Times New Roman" w:cs="Times New Roman"/>
          <w:color w:val="000000" w:themeColor="text1"/>
          <w:sz w:val="24"/>
          <w:szCs w:val="24"/>
          <w:lang w:val="en-GB"/>
        </w:rPr>
        <w:t xml:space="preserve">apply an integrated </w:t>
      </w:r>
      <w:r w:rsidR="008744C2" w:rsidRPr="0028055D">
        <w:rPr>
          <w:rFonts w:ascii="Times New Roman" w:hAnsi="Times New Roman" w:cs="Times New Roman"/>
          <w:color w:val="000000" w:themeColor="text1"/>
          <w:sz w:val="24"/>
          <w:szCs w:val="24"/>
          <w:lang w:val="en-GB"/>
        </w:rPr>
        <w:t xml:space="preserve">isotopic and molecular </w:t>
      </w:r>
      <w:r w:rsidR="003C0E03" w:rsidRPr="0028055D">
        <w:rPr>
          <w:rFonts w:ascii="Times New Roman" w:hAnsi="Times New Roman" w:cs="Times New Roman"/>
          <w:color w:val="000000" w:themeColor="text1"/>
          <w:sz w:val="24"/>
          <w:szCs w:val="24"/>
          <w:lang w:val="en-GB"/>
        </w:rPr>
        <w:t xml:space="preserve">approach that provides complementary lines of evidence </w:t>
      </w:r>
      <w:r w:rsidR="00304F4E" w:rsidRPr="0028055D">
        <w:rPr>
          <w:rFonts w:ascii="Times New Roman" w:hAnsi="Times New Roman" w:cs="Times New Roman"/>
          <w:color w:val="000000" w:themeColor="text1"/>
          <w:sz w:val="24"/>
          <w:szCs w:val="24"/>
          <w:lang w:val="en-GB"/>
        </w:rPr>
        <w:t>to</w:t>
      </w:r>
      <w:r w:rsidR="00962CA5" w:rsidRPr="0028055D">
        <w:rPr>
          <w:rFonts w:ascii="Times New Roman" w:hAnsi="Times New Roman" w:cs="Times New Roman"/>
          <w:color w:val="000000" w:themeColor="text1"/>
          <w:sz w:val="24"/>
          <w:szCs w:val="24"/>
          <w:lang w:val="en-GB"/>
        </w:rPr>
        <w:t xml:space="preserve"> implement, </w:t>
      </w:r>
      <w:r w:rsidR="00541D2F" w:rsidRPr="0028055D">
        <w:rPr>
          <w:rFonts w:ascii="Times New Roman" w:hAnsi="Times New Roman" w:cs="Times New Roman"/>
          <w:color w:val="000000" w:themeColor="text1"/>
          <w:sz w:val="24"/>
          <w:szCs w:val="24"/>
          <w:lang w:val="en-GB"/>
        </w:rPr>
        <w:t xml:space="preserve">monitor </w:t>
      </w:r>
      <w:r w:rsidR="009A0D85" w:rsidRPr="0028055D">
        <w:rPr>
          <w:rFonts w:ascii="Times New Roman" w:hAnsi="Times New Roman" w:cs="Times New Roman"/>
          <w:color w:val="000000" w:themeColor="text1"/>
          <w:sz w:val="24"/>
          <w:szCs w:val="24"/>
          <w:lang w:val="en-GB"/>
        </w:rPr>
        <w:t>a</w:t>
      </w:r>
      <w:r w:rsidR="00304F4E" w:rsidRPr="0028055D">
        <w:rPr>
          <w:rFonts w:ascii="Times New Roman" w:hAnsi="Times New Roman" w:cs="Times New Roman"/>
          <w:color w:val="000000" w:themeColor="text1"/>
          <w:sz w:val="24"/>
          <w:szCs w:val="24"/>
          <w:lang w:val="en-GB"/>
        </w:rPr>
        <w:t xml:space="preserve">nd </w:t>
      </w:r>
      <w:r w:rsidR="00541D2F" w:rsidRPr="0028055D">
        <w:rPr>
          <w:rFonts w:ascii="Times New Roman" w:hAnsi="Times New Roman" w:cs="Times New Roman"/>
          <w:color w:val="000000" w:themeColor="text1"/>
          <w:sz w:val="24"/>
          <w:szCs w:val="24"/>
          <w:lang w:val="en-GB"/>
        </w:rPr>
        <w:t xml:space="preserve">assess </w:t>
      </w:r>
      <w:r w:rsidR="00354819" w:rsidRPr="0028055D">
        <w:rPr>
          <w:rFonts w:ascii="Times New Roman" w:hAnsi="Times New Roman" w:cs="Times New Roman"/>
          <w:color w:val="000000" w:themeColor="text1"/>
          <w:sz w:val="24"/>
          <w:szCs w:val="24"/>
          <w:lang w:val="en-GB"/>
        </w:rPr>
        <w:t xml:space="preserve">an efficient </w:t>
      </w:r>
      <w:r w:rsidR="00354819" w:rsidRPr="0028055D">
        <w:rPr>
          <w:rFonts w:ascii="Times New Roman" w:hAnsi="Times New Roman" w:cs="Times New Roman"/>
          <w:i/>
          <w:iCs/>
          <w:color w:val="000000" w:themeColor="text1"/>
          <w:sz w:val="24"/>
          <w:szCs w:val="24"/>
          <w:lang w:val="en-GB"/>
        </w:rPr>
        <w:t>in-situ</w:t>
      </w:r>
      <w:r w:rsidR="00354819" w:rsidRPr="0028055D">
        <w:rPr>
          <w:rFonts w:ascii="Times New Roman" w:hAnsi="Times New Roman" w:cs="Times New Roman"/>
          <w:color w:val="000000" w:themeColor="text1"/>
          <w:sz w:val="24"/>
          <w:szCs w:val="24"/>
          <w:lang w:val="en-GB"/>
        </w:rPr>
        <w:t xml:space="preserve"> </w:t>
      </w:r>
      <w:r w:rsidR="003C0E03" w:rsidRPr="0028055D">
        <w:rPr>
          <w:rFonts w:ascii="Times New Roman" w:hAnsi="Times New Roman" w:cs="Times New Roman"/>
          <w:color w:val="000000" w:themeColor="text1"/>
          <w:sz w:val="24"/>
          <w:szCs w:val="24"/>
          <w:lang w:val="en-GB"/>
        </w:rPr>
        <w:t xml:space="preserve">biodegradation of CEs at </w:t>
      </w:r>
      <w:r w:rsidR="00354819" w:rsidRPr="0028055D">
        <w:rPr>
          <w:rFonts w:ascii="Times New Roman" w:hAnsi="Times New Roman" w:cs="Times New Roman"/>
          <w:color w:val="000000" w:themeColor="text1"/>
          <w:sz w:val="24"/>
          <w:szCs w:val="24"/>
          <w:lang w:val="en-GB"/>
        </w:rPr>
        <w:t xml:space="preserve">the site </w:t>
      </w:r>
      <w:r w:rsidR="00541D2F" w:rsidRPr="0028055D">
        <w:rPr>
          <w:rFonts w:ascii="Times New Roman" w:hAnsi="Times New Roman" w:cs="Times New Roman"/>
          <w:color w:val="000000" w:themeColor="text1"/>
          <w:sz w:val="24"/>
          <w:szCs w:val="24"/>
          <w:lang w:val="en-GB"/>
        </w:rPr>
        <w:t>during a</w:t>
      </w:r>
      <w:r w:rsidR="00FB0575" w:rsidRPr="0028055D">
        <w:rPr>
          <w:rFonts w:ascii="Times New Roman" w:hAnsi="Times New Roman" w:cs="Times New Roman"/>
          <w:color w:val="000000" w:themeColor="text1"/>
          <w:sz w:val="24"/>
          <w:szCs w:val="24"/>
          <w:lang w:val="en-GB"/>
        </w:rPr>
        <w:t>n</w:t>
      </w:r>
      <w:r w:rsidR="00541D2F" w:rsidRPr="0028055D">
        <w:rPr>
          <w:rFonts w:ascii="Times New Roman" w:hAnsi="Times New Roman" w:cs="Times New Roman"/>
          <w:color w:val="000000" w:themeColor="text1"/>
          <w:sz w:val="24"/>
          <w:szCs w:val="24"/>
          <w:lang w:val="en-GB"/>
        </w:rPr>
        <w:t xml:space="preserve"> ERD</w:t>
      </w:r>
      <w:r w:rsidR="003C0E03" w:rsidRPr="0028055D">
        <w:rPr>
          <w:rFonts w:ascii="Times New Roman" w:hAnsi="Times New Roman" w:cs="Times New Roman"/>
          <w:color w:val="000000" w:themeColor="text1"/>
          <w:sz w:val="24"/>
          <w:szCs w:val="24"/>
          <w:lang w:val="en-GB"/>
        </w:rPr>
        <w:t>.</w:t>
      </w:r>
      <w:r w:rsidR="00A81343" w:rsidRPr="0028055D">
        <w:rPr>
          <w:rFonts w:ascii="Times New Roman" w:hAnsi="Times New Roman" w:cs="Times New Roman"/>
          <w:color w:val="000000" w:themeColor="text1"/>
          <w:sz w:val="24"/>
          <w:szCs w:val="24"/>
          <w:lang w:val="en-GB"/>
        </w:rPr>
        <w:t xml:space="preserve"> </w:t>
      </w:r>
      <w:r w:rsidR="00930D0E" w:rsidRPr="0028055D">
        <w:rPr>
          <w:rFonts w:ascii="Times New Roman" w:hAnsi="Times New Roman" w:cs="Times New Roman"/>
          <w:color w:val="000000" w:themeColor="text1"/>
          <w:sz w:val="24"/>
          <w:szCs w:val="24"/>
          <w:lang w:val="en-GB"/>
        </w:rPr>
        <w:t xml:space="preserve">To this end, </w:t>
      </w:r>
      <w:r w:rsidR="00E43B44" w:rsidRPr="0028055D">
        <w:rPr>
          <w:rFonts w:ascii="Times New Roman" w:hAnsi="Times New Roman" w:cs="Times New Roman"/>
          <w:color w:val="000000" w:themeColor="text1"/>
          <w:sz w:val="24"/>
          <w:szCs w:val="24"/>
          <w:lang w:val="en-GB"/>
        </w:rPr>
        <w:t>a more detailed</w:t>
      </w:r>
      <w:r w:rsidR="002F1926" w:rsidRPr="0028055D">
        <w:rPr>
          <w:rFonts w:ascii="Times New Roman" w:hAnsi="Times New Roman" w:cs="Times New Roman"/>
          <w:color w:val="000000" w:themeColor="text1"/>
          <w:sz w:val="24"/>
          <w:szCs w:val="24"/>
          <w:lang w:val="en-GB"/>
        </w:rPr>
        <w:t xml:space="preserve"> laboratory</w:t>
      </w:r>
      <w:r w:rsidR="00E43B44" w:rsidRPr="0028055D">
        <w:rPr>
          <w:rFonts w:ascii="Times New Roman" w:hAnsi="Times New Roman" w:cs="Times New Roman"/>
          <w:color w:val="000000" w:themeColor="text1"/>
          <w:sz w:val="24"/>
          <w:szCs w:val="24"/>
          <w:lang w:val="en-GB"/>
        </w:rPr>
        <w:t xml:space="preserve"> study </w:t>
      </w:r>
      <w:r w:rsidR="00354819" w:rsidRPr="0028055D">
        <w:rPr>
          <w:rFonts w:ascii="Times New Roman" w:hAnsi="Times New Roman" w:cs="Times New Roman"/>
          <w:color w:val="000000" w:themeColor="text1"/>
          <w:sz w:val="24"/>
          <w:szCs w:val="24"/>
          <w:lang w:val="en-GB"/>
        </w:rPr>
        <w:t xml:space="preserve">focusing, as well, on the </w:t>
      </w:r>
      <w:r w:rsidR="00B42F6E" w:rsidRPr="0028055D">
        <w:rPr>
          <w:rFonts w:ascii="Times New Roman" w:hAnsi="Times New Roman" w:cs="Times New Roman"/>
          <w:color w:val="000000" w:themeColor="text1"/>
          <w:sz w:val="24"/>
          <w:szCs w:val="24"/>
          <w:lang w:val="en-GB"/>
        </w:rPr>
        <w:t xml:space="preserve">concentration and isomeric form of </w:t>
      </w:r>
      <w:r w:rsidR="00E43B44" w:rsidRPr="0028055D">
        <w:rPr>
          <w:rFonts w:ascii="Times New Roman" w:hAnsi="Times New Roman" w:cs="Times New Roman"/>
          <w:color w:val="000000" w:themeColor="text1"/>
          <w:sz w:val="24"/>
          <w:szCs w:val="24"/>
          <w:lang w:val="en-GB"/>
        </w:rPr>
        <w:t xml:space="preserve">lactate </w:t>
      </w:r>
      <w:r w:rsidR="002F1926" w:rsidRPr="0028055D">
        <w:rPr>
          <w:rFonts w:ascii="Times New Roman" w:hAnsi="Times New Roman" w:cs="Times New Roman"/>
          <w:color w:val="000000" w:themeColor="text1"/>
          <w:sz w:val="24"/>
          <w:szCs w:val="24"/>
          <w:lang w:val="en-GB"/>
        </w:rPr>
        <w:t>required</w:t>
      </w:r>
      <w:r w:rsidR="00354819" w:rsidRPr="0028055D">
        <w:rPr>
          <w:rFonts w:ascii="Times New Roman" w:hAnsi="Times New Roman" w:cs="Times New Roman"/>
          <w:color w:val="000000" w:themeColor="text1"/>
          <w:sz w:val="24"/>
          <w:szCs w:val="24"/>
          <w:lang w:val="en-GB"/>
        </w:rPr>
        <w:t xml:space="preserve"> </w:t>
      </w:r>
      <w:r w:rsidR="00FF2718" w:rsidRPr="0028055D">
        <w:rPr>
          <w:rFonts w:ascii="Times New Roman" w:hAnsi="Times New Roman" w:cs="Times New Roman"/>
          <w:color w:val="000000" w:themeColor="text1"/>
          <w:sz w:val="24"/>
          <w:szCs w:val="24"/>
          <w:lang w:val="en-GB"/>
        </w:rPr>
        <w:t xml:space="preserve">for </w:t>
      </w:r>
      <w:r w:rsidR="00354819" w:rsidRPr="0028055D">
        <w:rPr>
          <w:rFonts w:ascii="Times New Roman" w:hAnsi="Times New Roman" w:cs="Times New Roman"/>
          <w:color w:val="000000" w:themeColor="text1"/>
          <w:sz w:val="24"/>
          <w:szCs w:val="24"/>
          <w:lang w:val="en-GB"/>
        </w:rPr>
        <w:t xml:space="preserve">the </w:t>
      </w:r>
      <w:r w:rsidR="00FF2718" w:rsidRPr="0028055D">
        <w:rPr>
          <w:rFonts w:ascii="Times New Roman" w:hAnsi="Times New Roman" w:cs="Times New Roman"/>
          <w:color w:val="000000" w:themeColor="text1"/>
          <w:sz w:val="24"/>
          <w:szCs w:val="24"/>
          <w:lang w:val="en-GB"/>
        </w:rPr>
        <w:t xml:space="preserve">complete dechlorination </w:t>
      </w:r>
      <w:r w:rsidR="00354819" w:rsidRPr="0028055D">
        <w:rPr>
          <w:rFonts w:ascii="Times New Roman" w:hAnsi="Times New Roman" w:cs="Times New Roman"/>
          <w:color w:val="000000" w:themeColor="text1"/>
          <w:sz w:val="24"/>
          <w:szCs w:val="24"/>
          <w:lang w:val="en-GB"/>
        </w:rPr>
        <w:t xml:space="preserve">of PCE </w:t>
      </w:r>
      <w:r w:rsidR="00FF2718" w:rsidRPr="0028055D">
        <w:rPr>
          <w:rFonts w:ascii="Times New Roman" w:hAnsi="Times New Roman" w:cs="Times New Roman"/>
          <w:color w:val="000000" w:themeColor="text1"/>
          <w:sz w:val="24"/>
          <w:szCs w:val="24"/>
          <w:lang w:val="en-GB"/>
        </w:rPr>
        <w:t xml:space="preserve">to </w:t>
      </w:r>
      <w:r w:rsidR="00D94607" w:rsidRPr="0028055D">
        <w:rPr>
          <w:rFonts w:ascii="Times New Roman" w:hAnsi="Times New Roman" w:cs="Times New Roman"/>
          <w:color w:val="000000" w:themeColor="text1"/>
          <w:sz w:val="24"/>
          <w:szCs w:val="24"/>
          <w:lang w:val="en-GB"/>
        </w:rPr>
        <w:t>ETH</w:t>
      </w:r>
      <w:r w:rsidR="00354819" w:rsidRPr="0028055D">
        <w:rPr>
          <w:rFonts w:ascii="Times New Roman" w:hAnsi="Times New Roman" w:cs="Times New Roman"/>
          <w:color w:val="000000" w:themeColor="text1"/>
          <w:sz w:val="24"/>
          <w:szCs w:val="24"/>
          <w:lang w:val="en-GB"/>
        </w:rPr>
        <w:t xml:space="preserve"> was </w:t>
      </w:r>
      <w:r w:rsidR="002F1926" w:rsidRPr="0028055D">
        <w:rPr>
          <w:rFonts w:ascii="Times New Roman" w:hAnsi="Times New Roman" w:cs="Times New Roman"/>
          <w:color w:val="000000" w:themeColor="text1"/>
          <w:sz w:val="24"/>
          <w:szCs w:val="24"/>
          <w:lang w:val="en-GB"/>
        </w:rPr>
        <w:t>performed</w:t>
      </w:r>
      <w:r w:rsidR="00354819" w:rsidRPr="0028055D">
        <w:rPr>
          <w:rFonts w:ascii="Times New Roman" w:hAnsi="Times New Roman" w:cs="Times New Roman"/>
          <w:color w:val="000000" w:themeColor="text1"/>
          <w:sz w:val="24"/>
          <w:szCs w:val="24"/>
          <w:lang w:val="en-GB"/>
        </w:rPr>
        <w:t xml:space="preserve"> </w:t>
      </w:r>
      <w:r w:rsidR="002F1926" w:rsidRPr="0028055D">
        <w:rPr>
          <w:rFonts w:ascii="Times New Roman" w:hAnsi="Times New Roman" w:cs="Times New Roman"/>
          <w:color w:val="000000" w:themeColor="text1"/>
          <w:sz w:val="24"/>
          <w:szCs w:val="24"/>
          <w:lang w:val="en-GB"/>
        </w:rPr>
        <w:t xml:space="preserve">first, followed by </w:t>
      </w:r>
      <w:r w:rsidR="00FF2718" w:rsidRPr="0028055D">
        <w:rPr>
          <w:rFonts w:ascii="Times New Roman" w:hAnsi="Times New Roman" w:cs="Times New Roman"/>
          <w:color w:val="000000" w:themeColor="text1"/>
          <w:sz w:val="24"/>
          <w:szCs w:val="24"/>
          <w:lang w:val="en-GB"/>
        </w:rPr>
        <w:t xml:space="preserve">the monitoring of </w:t>
      </w:r>
      <w:r w:rsidR="005F5921" w:rsidRPr="0028055D">
        <w:rPr>
          <w:rFonts w:ascii="Times New Roman" w:hAnsi="Times New Roman" w:cs="Times New Roman"/>
          <w:color w:val="000000" w:themeColor="text1"/>
          <w:sz w:val="24"/>
          <w:szCs w:val="24"/>
          <w:lang w:val="en-GB"/>
        </w:rPr>
        <w:t xml:space="preserve">the </w:t>
      </w:r>
      <w:r w:rsidR="00FF2718" w:rsidRPr="0028055D">
        <w:rPr>
          <w:rFonts w:ascii="Times New Roman" w:hAnsi="Times New Roman" w:cs="Times New Roman"/>
          <w:i/>
          <w:color w:val="000000" w:themeColor="text1"/>
          <w:sz w:val="24"/>
          <w:szCs w:val="24"/>
          <w:lang w:val="en-GB"/>
        </w:rPr>
        <w:t>in-situ</w:t>
      </w:r>
      <w:r w:rsidR="00FF2718" w:rsidRPr="0028055D">
        <w:rPr>
          <w:rFonts w:ascii="Times New Roman" w:hAnsi="Times New Roman" w:cs="Times New Roman"/>
          <w:color w:val="000000" w:themeColor="text1"/>
          <w:sz w:val="24"/>
          <w:szCs w:val="24"/>
          <w:lang w:val="en-GB"/>
        </w:rPr>
        <w:t xml:space="preserve"> ERD pilot test</w:t>
      </w:r>
      <w:r w:rsidR="003E3A09" w:rsidRPr="0028055D">
        <w:rPr>
          <w:rFonts w:ascii="Times New Roman" w:hAnsi="Times New Roman" w:cs="Times New Roman"/>
          <w:color w:val="000000" w:themeColor="text1"/>
          <w:sz w:val="24"/>
          <w:szCs w:val="24"/>
          <w:lang w:val="en-GB"/>
        </w:rPr>
        <w:t xml:space="preserve"> and </w:t>
      </w:r>
      <w:r w:rsidR="002F1926" w:rsidRPr="0028055D">
        <w:rPr>
          <w:rFonts w:ascii="Times New Roman" w:hAnsi="Times New Roman" w:cs="Times New Roman"/>
          <w:color w:val="000000" w:themeColor="text1"/>
          <w:sz w:val="24"/>
          <w:szCs w:val="24"/>
          <w:lang w:val="en-GB"/>
        </w:rPr>
        <w:t xml:space="preserve">the </w:t>
      </w:r>
      <w:r w:rsidR="005F5921" w:rsidRPr="0028055D">
        <w:rPr>
          <w:rFonts w:ascii="Times New Roman" w:hAnsi="Times New Roman" w:cs="Times New Roman"/>
          <w:color w:val="000000" w:themeColor="text1"/>
          <w:sz w:val="24"/>
          <w:szCs w:val="24"/>
          <w:lang w:val="en-GB"/>
        </w:rPr>
        <w:t xml:space="preserve">final </w:t>
      </w:r>
      <w:r w:rsidR="003E3A09" w:rsidRPr="0028055D">
        <w:rPr>
          <w:rFonts w:ascii="Times New Roman" w:hAnsi="Times New Roman" w:cs="Times New Roman"/>
          <w:color w:val="000000" w:themeColor="text1"/>
          <w:sz w:val="24"/>
          <w:szCs w:val="24"/>
          <w:lang w:val="en-GB"/>
        </w:rPr>
        <w:t>full-scale</w:t>
      </w:r>
      <w:r w:rsidR="00FF2718" w:rsidRPr="0028055D">
        <w:rPr>
          <w:rFonts w:ascii="Times New Roman" w:hAnsi="Times New Roman" w:cs="Times New Roman"/>
          <w:color w:val="000000" w:themeColor="text1"/>
          <w:sz w:val="24"/>
          <w:szCs w:val="24"/>
          <w:lang w:val="en-GB"/>
        </w:rPr>
        <w:t xml:space="preserve"> </w:t>
      </w:r>
      <w:r w:rsidR="002F1926" w:rsidRPr="0028055D">
        <w:rPr>
          <w:rFonts w:ascii="Times New Roman" w:hAnsi="Times New Roman" w:cs="Times New Roman"/>
          <w:color w:val="000000" w:themeColor="text1"/>
          <w:sz w:val="24"/>
          <w:szCs w:val="24"/>
          <w:lang w:val="en-GB"/>
        </w:rPr>
        <w:t xml:space="preserve">treatment. </w:t>
      </w:r>
      <w:r w:rsidR="009A0D85" w:rsidRPr="0028055D">
        <w:rPr>
          <w:rFonts w:ascii="Times New Roman" w:hAnsi="Times New Roman" w:cs="Times New Roman"/>
          <w:color w:val="000000" w:themeColor="text1"/>
          <w:sz w:val="24"/>
          <w:szCs w:val="24"/>
          <w:lang w:val="en-GB"/>
        </w:rPr>
        <w:t>The used m</w:t>
      </w:r>
      <w:r w:rsidR="00FF2718" w:rsidRPr="0028055D">
        <w:rPr>
          <w:rFonts w:ascii="Times New Roman" w:hAnsi="Times New Roman" w:cs="Times New Roman"/>
          <w:color w:val="000000" w:themeColor="text1"/>
          <w:sz w:val="24"/>
          <w:szCs w:val="24"/>
          <w:lang w:val="en-GB"/>
        </w:rPr>
        <w:t xml:space="preserve">ethodology </w:t>
      </w:r>
      <w:r w:rsidR="002F1926" w:rsidRPr="0028055D">
        <w:rPr>
          <w:rFonts w:ascii="Times New Roman" w:hAnsi="Times New Roman" w:cs="Times New Roman"/>
          <w:color w:val="000000" w:themeColor="text1"/>
          <w:sz w:val="24"/>
          <w:szCs w:val="24"/>
          <w:lang w:val="en-GB"/>
        </w:rPr>
        <w:t xml:space="preserve">in all cases </w:t>
      </w:r>
      <w:r w:rsidR="00FF2718" w:rsidRPr="0028055D">
        <w:rPr>
          <w:rFonts w:ascii="Times New Roman" w:hAnsi="Times New Roman" w:cs="Times New Roman"/>
          <w:color w:val="000000" w:themeColor="text1"/>
          <w:sz w:val="24"/>
          <w:szCs w:val="24"/>
          <w:lang w:val="en-GB"/>
        </w:rPr>
        <w:t xml:space="preserve">combined </w:t>
      </w:r>
      <w:r w:rsidR="0070042F" w:rsidRPr="0028055D">
        <w:rPr>
          <w:rFonts w:ascii="Times New Roman" w:hAnsi="Times New Roman" w:cs="Times New Roman"/>
          <w:color w:val="000000" w:themeColor="text1"/>
          <w:sz w:val="24"/>
          <w:szCs w:val="24"/>
          <w:lang w:val="en-GB"/>
        </w:rPr>
        <w:t>(1</w:t>
      </w:r>
      <w:r w:rsidR="00FF2718" w:rsidRPr="0028055D">
        <w:rPr>
          <w:rFonts w:ascii="Times New Roman" w:hAnsi="Times New Roman" w:cs="Times New Roman"/>
          <w:color w:val="000000" w:themeColor="text1"/>
          <w:sz w:val="24"/>
          <w:szCs w:val="24"/>
          <w:lang w:val="en-GB"/>
        </w:rPr>
        <w:t xml:space="preserve">) the acquisition of </w:t>
      </w:r>
      <w:proofErr w:type="spellStart"/>
      <w:r w:rsidR="00F94FD7" w:rsidRPr="0028055D">
        <w:rPr>
          <w:rFonts w:ascii="Times New Roman" w:hAnsi="Times New Roman" w:cs="Times New Roman"/>
          <w:color w:val="000000" w:themeColor="text1"/>
          <w:sz w:val="24"/>
          <w:szCs w:val="24"/>
          <w:lang w:val="en-GB"/>
        </w:rPr>
        <w:t>hydro</w:t>
      </w:r>
      <w:r w:rsidR="00FF2718" w:rsidRPr="0028055D">
        <w:rPr>
          <w:rFonts w:ascii="Times New Roman" w:hAnsi="Times New Roman" w:cs="Times New Roman"/>
          <w:color w:val="000000" w:themeColor="text1"/>
          <w:sz w:val="24"/>
          <w:szCs w:val="24"/>
          <w:lang w:val="en-GB"/>
        </w:rPr>
        <w:t>geochemical</w:t>
      </w:r>
      <w:proofErr w:type="spellEnd"/>
      <w:r w:rsidR="00FF2718" w:rsidRPr="0028055D">
        <w:rPr>
          <w:rFonts w:ascii="Times New Roman" w:hAnsi="Times New Roman" w:cs="Times New Roman"/>
          <w:color w:val="000000" w:themeColor="text1"/>
          <w:sz w:val="24"/>
          <w:szCs w:val="24"/>
          <w:lang w:val="en-GB"/>
        </w:rPr>
        <w:t xml:space="preserve"> data, </w:t>
      </w:r>
      <w:r w:rsidR="0070042F" w:rsidRPr="0028055D">
        <w:rPr>
          <w:rFonts w:ascii="Times New Roman" w:hAnsi="Times New Roman" w:cs="Times New Roman"/>
          <w:color w:val="000000" w:themeColor="text1"/>
          <w:sz w:val="24"/>
          <w:szCs w:val="24"/>
          <w:lang w:val="en-GB"/>
        </w:rPr>
        <w:t>(2</w:t>
      </w:r>
      <w:r w:rsidR="00FF2718" w:rsidRPr="0028055D">
        <w:rPr>
          <w:rFonts w:ascii="Times New Roman" w:hAnsi="Times New Roman" w:cs="Times New Roman"/>
          <w:color w:val="000000" w:themeColor="text1"/>
          <w:sz w:val="24"/>
          <w:szCs w:val="24"/>
          <w:lang w:val="en-GB"/>
        </w:rPr>
        <w:t xml:space="preserve">) </w:t>
      </w:r>
      <w:r w:rsidR="00930D0E" w:rsidRPr="0028055D">
        <w:rPr>
          <w:rFonts w:ascii="Times New Roman" w:hAnsi="Times New Roman" w:cs="Times New Roman"/>
          <w:color w:val="000000" w:themeColor="text1"/>
          <w:sz w:val="24"/>
          <w:szCs w:val="24"/>
          <w:lang w:val="en-GB"/>
        </w:rPr>
        <w:t>microcosms experiments</w:t>
      </w:r>
      <w:r w:rsidR="00FF2718" w:rsidRPr="0028055D">
        <w:rPr>
          <w:rFonts w:ascii="Times New Roman" w:hAnsi="Times New Roman" w:cs="Times New Roman"/>
          <w:color w:val="000000" w:themeColor="text1"/>
          <w:sz w:val="24"/>
          <w:szCs w:val="24"/>
          <w:lang w:val="en-GB"/>
        </w:rPr>
        <w:t xml:space="preserve">, </w:t>
      </w:r>
      <w:r w:rsidR="0070042F" w:rsidRPr="0028055D">
        <w:rPr>
          <w:rFonts w:ascii="Times New Roman" w:hAnsi="Times New Roman" w:cs="Times New Roman"/>
          <w:color w:val="000000" w:themeColor="text1"/>
          <w:sz w:val="24"/>
          <w:szCs w:val="24"/>
          <w:lang w:val="en-GB"/>
        </w:rPr>
        <w:t>(3</w:t>
      </w:r>
      <w:r w:rsidR="00FF2718" w:rsidRPr="0028055D">
        <w:rPr>
          <w:rFonts w:ascii="Times New Roman" w:hAnsi="Times New Roman" w:cs="Times New Roman"/>
          <w:color w:val="000000" w:themeColor="text1"/>
          <w:sz w:val="24"/>
          <w:szCs w:val="24"/>
          <w:lang w:val="en-GB"/>
        </w:rPr>
        <w:t xml:space="preserve">) molecular techniques (i.e. </w:t>
      </w:r>
      <w:r w:rsidR="001937A3" w:rsidRPr="0028055D">
        <w:rPr>
          <w:rFonts w:ascii="Times New Roman" w:hAnsi="Times New Roman" w:cs="Times New Roman"/>
          <w:color w:val="000000" w:themeColor="text1"/>
          <w:sz w:val="24"/>
          <w:szCs w:val="24"/>
          <w:lang w:val="en-GB"/>
        </w:rPr>
        <w:t>identification of</w:t>
      </w:r>
      <w:r w:rsidR="00A81343" w:rsidRPr="0028055D">
        <w:rPr>
          <w:rFonts w:ascii="Times New Roman" w:hAnsi="Times New Roman" w:cs="Times New Roman"/>
          <w:color w:val="000000" w:themeColor="text1"/>
          <w:sz w:val="24"/>
          <w:szCs w:val="24"/>
          <w:lang w:val="en-GB"/>
        </w:rPr>
        <w:t xml:space="preserve"> selected</w:t>
      </w:r>
      <w:r w:rsidR="001937A3" w:rsidRPr="0028055D">
        <w:rPr>
          <w:rFonts w:ascii="Times New Roman" w:hAnsi="Times New Roman" w:cs="Times New Roman"/>
          <w:color w:val="000000" w:themeColor="text1"/>
          <w:sz w:val="24"/>
          <w:szCs w:val="24"/>
          <w:lang w:val="en-GB"/>
        </w:rPr>
        <w:t xml:space="preserve"> </w:t>
      </w:r>
      <w:r w:rsidR="0036003B" w:rsidRPr="0028055D">
        <w:rPr>
          <w:rFonts w:ascii="Times New Roman" w:hAnsi="Times New Roman" w:cs="Times New Roman"/>
          <w:color w:val="000000" w:themeColor="text1"/>
          <w:sz w:val="24"/>
          <w:szCs w:val="24"/>
          <w:lang w:val="en-GB"/>
        </w:rPr>
        <w:t>biomarkers</w:t>
      </w:r>
      <w:r w:rsidR="00FF2718" w:rsidRPr="0028055D">
        <w:rPr>
          <w:rFonts w:ascii="Times New Roman" w:hAnsi="Times New Roman" w:cs="Times New Roman"/>
          <w:color w:val="000000" w:themeColor="text1"/>
          <w:sz w:val="24"/>
          <w:szCs w:val="24"/>
          <w:lang w:val="en-GB"/>
        </w:rPr>
        <w:t xml:space="preserve"> and 16S </w:t>
      </w:r>
      <w:proofErr w:type="spellStart"/>
      <w:r w:rsidR="00FF2718" w:rsidRPr="0028055D">
        <w:rPr>
          <w:rFonts w:ascii="Times New Roman" w:hAnsi="Times New Roman" w:cs="Times New Roman"/>
          <w:color w:val="000000" w:themeColor="text1"/>
          <w:sz w:val="24"/>
          <w:szCs w:val="24"/>
          <w:lang w:val="en-GB"/>
        </w:rPr>
        <w:t>rRNA</w:t>
      </w:r>
      <w:proofErr w:type="spellEnd"/>
      <w:r w:rsidR="00FF2718" w:rsidRPr="0028055D">
        <w:rPr>
          <w:rFonts w:ascii="Times New Roman" w:hAnsi="Times New Roman" w:cs="Times New Roman"/>
          <w:color w:val="000000" w:themeColor="text1"/>
          <w:sz w:val="24"/>
          <w:szCs w:val="24"/>
          <w:lang w:val="en-GB"/>
        </w:rPr>
        <w:t xml:space="preserve"> high-throughput sequencing of groundwater samples)</w:t>
      </w:r>
      <w:r w:rsidR="00A81343" w:rsidRPr="0028055D">
        <w:rPr>
          <w:rFonts w:ascii="Times New Roman" w:hAnsi="Times New Roman" w:cs="Times New Roman"/>
          <w:color w:val="000000" w:themeColor="text1"/>
          <w:sz w:val="24"/>
          <w:szCs w:val="24"/>
          <w:lang w:val="en-GB"/>
        </w:rPr>
        <w:t>,</w:t>
      </w:r>
      <w:r w:rsidR="00FF2718" w:rsidRPr="0028055D">
        <w:rPr>
          <w:rFonts w:ascii="Times New Roman" w:hAnsi="Times New Roman" w:cs="Times New Roman"/>
          <w:color w:val="000000" w:themeColor="text1"/>
          <w:sz w:val="24"/>
          <w:szCs w:val="24"/>
          <w:lang w:val="en-GB"/>
        </w:rPr>
        <w:t xml:space="preserve"> and </w:t>
      </w:r>
      <w:r w:rsidR="0070042F" w:rsidRPr="0028055D">
        <w:rPr>
          <w:rFonts w:ascii="Times New Roman" w:hAnsi="Times New Roman" w:cs="Times New Roman"/>
          <w:color w:val="000000" w:themeColor="text1"/>
          <w:sz w:val="24"/>
          <w:szCs w:val="24"/>
          <w:lang w:val="en-GB"/>
        </w:rPr>
        <w:t>(4</w:t>
      </w:r>
      <w:r w:rsidR="00FF2718" w:rsidRPr="0028055D">
        <w:rPr>
          <w:rFonts w:ascii="Times New Roman" w:hAnsi="Times New Roman" w:cs="Times New Roman"/>
          <w:color w:val="000000" w:themeColor="text1"/>
          <w:sz w:val="24"/>
          <w:szCs w:val="24"/>
          <w:lang w:val="en-GB"/>
        </w:rPr>
        <w:t>)</w:t>
      </w:r>
      <w:r w:rsidR="00A81343" w:rsidRPr="0028055D">
        <w:rPr>
          <w:rFonts w:ascii="Times New Roman" w:hAnsi="Times New Roman" w:cs="Times New Roman"/>
          <w:color w:val="000000" w:themeColor="text1"/>
          <w:sz w:val="24"/>
          <w:szCs w:val="24"/>
          <w:lang w:val="en-GB"/>
        </w:rPr>
        <w:t xml:space="preserve"> </w:t>
      </w:r>
      <w:r w:rsidR="00F94FD7" w:rsidRPr="0028055D">
        <w:rPr>
          <w:rFonts w:ascii="Times New Roman" w:hAnsi="Times New Roman" w:cs="Times New Roman"/>
          <w:color w:val="000000" w:themeColor="text1"/>
          <w:sz w:val="24"/>
          <w:szCs w:val="24"/>
          <w:lang w:val="en-GB"/>
        </w:rPr>
        <w:t xml:space="preserve">stable isotopes </w:t>
      </w:r>
      <w:r w:rsidR="00FF2718" w:rsidRPr="0028055D">
        <w:rPr>
          <w:rFonts w:ascii="Times New Roman" w:hAnsi="Times New Roman" w:cs="Times New Roman"/>
          <w:color w:val="000000" w:themeColor="text1"/>
          <w:sz w:val="24"/>
          <w:szCs w:val="24"/>
          <w:lang w:val="en-GB"/>
        </w:rPr>
        <w:t xml:space="preserve">of </w:t>
      </w:r>
      <w:r w:rsidR="003E3A09" w:rsidRPr="0028055D">
        <w:rPr>
          <w:rFonts w:ascii="Times New Roman" w:hAnsi="Times New Roman" w:cs="Times New Roman"/>
          <w:color w:val="000000" w:themeColor="text1"/>
          <w:sz w:val="24"/>
          <w:szCs w:val="24"/>
          <w:lang w:val="en-GB"/>
        </w:rPr>
        <w:t xml:space="preserve">sulphate </w:t>
      </w:r>
      <w:r w:rsidR="00C17484" w:rsidRPr="0028055D">
        <w:rPr>
          <w:rFonts w:ascii="Times New Roman" w:hAnsi="Times New Roman" w:cs="Times New Roman"/>
          <w:color w:val="000000" w:themeColor="text1"/>
          <w:sz w:val="24"/>
          <w:szCs w:val="24"/>
          <w:lang w:val="en-GB"/>
        </w:rPr>
        <w:t>(</w:t>
      </w:r>
      <w:r w:rsidR="003E3A09" w:rsidRPr="0028055D">
        <w:rPr>
          <w:rFonts w:ascii="Times New Roman" w:hAnsi="Times New Roman" w:cs="Times New Roman"/>
          <w:color w:val="000000" w:themeColor="text1"/>
          <w:sz w:val="24"/>
          <w:szCs w:val="24"/>
          <w:lang w:val="en-GB"/>
        </w:rPr>
        <w:t>as model redox sensitive species</w:t>
      </w:r>
      <w:r w:rsidR="00C17484" w:rsidRPr="0028055D">
        <w:rPr>
          <w:rFonts w:ascii="Times New Roman" w:hAnsi="Times New Roman" w:cs="Times New Roman"/>
          <w:color w:val="000000" w:themeColor="text1"/>
          <w:sz w:val="24"/>
          <w:szCs w:val="24"/>
          <w:lang w:val="en-GB"/>
        </w:rPr>
        <w:t>)</w:t>
      </w:r>
      <w:r w:rsidR="00773320" w:rsidRPr="0028055D">
        <w:rPr>
          <w:rFonts w:ascii="Times New Roman" w:hAnsi="Times New Roman" w:cs="Times New Roman"/>
          <w:color w:val="000000" w:themeColor="text1"/>
          <w:sz w:val="24"/>
          <w:szCs w:val="24"/>
          <w:lang w:val="en-GB"/>
        </w:rPr>
        <w:t>,</w:t>
      </w:r>
      <w:r w:rsidR="00F94FD7" w:rsidRPr="0028055D">
        <w:rPr>
          <w:rFonts w:ascii="Times New Roman" w:hAnsi="Times New Roman" w:cs="Times New Roman"/>
          <w:color w:val="000000" w:themeColor="text1"/>
          <w:sz w:val="24"/>
          <w:szCs w:val="24"/>
          <w:lang w:val="en-GB"/>
        </w:rPr>
        <w:t xml:space="preserve"> and </w:t>
      </w:r>
      <w:r w:rsidR="00773320" w:rsidRPr="0028055D">
        <w:rPr>
          <w:rFonts w:ascii="Times New Roman" w:hAnsi="Times New Roman" w:cs="Times New Roman"/>
          <w:color w:val="000000" w:themeColor="text1"/>
          <w:sz w:val="24"/>
          <w:szCs w:val="24"/>
          <w:lang w:val="en-GB"/>
        </w:rPr>
        <w:t xml:space="preserve">carbon from </w:t>
      </w:r>
      <w:r w:rsidR="00F94FD7" w:rsidRPr="0028055D">
        <w:rPr>
          <w:rFonts w:ascii="Times New Roman" w:hAnsi="Times New Roman" w:cs="Times New Roman"/>
          <w:color w:val="000000" w:themeColor="text1"/>
          <w:sz w:val="24"/>
          <w:szCs w:val="24"/>
          <w:lang w:val="en-GB"/>
        </w:rPr>
        <w:t>the target contaminants (CEs)</w:t>
      </w:r>
      <w:r w:rsidR="00FF2718" w:rsidRPr="0028055D">
        <w:rPr>
          <w:rFonts w:ascii="Times New Roman" w:hAnsi="Times New Roman" w:cs="Times New Roman"/>
          <w:color w:val="000000" w:themeColor="text1"/>
          <w:sz w:val="24"/>
          <w:szCs w:val="24"/>
          <w:lang w:val="en-GB"/>
        </w:rPr>
        <w:t>.</w:t>
      </w:r>
    </w:p>
    <w:p w14:paraId="6F8D6319" w14:textId="5432EB3B" w:rsidR="0078206A" w:rsidRPr="0028055D" w:rsidRDefault="0078206A" w:rsidP="004C6F1F">
      <w:pPr>
        <w:widowControl w:val="0"/>
        <w:spacing w:line="480" w:lineRule="auto"/>
        <w:jc w:val="both"/>
        <w:rPr>
          <w:rFonts w:ascii="Times New Roman" w:eastAsia="Times New Roman" w:hAnsi="Times New Roman" w:cs="Times New Roman"/>
          <w:sz w:val="24"/>
          <w:szCs w:val="24"/>
          <w:lang w:val="en-GB"/>
        </w:rPr>
      </w:pPr>
    </w:p>
    <w:p w14:paraId="1FB6F5C3" w14:textId="7631CCDE" w:rsidR="05E0D7C4" w:rsidRPr="0028055D" w:rsidRDefault="49514696" w:rsidP="004C6F1F">
      <w:pPr>
        <w:pStyle w:val="Pargrafdellista"/>
        <w:numPr>
          <w:ilvl w:val="0"/>
          <w:numId w:val="8"/>
        </w:numPr>
        <w:spacing w:line="480" w:lineRule="auto"/>
        <w:ind w:left="284" w:hanging="284"/>
        <w:jc w:val="both"/>
        <w:rPr>
          <w:rFonts w:ascii="Times New Roman" w:eastAsia="Times New Roman" w:hAnsi="Times New Roman" w:cs="Times New Roman"/>
          <w:b/>
          <w:bCs/>
          <w:color w:val="000000" w:themeColor="text1"/>
          <w:sz w:val="24"/>
          <w:szCs w:val="24"/>
          <w:lang w:val="en-GB"/>
        </w:rPr>
      </w:pPr>
      <w:r w:rsidRPr="0028055D">
        <w:rPr>
          <w:rFonts w:ascii="Times New Roman" w:eastAsia="Times New Roman" w:hAnsi="Times New Roman" w:cs="Times New Roman"/>
          <w:b/>
          <w:bCs/>
          <w:color w:val="000000" w:themeColor="text1"/>
          <w:sz w:val="24"/>
          <w:szCs w:val="24"/>
          <w:lang w:val="en-GB" w:eastAsia="es-ES"/>
        </w:rPr>
        <w:t>Materials and methods</w:t>
      </w:r>
    </w:p>
    <w:p w14:paraId="1314DE97" w14:textId="73F60762" w:rsidR="05E0D7C4" w:rsidRPr="0028055D" w:rsidRDefault="49514696" w:rsidP="004C6F1F">
      <w:pPr>
        <w:pStyle w:val="Pargrafdellista"/>
        <w:numPr>
          <w:ilvl w:val="1"/>
          <w:numId w:val="8"/>
        </w:numPr>
        <w:spacing w:after="0" w:line="480" w:lineRule="auto"/>
        <w:ind w:left="426" w:hanging="426"/>
        <w:jc w:val="both"/>
        <w:rPr>
          <w:rFonts w:ascii="Times New Roman" w:eastAsia="Times New Roman" w:hAnsi="Times New Roman" w:cs="Times New Roman"/>
          <w:bCs/>
          <w:i/>
          <w:color w:val="000000" w:themeColor="text1"/>
          <w:sz w:val="24"/>
          <w:szCs w:val="24"/>
          <w:lang w:val="en-GB"/>
        </w:rPr>
      </w:pPr>
      <w:r w:rsidRPr="0028055D">
        <w:rPr>
          <w:rFonts w:ascii="Times New Roman" w:eastAsia="Times New Roman" w:hAnsi="Times New Roman" w:cs="Times New Roman"/>
          <w:bCs/>
          <w:i/>
          <w:color w:val="000000" w:themeColor="text1"/>
          <w:sz w:val="24"/>
          <w:szCs w:val="24"/>
          <w:lang w:val="en-GB" w:eastAsia="es-ES"/>
        </w:rPr>
        <w:t xml:space="preserve"> Chemicals</w:t>
      </w:r>
    </w:p>
    <w:p w14:paraId="2F9D53B4" w14:textId="4ADAFD3B" w:rsidR="05E0D7C4" w:rsidRPr="0028055D" w:rsidRDefault="49514696" w:rsidP="004C6F1F">
      <w:pPr>
        <w:spacing w:line="480" w:lineRule="auto"/>
        <w:ind w:firstLine="284"/>
        <w:jc w:val="both"/>
        <w:rPr>
          <w:rFonts w:ascii="Times New Roman" w:eastAsia="Times New Roman" w:hAnsi="Times New Roman" w:cs="Times New Roman"/>
          <w:color w:val="000000" w:themeColor="text1"/>
          <w:sz w:val="24"/>
          <w:szCs w:val="24"/>
          <w:lang w:val="en-GB" w:eastAsia="es-ES"/>
        </w:rPr>
      </w:pPr>
      <w:r w:rsidRPr="0028055D">
        <w:rPr>
          <w:rFonts w:ascii="Times New Roman" w:eastAsia="Times New Roman" w:hAnsi="Times New Roman" w:cs="Times New Roman"/>
          <w:color w:val="000000" w:themeColor="text1"/>
          <w:sz w:val="24"/>
          <w:szCs w:val="24"/>
          <w:lang w:val="en-GB" w:eastAsia="es-ES"/>
        </w:rPr>
        <w:t xml:space="preserve">PCE (99.9% purity) was from </w:t>
      </w:r>
      <w:proofErr w:type="spellStart"/>
      <w:r w:rsidRPr="0028055D">
        <w:rPr>
          <w:rFonts w:ascii="Times New Roman" w:eastAsia="Times New Roman" w:hAnsi="Times New Roman" w:cs="Times New Roman"/>
          <w:color w:val="000000" w:themeColor="text1"/>
          <w:sz w:val="24"/>
          <w:szCs w:val="24"/>
          <w:lang w:val="en-GB" w:eastAsia="es-ES"/>
        </w:rPr>
        <w:t>Panreac</w:t>
      </w:r>
      <w:proofErr w:type="spellEnd"/>
      <w:r w:rsidR="00426876" w:rsidRPr="0028055D">
        <w:rPr>
          <w:rFonts w:ascii="Times New Roman" w:eastAsia="Times New Roman" w:hAnsi="Times New Roman" w:cs="Times New Roman"/>
          <w:color w:val="000000" w:themeColor="text1"/>
          <w:sz w:val="24"/>
          <w:szCs w:val="24"/>
          <w:lang w:val="en-GB" w:eastAsia="es-ES"/>
        </w:rPr>
        <w:t>;</w:t>
      </w:r>
      <w:r w:rsidRPr="0028055D">
        <w:rPr>
          <w:rFonts w:ascii="Times New Roman" w:eastAsia="Times New Roman" w:hAnsi="Times New Roman" w:cs="Times New Roman"/>
          <w:color w:val="000000" w:themeColor="text1"/>
          <w:sz w:val="24"/>
          <w:szCs w:val="24"/>
          <w:lang w:val="en-GB" w:eastAsia="es-ES"/>
        </w:rPr>
        <w:t xml:space="preserve"> </w:t>
      </w:r>
      <w:r w:rsidR="001E4837" w:rsidRPr="0028055D">
        <w:rPr>
          <w:rFonts w:ascii="Times New Roman" w:eastAsia="Times New Roman" w:hAnsi="Times New Roman" w:cs="Times New Roman"/>
          <w:color w:val="000000" w:themeColor="text1"/>
          <w:sz w:val="24"/>
          <w:szCs w:val="24"/>
          <w:lang w:val="en-GB" w:eastAsia="es-ES"/>
        </w:rPr>
        <w:t>laboratory</w:t>
      </w:r>
      <w:r w:rsidR="00426876" w:rsidRPr="0028055D">
        <w:rPr>
          <w:rFonts w:ascii="Times New Roman" w:eastAsia="Times New Roman" w:hAnsi="Times New Roman" w:cs="Times New Roman"/>
          <w:color w:val="000000" w:themeColor="text1"/>
          <w:sz w:val="24"/>
          <w:szCs w:val="24"/>
          <w:lang w:val="en-GB" w:eastAsia="es-ES"/>
        </w:rPr>
        <w:t>-</w:t>
      </w:r>
      <w:r w:rsidR="001E4837" w:rsidRPr="0028055D">
        <w:rPr>
          <w:rFonts w:ascii="Times New Roman" w:eastAsia="Times New Roman" w:hAnsi="Times New Roman" w:cs="Times New Roman"/>
          <w:color w:val="000000" w:themeColor="text1"/>
          <w:sz w:val="24"/>
          <w:szCs w:val="24"/>
          <w:lang w:val="en-GB" w:eastAsia="es-ES"/>
        </w:rPr>
        <w:t xml:space="preserve">grade </w:t>
      </w:r>
      <w:r w:rsidRPr="0028055D">
        <w:rPr>
          <w:rFonts w:ascii="Times New Roman" w:eastAsia="Times New Roman" w:hAnsi="Times New Roman" w:cs="Times New Roman"/>
          <w:color w:val="000000" w:themeColor="text1"/>
          <w:sz w:val="24"/>
          <w:szCs w:val="24"/>
          <w:lang w:val="en-GB" w:eastAsia="es-ES"/>
        </w:rPr>
        <w:t>sodium DL-lactate (≥98% purity) from Sigma-Aldrich</w:t>
      </w:r>
      <w:r w:rsidR="00B66D45" w:rsidRPr="0028055D">
        <w:rPr>
          <w:rFonts w:ascii="Times New Roman" w:eastAsia="Times New Roman" w:hAnsi="Times New Roman" w:cs="Times New Roman"/>
          <w:color w:val="000000" w:themeColor="text1"/>
          <w:sz w:val="24"/>
          <w:szCs w:val="24"/>
          <w:lang w:val="en-GB" w:eastAsia="es-ES"/>
        </w:rPr>
        <w:t xml:space="preserve"> (hereinafter, Lactate-1)</w:t>
      </w:r>
      <w:r w:rsidRPr="0028055D">
        <w:rPr>
          <w:rFonts w:ascii="Times New Roman" w:eastAsia="Times New Roman" w:hAnsi="Times New Roman" w:cs="Times New Roman"/>
          <w:color w:val="000000" w:themeColor="text1"/>
          <w:sz w:val="24"/>
          <w:szCs w:val="24"/>
          <w:lang w:val="en-GB" w:eastAsia="es-ES"/>
        </w:rPr>
        <w:t xml:space="preserve">, and </w:t>
      </w:r>
      <w:r w:rsidR="001E05AA" w:rsidRPr="0028055D">
        <w:rPr>
          <w:rFonts w:ascii="Times New Roman" w:eastAsia="Times New Roman" w:hAnsi="Times New Roman" w:cs="Times New Roman"/>
          <w:color w:val="000000" w:themeColor="text1"/>
          <w:sz w:val="24"/>
          <w:szCs w:val="24"/>
          <w:lang w:val="en-GB" w:eastAsia="es-ES"/>
        </w:rPr>
        <w:t>food-</w:t>
      </w:r>
      <w:r w:rsidR="005869B7" w:rsidRPr="0028055D">
        <w:rPr>
          <w:rFonts w:ascii="Times New Roman" w:eastAsia="Times New Roman" w:hAnsi="Times New Roman" w:cs="Times New Roman"/>
          <w:color w:val="000000" w:themeColor="text1"/>
          <w:sz w:val="24"/>
          <w:szCs w:val="24"/>
          <w:lang w:val="en-GB" w:eastAsia="es-ES"/>
        </w:rPr>
        <w:t xml:space="preserve">grade </w:t>
      </w:r>
      <w:r w:rsidRPr="0028055D">
        <w:rPr>
          <w:rFonts w:ascii="Times New Roman" w:eastAsia="Times New Roman" w:hAnsi="Times New Roman" w:cs="Times New Roman"/>
          <w:color w:val="000000" w:themeColor="text1"/>
          <w:sz w:val="24"/>
          <w:szCs w:val="24"/>
          <w:lang w:val="en-GB" w:eastAsia="es-ES"/>
        </w:rPr>
        <w:t>sodium L-lactate</w:t>
      </w:r>
      <w:r w:rsidR="006B6282" w:rsidRPr="0028055D">
        <w:rPr>
          <w:rFonts w:ascii="Times New Roman" w:eastAsia="Times New Roman" w:hAnsi="Times New Roman" w:cs="Times New Roman"/>
          <w:color w:val="000000" w:themeColor="text1"/>
          <w:sz w:val="24"/>
          <w:szCs w:val="24"/>
          <w:lang w:val="en-GB" w:eastAsia="es-ES"/>
        </w:rPr>
        <w:t xml:space="preserve"> (</w:t>
      </w:r>
      <w:r w:rsidRPr="0028055D">
        <w:rPr>
          <w:rFonts w:ascii="Times New Roman" w:eastAsia="Times New Roman" w:hAnsi="Times New Roman" w:cs="Times New Roman"/>
          <w:color w:val="000000" w:themeColor="text1"/>
          <w:sz w:val="24"/>
          <w:szCs w:val="24"/>
          <w:lang w:val="en-GB" w:eastAsia="es-ES"/>
        </w:rPr>
        <w:t>97% purity</w:t>
      </w:r>
      <w:r w:rsidR="006B6282" w:rsidRPr="0028055D">
        <w:rPr>
          <w:rFonts w:ascii="Times New Roman" w:eastAsia="Times New Roman" w:hAnsi="Times New Roman" w:cs="Times New Roman"/>
          <w:color w:val="000000" w:themeColor="text1"/>
          <w:sz w:val="24"/>
          <w:szCs w:val="24"/>
          <w:lang w:val="en-GB" w:eastAsia="es-ES"/>
        </w:rPr>
        <w:t xml:space="preserve">, </w:t>
      </w:r>
      <w:r w:rsidR="00D05B95" w:rsidRPr="0028055D">
        <w:rPr>
          <w:rFonts w:ascii="Times New Roman" w:eastAsia="Times New Roman" w:hAnsi="Times New Roman" w:cs="Times New Roman"/>
          <w:bCs/>
          <w:color w:val="000000" w:themeColor="text1"/>
          <w:sz w:val="24"/>
          <w:szCs w:val="24"/>
          <w:lang w:val="en-GB" w:eastAsia="es-ES"/>
        </w:rPr>
        <w:t>at 60% w/w</w:t>
      </w:r>
      <w:r w:rsidRPr="0028055D">
        <w:rPr>
          <w:rFonts w:ascii="Times New Roman" w:eastAsia="Times New Roman" w:hAnsi="Times New Roman" w:cs="Times New Roman"/>
          <w:color w:val="000000" w:themeColor="text1"/>
          <w:sz w:val="24"/>
          <w:szCs w:val="24"/>
          <w:lang w:val="en-GB" w:eastAsia="es-ES"/>
        </w:rPr>
        <w:t xml:space="preserve">) from </w:t>
      </w:r>
      <w:proofErr w:type="spellStart"/>
      <w:r w:rsidRPr="0028055D">
        <w:rPr>
          <w:rFonts w:ascii="Times New Roman" w:eastAsia="Times New Roman" w:hAnsi="Times New Roman" w:cs="Times New Roman"/>
          <w:color w:val="000000" w:themeColor="text1"/>
          <w:sz w:val="24"/>
          <w:szCs w:val="24"/>
          <w:lang w:val="en-GB" w:eastAsia="es-ES"/>
        </w:rPr>
        <w:t>Purac</w:t>
      </w:r>
      <w:proofErr w:type="spellEnd"/>
      <w:r w:rsidRPr="0028055D">
        <w:rPr>
          <w:rFonts w:ascii="Times New Roman" w:eastAsia="Times New Roman" w:hAnsi="Times New Roman" w:cs="Times New Roman"/>
          <w:color w:val="000000" w:themeColor="text1"/>
          <w:sz w:val="24"/>
          <w:szCs w:val="24"/>
          <w:lang w:val="en-GB" w:eastAsia="es-ES"/>
        </w:rPr>
        <w:t xml:space="preserve"> (</w:t>
      </w:r>
      <w:proofErr w:type="spellStart"/>
      <w:r w:rsidRPr="0028055D">
        <w:rPr>
          <w:rFonts w:ascii="Times New Roman" w:eastAsia="Times New Roman" w:hAnsi="Times New Roman" w:cs="Times New Roman"/>
          <w:color w:val="000000" w:themeColor="text1"/>
          <w:sz w:val="24"/>
          <w:szCs w:val="24"/>
          <w:lang w:val="en-GB" w:eastAsia="es-ES"/>
        </w:rPr>
        <w:t>Corbion</w:t>
      </w:r>
      <w:proofErr w:type="spellEnd"/>
      <w:r w:rsidRPr="0028055D">
        <w:rPr>
          <w:rFonts w:ascii="Times New Roman" w:eastAsia="Times New Roman" w:hAnsi="Times New Roman" w:cs="Times New Roman"/>
          <w:color w:val="000000" w:themeColor="text1"/>
          <w:sz w:val="24"/>
          <w:szCs w:val="24"/>
          <w:lang w:val="en-GB" w:eastAsia="es-ES"/>
        </w:rPr>
        <w:t>)</w:t>
      </w:r>
      <w:r w:rsidR="00B66D45" w:rsidRPr="0028055D">
        <w:rPr>
          <w:rFonts w:ascii="Times New Roman" w:eastAsia="Times New Roman" w:hAnsi="Times New Roman" w:cs="Times New Roman"/>
          <w:color w:val="000000" w:themeColor="text1"/>
          <w:sz w:val="24"/>
          <w:szCs w:val="24"/>
          <w:lang w:val="en-GB" w:eastAsia="es-ES"/>
        </w:rPr>
        <w:t xml:space="preserve"> (hereinafter, Lactate-2)</w:t>
      </w:r>
      <w:r w:rsidRPr="0028055D">
        <w:rPr>
          <w:rFonts w:ascii="Times New Roman" w:eastAsia="Times New Roman" w:hAnsi="Times New Roman" w:cs="Times New Roman"/>
          <w:color w:val="000000" w:themeColor="text1"/>
          <w:sz w:val="24"/>
          <w:szCs w:val="24"/>
          <w:lang w:val="en-GB" w:eastAsia="es-ES"/>
        </w:rPr>
        <w:t xml:space="preserve">. Other chemicals and reagents used for the present study were purchased from Sigma-Aldrich, </w:t>
      </w:r>
      <w:proofErr w:type="spellStart"/>
      <w:r w:rsidRPr="0028055D">
        <w:rPr>
          <w:rFonts w:ascii="Times New Roman" w:eastAsia="Times New Roman" w:hAnsi="Times New Roman" w:cs="Times New Roman"/>
          <w:color w:val="000000" w:themeColor="text1"/>
          <w:sz w:val="24"/>
          <w:szCs w:val="24"/>
          <w:lang w:val="en-GB" w:eastAsia="es-ES"/>
        </w:rPr>
        <w:t>Thermofisher</w:t>
      </w:r>
      <w:proofErr w:type="spellEnd"/>
      <w:r w:rsidRPr="0028055D">
        <w:rPr>
          <w:rFonts w:ascii="Times New Roman" w:eastAsia="Times New Roman" w:hAnsi="Times New Roman" w:cs="Times New Roman"/>
          <w:color w:val="000000" w:themeColor="text1"/>
          <w:sz w:val="24"/>
          <w:szCs w:val="24"/>
          <w:lang w:val="en-GB" w:eastAsia="es-ES"/>
        </w:rPr>
        <w:t xml:space="preserve"> and Bio-Rad at scientific grade or higher.</w:t>
      </w:r>
    </w:p>
    <w:p w14:paraId="78D638FA" w14:textId="77777777" w:rsidR="005D78CB" w:rsidRPr="0028055D" w:rsidRDefault="49514696" w:rsidP="004C6F1F">
      <w:pPr>
        <w:pStyle w:val="Pargrafdellista"/>
        <w:numPr>
          <w:ilvl w:val="1"/>
          <w:numId w:val="8"/>
        </w:numPr>
        <w:spacing w:after="0" w:line="480" w:lineRule="auto"/>
        <w:ind w:left="426" w:hanging="426"/>
        <w:jc w:val="both"/>
        <w:rPr>
          <w:rFonts w:ascii="Times New Roman" w:eastAsia="Times New Roman" w:hAnsi="Times New Roman" w:cs="Times New Roman"/>
          <w:bCs/>
          <w:i/>
          <w:color w:val="000000" w:themeColor="text1"/>
          <w:sz w:val="24"/>
          <w:szCs w:val="24"/>
          <w:lang w:val="en-GB" w:eastAsia="es-ES"/>
        </w:rPr>
      </w:pPr>
      <w:r w:rsidRPr="0028055D">
        <w:rPr>
          <w:rFonts w:ascii="Times New Roman" w:eastAsia="Times New Roman" w:hAnsi="Times New Roman" w:cs="Times New Roman"/>
          <w:bCs/>
          <w:i/>
          <w:color w:val="000000" w:themeColor="text1"/>
          <w:sz w:val="24"/>
          <w:szCs w:val="24"/>
          <w:lang w:val="en-GB" w:eastAsia="es-ES"/>
        </w:rPr>
        <w:t>Study site</w:t>
      </w:r>
    </w:p>
    <w:p w14:paraId="02B677A8" w14:textId="54494F42" w:rsidR="00B303F9" w:rsidRPr="0028055D" w:rsidRDefault="00817F69" w:rsidP="008B0B81">
      <w:pPr>
        <w:spacing w:line="480" w:lineRule="auto"/>
        <w:ind w:firstLine="284"/>
        <w:jc w:val="both"/>
        <w:rPr>
          <w:rFonts w:ascii="Times New Roman" w:eastAsia="Times New Roman" w:hAnsi="Times New Roman" w:cs="Times New Roman"/>
          <w:color w:val="000000" w:themeColor="text1"/>
          <w:sz w:val="24"/>
          <w:szCs w:val="24"/>
          <w:lang w:val="en-GB" w:eastAsia="es-ES"/>
        </w:rPr>
      </w:pPr>
      <w:r w:rsidRPr="0028055D">
        <w:rPr>
          <w:rFonts w:ascii="Times New Roman" w:eastAsia="Times New Roman" w:hAnsi="Times New Roman" w:cs="Times New Roman"/>
          <w:color w:val="000000" w:themeColor="text1"/>
          <w:sz w:val="24"/>
          <w:szCs w:val="24"/>
          <w:lang w:val="en-GB" w:eastAsia="es-ES"/>
        </w:rPr>
        <w:t xml:space="preserve">The </w:t>
      </w:r>
      <w:r w:rsidR="00940BC3" w:rsidRPr="0028055D">
        <w:rPr>
          <w:rFonts w:ascii="Times New Roman" w:eastAsia="Times New Roman" w:hAnsi="Times New Roman" w:cs="Times New Roman"/>
          <w:color w:val="000000" w:themeColor="text1"/>
          <w:sz w:val="24"/>
          <w:szCs w:val="24"/>
          <w:lang w:val="en-GB" w:eastAsia="es-ES"/>
        </w:rPr>
        <w:t xml:space="preserve">studied site is </w:t>
      </w:r>
      <w:r w:rsidR="005869B7" w:rsidRPr="0028055D">
        <w:rPr>
          <w:rFonts w:ascii="Times New Roman" w:eastAsia="Times New Roman" w:hAnsi="Times New Roman" w:cs="Times New Roman"/>
          <w:color w:val="000000" w:themeColor="text1"/>
          <w:sz w:val="24"/>
          <w:szCs w:val="24"/>
          <w:lang w:val="en-GB" w:eastAsia="es-ES"/>
        </w:rPr>
        <w:t xml:space="preserve">located </w:t>
      </w:r>
      <w:r w:rsidR="00940BC3" w:rsidRPr="0028055D">
        <w:rPr>
          <w:rFonts w:ascii="Times New Roman" w:eastAsia="Times New Roman" w:hAnsi="Times New Roman" w:cs="Times New Roman"/>
          <w:color w:val="000000" w:themeColor="text1"/>
          <w:sz w:val="24"/>
          <w:szCs w:val="24"/>
          <w:lang w:val="en-GB" w:eastAsia="es-ES"/>
        </w:rPr>
        <w:t>in the Barcelona province (Spain)</w:t>
      </w:r>
      <w:r w:rsidR="00EF36EE" w:rsidRPr="0028055D">
        <w:rPr>
          <w:rFonts w:ascii="Times New Roman" w:eastAsia="Times New Roman" w:hAnsi="Times New Roman" w:cs="Times New Roman"/>
          <w:color w:val="000000" w:themeColor="text1"/>
          <w:sz w:val="24"/>
          <w:szCs w:val="24"/>
          <w:lang w:val="en-GB" w:eastAsia="es-ES"/>
        </w:rPr>
        <w:t xml:space="preserve"> and </w:t>
      </w:r>
      <w:r w:rsidR="00807F47" w:rsidRPr="0028055D">
        <w:rPr>
          <w:rFonts w:ascii="Times New Roman" w:eastAsia="Times New Roman" w:hAnsi="Times New Roman" w:cs="Times New Roman"/>
          <w:color w:val="000000" w:themeColor="text1"/>
          <w:sz w:val="24"/>
          <w:szCs w:val="24"/>
          <w:lang w:val="en-GB" w:eastAsia="es-ES"/>
        </w:rPr>
        <w:t xml:space="preserve">the aquifer is mainly constituted by three lithological units: i) a lower layer of reddish clay loams, ii) an intermediate layer of brown and silty clays, </w:t>
      </w:r>
      <w:r w:rsidR="00E35304" w:rsidRPr="0028055D">
        <w:rPr>
          <w:rFonts w:ascii="Times New Roman" w:eastAsia="Times New Roman" w:hAnsi="Times New Roman" w:cs="Times New Roman"/>
          <w:color w:val="000000" w:themeColor="text1"/>
          <w:sz w:val="24"/>
          <w:szCs w:val="24"/>
          <w:lang w:val="en-GB" w:eastAsia="es-ES"/>
        </w:rPr>
        <w:t xml:space="preserve">and iii) an upper layer of ochre silty clays. Given such lithology, the hydraulic conductivity is generally low, only improved by localized </w:t>
      </w:r>
      <w:r w:rsidR="008B0B81" w:rsidRPr="0028055D">
        <w:rPr>
          <w:rFonts w:ascii="Times New Roman" w:eastAsia="Times New Roman" w:hAnsi="Times New Roman" w:cs="Times New Roman"/>
          <w:color w:val="000000" w:themeColor="text1"/>
          <w:sz w:val="24"/>
          <w:szCs w:val="24"/>
          <w:lang w:val="en-GB" w:eastAsia="es-ES"/>
        </w:rPr>
        <w:t xml:space="preserve">gravel and </w:t>
      </w:r>
      <w:r w:rsidR="00E35304" w:rsidRPr="0028055D">
        <w:rPr>
          <w:rFonts w:ascii="Times New Roman" w:eastAsia="Times New Roman" w:hAnsi="Times New Roman" w:cs="Times New Roman"/>
          <w:color w:val="000000" w:themeColor="text1"/>
          <w:sz w:val="24"/>
          <w:szCs w:val="24"/>
          <w:lang w:val="en-GB" w:eastAsia="es-ES"/>
        </w:rPr>
        <w:t>sandstone areas that increase the permeability of the media</w:t>
      </w:r>
      <w:r w:rsidR="008D036D" w:rsidRPr="0028055D">
        <w:rPr>
          <w:rFonts w:ascii="Times New Roman" w:eastAsia="Times New Roman" w:hAnsi="Times New Roman" w:cs="Times New Roman"/>
          <w:color w:val="000000" w:themeColor="text1"/>
          <w:sz w:val="24"/>
          <w:szCs w:val="24"/>
          <w:lang w:val="en-GB" w:eastAsia="es-ES"/>
        </w:rPr>
        <w:t xml:space="preserve"> and could act as preferential flow paths</w:t>
      </w:r>
      <w:r w:rsidR="00E35304" w:rsidRPr="0028055D">
        <w:rPr>
          <w:rFonts w:ascii="Times New Roman" w:eastAsia="Times New Roman" w:hAnsi="Times New Roman" w:cs="Times New Roman"/>
          <w:color w:val="000000" w:themeColor="text1"/>
          <w:sz w:val="24"/>
          <w:szCs w:val="24"/>
          <w:lang w:val="en-GB" w:eastAsia="es-ES"/>
        </w:rPr>
        <w:t>.</w:t>
      </w:r>
      <w:r w:rsidR="008B0B81" w:rsidRPr="0028055D">
        <w:rPr>
          <w:rFonts w:ascii="Times New Roman" w:eastAsia="Times New Roman" w:hAnsi="Times New Roman" w:cs="Times New Roman"/>
          <w:color w:val="000000" w:themeColor="text1"/>
          <w:sz w:val="24"/>
          <w:szCs w:val="24"/>
          <w:lang w:val="en-GB" w:eastAsia="es-ES"/>
        </w:rPr>
        <w:t xml:space="preserve"> A hydrogeological cross section of the site is depicted in </w:t>
      </w:r>
      <w:r w:rsidR="008B0B81" w:rsidRPr="0028055D">
        <w:rPr>
          <w:rFonts w:ascii="Times New Roman" w:eastAsia="Times New Roman" w:hAnsi="Times New Roman" w:cs="Times New Roman"/>
          <w:color w:val="000000" w:themeColor="text1"/>
          <w:sz w:val="24"/>
          <w:szCs w:val="24"/>
          <w:lang w:val="en-GB" w:eastAsia="es-ES"/>
        </w:rPr>
        <w:lastRenderedPageBreak/>
        <w:t xml:space="preserve">Figure S1, and </w:t>
      </w:r>
      <w:r w:rsidR="00EE1813" w:rsidRPr="0028055D">
        <w:rPr>
          <w:rFonts w:ascii="Times New Roman" w:eastAsia="Times New Roman" w:hAnsi="Times New Roman" w:cs="Times New Roman"/>
          <w:color w:val="000000" w:themeColor="text1"/>
          <w:sz w:val="24"/>
          <w:szCs w:val="24"/>
          <w:lang w:val="en-GB" w:eastAsia="es-ES"/>
        </w:rPr>
        <w:t>a</w:t>
      </w:r>
      <w:r w:rsidR="008B0B81" w:rsidRPr="0028055D">
        <w:rPr>
          <w:rFonts w:ascii="Times New Roman" w:eastAsia="Times New Roman" w:hAnsi="Times New Roman" w:cs="Times New Roman"/>
          <w:color w:val="000000" w:themeColor="text1"/>
          <w:sz w:val="24"/>
          <w:szCs w:val="24"/>
          <w:lang w:val="en-GB" w:eastAsia="es-ES"/>
        </w:rPr>
        <w:t xml:space="preserve"> more</w:t>
      </w:r>
      <w:r w:rsidR="00EF36EE" w:rsidRPr="0028055D">
        <w:rPr>
          <w:rFonts w:ascii="Times New Roman" w:eastAsia="Times New Roman" w:hAnsi="Times New Roman" w:cs="Times New Roman"/>
          <w:color w:val="000000" w:themeColor="text1"/>
          <w:sz w:val="24"/>
          <w:szCs w:val="24"/>
          <w:lang w:val="en-GB" w:eastAsia="es-ES"/>
        </w:rPr>
        <w:t xml:space="preserve"> </w:t>
      </w:r>
      <w:r w:rsidR="00913D8A" w:rsidRPr="0028055D">
        <w:rPr>
          <w:rFonts w:ascii="Times New Roman" w:eastAsia="Times New Roman" w:hAnsi="Times New Roman" w:cs="Times New Roman"/>
          <w:color w:val="000000" w:themeColor="text1"/>
          <w:sz w:val="24"/>
          <w:szCs w:val="24"/>
          <w:lang w:val="en-GB" w:eastAsia="es-ES"/>
        </w:rPr>
        <w:t xml:space="preserve">detailed </w:t>
      </w:r>
      <w:r w:rsidR="00EF36EE" w:rsidRPr="0028055D">
        <w:rPr>
          <w:rFonts w:ascii="Times New Roman" w:eastAsia="Times New Roman" w:hAnsi="Times New Roman" w:cs="Times New Roman"/>
          <w:color w:val="000000" w:themeColor="text1"/>
          <w:sz w:val="24"/>
          <w:szCs w:val="24"/>
          <w:lang w:val="en-GB" w:eastAsia="es-ES"/>
        </w:rPr>
        <w:t xml:space="preserve">description of the aquifer </w:t>
      </w:r>
      <w:r w:rsidR="00913D8A" w:rsidRPr="0028055D">
        <w:rPr>
          <w:rFonts w:ascii="Times New Roman" w:eastAsia="Times New Roman" w:hAnsi="Times New Roman" w:cs="Times New Roman"/>
          <w:color w:val="000000" w:themeColor="text1"/>
          <w:sz w:val="24"/>
          <w:szCs w:val="24"/>
          <w:lang w:val="en-GB" w:eastAsia="es-ES"/>
        </w:rPr>
        <w:t>can be found</w:t>
      </w:r>
      <w:r w:rsidR="00183286" w:rsidRPr="0028055D">
        <w:rPr>
          <w:rFonts w:ascii="Times New Roman" w:eastAsia="Times New Roman" w:hAnsi="Times New Roman" w:cs="Times New Roman"/>
          <w:color w:val="000000" w:themeColor="text1"/>
          <w:sz w:val="24"/>
          <w:szCs w:val="24"/>
          <w:lang w:val="en-GB" w:eastAsia="es-ES"/>
        </w:rPr>
        <w:t xml:space="preserve"> </w:t>
      </w:r>
      <w:r w:rsidR="00EF36EE" w:rsidRPr="0028055D">
        <w:rPr>
          <w:rFonts w:ascii="Times New Roman" w:eastAsia="Times New Roman" w:hAnsi="Times New Roman" w:cs="Times New Roman"/>
          <w:color w:val="000000" w:themeColor="text1"/>
          <w:sz w:val="24"/>
          <w:szCs w:val="24"/>
          <w:lang w:val="en-GB" w:eastAsia="es-ES"/>
        </w:rPr>
        <w:t xml:space="preserve">elsewhere </w:t>
      </w:r>
      <w:r w:rsidR="00EF36EE" w:rsidRPr="0028055D">
        <w:rPr>
          <w:rFonts w:ascii="Times New Roman" w:eastAsia="Times New Roman" w:hAnsi="Times New Roman" w:cs="Times New Roman"/>
          <w:color w:val="000000" w:themeColor="text1"/>
          <w:sz w:val="24"/>
          <w:szCs w:val="24"/>
          <w:lang w:val="en-GB" w:eastAsia="es-ES"/>
        </w:rPr>
        <w:fldChar w:fldCharType="begin" w:fldLock="1"/>
      </w:r>
      <w:r w:rsidR="00B12141" w:rsidRPr="0028055D">
        <w:rPr>
          <w:rFonts w:ascii="Times New Roman" w:eastAsia="Times New Roman" w:hAnsi="Times New Roman" w:cs="Times New Roman"/>
          <w:color w:val="000000" w:themeColor="text1"/>
          <w:sz w:val="24"/>
          <w:szCs w:val="24"/>
          <w:lang w:val="en-GB" w:eastAsia="es-ES"/>
        </w:rPr>
        <w:instrText>ADDIN CSL_CITATION {"citationItems":[{"id":"ITEM-1","itemData":{"DOI":"10.1016/j.envpol.2018.10.013","ISSN":"02697491","abstract":"The bioremediation potential of an aquifer contaminated with tetrachloroethene (PCE) was assessed by combining hydrogeochemical data of the site, microcosm studies, metabolites concentrations, compound specific-stable carbon isotope analysis and the identification of selected reductive dechlorination biomarker genes. The characterization of the site through 10 monitoring wells evidenced that leaked PCE was transformed to TCE and cis-DCE via hydrogenolysis. Carbon isotopic mass balance of chlorinated ethenes pointed to two distinct sources of contamination and discarded relevant alternate degradation pathways in the aquifer. Application of specific-genus primers targeting Dehalococcoides mccartyi species and the vinyl chloride-to-ethene reductive dehalogenase vcrA indicated the presence of autochthonous bacteria capable of the complete dechlorination of PCE. The observed cis-DCE stall was consistent with the aquifer geochemistry (positive redox potentials; presence of dissolved oxygen, nitrate, and sulphate; absence of ferrous iron), which was thermodynamically favourable to dechlorinate highly chlorinated ethenes but required lower redox potentials to evolve beyond cis-DCE to the innocuous end product ethene. Accordingly, the addition of lactate or a mixture of ethanol plus methanol as electron donor sources in parallel field-derived anoxic microcosms accelerated dechlorination of PCE and passed cis-DCE up to ethene, unlike the controls (without amendments, representative of field natural attenuation). Lactate fermentation produced acetate at near-stoichiometric amounts. The array of techniques used in this study provided complementary lines of evidence to suggest that enhanced anaerobic bioremediation using lactate as electron donor source is a feasible strategy to successfully decontaminate this site.","author":[{"dropping-particle":"","family":"Blázquez-Pallí","given":"Natàlia","non-dropping-particle":"","parse-names":false,"suffix":""},{"dropping-particle":"","family":"Rosell","given":"Mònica","non-dropping-particle":"","parse-names":false,"suffix":""},{"dropping-particle":"","family":"Varias","given":"Joan","non-dropping-particle":"","parse-names":false,"suffix":""},{"dropping-particle":"","family":"Bosch","given":"Marçal","non-dropping-particle":"","parse-names":false,"suffix":""},{"dropping-particle":"","family":"Soler","given":"A","non-dropping-particle":"","parse-names":false,"suffix":""},{"dropping-particle":"","family":"Vicent","given":"Teresa","non-dropping-particle":"","parse-names":false,"suffix":""},{"dropping-particle":"","family":"Marco-Urrea","given":"E.","non-dropping-particle":"","parse-names":false,"suffix":""}],"container-title":"Environmental Pollution","id":"ITEM-1","issued":{"date-parts":[["2019","1"]]},"page":"165-173","title":"Multi-method assessment of the intrinsic biodegradation potential of an aquifer contaminated with chlorinated ethenes at an industrial area in Barcelona (Spain)","type":"article-journal","volume":"244"},"uris":["http://www.mendeley.com/documents/?uuid=ef7cb244-47fd-477b-b3a7-a85e4396eff2"]}],"mendeley":{"formattedCitation":"(Blázquez-Pallí et al., 2019)","plainTextFormattedCitation":"(Blázquez-Pallí et al., 2019)","previouslyFormattedCitation":"(Blázquez-Pallí et al., 2019)"},"properties":{"noteIndex":0},"schema":"https://github.com/citation-style-language/schema/raw/master/csl-citation.json"}</w:instrText>
      </w:r>
      <w:r w:rsidR="00EF36EE" w:rsidRPr="0028055D">
        <w:rPr>
          <w:rFonts w:ascii="Times New Roman" w:eastAsia="Times New Roman" w:hAnsi="Times New Roman" w:cs="Times New Roman"/>
          <w:color w:val="000000" w:themeColor="text1"/>
          <w:sz w:val="24"/>
          <w:szCs w:val="24"/>
          <w:lang w:val="en-GB" w:eastAsia="es-ES"/>
        </w:rPr>
        <w:fldChar w:fldCharType="separate"/>
      </w:r>
      <w:r w:rsidR="00EF36EE" w:rsidRPr="0028055D">
        <w:rPr>
          <w:rFonts w:ascii="Times New Roman" w:eastAsia="Times New Roman" w:hAnsi="Times New Roman" w:cs="Times New Roman"/>
          <w:noProof/>
          <w:color w:val="000000" w:themeColor="text1"/>
          <w:sz w:val="24"/>
          <w:szCs w:val="24"/>
          <w:lang w:val="en-GB" w:eastAsia="es-ES"/>
        </w:rPr>
        <w:t>(Blázquez-Pallí et al., 2019)</w:t>
      </w:r>
      <w:r w:rsidR="00EF36EE" w:rsidRPr="0028055D">
        <w:rPr>
          <w:rFonts w:ascii="Times New Roman" w:eastAsia="Times New Roman" w:hAnsi="Times New Roman" w:cs="Times New Roman"/>
          <w:color w:val="000000" w:themeColor="text1"/>
          <w:sz w:val="24"/>
          <w:szCs w:val="24"/>
          <w:lang w:val="en-GB" w:eastAsia="es-ES"/>
        </w:rPr>
        <w:fldChar w:fldCharType="end"/>
      </w:r>
      <w:r w:rsidR="00EF36EE" w:rsidRPr="0028055D">
        <w:rPr>
          <w:rFonts w:ascii="Times New Roman" w:eastAsia="Times New Roman" w:hAnsi="Times New Roman" w:cs="Times New Roman"/>
          <w:color w:val="000000" w:themeColor="text1"/>
          <w:sz w:val="24"/>
          <w:szCs w:val="24"/>
          <w:lang w:val="en-GB" w:eastAsia="es-ES"/>
        </w:rPr>
        <w:t xml:space="preserve">. </w:t>
      </w:r>
      <w:r w:rsidR="00183286" w:rsidRPr="0028055D">
        <w:rPr>
          <w:rFonts w:ascii="Times New Roman" w:eastAsia="Times New Roman" w:hAnsi="Times New Roman" w:cs="Times New Roman"/>
          <w:color w:val="000000" w:themeColor="text1"/>
          <w:sz w:val="24"/>
          <w:szCs w:val="24"/>
          <w:lang w:val="en-GB" w:eastAsia="es-ES"/>
        </w:rPr>
        <w:t>A</w:t>
      </w:r>
      <w:r w:rsidR="00EF36EE" w:rsidRPr="0028055D">
        <w:rPr>
          <w:rFonts w:ascii="Times New Roman" w:eastAsia="Times New Roman" w:hAnsi="Times New Roman" w:cs="Times New Roman"/>
          <w:color w:val="000000" w:themeColor="text1"/>
          <w:sz w:val="24"/>
          <w:szCs w:val="24"/>
          <w:lang w:val="en-GB" w:eastAsia="es-ES"/>
        </w:rPr>
        <w:t xml:space="preserve"> </w:t>
      </w:r>
      <w:r w:rsidR="00183286" w:rsidRPr="0028055D">
        <w:rPr>
          <w:rFonts w:ascii="Times New Roman" w:eastAsia="Times New Roman" w:hAnsi="Times New Roman" w:cs="Times New Roman"/>
          <w:color w:val="000000" w:themeColor="text1"/>
          <w:sz w:val="24"/>
          <w:szCs w:val="24"/>
          <w:lang w:val="en-GB" w:eastAsia="es-ES"/>
        </w:rPr>
        <w:t xml:space="preserve">preliminary </w:t>
      </w:r>
      <w:r w:rsidR="00EF36EE" w:rsidRPr="0028055D">
        <w:rPr>
          <w:rFonts w:ascii="Times New Roman" w:eastAsia="Times New Roman" w:hAnsi="Times New Roman" w:cs="Times New Roman"/>
          <w:color w:val="000000" w:themeColor="text1"/>
          <w:sz w:val="24"/>
          <w:szCs w:val="24"/>
          <w:lang w:val="en-GB" w:eastAsia="es-ES"/>
        </w:rPr>
        <w:t>site characterization revealed a significant PCE plume</w:t>
      </w:r>
      <w:r w:rsidR="00491B05" w:rsidRPr="0028055D">
        <w:rPr>
          <w:rFonts w:ascii="Times New Roman" w:eastAsia="Times New Roman" w:hAnsi="Times New Roman" w:cs="Times New Roman"/>
          <w:color w:val="000000" w:themeColor="text1"/>
          <w:sz w:val="24"/>
          <w:szCs w:val="24"/>
          <w:lang w:val="en-GB" w:eastAsia="es-ES"/>
        </w:rPr>
        <w:t xml:space="preserve">, </w:t>
      </w:r>
      <w:r w:rsidR="00F850F5" w:rsidRPr="0028055D">
        <w:rPr>
          <w:rFonts w:ascii="Times New Roman" w:eastAsia="Times New Roman" w:hAnsi="Times New Roman" w:cs="Times New Roman"/>
          <w:color w:val="000000" w:themeColor="text1"/>
          <w:sz w:val="24"/>
          <w:szCs w:val="24"/>
          <w:lang w:val="en-GB" w:eastAsia="es-ES"/>
        </w:rPr>
        <w:t xml:space="preserve">accompanied by </w:t>
      </w:r>
      <w:r w:rsidR="007A7B53" w:rsidRPr="0028055D">
        <w:rPr>
          <w:rFonts w:ascii="Times New Roman" w:eastAsia="Times New Roman" w:hAnsi="Times New Roman" w:cs="Times New Roman"/>
          <w:color w:val="000000" w:themeColor="text1"/>
          <w:sz w:val="24"/>
          <w:szCs w:val="24"/>
          <w:lang w:val="en-GB" w:eastAsia="es-ES"/>
        </w:rPr>
        <w:t xml:space="preserve">minor amounts of </w:t>
      </w:r>
      <w:r w:rsidR="00F850F5" w:rsidRPr="0028055D">
        <w:rPr>
          <w:rFonts w:ascii="Times New Roman" w:eastAsia="Times New Roman" w:hAnsi="Times New Roman" w:cs="Times New Roman"/>
          <w:color w:val="000000" w:themeColor="text1"/>
          <w:sz w:val="24"/>
          <w:szCs w:val="24"/>
          <w:lang w:val="en-GB" w:eastAsia="es-ES"/>
        </w:rPr>
        <w:t>TCE</w:t>
      </w:r>
      <w:r w:rsidR="002307C2" w:rsidRPr="0028055D">
        <w:rPr>
          <w:rFonts w:ascii="Times New Roman" w:eastAsia="Times New Roman" w:hAnsi="Times New Roman" w:cs="Times New Roman"/>
          <w:color w:val="000000" w:themeColor="text1"/>
          <w:sz w:val="24"/>
          <w:szCs w:val="24"/>
          <w:lang w:val="en-GB" w:eastAsia="es-ES"/>
        </w:rPr>
        <w:t xml:space="preserve">, </w:t>
      </w:r>
      <w:r w:rsidR="00F850F5" w:rsidRPr="0028055D">
        <w:rPr>
          <w:rFonts w:ascii="Times New Roman" w:eastAsia="Times New Roman" w:hAnsi="Times New Roman" w:cs="Times New Roman"/>
          <w:i/>
          <w:color w:val="000000" w:themeColor="text1"/>
          <w:sz w:val="24"/>
          <w:szCs w:val="24"/>
          <w:lang w:val="en-GB" w:eastAsia="es-ES"/>
        </w:rPr>
        <w:t>cis</w:t>
      </w:r>
      <w:r w:rsidR="00F850F5" w:rsidRPr="0028055D">
        <w:rPr>
          <w:rFonts w:ascii="Times New Roman" w:eastAsia="Times New Roman" w:hAnsi="Times New Roman" w:cs="Times New Roman"/>
          <w:color w:val="000000" w:themeColor="text1"/>
          <w:sz w:val="24"/>
          <w:szCs w:val="24"/>
          <w:lang w:val="en-GB" w:eastAsia="es-ES"/>
        </w:rPr>
        <w:t>-DCE</w:t>
      </w:r>
      <w:r w:rsidR="002307C2" w:rsidRPr="0028055D">
        <w:rPr>
          <w:rFonts w:ascii="Times New Roman" w:eastAsia="Times New Roman" w:hAnsi="Times New Roman" w:cs="Times New Roman"/>
          <w:color w:val="000000" w:themeColor="text1"/>
          <w:sz w:val="24"/>
          <w:szCs w:val="24"/>
          <w:lang w:val="en-GB" w:eastAsia="es-ES"/>
        </w:rPr>
        <w:t xml:space="preserve"> and VC. Originally, it was</w:t>
      </w:r>
      <w:r w:rsidR="00491B05" w:rsidRPr="0028055D">
        <w:rPr>
          <w:rFonts w:ascii="Times New Roman" w:eastAsia="Times New Roman" w:hAnsi="Times New Roman" w:cs="Times New Roman"/>
          <w:color w:val="000000" w:themeColor="text1"/>
          <w:sz w:val="24"/>
          <w:szCs w:val="24"/>
          <w:lang w:val="en-GB" w:eastAsia="es-ES"/>
        </w:rPr>
        <w:t xml:space="preserve"> treated by a </w:t>
      </w:r>
      <w:r w:rsidR="005869B7" w:rsidRPr="0028055D">
        <w:rPr>
          <w:rFonts w:ascii="Times New Roman" w:eastAsia="Times New Roman" w:hAnsi="Times New Roman" w:cs="Times New Roman"/>
          <w:color w:val="000000" w:themeColor="text1"/>
          <w:sz w:val="24"/>
          <w:szCs w:val="24"/>
          <w:lang w:val="en-GB" w:eastAsia="es-ES"/>
        </w:rPr>
        <w:t xml:space="preserve">combination of </w:t>
      </w:r>
      <w:r w:rsidR="008B581C" w:rsidRPr="0028055D">
        <w:rPr>
          <w:rFonts w:ascii="Times New Roman" w:eastAsia="Times New Roman" w:hAnsi="Times New Roman" w:cs="Times New Roman"/>
          <w:color w:val="000000" w:themeColor="text1"/>
          <w:sz w:val="24"/>
          <w:szCs w:val="24"/>
          <w:lang w:val="en-GB" w:eastAsia="es-ES"/>
        </w:rPr>
        <w:t xml:space="preserve">pump and treat (P&amp;T) </w:t>
      </w:r>
      <w:r w:rsidR="005869B7" w:rsidRPr="0028055D">
        <w:rPr>
          <w:rFonts w:ascii="Times New Roman" w:eastAsia="Times New Roman" w:hAnsi="Times New Roman" w:cs="Times New Roman"/>
          <w:color w:val="000000" w:themeColor="text1"/>
          <w:sz w:val="24"/>
          <w:szCs w:val="24"/>
          <w:lang w:val="en-GB" w:eastAsia="es-ES"/>
        </w:rPr>
        <w:t xml:space="preserve">and </w:t>
      </w:r>
      <w:bookmarkStart w:id="6" w:name="_Hlk17751337"/>
      <w:r w:rsidR="005869B7" w:rsidRPr="0028055D">
        <w:rPr>
          <w:rFonts w:ascii="Times New Roman" w:eastAsia="Times New Roman" w:hAnsi="Times New Roman" w:cs="Times New Roman"/>
          <w:color w:val="000000" w:themeColor="text1"/>
          <w:sz w:val="24"/>
          <w:szCs w:val="24"/>
          <w:lang w:val="en-GB" w:eastAsia="es-ES"/>
        </w:rPr>
        <w:t>dual-</w:t>
      </w:r>
      <w:r w:rsidR="008B581C" w:rsidRPr="0028055D">
        <w:rPr>
          <w:rFonts w:ascii="Times New Roman" w:eastAsia="Times New Roman" w:hAnsi="Times New Roman" w:cs="Times New Roman"/>
          <w:color w:val="000000" w:themeColor="text1"/>
          <w:sz w:val="24"/>
          <w:szCs w:val="24"/>
          <w:lang w:val="en-GB" w:eastAsia="es-ES"/>
        </w:rPr>
        <w:t>phase extraction (</w:t>
      </w:r>
      <w:r w:rsidR="001E4837" w:rsidRPr="0028055D">
        <w:rPr>
          <w:rFonts w:ascii="Times New Roman" w:eastAsia="Times New Roman" w:hAnsi="Times New Roman" w:cs="Times New Roman"/>
          <w:color w:val="000000" w:themeColor="text1"/>
          <w:sz w:val="24"/>
          <w:szCs w:val="24"/>
          <w:lang w:val="en-GB" w:eastAsia="es-ES"/>
        </w:rPr>
        <w:t>DPE</w:t>
      </w:r>
      <w:bookmarkEnd w:id="6"/>
      <w:r w:rsidR="001E4837" w:rsidRPr="0028055D">
        <w:rPr>
          <w:rFonts w:ascii="Times New Roman" w:eastAsia="Times New Roman" w:hAnsi="Times New Roman" w:cs="Times New Roman"/>
          <w:color w:val="000000" w:themeColor="text1"/>
          <w:sz w:val="24"/>
          <w:szCs w:val="24"/>
          <w:lang w:val="en-GB" w:eastAsia="es-ES"/>
        </w:rPr>
        <w:t>, vapour</w:t>
      </w:r>
      <w:r w:rsidR="008B581C" w:rsidRPr="0028055D">
        <w:rPr>
          <w:rFonts w:ascii="Times New Roman" w:eastAsia="Times New Roman" w:hAnsi="Times New Roman" w:cs="Times New Roman"/>
          <w:color w:val="000000" w:themeColor="text1"/>
          <w:sz w:val="24"/>
          <w:szCs w:val="24"/>
          <w:lang w:val="en-GB" w:eastAsia="es-ES"/>
        </w:rPr>
        <w:t xml:space="preserve"> and </w:t>
      </w:r>
      <w:r w:rsidR="005869B7" w:rsidRPr="0028055D">
        <w:rPr>
          <w:rFonts w:ascii="Times New Roman" w:eastAsia="Times New Roman" w:hAnsi="Times New Roman" w:cs="Times New Roman"/>
          <w:color w:val="000000" w:themeColor="text1"/>
          <w:sz w:val="24"/>
          <w:szCs w:val="24"/>
          <w:lang w:val="en-GB" w:eastAsia="es-ES"/>
        </w:rPr>
        <w:t>ground</w:t>
      </w:r>
      <w:r w:rsidR="008B581C" w:rsidRPr="0028055D">
        <w:rPr>
          <w:rFonts w:ascii="Times New Roman" w:eastAsia="Times New Roman" w:hAnsi="Times New Roman" w:cs="Times New Roman"/>
          <w:color w:val="000000" w:themeColor="text1"/>
          <w:sz w:val="24"/>
          <w:szCs w:val="24"/>
          <w:lang w:val="en-GB" w:eastAsia="es-ES"/>
        </w:rPr>
        <w:t xml:space="preserve">water). Pumped </w:t>
      </w:r>
      <w:r w:rsidR="005869B7" w:rsidRPr="0028055D">
        <w:rPr>
          <w:rFonts w:ascii="Times New Roman" w:eastAsia="Times New Roman" w:hAnsi="Times New Roman" w:cs="Times New Roman"/>
          <w:color w:val="000000" w:themeColor="text1"/>
          <w:sz w:val="24"/>
          <w:szCs w:val="24"/>
          <w:lang w:val="en-GB" w:eastAsia="es-ES"/>
        </w:rPr>
        <w:t>ground</w:t>
      </w:r>
      <w:r w:rsidR="008B581C" w:rsidRPr="0028055D">
        <w:rPr>
          <w:rFonts w:ascii="Times New Roman" w:eastAsia="Times New Roman" w:hAnsi="Times New Roman" w:cs="Times New Roman"/>
          <w:color w:val="000000" w:themeColor="text1"/>
          <w:sz w:val="24"/>
          <w:szCs w:val="24"/>
          <w:lang w:val="en-GB" w:eastAsia="es-ES"/>
        </w:rPr>
        <w:t>water was later treated through an air stripping system.</w:t>
      </w:r>
      <w:r w:rsidR="009B6D5E" w:rsidRPr="0028055D">
        <w:rPr>
          <w:rFonts w:ascii="Times New Roman" w:eastAsia="Times New Roman" w:hAnsi="Times New Roman" w:cs="Times New Roman"/>
          <w:color w:val="000000" w:themeColor="text1"/>
          <w:sz w:val="24"/>
          <w:szCs w:val="24"/>
          <w:lang w:val="en-GB" w:eastAsia="es-ES"/>
        </w:rPr>
        <w:t xml:space="preserve"> </w:t>
      </w:r>
      <w:r w:rsidR="00197ECC" w:rsidRPr="0028055D">
        <w:rPr>
          <w:rFonts w:ascii="Times New Roman" w:eastAsia="Times New Roman" w:hAnsi="Times New Roman" w:cs="Times New Roman"/>
          <w:color w:val="000000" w:themeColor="text1"/>
          <w:sz w:val="24"/>
          <w:szCs w:val="24"/>
          <w:lang w:val="en-GB" w:eastAsia="es-ES"/>
        </w:rPr>
        <w:t>G</w:t>
      </w:r>
      <w:r w:rsidR="009B6D5E" w:rsidRPr="0028055D">
        <w:rPr>
          <w:rFonts w:ascii="Times New Roman" w:eastAsia="Times New Roman" w:hAnsi="Times New Roman" w:cs="Times New Roman"/>
          <w:color w:val="000000" w:themeColor="text1"/>
          <w:sz w:val="24"/>
          <w:szCs w:val="24"/>
          <w:lang w:val="en-GB" w:eastAsia="es-ES"/>
        </w:rPr>
        <w:t>roundwater flow</w:t>
      </w:r>
      <w:r w:rsidR="00B66D45" w:rsidRPr="0028055D">
        <w:rPr>
          <w:rFonts w:ascii="Times New Roman" w:eastAsia="Times New Roman" w:hAnsi="Times New Roman" w:cs="Times New Roman"/>
          <w:color w:val="000000" w:themeColor="text1"/>
          <w:sz w:val="24"/>
          <w:szCs w:val="24"/>
          <w:lang w:val="en-GB" w:eastAsia="es-ES"/>
        </w:rPr>
        <w:t xml:space="preserve">ed naturally in the NW–SE direction (Figure 1); however, under such ongoing </w:t>
      </w:r>
      <w:r w:rsidR="00183286" w:rsidRPr="0028055D">
        <w:rPr>
          <w:rFonts w:ascii="Times New Roman" w:eastAsia="Times New Roman" w:hAnsi="Times New Roman" w:cs="Times New Roman"/>
          <w:color w:val="000000" w:themeColor="text1"/>
          <w:sz w:val="24"/>
          <w:szCs w:val="24"/>
          <w:lang w:val="en-GB" w:eastAsia="es-ES"/>
        </w:rPr>
        <w:t>remediation</w:t>
      </w:r>
      <w:r w:rsidR="00B66D45" w:rsidRPr="0028055D">
        <w:rPr>
          <w:rFonts w:ascii="Times New Roman" w:eastAsia="Times New Roman" w:hAnsi="Times New Roman" w:cs="Times New Roman"/>
          <w:color w:val="000000" w:themeColor="text1"/>
          <w:sz w:val="24"/>
          <w:szCs w:val="24"/>
          <w:lang w:val="en-GB" w:eastAsia="es-ES"/>
        </w:rPr>
        <w:t xml:space="preserve">, all the extraction points were almost dried due to the low productivity of the aquifer. </w:t>
      </w:r>
      <w:r w:rsidR="002307C2" w:rsidRPr="0028055D">
        <w:rPr>
          <w:rFonts w:ascii="Times New Roman" w:eastAsia="Times New Roman" w:hAnsi="Times New Roman" w:cs="Times New Roman"/>
          <w:color w:val="000000" w:themeColor="text1"/>
          <w:sz w:val="24"/>
          <w:szCs w:val="24"/>
          <w:lang w:val="en-GB" w:eastAsia="es-ES"/>
        </w:rPr>
        <w:t xml:space="preserve">These </w:t>
      </w:r>
      <w:r w:rsidR="008B171A" w:rsidRPr="0028055D">
        <w:rPr>
          <w:rFonts w:ascii="Times New Roman" w:eastAsia="Times New Roman" w:hAnsi="Times New Roman" w:cs="Times New Roman"/>
          <w:color w:val="000000" w:themeColor="text1"/>
          <w:sz w:val="24"/>
          <w:szCs w:val="24"/>
          <w:lang w:val="en-GB" w:eastAsia="es-ES"/>
        </w:rPr>
        <w:t>P&amp;T</w:t>
      </w:r>
      <w:r w:rsidR="009C4AC3" w:rsidRPr="0028055D">
        <w:rPr>
          <w:rFonts w:ascii="Times New Roman" w:eastAsia="Times New Roman" w:hAnsi="Times New Roman" w:cs="Times New Roman"/>
          <w:color w:val="000000" w:themeColor="text1"/>
          <w:sz w:val="24"/>
          <w:szCs w:val="24"/>
          <w:lang w:val="en-GB" w:eastAsia="es-ES"/>
        </w:rPr>
        <w:t xml:space="preserve"> </w:t>
      </w:r>
      <w:r w:rsidR="00183286" w:rsidRPr="0028055D">
        <w:rPr>
          <w:rFonts w:ascii="Times New Roman" w:eastAsia="Times New Roman" w:hAnsi="Times New Roman" w:cs="Times New Roman"/>
          <w:color w:val="000000" w:themeColor="text1"/>
          <w:sz w:val="24"/>
          <w:szCs w:val="24"/>
          <w:lang w:val="en-GB" w:eastAsia="es-ES"/>
        </w:rPr>
        <w:t xml:space="preserve">and DPE </w:t>
      </w:r>
      <w:r w:rsidR="009C4AC3" w:rsidRPr="0028055D">
        <w:rPr>
          <w:rFonts w:ascii="Times New Roman" w:eastAsia="Times New Roman" w:hAnsi="Times New Roman" w:cs="Times New Roman"/>
          <w:color w:val="000000" w:themeColor="text1"/>
          <w:sz w:val="24"/>
          <w:szCs w:val="24"/>
          <w:lang w:val="en-GB" w:eastAsia="es-ES"/>
        </w:rPr>
        <w:t>system</w:t>
      </w:r>
      <w:r w:rsidR="00183286" w:rsidRPr="0028055D">
        <w:rPr>
          <w:rFonts w:ascii="Times New Roman" w:eastAsia="Times New Roman" w:hAnsi="Times New Roman" w:cs="Times New Roman"/>
          <w:color w:val="000000" w:themeColor="text1"/>
          <w:sz w:val="24"/>
          <w:szCs w:val="24"/>
          <w:lang w:val="en-GB" w:eastAsia="es-ES"/>
        </w:rPr>
        <w:t>s</w:t>
      </w:r>
      <w:r w:rsidR="00B66D45" w:rsidRPr="0028055D">
        <w:rPr>
          <w:rFonts w:ascii="Times New Roman" w:eastAsia="Times New Roman" w:hAnsi="Times New Roman" w:cs="Times New Roman"/>
          <w:color w:val="000000" w:themeColor="text1"/>
          <w:sz w:val="24"/>
          <w:szCs w:val="24"/>
          <w:lang w:val="en-GB" w:eastAsia="es-ES"/>
        </w:rPr>
        <w:t xml:space="preserve"> </w:t>
      </w:r>
      <w:r w:rsidR="008B171A" w:rsidRPr="0028055D">
        <w:rPr>
          <w:rFonts w:ascii="Times New Roman" w:eastAsia="Times New Roman" w:hAnsi="Times New Roman" w:cs="Times New Roman"/>
          <w:color w:val="000000" w:themeColor="text1"/>
          <w:sz w:val="24"/>
          <w:szCs w:val="24"/>
          <w:lang w:val="en-GB" w:eastAsia="es-ES"/>
        </w:rPr>
        <w:t>w</w:t>
      </w:r>
      <w:r w:rsidR="00183286" w:rsidRPr="0028055D">
        <w:rPr>
          <w:rFonts w:ascii="Times New Roman" w:eastAsia="Times New Roman" w:hAnsi="Times New Roman" w:cs="Times New Roman"/>
          <w:color w:val="000000" w:themeColor="text1"/>
          <w:sz w:val="24"/>
          <w:szCs w:val="24"/>
          <w:lang w:val="en-GB" w:eastAsia="es-ES"/>
        </w:rPr>
        <w:t>ere</w:t>
      </w:r>
      <w:r w:rsidR="008B171A" w:rsidRPr="0028055D">
        <w:rPr>
          <w:rFonts w:ascii="Times New Roman" w:eastAsia="Times New Roman" w:hAnsi="Times New Roman" w:cs="Times New Roman"/>
          <w:color w:val="000000" w:themeColor="text1"/>
          <w:sz w:val="24"/>
          <w:szCs w:val="24"/>
          <w:lang w:val="en-GB" w:eastAsia="es-ES"/>
        </w:rPr>
        <w:t xml:space="preserve"> </w:t>
      </w:r>
      <w:r w:rsidR="00B66D45" w:rsidRPr="0028055D">
        <w:rPr>
          <w:rFonts w:ascii="Times New Roman" w:eastAsia="Times New Roman" w:hAnsi="Times New Roman" w:cs="Times New Roman"/>
          <w:color w:val="000000" w:themeColor="text1"/>
          <w:sz w:val="24"/>
          <w:szCs w:val="24"/>
          <w:lang w:val="en-GB" w:eastAsia="es-ES"/>
        </w:rPr>
        <w:t>halted partially during</w:t>
      </w:r>
      <w:r w:rsidR="004575ED" w:rsidRPr="0028055D">
        <w:rPr>
          <w:rFonts w:ascii="Times New Roman" w:eastAsia="Times New Roman" w:hAnsi="Times New Roman" w:cs="Times New Roman"/>
          <w:color w:val="000000" w:themeColor="text1"/>
          <w:sz w:val="24"/>
          <w:szCs w:val="24"/>
          <w:lang w:val="en-GB" w:eastAsia="es-ES"/>
        </w:rPr>
        <w:t xml:space="preserve"> the </w:t>
      </w:r>
      <w:r w:rsidR="004575ED" w:rsidRPr="0028055D">
        <w:rPr>
          <w:rFonts w:ascii="Times New Roman" w:eastAsia="Times New Roman" w:hAnsi="Times New Roman" w:cs="Times New Roman"/>
          <w:i/>
          <w:color w:val="000000" w:themeColor="text1"/>
          <w:sz w:val="24"/>
          <w:szCs w:val="24"/>
          <w:lang w:val="en-GB" w:eastAsia="es-ES"/>
        </w:rPr>
        <w:t>in-situ</w:t>
      </w:r>
      <w:r w:rsidR="004575ED" w:rsidRPr="0028055D">
        <w:rPr>
          <w:rFonts w:ascii="Times New Roman" w:eastAsia="Times New Roman" w:hAnsi="Times New Roman" w:cs="Times New Roman"/>
          <w:color w:val="000000" w:themeColor="text1"/>
          <w:sz w:val="24"/>
          <w:szCs w:val="24"/>
          <w:lang w:val="en-GB" w:eastAsia="es-ES"/>
        </w:rPr>
        <w:t xml:space="preserve"> pilot test</w:t>
      </w:r>
      <w:r w:rsidR="002E3950" w:rsidRPr="0028055D">
        <w:rPr>
          <w:rFonts w:ascii="Times New Roman" w:eastAsia="Times New Roman" w:hAnsi="Times New Roman" w:cs="Times New Roman"/>
          <w:color w:val="000000" w:themeColor="text1"/>
          <w:sz w:val="24"/>
          <w:szCs w:val="24"/>
          <w:lang w:val="en-GB" w:eastAsia="es-ES"/>
        </w:rPr>
        <w:t xml:space="preserve"> (only remained active in some wells outside the pilot test</w:t>
      </w:r>
      <w:r w:rsidR="00E156A8" w:rsidRPr="0028055D">
        <w:rPr>
          <w:rFonts w:ascii="Times New Roman" w:eastAsia="Times New Roman" w:hAnsi="Times New Roman" w:cs="Times New Roman"/>
          <w:color w:val="000000" w:themeColor="text1"/>
          <w:sz w:val="24"/>
          <w:szCs w:val="24"/>
          <w:lang w:val="en-GB" w:eastAsia="es-ES"/>
        </w:rPr>
        <w:t xml:space="preserve"> area</w:t>
      </w:r>
      <w:r w:rsidR="002E3950" w:rsidRPr="0028055D">
        <w:rPr>
          <w:rFonts w:ascii="Times New Roman" w:eastAsia="Times New Roman" w:hAnsi="Times New Roman" w:cs="Times New Roman"/>
          <w:color w:val="000000" w:themeColor="text1"/>
          <w:sz w:val="24"/>
          <w:szCs w:val="24"/>
          <w:lang w:val="en-GB" w:eastAsia="es-ES"/>
        </w:rPr>
        <w:t>)</w:t>
      </w:r>
      <w:r w:rsidR="004575ED" w:rsidRPr="0028055D">
        <w:rPr>
          <w:rFonts w:ascii="Times New Roman" w:eastAsia="Times New Roman" w:hAnsi="Times New Roman" w:cs="Times New Roman"/>
          <w:color w:val="000000" w:themeColor="text1"/>
          <w:sz w:val="24"/>
          <w:szCs w:val="24"/>
          <w:lang w:val="en-GB" w:eastAsia="es-ES"/>
        </w:rPr>
        <w:t>,</w:t>
      </w:r>
      <w:r w:rsidR="008B171A" w:rsidRPr="0028055D">
        <w:rPr>
          <w:rFonts w:ascii="Times New Roman" w:eastAsia="Times New Roman" w:hAnsi="Times New Roman" w:cs="Times New Roman"/>
          <w:color w:val="000000" w:themeColor="text1"/>
          <w:sz w:val="24"/>
          <w:szCs w:val="24"/>
          <w:lang w:val="en-GB" w:eastAsia="es-ES"/>
        </w:rPr>
        <w:t xml:space="preserve"> and </w:t>
      </w:r>
      <w:r w:rsidR="004575ED" w:rsidRPr="0028055D">
        <w:rPr>
          <w:rFonts w:ascii="Times New Roman" w:eastAsia="Times New Roman" w:hAnsi="Times New Roman" w:cs="Times New Roman"/>
          <w:color w:val="000000" w:themeColor="text1"/>
          <w:sz w:val="24"/>
          <w:szCs w:val="24"/>
          <w:lang w:val="en-GB" w:eastAsia="es-ES"/>
        </w:rPr>
        <w:t>completely for the full-scale bioremediation.</w:t>
      </w:r>
      <w:r w:rsidR="004740B7" w:rsidRPr="0028055D">
        <w:rPr>
          <w:rFonts w:ascii="Times New Roman" w:eastAsia="Times New Roman" w:hAnsi="Times New Roman" w:cs="Times New Roman"/>
          <w:color w:val="000000" w:themeColor="text1"/>
          <w:sz w:val="24"/>
          <w:szCs w:val="24"/>
          <w:lang w:val="en-GB" w:eastAsia="es-ES"/>
        </w:rPr>
        <w:t xml:space="preserve"> </w:t>
      </w:r>
      <w:r w:rsidR="00315FD7" w:rsidRPr="0028055D">
        <w:rPr>
          <w:rFonts w:ascii="Times New Roman" w:eastAsia="Times New Roman" w:hAnsi="Times New Roman" w:cs="Times New Roman"/>
          <w:color w:val="000000" w:themeColor="text1"/>
          <w:sz w:val="24"/>
          <w:szCs w:val="24"/>
          <w:lang w:val="en-GB" w:eastAsia="es-ES"/>
        </w:rPr>
        <w:t>However, c</w:t>
      </w:r>
      <w:r w:rsidR="004740B7" w:rsidRPr="0028055D">
        <w:rPr>
          <w:rFonts w:ascii="Times New Roman" w:eastAsia="Times New Roman" w:hAnsi="Times New Roman" w:cs="Times New Roman"/>
          <w:color w:val="000000" w:themeColor="text1"/>
          <w:sz w:val="24"/>
          <w:szCs w:val="24"/>
          <w:lang w:val="en-GB" w:eastAsia="es-ES"/>
        </w:rPr>
        <w:t>ertain influence of this pumping on the groundwater flow direction</w:t>
      </w:r>
      <w:r w:rsidR="00AD6F70" w:rsidRPr="0028055D">
        <w:rPr>
          <w:rFonts w:ascii="Times New Roman" w:eastAsia="Times New Roman" w:hAnsi="Times New Roman" w:cs="Times New Roman"/>
          <w:color w:val="000000" w:themeColor="text1"/>
          <w:sz w:val="24"/>
          <w:szCs w:val="24"/>
          <w:lang w:val="en-GB" w:eastAsia="es-ES"/>
        </w:rPr>
        <w:t xml:space="preserve"> during the </w:t>
      </w:r>
      <w:r w:rsidR="00AD6F70" w:rsidRPr="0028055D">
        <w:rPr>
          <w:rFonts w:ascii="Times New Roman" w:eastAsia="Times New Roman" w:hAnsi="Times New Roman" w:cs="Times New Roman"/>
          <w:i/>
          <w:color w:val="000000" w:themeColor="text1"/>
          <w:sz w:val="24"/>
          <w:szCs w:val="24"/>
          <w:lang w:val="en-GB" w:eastAsia="es-ES"/>
        </w:rPr>
        <w:t>in-situ</w:t>
      </w:r>
      <w:r w:rsidR="00AD6F70" w:rsidRPr="0028055D">
        <w:rPr>
          <w:rFonts w:ascii="Times New Roman" w:eastAsia="Times New Roman" w:hAnsi="Times New Roman" w:cs="Times New Roman"/>
          <w:color w:val="000000" w:themeColor="text1"/>
          <w:sz w:val="24"/>
          <w:szCs w:val="24"/>
          <w:lang w:val="en-GB" w:eastAsia="es-ES"/>
        </w:rPr>
        <w:t xml:space="preserve"> pilot test cannot be discarded.</w:t>
      </w:r>
      <w:r w:rsidR="004740B7" w:rsidRPr="0028055D">
        <w:rPr>
          <w:rFonts w:ascii="Times New Roman" w:eastAsia="Times New Roman" w:hAnsi="Times New Roman" w:cs="Times New Roman"/>
          <w:color w:val="000000" w:themeColor="text1"/>
          <w:sz w:val="24"/>
          <w:szCs w:val="24"/>
          <w:lang w:val="en-GB" w:eastAsia="es-ES"/>
        </w:rPr>
        <w:t xml:space="preserve"> </w:t>
      </w:r>
    </w:p>
    <w:p w14:paraId="4883AC88" w14:textId="2533B325" w:rsidR="05E0D7C4" w:rsidRPr="0028055D" w:rsidRDefault="009C5FAD" w:rsidP="004C6F1F">
      <w:pPr>
        <w:pStyle w:val="Pargrafdellista"/>
        <w:numPr>
          <w:ilvl w:val="1"/>
          <w:numId w:val="8"/>
        </w:numPr>
        <w:spacing w:after="0" w:line="480" w:lineRule="auto"/>
        <w:ind w:left="426" w:hanging="426"/>
        <w:jc w:val="both"/>
        <w:rPr>
          <w:rFonts w:ascii="Times New Roman" w:eastAsia="Times New Roman" w:hAnsi="Times New Roman" w:cs="Times New Roman"/>
          <w:bCs/>
          <w:i/>
          <w:color w:val="000000" w:themeColor="text1"/>
          <w:sz w:val="24"/>
          <w:szCs w:val="24"/>
          <w:lang w:val="en-GB" w:eastAsia="es-ES"/>
        </w:rPr>
      </w:pPr>
      <w:r w:rsidRPr="0028055D">
        <w:rPr>
          <w:rFonts w:ascii="Times New Roman" w:eastAsia="Times New Roman" w:hAnsi="Times New Roman" w:cs="Times New Roman"/>
          <w:bCs/>
          <w:i/>
          <w:color w:val="000000" w:themeColor="text1"/>
          <w:sz w:val="24"/>
          <w:szCs w:val="24"/>
          <w:lang w:val="en-GB" w:eastAsia="es-ES"/>
        </w:rPr>
        <w:t>Microcosm experiments</w:t>
      </w:r>
    </w:p>
    <w:p w14:paraId="17AA032B" w14:textId="727E76B4" w:rsidR="009C5FAD" w:rsidRPr="0028055D" w:rsidRDefault="00C62149" w:rsidP="004C6F1F">
      <w:pPr>
        <w:spacing w:line="480" w:lineRule="auto"/>
        <w:ind w:firstLine="284"/>
        <w:jc w:val="both"/>
        <w:rPr>
          <w:rFonts w:ascii="Times New Roman" w:eastAsia="Times New Roman" w:hAnsi="Times New Roman" w:cs="Times New Roman"/>
          <w:color w:val="000000" w:themeColor="text1"/>
          <w:sz w:val="24"/>
          <w:szCs w:val="24"/>
          <w:lang w:val="en-GB" w:eastAsia="es-ES"/>
        </w:rPr>
      </w:pPr>
      <w:r w:rsidRPr="0028055D">
        <w:rPr>
          <w:rFonts w:ascii="Times New Roman" w:eastAsia="Times New Roman" w:hAnsi="Times New Roman" w:cs="Times New Roman"/>
          <w:sz w:val="24"/>
          <w:szCs w:val="24"/>
          <w:lang w:val="en-GB"/>
        </w:rPr>
        <w:t>G</w:t>
      </w:r>
      <w:r w:rsidR="006409C7" w:rsidRPr="0028055D">
        <w:rPr>
          <w:rFonts w:ascii="Times New Roman" w:eastAsia="Times New Roman" w:hAnsi="Times New Roman" w:cs="Times New Roman"/>
          <w:sz w:val="24"/>
          <w:szCs w:val="24"/>
          <w:lang w:val="en-GB"/>
        </w:rPr>
        <w:t xml:space="preserve">roundwater </w:t>
      </w:r>
      <w:r w:rsidR="49514696" w:rsidRPr="0028055D">
        <w:rPr>
          <w:rFonts w:ascii="Times New Roman" w:eastAsia="Times New Roman" w:hAnsi="Times New Roman" w:cs="Times New Roman"/>
          <w:sz w:val="24"/>
          <w:szCs w:val="24"/>
          <w:lang w:val="en-GB"/>
        </w:rPr>
        <w:t xml:space="preserve">with fine sediments </w:t>
      </w:r>
      <w:r w:rsidR="006409C7" w:rsidRPr="0028055D">
        <w:rPr>
          <w:rFonts w:ascii="Times New Roman" w:eastAsia="Times New Roman" w:hAnsi="Times New Roman" w:cs="Times New Roman"/>
          <w:sz w:val="24"/>
          <w:szCs w:val="24"/>
          <w:lang w:val="en-GB"/>
        </w:rPr>
        <w:t xml:space="preserve">was collected </w:t>
      </w:r>
      <w:r w:rsidR="00F9393A" w:rsidRPr="0028055D">
        <w:rPr>
          <w:rFonts w:ascii="Times New Roman" w:eastAsia="Times New Roman" w:hAnsi="Times New Roman" w:cs="Times New Roman"/>
          <w:sz w:val="24"/>
          <w:szCs w:val="24"/>
          <w:lang w:val="en-GB"/>
        </w:rPr>
        <w:t xml:space="preserve">from </w:t>
      </w:r>
      <w:r w:rsidR="006409C7" w:rsidRPr="0028055D">
        <w:rPr>
          <w:rFonts w:ascii="Times New Roman" w:eastAsia="Times New Roman" w:hAnsi="Times New Roman" w:cs="Times New Roman"/>
          <w:sz w:val="24"/>
          <w:szCs w:val="24"/>
          <w:lang w:val="en-GB"/>
        </w:rPr>
        <w:t xml:space="preserve">the intended </w:t>
      </w:r>
      <w:r w:rsidR="007C580A" w:rsidRPr="0028055D">
        <w:rPr>
          <w:rFonts w:ascii="Times New Roman" w:eastAsia="Times New Roman" w:hAnsi="Times New Roman" w:cs="Times New Roman"/>
          <w:sz w:val="24"/>
          <w:szCs w:val="24"/>
          <w:lang w:val="en-GB"/>
        </w:rPr>
        <w:t xml:space="preserve">pilot scale </w:t>
      </w:r>
      <w:r w:rsidR="006409C7" w:rsidRPr="0028055D">
        <w:rPr>
          <w:rFonts w:ascii="Times New Roman" w:eastAsia="Times New Roman" w:hAnsi="Times New Roman" w:cs="Times New Roman"/>
          <w:sz w:val="24"/>
          <w:szCs w:val="24"/>
          <w:lang w:val="en-GB"/>
        </w:rPr>
        <w:t xml:space="preserve">injection </w:t>
      </w:r>
      <w:r w:rsidR="00382FDC" w:rsidRPr="0028055D">
        <w:rPr>
          <w:rFonts w:ascii="Times New Roman" w:eastAsia="Times New Roman" w:hAnsi="Times New Roman" w:cs="Times New Roman"/>
          <w:sz w:val="24"/>
          <w:szCs w:val="24"/>
          <w:lang w:val="en-GB"/>
        </w:rPr>
        <w:t xml:space="preserve">well </w:t>
      </w:r>
      <w:r w:rsidR="00FF694E" w:rsidRPr="0028055D">
        <w:rPr>
          <w:rFonts w:ascii="Times New Roman" w:eastAsia="Times New Roman" w:hAnsi="Times New Roman" w:cs="Times New Roman"/>
          <w:sz w:val="24"/>
          <w:szCs w:val="24"/>
          <w:lang w:val="en-GB"/>
        </w:rPr>
        <w:t>PZ-2</w:t>
      </w:r>
      <w:r w:rsidR="00F9393A" w:rsidRPr="0028055D">
        <w:rPr>
          <w:rFonts w:ascii="Times New Roman" w:eastAsia="Times New Roman" w:hAnsi="Times New Roman" w:cs="Times New Roman"/>
          <w:sz w:val="24"/>
          <w:szCs w:val="24"/>
          <w:lang w:val="en-GB"/>
        </w:rPr>
        <w:t xml:space="preserve"> </w:t>
      </w:r>
      <w:r w:rsidR="003E1D5F" w:rsidRPr="0028055D">
        <w:rPr>
          <w:rFonts w:ascii="Times New Roman" w:eastAsia="Times New Roman" w:hAnsi="Times New Roman" w:cs="Times New Roman"/>
          <w:sz w:val="24"/>
          <w:szCs w:val="24"/>
          <w:lang w:val="en-GB"/>
        </w:rPr>
        <w:t xml:space="preserve">(Figure 1) </w:t>
      </w:r>
      <w:r w:rsidR="00382FDC" w:rsidRPr="0028055D">
        <w:rPr>
          <w:rFonts w:ascii="Times New Roman" w:eastAsia="Times New Roman" w:hAnsi="Times New Roman" w:cs="Times New Roman"/>
          <w:sz w:val="24"/>
          <w:szCs w:val="24"/>
          <w:lang w:val="en-GB"/>
        </w:rPr>
        <w:t xml:space="preserve">with a peristaltic pump </w:t>
      </w:r>
      <w:r w:rsidR="00304AE9" w:rsidRPr="0028055D">
        <w:rPr>
          <w:rFonts w:ascii="Times New Roman" w:eastAsia="Times New Roman" w:hAnsi="Times New Roman" w:cs="Times New Roman"/>
          <w:sz w:val="24"/>
          <w:szCs w:val="24"/>
          <w:lang w:val="en-GB"/>
        </w:rPr>
        <w:t>on October 4</w:t>
      </w:r>
      <w:r w:rsidR="00304AE9" w:rsidRPr="0028055D">
        <w:rPr>
          <w:rFonts w:ascii="Times New Roman" w:eastAsia="Times New Roman" w:hAnsi="Times New Roman" w:cs="Times New Roman"/>
          <w:sz w:val="24"/>
          <w:szCs w:val="24"/>
          <w:vertAlign w:val="superscript"/>
          <w:lang w:val="en-GB"/>
        </w:rPr>
        <w:t>th</w:t>
      </w:r>
      <w:r w:rsidR="00304AE9" w:rsidRPr="0028055D">
        <w:rPr>
          <w:rFonts w:ascii="Times New Roman" w:eastAsia="Times New Roman" w:hAnsi="Times New Roman" w:cs="Times New Roman"/>
          <w:sz w:val="24"/>
          <w:szCs w:val="24"/>
          <w:lang w:val="en-GB"/>
        </w:rPr>
        <w:t>, 201</w:t>
      </w:r>
      <w:r w:rsidR="00AD3C54" w:rsidRPr="0028055D">
        <w:rPr>
          <w:rFonts w:ascii="Times New Roman" w:eastAsia="Times New Roman" w:hAnsi="Times New Roman" w:cs="Times New Roman"/>
          <w:sz w:val="24"/>
          <w:szCs w:val="24"/>
          <w:lang w:val="en-GB"/>
        </w:rPr>
        <w:t>6</w:t>
      </w:r>
      <w:r w:rsidR="00382FDC" w:rsidRPr="0028055D">
        <w:rPr>
          <w:rFonts w:ascii="Times New Roman" w:eastAsia="Times New Roman" w:hAnsi="Times New Roman" w:cs="Times New Roman"/>
          <w:sz w:val="24"/>
          <w:szCs w:val="24"/>
          <w:lang w:val="en-GB"/>
        </w:rPr>
        <w:t>,</w:t>
      </w:r>
      <w:r w:rsidR="00304AE9" w:rsidRPr="0028055D">
        <w:rPr>
          <w:rFonts w:ascii="Times New Roman" w:eastAsia="Times New Roman" w:hAnsi="Times New Roman" w:cs="Times New Roman"/>
          <w:sz w:val="24"/>
          <w:szCs w:val="24"/>
          <w:lang w:val="en-GB"/>
        </w:rPr>
        <w:t xml:space="preserve"> in transparent</w:t>
      </w:r>
      <w:r w:rsidR="49514696" w:rsidRPr="0028055D">
        <w:rPr>
          <w:rFonts w:ascii="Times New Roman" w:eastAsia="Times New Roman" w:hAnsi="Times New Roman" w:cs="Times New Roman"/>
          <w:sz w:val="24"/>
          <w:szCs w:val="24"/>
          <w:lang w:val="en-GB"/>
        </w:rPr>
        <w:t xml:space="preserve"> sterile glass bottles </w:t>
      </w:r>
      <w:r w:rsidR="00F9393A" w:rsidRPr="0028055D">
        <w:rPr>
          <w:rFonts w:ascii="Times New Roman" w:eastAsia="Times New Roman" w:hAnsi="Times New Roman" w:cs="Times New Roman"/>
          <w:sz w:val="24"/>
          <w:szCs w:val="24"/>
          <w:lang w:val="en-GB"/>
        </w:rPr>
        <w:t xml:space="preserve">that were sealed with PTFE caps </w:t>
      </w:r>
      <w:r w:rsidR="00382FDC" w:rsidRPr="0028055D">
        <w:rPr>
          <w:rFonts w:ascii="Times New Roman" w:eastAsia="Times New Roman" w:hAnsi="Times New Roman" w:cs="Times New Roman"/>
          <w:sz w:val="24"/>
          <w:szCs w:val="24"/>
          <w:lang w:val="en-GB"/>
        </w:rPr>
        <w:t xml:space="preserve">as described elsewhere </w:t>
      </w:r>
      <w:r w:rsidR="00382FDC" w:rsidRPr="0028055D">
        <w:rPr>
          <w:rFonts w:ascii="Times New Roman" w:eastAsia="Times New Roman" w:hAnsi="Times New Roman" w:cs="Times New Roman"/>
          <w:sz w:val="24"/>
          <w:szCs w:val="24"/>
          <w:lang w:val="en-GB"/>
        </w:rPr>
        <w:fldChar w:fldCharType="begin" w:fldLock="1"/>
      </w:r>
      <w:r w:rsidR="00B12141" w:rsidRPr="0028055D">
        <w:rPr>
          <w:rFonts w:ascii="Times New Roman" w:eastAsia="Times New Roman" w:hAnsi="Times New Roman" w:cs="Times New Roman"/>
          <w:sz w:val="24"/>
          <w:szCs w:val="24"/>
          <w:lang w:val="en-GB"/>
        </w:rPr>
        <w:instrText>ADDIN CSL_CITATION {"citationItems":[{"id":"ITEM-1","itemData":{"DOI":"10.1016/j.envpol.2018.10.013","ISSN":"02697491","abstract":"The bioremediation potential of an aquifer contaminated with tetrachloroethene (PCE) was assessed by combining hydrogeochemical data of the site, microcosm studies, metabolites concentrations, compound specific-stable carbon isotope analysis and the identification of selected reductive dechlorination biomarker genes. The characterization of the site through 10 monitoring wells evidenced that leaked PCE was transformed to TCE and cis-DCE via hydrogenolysis. Carbon isotopic mass balance of chlorinated ethenes pointed to two distinct sources of contamination and discarded relevant alternate degradation pathways in the aquifer. Application of specific-genus primers targeting Dehalococcoides mccartyi species and the vinyl chloride-to-ethene reductive dehalogenase vcrA indicated the presence of autochthonous bacteria capable of the complete dechlorination of PCE. The observed cis-DCE stall was consistent with the aquifer geochemistry (positive redox potentials; presence of dissolved oxygen, nitrate, and sulphate; absence of ferrous iron), which was thermodynamically favourable to dechlorinate highly chlorinated ethenes but required lower redox potentials to evolve beyond cis-DCE to the innocuous end product ethene. Accordingly, the addition of lactate or a mixture of ethanol plus methanol as electron donor sources in parallel field-derived anoxic microcosms accelerated dechlorination of PCE and passed cis-DCE up to ethene, unlike the controls (without amendments, representative of field natural attenuation). Lactate fermentation produced acetate at near-stoichiometric amounts. The array of techniques used in this study provided complementary lines of evidence to suggest that enhanced anaerobic bioremediation using lactate as electron donor source is a feasible strategy to successfully decontaminate this site.","author":[{"dropping-particle":"","family":"Blázquez-Pallí","given":"Natàlia","non-dropping-particle":"","parse-names":false,"suffix":""},{"dropping-particle":"","family":"Rosell","given":"Mònica","non-dropping-particle":"","parse-names":false,"suffix":""},{"dropping-particle":"","family":"Varias","given":"Joan","non-dropping-particle":"","parse-names":false,"suffix":""},{"dropping-particle":"","family":"Bosch","given":"Marçal","non-dropping-particle":"","parse-names":false,"suffix":""},{"dropping-particle":"","family":"Soler","given":"A","non-dropping-particle":"","parse-names":false,"suffix":""},{"dropping-particle":"","family":"Vicent","given":"Teresa","non-dropping-particle":"","parse-names":false,"suffix":""},{"dropping-particle":"","family":"Marco-Urrea","given":"E.","non-dropping-particle":"","parse-names":false,"suffix":""}],"container-title":"Environmental Pollution","id":"ITEM-1","issued":{"date-parts":[["2019","1"]]},"page":"165-173","title":"Multi-method assessment of the intrinsic biodegradation potential of an aquifer contaminated with chlorinated ethenes at an industrial area in Barcelona (Spain)","type":"article-journal","volume":"244"},"uris":["http://www.mendeley.com/documents/?uuid=ef7cb244-47fd-477b-b3a7-a85e4396eff2"]}],"mendeley":{"formattedCitation":"(Blázquez-Pallí et al., 2019)","plainTextFormattedCitation":"(Blázquez-Pallí et al., 2019)","previouslyFormattedCitation":"(Blázquez-Pallí et al., 2019)"},"properties":{"noteIndex":0},"schema":"https://github.com/citation-style-language/schema/raw/master/csl-citation.json"}</w:instrText>
      </w:r>
      <w:r w:rsidR="00382FDC" w:rsidRPr="0028055D">
        <w:rPr>
          <w:rFonts w:ascii="Times New Roman" w:eastAsia="Times New Roman" w:hAnsi="Times New Roman" w:cs="Times New Roman"/>
          <w:sz w:val="24"/>
          <w:szCs w:val="24"/>
          <w:lang w:val="en-GB"/>
        </w:rPr>
        <w:fldChar w:fldCharType="separate"/>
      </w:r>
      <w:r w:rsidR="00382FDC" w:rsidRPr="0028055D">
        <w:rPr>
          <w:rFonts w:ascii="Times New Roman" w:eastAsia="Times New Roman" w:hAnsi="Times New Roman" w:cs="Times New Roman"/>
          <w:noProof/>
          <w:sz w:val="24"/>
          <w:szCs w:val="24"/>
          <w:lang w:val="en-GB"/>
        </w:rPr>
        <w:t>(Blázquez-Pallí et al., 2019)</w:t>
      </w:r>
      <w:r w:rsidR="00382FDC" w:rsidRPr="0028055D">
        <w:rPr>
          <w:rFonts w:ascii="Times New Roman" w:eastAsia="Times New Roman" w:hAnsi="Times New Roman" w:cs="Times New Roman"/>
          <w:sz w:val="24"/>
          <w:szCs w:val="24"/>
          <w:lang w:val="en-GB"/>
        </w:rPr>
        <w:fldChar w:fldCharType="end"/>
      </w:r>
      <w:r w:rsidR="00F9393A" w:rsidRPr="0028055D">
        <w:rPr>
          <w:rFonts w:ascii="Times New Roman" w:eastAsia="Times New Roman" w:hAnsi="Times New Roman" w:cs="Times New Roman"/>
          <w:sz w:val="24"/>
          <w:szCs w:val="24"/>
          <w:lang w:val="en-GB"/>
        </w:rPr>
        <w:t xml:space="preserve">. </w:t>
      </w:r>
      <w:r w:rsidR="0068409F" w:rsidRPr="0028055D">
        <w:rPr>
          <w:rFonts w:ascii="Times New Roman" w:eastAsia="Times New Roman" w:hAnsi="Times New Roman" w:cs="Times New Roman"/>
          <w:sz w:val="24"/>
          <w:szCs w:val="24"/>
          <w:lang w:val="en-GB"/>
        </w:rPr>
        <w:t xml:space="preserve">These </w:t>
      </w:r>
      <w:r w:rsidR="49514696" w:rsidRPr="0028055D">
        <w:rPr>
          <w:rFonts w:ascii="Times New Roman" w:eastAsia="Times New Roman" w:hAnsi="Times New Roman" w:cs="Times New Roman"/>
          <w:sz w:val="24"/>
          <w:szCs w:val="24"/>
          <w:lang w:val="en-GB"/>
        </w:rPr>
        <w:t xml:space="preserve">groundwater samples were kept in the dark at 4ºC until </w:t>
      </w:r>
      <w:r w:rsidR="00F9393A" w:rsidRPr="0028055D">
        <w:rPr>
          <w:rFonts w:ascii="Times New Roman" w:eastAsia="Times New Roman" w:hAnsi="Times New Roman" w:cs="Times New Roman"/>
          <w:sz w:val="24"/>
          <w:szCs w:val="24"/>
          <w:lang w:val="en-GB"/>
        </w:rPr>
        <w:t xml:space="preserve">the following day, when </w:t>
      </w:r>
      <w:r w:rsidR="49514696" w:rsidRPr="0028055D">
        <w:rPr>
          <w:rFonts w:ascii="Times New Roman" w:eastAsia="Times New Roman" w:hAnsi="Times New Roman" w:cs="Times New Roman"/>
          <w:sz w:val="24"/>
          <w:szCs w:val="24"/>
          <w:lang w:val="en-GB"/>
        </w:rPr>
        <w:t xml:space="preserve">microcosms </w:t>
      </w:r>
      <w:r w:rsidR="00F9393A" w:rsidRPr="0028055D">
        <w:rPr>
          <w:rFonts w:ascii="Times New Roman" w:eastAsia="Times New Roman" w:hAnsi="Times New Roman" w:cs="Times New Roman"/>
          <w:sz w:val="24"/>
          <w:szCs w:val="24"/>
          <w:lang w:val="en-GB"/>
        </w:rPr>
        <w:t>were set up</w:t>
      </w:r>
      <w:r w:rsidR="49514696" w:rsidRPr="0028055D">
        <w:rPr>
          <w:rFonts w:ascii="Times New Roman" w:eastAsia="Times New Roman" w:hAnsi="Times New Roman" w:cs="Times New Roman"/>
          <w:sz w:val="24"/>
          <w:szCs w:val="24"/>
          <w:lang w:val="en-GB"/>
        </w:rPr>
        <w:t>.</w:t>
      </w:r>
      <w:r w:rsidR="000679B6" w:rsidRPr="0028055D">
        <w:rPr>
          <w:rFonts w:ascii="Times New Roman" w:eastAsia="Times New Roman" w:hAnsi="Times New Roman" w:cs="Times New Roman"/>
          <w:sz w:val="24"/>
          <w:szCs w:val="24"/>
          <w:lang w:val="en-GB"/>
        </w:rPr>
        <w:t xml:space="preserve"> </w:t>
      </w:r>
      <w:r w:rsidR="005A40DC" w:rsidRPr="0028055D">
        <w:rPr>
          <w:rFonts w:ascii="Times New Roman" w:eastAsia="Times New Roman" w:hAnsi="Times New Roman" w:cs="Times New Roman"/>
          <w:sz w:val="24"/>
          <w:szCs w:val="24"/>
          <w:lang w:val="en-GB"/>
        </w:rPr>
        <w:t>F</w:t>
      </w:r>
      <w:r w:rsidR="009C5FAD" w:rsidRPr="0028055D">
        <w:rPr>
          <w:rFonts w:ascii="Times New Roman" w:eastAsia="Times New Roman" w:hAnsi="Times New Roman" w:cs="Times New Roman"/>
          <w:sz w:val="24"/>
          <w:szCs w:val="24"/>
          <w:lang w:val="en-GB"/>
        </w:rPr>
        <w:t>our different treatments were prepared</w:t>
      </w:r>
      <w:r w:rsidR="005A40DC" w:rsidRPr="0028055D">
        <w:rPr>
          <w:rFonts w:ascii="Times New Roman" w:eastAsia="Times New Roman" w:hAnsi="Times New Roman" w:cs="Times New Roman"/>
          <w:sz w:val="24"/>
          <w:szCs w:val="24"/>
          <w:lang w:val="en-GB"/>
        </w:rPr>
        <w:t>,</w:t>
      </w:r>
      <w:r w:rsidR="009C5FAD" w:rsidRPr="0028055D">
        <w:rPr>
          <w:rFonts w:ascii="Times New Roman" w:eastAsia="Times New Roman" w:hAnsi="Times New Roman" w:cs="Times New Roman"/>
          <w:sz w:val="24"/>
          <w:szCs w:val="24"/>
          <w:lang w:val="en-GB"/>
        </w:rPr>
        <w:t xml:space="preserve"> at least in duplicate: (1) control containing only groundwater, (2) groundwater with </w:t>
      </w:r>
      <w:r w:rsidR="00382FDC" w:rsidRPr="0028055D">
        <w:rPr>
          <w:rFonts w:ascii="Times New Roman" w:eastAsia="Times New Roman" w:hAnsi="Times New Roman" w:cs="Times New Roman"/>
          <w:sz w:val="24"/>
          <w:szCs w:val="24"/>
          <w:lang w:val="en-GB"/>
        </w:rPr>
        <w:t>Lactate-1 at</w:t>
      </w:r>
      <w:r w:rsidR="009C0643" w:rsidRPr="0028055D">
        <w:rPr>
          <w:rFonts w:ascii="Times New Roman" w:eastAsia="Times New Roman" w:hAnsi="Times New Roman" w:cs="Times New Roman"/>
          <w:sz w:val="24"/>
          <w:szCs w:val="24"/>
          <w:lang w:val="en-GB"/>
        </w:rPr>
        <w:t xml:space="preserve"> </w:t>
      </w:r>
      <w:r w:rsidR="0092022D" w:rsidRPr="0028055D">
        <w:rPr>
          <w:rFonts w:ascii="Times New Roman" w:eastAsia="Times New Roman" w:hAnsi="Times New Roman" w:cs="Times New Roman"/>
          <w:sz w:val="24"/>
          <w:szCs w:val="24"/>
          <w:lang w:val="en-GB"/>
        </w:rPr>
        <w:t xml:space="preserve">~ </w:t>
      </w:r>
      <w:r w:rsidR="009C0643" w:rsidRPr="0028055D">
        <w:rPr>
          <w:rFonts w:ascii="Times New Roman" w:eastAsia="Times New Roman" w:hAnsi="Times New Roman" w:cs="Times New Roman"/>
          <w:sz w:val="24"/>
          <w:szCs w:val="24"/>
          <w:lang w:val="en-GB"/>
        </w:rPr>
        <w:t xml:space="preserve">3 </w:t>
      </w:r>
      <w:proofErr w:type="spellStart"/>
      <w:r w:rsidR="009C0643" w:rsidRPr="0028055D">
        <w:rPr>
          <w:rFonts w:ascii="Times New Roman" w:eastAsia="Times New Roman" w:hAnsi="Times New Roman" w:cs="Times New Roman"/>
          <w:sz w:val="24"/>
          <w:szCs w:val="24"/>
          <w:lang w:val="en-GB"/>
        </w:rPr>
        <w:t>mM</w:t>
      </w:r>
      <w:proofErr w:type="spellEnd"/>
      <w:r w:rsidR="009C5FAD" w:rsidRPr="0028055D">
        <w:rPr>
          <w:rFonts w:ascii="Times New Roman" w:eastAsia="Times New Roman" w:hAnsi="Times New Roman" w:cs="Times New Roman"/>
          <w:sz w:val="24"/>
          <w:szCs w:val="24"/>
          <w:lang w:val="en-GB"/>
        </w:rPr>
        <w:t xml:space="preserve">, (3) groundwater with </w:t>
      </w:r>
      <w:r w:rsidR="00382FDC" w:rsidRPr="0028055D">
        <w:rPr>
          <w:rFonts w:ascii="Times New Roman" w:eastAsia="Times New Roman" w:hAnsi="Times New Roman" w:cs="Times New Roman"/>
          <w:sz w:val="24"/>
          <w:szCs w:val="24"/>
          <w:lang w:val="en-GB"/>
        </w:rPr>
        <w:t>Lactate-2</w:t>
      </w:r>
      <w:r w:rsidR="009C5FAD" w:rsidRPr="0028055D">
        <w:rPr>
          <w:rFonts w:ascii="Times New Roman" w:eastAsia="Times New Roman" w:hAnsi="Times New Roman" w:cs="Times New Roman"/>
          <w:sz w:val="24"/>
          <w:szCs w:val="24"/>
          <w:lang w:val="en-GB"/>
        </w:rPr>
        <w:t xml:space="preserve"> </w:t>
      </w:r>
      <w:r w:rsidR="00EE7317" w:rsidRPr="0028055D">
        <w:rPr>
          <w:rFonts w:ascii="Times New Roman" w:eastAsia="Times New Roman" w:hAnsi="Times New Roman" w:cs="Times New Roman"/>
          <w:sz w:val="24"/>
          <w:szCs w:val="24"/>
          <w:lang w:val="en-GB"/>
        </w:rPr>
        <w:t xml:space="preserve">at </w:t>
      </w:r>
      <w:r w:rsidR="0092022D" w:rsidRPr="0028055D">
        <w:rPr>
          <w:rFonts w:ascii="Times New Roman" w:eastAsia="Times New Roman" w:hAnsi="Times New Roman" w:cs="Times New Roman"/>
          <w:sz w:val="24"/>
          <w:szCs w:val="24"/>
          <w:lang w:val="en-GB"/>
        </w:rPr>
        <w:t xml:space="preserve">~ </w:t>
      </w:r>
      <w:r w:rsidR="009C5FAD" w:rsidRPr="0028055D">
        <w:rPr>
          <w:rFonts w:ascii="Times New Roman" w:eastAsia="Times New Roman" w:hAnsi="Times New Roman" w:cs="Times New Roman"/>
          <w:sz w:val="24"/>
          <w:szCs w:val="24"/>
          <w:lang w:val="en-GB"/>
        </w:rPr>
        <w:t xml:space="preserve">3 </w:t>
      </w:r>
      <w:proofErr w:type="spellStart"/>
      <w:r w:rsidR="009C5FAD" w:rsidRPr="0028055D">
        <w:rPr>
          <w:rFonts w:ascii="Times New Roman" w:eastAsia="Times New Roman" w:hAnsi="Times New Roman" w:cs="Times New Roman"/>
          <w:sz w:val="24"/>
          <w:szCs w:val="24"/>
          <w:lang w:val="en-GB"/>
        </w:rPr>
        <w:t>mM</w:t>
      </w:r>
      <w:proofErr w:type="spellEnd"/>
      <w:r w:rsidR="009C5FAD" w:rsidRPr="0028055D">
        <w:rPr>
          <w:rFonts w:ascii="Times New Roman" w:eastAsia="Times New Roman" w:hAnsi="Times New Roman" w:cs="Times New Roman"/>
          <w:sz w:val="24"/>
          <w:szCs w:val="24"/>
          <w:lang w:val="en-GB"/>
        </w:rPr>
        <w:t>, and (4)</w:t>
      </w:r>
      <w:r w:rsidR="0070042F" w:rsidRPr="0028055D">
        <w:rPr>
          <w:rFonts w:ascii="Times New Roman" w:eastAsia="Times New Roman" w:hAnsi="Times New Roman" w:cs="Times New Roman"/>
          <w:sz w:val="24"/>
          <w:szCs w:val="24"/>
          <w:lang w:val="en-GB"/>
        </w:rPr>
        <w:t xml:space="preserve"> groundwater with Lactate-2</w:t>
      </w:r>
      <w:r w:rsidR="009C5FAD" w:rsidRPr="0028055D">
        <w:rPr>
          <w:rFonts w:ascii="Times New Roman" w:eastAsia="Times New Roman" w:hAnsi="Times New Roman" w:cs="Times New Roman"/>
          <w:sz w:val="24"/>
          <w:szCs w:val="24"/>
          <w:lang w:val="en-GB"/>
        </w:rPr>
        <w:t xml:space="preserve"> </w:t>
      </w:r>
      <w:r w:rsidR="00EE7317" w:rsidRPr="0028055D">
        <w:rPr>
          <w:rFonts w:ascii="Times New Roman" w:eastAsia="Times New Roman" w:hAnsi="Times New Roman" w:cs="Times New Roman"/>
          <w:sz w:val="24"/>
          <w:szCs w:val="24"/>
          <w:lang w:val="en-GB"/>
        </w:rPr>
        <w:t xml:space="preserve">at </w:t>
      </w:r>
      <w:r w:rsidR="0092022D" w:rsidRPr="0028055D">
        <w:rPr>
          <w:rFonts w:ascii="Times New Roman" w:eastAsia="Times New Roman" w:hAnsi="Times New Roman" w:cs="Times New Roman"/>
          <w:sz w:val="24"/>
          <w:szCs w:val="24"/>
          <w:lang w:val="en-GB"/>
        </w:rPr>
        <w:t xml:space="preserve">~ </w:t>
      </w:r>
      <w:r w:rsidR="00D70CB2" w:rsidRPr="0028055D">
        <w:rPr>
          <w:rFonts w:ascii="Times New Roman" w:eastAsia="Times New Roman" w:hAnsi="Times New Roman" w:cs="Times New Roman"/>
          <w:sz w:val="24"/>
          <w:szCs w:val="24"/>
          <w:lang w:val="en-GB"/>
        </w:rPr>
        <w:t xml:space="preserve">15 </w:t>
      </w:r>
      <w:proofErr w:type="spellStart"/>
      <w:r w:rsidR="00EE7317" w:rsidRPr="0028055D">
        <w:rPr>
          <w:rFonts w:ascii="Times New Roman" w:eastAsia="Times New Roman" w:hAnsi="Times New Roman" w:cs="Times New Roman"/>
          <w:sz w:val="24"/>
          <w:szCs w:val="24"/>
          <w:lang w:val="en-GB"/>
        </w:rPr>
        <w:t>mM</w:t>
      </w:r>
      <w:r w:rsidR="00EA169F" w:rsidRPr="0028055D">
        <w:rPr>
          <w:rFonts w:ascii="Times New Roman" w:eastAsia="Times New Roman" w:hAnsi="Times New Roman" w:cs="Times New Roman"/>
          <w:sz w:val="24"/>
          <w:szCs w:val="24"/>
          <w:lang w:val="en-GB"/>
        </w:rPr>
        <w:t>.</w:t>
      </w:r>
      <w:proofErr w:type="spellEnd"/>
      <w:r w:rsidR="00EA169F" w:rsidRPr="0028055D">
        <w:rPr>
          <w:rFonts w:ascii="Times New Roman" w:eastAsia="Times New Roman" w:hAnsi="Times New Roman" w:cs="Times New Roman"/>
          <w:sz w:val="24"/>
          <w:szCs w:val="24"/>
          <w:lang w:val="en-GB"/>
        </w:rPr>
        <w:t xml:space="preserve"> </w:t>
      </w:r>
      <w:r w:rsidR="009C5FAD" w:rsidRPr="0028055D">
        <w:rPr>
          <w:rFonts w:ascii="Times New Roman" w:eastAsia="Times New Roman" w:hAnsi="Times New Roman" w:cs="Times New Roman"/>
          <w:sz w:val="24"/>
          <w:szCs w:val="24"/>
          <w:lang w:val="en-GB"/>
        </w:rPr>
        <w:t xml:space="preserve">Each </w:t>
      </w:r>
      <w:r w:rsidR="00333FCA" w:rsidRPr="0028055D">
        <w:rPr>
          <w:rFonts w:ascii="Times New Roman" w:eastAsia="Times New Roman" w:hAnsi="Times New Roman" w:cs="Times New Roman"/>
          <w:sz w:val="24"/>
          <w:szCs w:val="24"/>
          <w:lang w:val="en-GB"/>
        </w:rPr>
        <w:t xml:space="preserve">100 mL </w:t>
      </w:r>
      <w:r w:rsidR="009C5FAD" w:rsidRPr="0028055D">
        <w:rPr>
          <w:rFonts w:ascii="Times New Roman" w:eastAsia="Times New Roman" w:hAnsi="Times New Roman" w:cs="Times New Roman"/>
          <w:sz w:val="24"/>
          <w:szCs w:val="24"/>
          <w:lang w:val="en-GB"/>
        </w:rPr>
        <w:t xml:space="preserve">microcosm </w:t>
      </w:r>
      <w:r w:rsidR="00333FCA" w:rsidRPr="0028055D">
        <w:rPr>
          <w:rFonts w:ascii="Times New Roman" w:eastAsia="Times New Roman" w:hAnsi="Times New Roman" w:cs="Times New Roman"/>
          <w:sz w:val="24"/>
          <w:szCs w:val="24"/>
          <w:lang w:val="en-GB"/>
        </w:rPr>
        <w:t xml:space="preserve">bottle </w:t>
      </w:r>
      <w:r w:rsidR="009C5FAD" w:rsidRPr="0028055D">
        <w:rPr>
          <w:rFonts w:ascii="Times New Roman" w:eastAsia="Times New Roman" w:hAnsi="Times New Roman" w:cs="Times New Roman"/>
          <w:sz w:val="24"/>
          <w:szCs w:val="24"/>
          <w:lang w:val="en-GB"/>
        </w:rPr>
        <w:t xml:space="preserve">contained 65 mL of sampled groundwater </w:t>
      </w:r>
      <w:r w:rsidR="00EA169F" w:rsidRPr="0028055D">
        <w:rPr>
          <w:rFonts w:ascii="Times New Roman" w:eastAsia="Times New Roman" w:hAnsi="Times New Roman" w:cs="Times New Roman"/>
          <w:sz w:val="24"/>
          <w:szCs w:val="24"/>
          <w:lang w:val="en-GB"/>
        </w:rPr>
        <w:t>with</w:t>
      </w:r>
      <w:r w:rsidR="009C5FAD" w:rsidRPr="0028055D">
        <w:rPr>
          <w:rFonts w:ascii="Times New Roman" w:eastAsia="Times New Roman" w:hAnsi="Times New Roman" w:cs="Times New Roman"/>
          <w:sz w:val="24"/>
          <w:szCs w:val="24"/>
          <w:lang w:val="en-GB"/>
        </w:rPr>
        <w:t xml:space="preserve"> fine sediments</w:t>
      </w:r>
      <w:r w:rsidR="00EA169F" w:rsidRPr="0028055D">
        <w:rPr>
          <w:rFonts w:ascii="Times New Roman" w:eastAsia="Times New Roman" w:hAnsi="Times New Roman" w:cs="Times New Roman"/>
          <w:sz w:val="24"/>
          <w:szCs w:val="24"/>
          <w:lang w:val="en-GB"/>
        </w:rPr>
        <w:t xml:space="preserve"> and</w:t>
      </w:r>
      <w:r w:rsidR="009C5FAD" w:rsidRPr="0028055D">
        <w:rPr>
          <w:rFonts w:ascii="Times New Roman" w:eastAsia="Times New Roman" w:hAnsi="Times New Roman" w:cs="Times New Roman"/>
          <w:sz w:val="24"/>
          <w:szCs w:val="24"/>
          <w:lang w:val="en-GB"/>
        </w:rPr>
        <w:t xml:space="preserve"> </w:t>
      </w:r>
      <w:r w:rsidR="00EA169F" w:rsidRPr="0028055D">
        <w:rPr>
          <w:rFonts w:ascii="Times New Roman" w:eastAsia="Times New Roman" w:hAnsi="Times New Roman" w:cs="Times New Roman"/>
          <w:sz w:val="24"/>
          <w:szCs w:val="24"/>
          <w:lang w:val="en-GB"/>
        </w:rPr>
        <w:t xml:space="preserve">the </w:t>
      </w:r>
      <w:r w:rsidR="00FC2429" w:rsidRPr="0028055D">
        <w:rPr>
          <w:rFonts w:ascii="Times New Roman" w:eastAsia="Times New Roman" w:hAnsi="Times New Roman" w:cs="Times New Roman"/>
          <w:sz w:val="24"/>
          <w:szCs w:val="24"/>
          <w:lang w:val="en-GB"/>
        </w:rPr>
        <w:t>lactate concentrations</w:t>
      </w:r>
      <w:r w:rsidR="00EA169F" w:rsidRPr="0028055D">
        <w:rPr>
          <w:rFonts w:ascii="Times New Roman" w:eastAsia="Times New Roman" w:hAnsi="Times New Roman" w:cs="Times New Roman"/>
          <w:sz w:val="24"/>
          <w:szCs w:val="24"/>
          <w:lang w:val="en-GB"/>
        </w:rPr>
        <w:t xml:space="preserve"> described above</w:t>
      </w:r>
      <w:r w:rsidR="00FC2429" w:rsidRPr="0028055D">
        <w:rPr>
          <w:rFonts w:ascii="Times New Roman" w:eastAsia="Times New Roman" w:hAnsi="Times New Roman" w:cs="Times New Roman"/>
          <w:sz w:val="24"/>
          <w:szCs w:val="24"/>
          <w:lang w:val="en-GB"/>
        </w:rPr>
        <w:t xml:space="preserve">. All microcosms </w:t>
      </w:r>
      <w:r w:rsidR="009C5FAD" w:rsidRPr="0028055D">
        <w:rPr>
          <w:rFonts w:ascii="Times New Roman" w:eastAsia="Times New Roman" w:hAnsi="Times New Roman" w:cs="Times New Roman"/>
          <w:sz w:val="24"/>
          <w:szCs w:val="24"/>
          <w:lang w:val="en-GB"/>
        </w:rPr>
        <w:t xml:space="preserve">were prepared in an </w:t>
      </w:r>
      <w:r w:rsidR="00054E01" w:rsidRPr="0028055D">
        <w:rPr>
          <w:rFonts w:ascii="Times New Roman" w:eastAsia="Times New Roman" w:hAnsi="Times New Roman" w:cs="Times New Roman"/>
          <w:sz w:val="24"/>
          <w:szCs w:val="24"/>
          <w:lang w:val="en-GB"/>
        </w:rPr>
        <w:t>anoxic</w:t>
      </w:r>
      <w:r w:rsidR="009C5FAD" w:rsidRPr="0028055D">
        <w:rPr>
          <w:rFonts w:ascii="Times New Roman" w:eastAsia="Times New Roman" w:hAnsi="Times New Roman" w:cs="Times New Roman"/>
          <w:sz w:val="24"/>
          <w:szCs w:val="24"/>
          <w:lang w:val="en-GB"/>
        </w:rPr>
        <w:t xml:space="preserve"> glovebox and incubated </w:t>
      </w:r>
      <w:r w:rsidR="00E621FF" w:rsidRPr="0028055D">
        <w:rPr>
          <w:rFonts w:ascii="Times New Roman" w:eastAsia="Times New Roman" w:hAnsi="Times New Roman" w:cs="Times New Roman"/>
          <w:sz w:val="24"/>
          <w:szCs w:val="24"/>
          <w:lang w:val="en-GB"/>
        </w:rPr>
        <w:t xml:space="preserve">in the dark </w:t>
      </w:r>
      <w:r w:rsidR="009C5FAD" w:rsidRPr="0028055D">
        <w:rPr>
          <w:rFonts w:ascii="Times New Roman" w:eastAsia="Times New Roman" w:hAnsi="Times New Roman" w:cs="Times New Roman"/>
          <w:sz w:val="24"/>
          <w:szCs w:val="24"/>
          <w:lang w:val="en-GB"/>
        </w:rPr>
        <w:t>at 25 °C</w:t>
      </w:r>
      <w:r w:rsidR="009C5FAD" w:rsidRPr="0028055D">
        <w:rPr>
          <w:rFonts w:ascii="Times New Roman" w:eastAsia="Times New Roman" w:hAnsi="Times New Roman" w:cs="Times New Roman"/>
          <w:color w:val="000000" w:themeColor="text1"/>
          <w:sz w:val="24"/>
          <w:szCs w:val="24"/>
          <w:lang w:val="en-GB" w:eastAsia="es-ES"/>
        </w:rPr>
        <w:t>.</w:t>
      </w:r>
      <w:r w:rsidR="00E621FF" w:rsidRPr="0028055D">
        <w:rPr>
          <w:rFonts w:ascii="Times New Roman" w:eastAsia="Times New Roman" w:hAnsi="Times New Roman" w:cs="Times New Roman"/>
          <w:color w:val="000000" w:themeColor="text1"/>
          <w:sz w:val="24"/>
          <w:szCs w:val="24"/>
          <w:lang w:val="en-GB" w:eastAsia="es-ES"/>
        </w:rPr>
        <w:t xml:space="preserve"> </w:t>
      </w:r>
      <w:r w:rsidR="007237EB" w:rsidRPr="0028055D">
        <w:rPr>
          <w:rFonts w:ascii="Times New Roman" w:eastAsia="Times New Roman" w:hAnsi="Times New Roman" w:cs="Times New Roman"/>
          <w:color w:val="000000" w:themeColor="text1"/>
          <w:sz w:val="24"/>
          <w:szCs w:val="24"/>
          <w:lang w:val="en-GB" w:eastAsia="es-ES"/>
        </w:rPr>
        <w:t xml:space="preserve">Microcosms that fully </w:t>
      </w:r>
      <w:r w:rsidR="00FC2429" w:rsidRPr="0028055D">
        <w:rPr>
          <w:rFonts w:ascii="Times New Roman" w:eastAsia="Times New Roman" w:hAnsi="Times New Roman" w:cs="Times New Roman"/>
          <w:color w:val="000000" w:themeColor="text1"/>
          <w:sz w:val="24"/>
          <w:szCs w:val="24"/>
          <w:lang w:val="en-GB" w:eastAsia="es-ES"/>
        </w:rPr>
        <w:t>dechlorinated</w:t>
      </w:r>
      <w:r w:rsidR="007237EB" w:rsidRPr="0028055D">
        <w:rPr>
          <w:rFonts w:ascii="Times New Roman" w:eastAsia="Times New Roman" w:hAnsi="Times New Roman" w:cs="Times New Roman"/>
          <w:color w:val="000000" w:themeColor="text1"/>
          <w:sz w:val="24"/>
          <w:szCs w:val="24"/>
          <w:lang w:val="en-GB" w:eastAsia="es-ES"/>
        </w:rPr>
        <w:t xml:space="preserve"> CEs were </w:t>
      </w:r>
      <w:proofErr w:type="spellStart"/>
      <w:r w:rsidR="007237EB" w:rsidRPr="0028055D">
        <w:rPr>
          <w:rFonts w:ascii="Times New Roman" w:eastAsia="Times New Roman" w:hAnsi="Times New Roman" w:cs="Times New Roman"/>
          <w:color w:val="000000" w:themeColor="text1"/>
          <w:sz w:val="24"/>
          <w:szCs w:val="24"/>
          <w:lang w:val="en-GB" w:eastAsia="es-ES"/>
        </w:rPr>
        <w:t>reamended</w:t>
      </w:r>
      <w:proofErr w:type="spellEnd"/>
      <w:r w:rsidR="007237EB" w:rsidRPr="0028055D">
        <w:rPr>
          <w:rFonts w:ascii="Times New Roman" w:eastAsia="Times New Roman" w:hAnsi="Times New Roman" w:cs="Times New Roman"/>
          <w:color w:val="000000" w:themeColor="text1"/>
          <w:sz w:val="24"/>
          <w:szCs w:val="24"/>
          <w:lang w:val="en-GB" w:eastAsia="es-ES"/>
        </w:rPr>
        <w:t xml:space="preserve"> with TCE and transferred to sterilized </w:t>
      </w:r>
      <w:r w:rsidR="00054E01" w:rsidRPr="0028055D">
        <w:rPr>
          <w:rFonts w:ascii="Times New Roman" w:eastAsia="Times New Roman" w:hAnsi="Times New Roman" w:cs="Times New Roman"/>
          <w:color w:val="000000" w:themeColor="text1"/>
          <w:sz w:val="24"/>
          <w:szCs w:val="24"/>
          <w:lang w:val="en-GB" w:eastAsia="es-ES"/>
        </w:rPr>
        <w:t>anoxic</w:t>
      </w:r>
      <w:r w:rsidR="007237EB" w:rsidRPr="0028055D">
        <w:rPr>
          <w:rFonts w:ascii="Times New Roman" w:eastAsia="Times New Roman" w:hAnsi="Times New Roman" w:cs="Times New Roman"/>
          <w:color w:val="000000" w:themeColor="text1"/>
          <w:sz w:val="24"/>
          <w:szCs w:val="24"/>
          <w:lang w:val="en-GB" w:eastAsia="es-ES"/>
        </w:rPr>
        <w:t xml:space="preserve"> synthetic medium (</w:t>
      </w:r>
      <w:r w:rsidR="007237EB" w:rsidRPr="0028055D">
        <w:rPr>
          <w:rFonts w:ascii="Times New Roman" w:eastAsia="Times New Roman" w:hAnsi="Times New Roman" w:cs="Times New Roman"/>
          <w:sz w:val="24"/>
          <w:szCs w:val="24"/>
          <w:lang w:val="en-GB"/>
        </w:rPr>
        <w:t>3–7</w:t>
      </w:r>
      <w:r w:rsidR="007237EB" w:rsidRPr="0028055D">
        <w:rPr>
          <w:rFonts w:ascii="Times New Roman" w:eastAsia="Times New Roman" w:hAnsi="Times New Roman" w:cs="Times New Roman"/>
          <w:color w:val="000000" w:themeColor="text1"/>
          <w:sz w:val="24"/>
          <w:szCs w:val="24"/>
          <w:lang w:val="en-GB" w:eastAsia="es-ES"/>
        </w:rPr>
        <w:t>% v/v)</w:t>
      </w:r>
      <w:r w:rsidR="0070042F" w:rsidRPr="0028055D">
        <w:rPr>
          <w:rFonts w:ascii="Times New Roman" w:eastAsia="Times New Roman" w:hAnsi="Times New Roman" w:cs="Times New Roman"/>
          <w:color w:val="000000" w:themeColor="text1"/>
          <w:sz w:val="24"/>
          <w:szCs w:val="24"/>
          <w:lang w:val="en-GB" w:eastAsia="es-ES"/>
        </w:rPr>
        <w:t xml:space="preserve"> described </w:t>
      </w:r>
      <w:r w:rsidR="0070042F" w:rsidRPr="0028055D">
        <w:rPr>
          <w:rFonts w:ascii="Times New Roman" w:eastAsia="Times New Roman" w:hAnsi="Times New Roman" w:cs="Times New Roman"/>
          <w:sz w:val="24"/>
          <w:szCs w:val="24"/>
          <w:lang w:val="en-GB"/>
        </w:rPr>
        <w:t xml:space="preserve">elsewhere </w:t>
      </w:r>
      <w:r w:rsidR="001E4837" w:rsidRPr="0028055D">
        <w:rPr>
          <w:rFonts w:ascii="Times New Roman" w:eastAsia="Times New Roman" w:hAnsi="Times New Roman" w:cs="Times New Roman"/>
          <w:sz w:val="24"/>
          <w:szCs w:val="24"/>
          <w:lang w:val="en-GB"/>
        </w:rPr>
        <w:fldChar w:fldCharType="begin" w:fldLock="1"/>
      </w:r>
      <w:r w:rsidR="00B474F0" w:rsidRPr="0028055D">
        <w:rPr>
          <w:rFonts w:ascii="Times New Roman" w:eastAsia="Times New Roman" w:hAnsi="Times New Roman" w:cs="Times New Roman"/>
          <w:sz w:val="24"/>
          <w:szCs w:val="24"/>
          <w:lang w:val="en-GB"/>
        </w:rPr>
        <w:instrText>ADDIN CSL_CITATION {"citationItems":[{"id":"ITEM-1","itemData":{"DOI":"10.1021/acs.est.5b00929","ISBN":"1520-5851 (Electronic)\\r0013-936X (Linking)","ISSN":"1520-5851","PMID":"26111261","abstract":"A stable enrichment culture derived from Besòs river estuary sediments stoichiometrically dechlorinated 1,2-dichloropropane (1,2-DCP) to propene. Sequential transfers in defined anaerobic medium with the inhibitor bromoethanesulfonate produced a sediment-free culture dechlorinating 1,2-DCP in the absence of methanogenesis. Application of previously published genus-specific primers targeting 16S rRNA gene sequences revealed the presence of a Dehalogenimonas strain, and no amplification was obtained with Dehalococcoides-specific primers. The partial sequence of the 16S rRNA amplicon was 100% identical with Dehalogenimonas alkenigignens strain IP3-3. Also, dcpA, a gene described to encode a corrinoid-containing 1,2-DCP reductive dehalogenase was detected. Resistance of the dehalogenating activity to vancomycin, exclusive conversion of vicinally chlorinated alkanes, and tolerance to short-term oxygen exposure is consistent with the hypothesis that a Dehalogenimonas strain is responsible for 1,2-DCP conversion in the culture. Quantitative PCR showed a positive correlation between the number of Dehalogenimonas 16S rRNA genes copies in the culture and consumption of 1,2-DCP. Compound specific isotope analysis revealed that the Dehalogenimonas-catalyzed carbon isotopic fractionation (εC(bulk)) of the 1,2-DCP-to-propene reaction was -15.0 ± 0.7‰ under both methanogenic and nonmethanogenic conditions. This study demonstrates that carbon isotope fractionation is a valuable approach for monitoring in situ 1,2-DCP reductive dechlorination by Dehalogenimonas strains.","author":[{"dropping-particle":"","family":"Martín-González","given":"L.","non-dropping-particle":"","parse-names":false,"suffix":""},{"dropping-particle":"","family":"Mortan","given":"Siti Hatijah","non-dropping-particle":"","parse-names":false,"suffix":""},{"dropping-particle":"","family":"Rosell","given":"M.","non-dropping-particle":"","parse-names":false,"suffix":""},{"dropping-particle":"","family":"Parladé","given":"E.","non-dropping-particle":"","parse-names":false,"suffix":""},{"dropping-particle":"","family":"Martínez-Alonso","given":"M.","non-dropping-particle":"","parse-names":false,"suffix":""},{"dropping-particle":"","family":"Gaju","given":"N.","non-dropping-particle":"","parse-names":false,"suffix":""},{"dropping-particle":"","family":"Caminal","given":"G.","non-dropping-particle":"","parse-names":false,"suffix":""},{"dropping-particle":"","family":"Adrian","given":"L.","non-dropping-particle":"","parse-names":false,"suffix":""},{"dropping-particle":"","family":"Marco-Urrea","given":"E.","non-dropping-particle":"","parse-names":false,"suffix":""}],"container-title":"Environmental science &amp; technology","id":"ITEM-1","issue":"14","issued":{"date-parts":[["2015","7","21"]]},"page":"8666-74","title":"Stable carbon isotope fractionation during 1,2-dichloropropane-to-propene transformation by an enrichment culture containing Dehalogenimonas strains and a dcpA gene","type":"article-journal","volume":"49"},"uris":["http://www.mendeley.com/documents/?uuid=cc91f712-4468-490f-94a2-76a17cb72910"]}],"mendeley":{"formattedCitation":"(Martín-González et al., 2015)","plainTextFormattedCitation":"(Martín-González et al., 2015)","previouslyFormattedCitation":"(Martín-González et al., 2015)"},"properties":{"noteIndex":0},"schema":"https://github.com/citation-style-language/schema/raw/master/csl-citation.json"}</w:instrText>
      </w:r>
      <w:r w:rsidR="001E4837" w:rsidRPr="0028055D">
        <w:rPr>
          <w:rFonts w:ascii="Times New Roman" w:eastAsia="Times New Roman" w:hAnsi="Times New Roman" w:cs="Times New Roman"/>
          <w:sz w:val="24"/>
          <w:szCs w:val="24"/>
          <w:lang w:val="en-GB"/>
        </w:rPr>
        <w:fldChar w:fldCharType="separate"/>
      </w:r>
      <w:r w:rsidR="001E4837" w:rsidRPr="0028055D">
        <w:rPr>
          <w:rFonts w:ascii="Times New Roman" w:eastAsia="Times New Roman" w:hAnsi="Times New Roman" w:cs="Times New Roman"/>
          <w:noProof/>
          <w:sz w:val="24"/>
          <w:szCs w:val="24"/>
          <w:lang w:val="en-GB"/>
        </w:rPr>
        <w:t>(Martín-González et al., 2015)</w:t>
      </w:r>
      <w:r w:rsidR="001E4837" w:rsidRPr="0028055D">
        <w:rPr>
          <w:rFonts w:ascii="Times New Roman" w:eastAsia="Times New Roman" w:hAnsi="Times New Roman" w:cs="Times New Roman"/>
          <w:sz w:val="24"/>
          <w:szCs w:val="24"/>
          <w:lang w:val="en-GB"/>
        </w:rPr>
        <w:fldChar w:fldCharType="end"/>
      </w:r>
      <w:r w:rsidR="007237EB" w:rsidRPr="0028055D">
        <w:rPr>
          <w:rFonts w:ascii="Times New Roman" w:eastAsia="Times New Roman" w:hAnsi="Times New Roman" w:cs="Times New Roman"/>
          <w:color w:val="000000" w:themeColor="text1"/>
          <w:sz w:val="24"/>
          <w:szCs w:val="24"/>
          <w:lang w:val="en-GB" w:eastAsia="es-ES"/>
        </w:rPr>
        <w:t xml:space="preserve"> </w:t>
      </w:r>
      <w:r w:rsidR="00D15483" w:rsidRPr="0028055D">
        <w:rPr>
          <w:rFonts w:ascii="Times New Roman" w:eastAsia="Times New Roman" w:hAnsi="Times New Roman" w:cs="Times New Roman"/>
          <w:sz w:val="24"/>
          <w:szCs w:val="24"/>
          <w:lang w:val="en-GB"/>
        </w:rPr>
        <w:t>during the exponential degradation phase of CEs</w:t>
      </w:r>
      <w:r w:rsidR="001E4837" w:rsidRPr="0028055D">
        <w:rPr>
          <w:rFonts w:ascii="Times New Roman" w:eastAsia="Times New Roman" w:hAnsi="Times New Roman" w:cs="Times New Roman"/>
          <w:sz w:val="24"/>
          <w:szCs w:val="24"/>
          <w:lang w:val="en-GB"/>
        </w:rPr>
        <w:t>.</w:t>
      </w:r>
    </w:p>
    <w:p w14:paraId="38B594BE" w14:textId="3D52A0FC" w:rsidR="005D2F83" w:rsidRPr="0028055D" w:rsidRDefault="00FC2429" w:rsidP="004C6F1F">
      <w:pPr>
        <w:spacing w:line="480" w:lineRule="auto"/>
        <w:ind w:firstLine="284"/>
        <w:jc w:val="both"/>
        <w:rPr>
          <w:rFonts w:ascii="Times New Roman" w:eastAsia="Times New Roman" w:hAnsi="Times New Roman" w:cs="Times New Roman"/>
          <w:sz w:val="24"/>
          <w:szCs w:val="24"/>
          <w:lang w:val="en-GB"/>
        </w:rPr>
      </w:pPr>
      <w:r w:rsidRPr="0028055D">
        <w:rPr>
          <w:rFonts w:ascii="Times New Roman" w:eastAsia="Times New Roman" w:hAnsi="Times New Roman" w:cs="Times New Roman"/>
          <w:sz w:val="24"/>
          <w:szCs w:val="24"/>
          <w:lang w:val="en-GB"/>
        </w:rPr>
        <w:lastRenderedPageBreak/>
        <w:t>For</w:t>
      </w:r>
      <w:r w:rsidR="009C5FAD" w:rsidRPr="0028055D">
        <w:rPr>
          <w:rFonts w:ascii="Times New Roman" w:eastAsia="Times New Roman" w:hAnsi="Times New Roman" w:cs="Times New Roman"/>
          <w:sz w:val="24"/>
          <w:szCs w:val="24"/>
          <w:lang w:val="en-GB"/>
        </w:rPr>
        <w:t xml:space="preserve"> the </w:t>
      </w:r>
      <w:r w:rsidR="000679B6" w:rsidRPr="0028055D">
        <w:rPr>
          <w:rFonts w:ascii="Times New Roman" w:eastAsia="Times New Roman" w:hAnsi="Times New Roman" w:cs="Times New Roman"/>
          <w:sz w:val="24"/>
          <w:szCs w:val="24"/>
          <w:lang w:val="en-GB"/>
        </w:rPr>
        <w:t>analysis</w:t>
      </w:r>
      <w:r w:rsidR="009C5FAD" w:rsidRPr="0028055D">
        <w:rPr>
          <w:rFonts w:ascii="Times New Roman" w:eastAsia="Times New Roman" w:hAnsi="Times New Roman" w:cs="Times New Roman"/>
          <w:sz w:val="24"/>
          <w:szCs w:val="24"/>
          <w:lang w:val="en-GB"/>
        </w:rPr>
        <w:t xml:space="preserve"> of the </w:t>
      </w:r>
      <w:r w:rsidR="005D2F83" w:rsidRPr="0028055D">
        <w:rPr>
          <w:rFonts w:ascii="Times New Roman" w:eastAsia="Times New Roman" w:hAnsi="Times New Roman" w:cs="Times New Roman"/>
          <w:sz w:val="24"/>
          <w:szCs w:val="24"/>
          <w:lang w:val="en-GB"/>
        </w:rPr>
        <w:t xml:space="preserve">site-specific </w:t>
      </w:r>
      <w:r w:rsidR="009C5FAD" w:rsidRPr="0028055D">
        <w:rPr>
          <w:rFonts w:ascii="Times New Roman" w:eastAsia="Times New Roman" w:hAnsi="Times New Roman" w:cs="Times New Roman"/>
          <w:sz w:val="24"/>
          <w:szCs w:val="24"/>
          <w:lang w:val="en-GB"/>
        </w:rPr>
        <w:t>carbon isotopic fractionation (</w:t>
      </w:r>
      <w:proofErr w:type="spellStart"/>
      <w:r w:rsidR="009C5FAD" w:rsidRPr="0028055D">
        <w:rPr>
          <w:rFonts w:ascii="Times New Roman" w:eastAsia="Times New Roman" w:hAnsi="Times New Roman" w:cs="Times New Roman"/>
          <w:sz w:val="24"/>
          <w:szCs w:val="24"/>
          <w:lang w:val="en-GB"/>
        </w:rPr>
        <w:t>ε</w:t>
      </w:r>
      <w:r w:rsidR="00550E07" w:rsidRPr="0028055D">
        <w:rPr>
          <w:rFonts w:ascii="Times New Roman" w:eastAsia="Times New Roman" w:hAnsi="Times New Roman" w:cs="Times New Roman"/>
          <w:sz w:val="24"/>
          <w:szCs w:val="24"/>
          <w:lang w:val="en-GB"/>
        </w:rPr>
        <w:t>C</w:t>
      </w:r>
      <w:proofErr w:type="spellEnd"/>
      <w:r w:rsidR="009C5FAD" w:rsidRPr="0028055D">
        <w:rPr>
          <w:rFonts w:ascii="Times New Roman" w:eastAsia="Times New Roman" w:hAnsi="Times New Roman" w:cs="Times New Roman"/>
          <w:sz w:val="24"/>
          <w:szCs w:val="24"/>
          <w:lang w:val="en-GB"/>
        </w:rPr>
        <w:t xml:space="preserve">) during degradation of PCE, six parallel </w:t>
      </w:r>
      <w:r w:rsidR="00054E01" w:rsidRPr="0028055D">
        <w:rPr>
          <w:rFonts w:ascii="Times New Roman" w:eastAsia="Times New Roman" w:hAnsi="Times New Roman" w:cs="Times New Roman"/>
          <w:sz w:val="24"/>
          <w:szCs w:val="24"/>
          <w:lang w:val="en-GB"/>
        </w:rPr>
        <w:t>anoxic</w:t>
      </w:r>
      <w:r w:rsidR="00E621FF" w:rsidRPr="0028055D">
        <w:rPr>
          <w:rFonts w:ascii="Times New Roman" w:eastAsia="Times New Roman" w:hAnsi="Times New Roman" w:cs="Times New Roman"/>
          <w:sz w:val="24"/>
          <w:szCs w:val="24"/>
          <w:lang w:val="en-GB"/>
        </w:rPr>
        <w:t xml:space="preserve"> </w:t>
      </w:r>
      <w:r w:rsidR="009C5FAD" w:rsidRPr="0028055D">
        <w:rPr>
          <w:rFonts w:ascii="Times New Roman" w:eastAsia="Times New Roman" w:hAnsi="Times New Roman" w:cs="Times New Roman"/>
          <w:sz w:val="24"/>
          <w:szCs w:val="24"/>
          <w:lang w:val="en-GB"/>
        </w:rPr>
        <w:t xml:space="preserve">cultures were prepared with </w:t>
      </w:r>
      <w:r w:rsidR="007237EB" w:rsidRPr="0028055D">
        <w:rPr>
          <w:rFonts w:ascii="Times New Roman" w:eastAsia="Times New Roman" w:hAnsi="Times New Roman" w:cs="Times New Roman"/>
          <w:sz w:val="24"/>
          <w:szCs w:val="24"/>
          <w:lang w:val="en-GB"/>
        </w:rPr>
        <w:t xml:space="preserve">the </w:t>
      </w:r>
      <w:r w:rsidR="00886EDE" w:rsidRPr="0028055D">
        <w:rPr>
          <w:rFonts w:ascii="Times New Roman" w:eastAsia="Times New Roman" w:hAnsi="Times New Roman" w:cs="Times New Roman"/>
          <w:sz w:val="24"/>
          <w:szCs w:val="24"/>
          <w:lang w:val="en-GB"/>
        </w:rPr>
        <w:t>above</w:t>
      </w:r>
      <w:r w:rsidR="007237EB" w:rsidRPr="0028055D">
        <w:rPr>
          <w:rFonts w:ascii="Times New Roman" w:eastAsia="Times New Roman" w:hAnsi="Times New Roman" w:cs="Times New Roman"/>
          <w:sz w:val="24"/>
          <w:szCs w:val="24"/>
          <w:lang w:val="en-GB"/>
        </w:rPr>
        <w:t xml:space="preserve">mentioned </w:t>
      </w:r>
      <w:r w:rsidRPr="0028055D">
        <w:rPr>
          <w:rFonts w:ascii="Times New Roman" w:eastAsia="Times New Roman" w:hAnsi="Times New Roman" w:cs="Times New Roman"/>
          <w:sz w:val="24"/>
          <w:szCs w:val="24"/>
          <w:lang w:val="en-GB"/>
        </w:rPr>
        <w:t>defined</w:t>
      </w:r>
      <w:r w:rsidR="007237EB" w:rsidRPr="0028055D">
        <w:rPr>
          <w:rFonts w:ascii="Times New Roman" w:eastAsia="Times New Roman" w:hAnsi="Times New Roman" w:cs="Times New Roman"/>
          <w:sz w:val="24"/>
          <w:szCs w:val="24"/>
          <w:lang w:val="en-GB"/>
        </w:rPr>
        <w:t xml:space="preserve"> medi</w:t>
      </w:r>
      <w:r w:rsidR="006C6A58" w:rsidRPr="0028055D">
        <w:rPr>
          <w:rFonts w:ascii="Times New Roman" w:eastAsia="Times New Roman" w:hAnsi="Times New Roman" w:cs="Times New Roman"/>
          <w:sz w:val="24"/>
          <w:szCs w:val="24"/>
          <w:lang w:val="en-GB"/>
        </w:rPr>
        <w:t>um</w:t>
      </w:r>
      <w:r w:rsidR="009C5FAD" w:rsidRPr="0028055D">
        <w:rPr>
          <w:rFonts w:ascii="Times New Roman" w:eastAsia="Times New Roman" w:hAnsi="Times New Roman" w:cs="Times New Roman"/>
          <w:sz w:val="24"/>
          <w:szCs w:val="24"/>
          <w:lang w:val="en-GB"/>
        </w:rPr>
        <w:t xml:space="preserve"> and groundwater from PZ-2 (1.5% v/v) as inoculum. Each culture was spiked with PCE (235 µM)</w:t>
      </w:r>
      <w:r w:rsidR="005D2F83" w:rsidRPr="0028055D">
        <w:rPr>
          <w:rFonts w:ascii="Times New Roman" w:eastAsia="Times New Roman" w:hAnsi="Times New Roman" w:cs="Times New Roman"/>
          <w:sz w:val="24"/>
          <w:szCs w:val="24"/>
          <w:lang w:val="en-GB"/>
        </w:rPr>
        <w:t xml:space="preserve">, </w:t>
      </w:r>
      <w:r w:rsidR="00F65CD1" w:rsidRPr="0028055D">
        <w:rPr>
          <w:rFonts w:ascii="Times New Roman" w:eastAsia="Times New Roman" w:hAnsi="Times New Roman" w:cs="Times New Roman"/>
          <w:sz w:val="24"/>
          <w:szCs w:val="24"/>
          <w:lang w:val="en-GB"/>
        </w:rPr>
        <w:t xml:space="preserve">and </w:t>
      </w:r>
      <w:r w:rsidR="009C5FAD" w:rsidRPr="0028055D">
        <w:rPr>
          <w:rFonts w:ascii="Times New Roman" w:eastAsia="Times New Roman" w:hAnsi="Times New Roman" w:cs="Times New Roman"/>
          <w:sz w:val="24"/>
          <w:szCs w:val="24"/>
          <w:lang w:val="en-GB"/>
        </w:rPr>
        <w:t xml:space="preserve">sacrificed with </w:t>
      </w:r>
      <w:proofErr w:type="spellStart"/>
      <w:r w:rsidR="009C5FAD" w:rsidRPr="0028055D">
        <w:rPr>
          <w:rFonts w:ascii="Times New Roman" w:eastAsia="Times New Roman" w:hAnsi="Times New Roman" w:cs="Times New Roman"/>
          <w:sz w:val="24"/>
          <w:szCs w:val="24"/>
          <w:lang w:val="en-GB"/>
        </w:rPr>
        <w:t>NaOH</w:t>
      </w:r>
      <w:proofErr w:type="spellEnd"/>
      <w:r w:rsidR="009C5FAD" w:rsidRPr="0028055D">
        <w:rPr>
          <w:rFonts w:ascii="Times New Roman" w:eastAsia="Times New Roman" w:hAnsi="Times New Roman" w:cs="Times New Roman"/>
          <w:sz w:val="24"/>
          <w:szCs w:val="24"/>
          <w:lang w:val="en-GB"/>
        </w:rPr>
        <w:t xml:space="preserve"> (10 M) at </w:t>
      </w:r>
      <w:r w:rsidR="005D2F83" w:rsidRPr="0028055D">
        <w:rPr>
          <w:rFonts w:ascii="Times New Roman" w:eastAsia="Times New Roman" w:hAnsi="Times New Roman" w:cs="Times New Roman"/>
          <w:color w:val="000000"/>
          <w:sz w:val="24"/>
          <w:szCs w:val="24"/>
          <w:lang w:val="en-GB" w:eastAsia="es-ES"/>
        </w:rPr>
        <w:t xml:space="preserve">0, 1, 6, 77, 88, 96 and 97% </w:t>
      </w:r>
      <w:r w:rsidR="009C5FAD" w:rsidRPr="0028055D">
        <w:rPr>
          <w:rFonts w:ascii="Times New Roman" w:eastAsia="Times New Roman" w:hAnsi="Times New Roman" w:cs="Times New Roman"/>
          <w:sz w:val="24"/>
          <w:szCs w:val="24"/>
          <w:lang w:val="en-GB"/>
        </w:rPr>
        <w:t xml:space="preserve">of PCE degradation. Three different controls were prepared </w:t>
      </w:r>
      <w:r w:rsidR="00B95C32" w:rsidRPr="0028055D">
        <w:rPr>
          <w:rFonts w:ascii="Times New Roman" w:eastAsia="Times New Roman" w:hAnsi="Times New Roman" w:cs="Times New Roman"/>
          <w:sz w:val="24"/>
          <w:szCs w:val="24"/>
          <w:lang w:val="en-GB"/>
        </w:rPr>
        <w:t xml:space="preserve">in duplicate: </w:t>
      </w:r>
      <w:r w:rsidR="00D94607" w:rsidRPr="0028055D">
        <w:rPr>
          <w:rFonts w:ascii="Times New Roman" w:eastAsia="Times New Roman" w:hAnsi="Times New Roman" w:cs="Times New Roman"/>
          <w:sz w:val="24"/>
          <w:szCs w:val="24"/>
          <w:lang w:val="en-GB"/>
        </w:rPr>
        <w:t>(</w:t>
      </w:r>
      <w:r w:rsidR="00B95C32" w:rsidRPr="0028055D">
        <w:rPr>
          <w:rFonts w:ascii="Times New Roman" w:eastAsia="Times New Roman" w:hAnsi="Times New Roman" w:cs="Times New Roman"/>
          <w:sz w:val="24"/>
          <w:szCs w:val="24"/>
          <w:lang w:val="en-GB"/>
        </w:rPr>
        <w:t xml:space="preserve">1) killed controls with PCE, </w:t>
      </w:r>
      <w:r w:rsidR="00D94607" w:rsidRPr="0028055D">
        <w:rPr>
          <w:rFonts w:ascii="Times New Roman" w:eastAsia="Times New Roman" w:hAnsi="Times New Roman" w:cs="Times New Roman"/>
          <w:sz w:val="24"/>
          <w:szCs w:val="24"/>
          <w:lang w:val="en-GB"/>
        </w:rPr>
        <w:t>(</w:t>
      </w:r>
      <w:r w:rsidR="00B95C32" w:rsidRPr="0028055D">
        <w:rPr>
          <w:rFonts w:ascii="Times New Roman" w:eastAsia="Times New Roman" w:hAnsi="Times New Roman" w:cs="Times New Roman"/>
          <w:sz w:val="24"/>
          <w:szCs w:val="24"/>
          <w:lang w:val="en-GB"/>
        </w:rPr>
        <w:t xml:space="preserve">2) killed controls without PCE, and </w:t>
      </w:r>
      <w:r w:rsidR="00D94607" w:rsidRPr="0028055D">
        <w:rPr>
          <w:rFonts w:ascii="Times New Roman" w:eastAsia="Times New Roman" w:hAnsi="Times New Roman" w:cs="Times New Roman"/>
          <w:sz w:val="24"/>
          <w:szCs w:val="24"/>
          <w:lang w:val="en-GB"/>
        </w:rPr>
        <w:t>(</w:t>
      </w:r>
      <w:r w:rsidR="00B95C32" w:rsidRPr="0028055D">
        <w:rPr>
          <w:rFonts w:ascii="Times New Roman" w:eastAsia="Times New Roman" w:hAnsi="Times New Roman" w:cs="Times New Roman"/>
          <w:sz w:val="24"/>
          <w:szCs w:val="24"/>
          <w:lang w:val="en-GB"/>
        </w:rPr>
        <w:t>3) abiotic controls with PCE</w:t>
      </w:r>
      <w:r w:rsidR="00E621FF" w:rsidRPr="0028055D">
        <w:rPr>
          <w:rFonts w:ascii="Times New Roman" w:eastAsia="Times New Roman" w:hAnsi="Times New Roman" w:cs="Times New Roman"/>
          <w:sz w:val="24"/>
          <w:szCs w:val="24"/>
          <w:lang w:val="en-GB"/>
        </w:rPr>
        <w:t>.</w:t>
      </w:r>
    </w:p>
    <w:p w14:paraId="6803DEA6" w14:textId="2DA841A7" w:rsidR="006B6282" w:rsidRPr="0028055D" w:rsidRDefault="006D4C56" w:rsidP="004C6F1F">
      <w:pPr>
        <w:pStyle w:val="Pargrafdellista"/>
        <w:numPr>
          <w:ilvl w:val="1"/>
          <w:numId w:val="8"/>
        </w:numPr>
        <w:spacing w:after="0" w:line="480" w:lineRule="auto"/>
        <w:ind w:left="426" w:hanging="426"/>
        <w:jc w:val="both"/>
        <w:rPr>
          <w:rFonts w:ascii="Times New Roman" w:eastAsia="Times New Roman" w:hAnsi="Times New Roman" w:cs="Times New Roman"/>
          <w:bCs/>
          <w:i/>
          <w:color w:val="000000" w:themeColor="text1"/>
          <w:sz w:val="24"/>
          <w:szCs w:val="24"/>
          <w:lang w:val="en-GB" w:eastAsia="es-ES"/>
        </w:rPr>
      </w:pPr>
      <w:r w:rsidRPr="0028055D">
        <w:rPr>
          <w:rFonts w:ascii="Times New Roman" w:eastAsia="Times New Roman" w:hAnsi="Times New Roman" w:cs="Times New Roman"/>
          <w:bCs/>
          <w:i/>
          <w:color w:val="000000" w:themeColor="text1"/>
          <w:sz w:val="24"/>
          <w:szCs w:val="24"/>
          <w:lang w:val="en-GB" w:eastAsia="es-ES"/>
        </w:rPr>
        <w:t>I</w:t>
      </w:r>
      <w:r w:rsidR="00167317" w:rsidRPr="0028055D">
        <w:rPr>
          <w:rFonts w:ascii="Times New Roman" w:eastAsia="Times New Roman" w:hAnsi="Times New Roman" w:cs="Times New Roman"/>
          <w:bCs/>
          <w:i/>
          <w:color w:val="000000" w:themeColor="text1"/>
          <w:sz w:val="24"/>
          <w:szCs w:val="24"/>
          <w:lang w:val="en-GB" w:eastAsia="es-ES"/>
        </w:rPr>
        <w:t xml:space="preserve">mplementation </w:t>
      </w:r>
      <w:r w:rsidR="006B6282" w:rsidRPr="0028055D">
        <w:rPr>
          <w:rFonts w:ascii="Times New Roman" w:eastAsia="Times New Roman" w:hAnsi="Times New Roman" w:cs="Times New Roman"/>
          <w:bCs/>
          <w:i/>
          <w:color w:val="000000" w:themeColor="text1"/>
          <w:sz w:val="24"/>
          <w:szCs w:val="24"/>
          <w:lang w:val="en-GB" w:eastAsia="es-ES"/>
        </w:rPr>
        <w:t xml:space="preserve">of </w:t>
      </w:r>
      <w:r w:rsidR="009C5FAD" w:rsidRPr="0028055D">
        <w:rPr>
          <w:rFonts w:ascii="Times New Roman" w:eastAsia="Times New Roman" w:hAnsi="Times New Roman" w:cs="Times New Roman"/>
          <w:bCs/>
          <w:i/>
          <w:color w:val="000000" w:themeColor="text1"/>
          <w:sz w:val="24"/>
          <w:szCs w:val="24"/>
          <w:lang w:val="en-GB" w:eastAsia="es-ES"/>
        </w:rPr>
        <w:t xml:space="preserve">the </w:t>
      </w:r>
      <w:r w:rsidR="00796A2E" w:rsidRPr="0028055D">
        <w:rPr>
          <w:rFonts w:ascii="Times New Roman" w:eastAsia="Times New Roman" w:hAnsi="Times New Roman" w:cs="Times New Roman"/>
          <w:bCs/>
          <w:i/>
          <w:color w:val="000000" w:themeColor="text1"/>
          <w:sz w:val="24"/>
          <w:szCs w:val="24"/>
          <w:lang w:val="en-GB" w:eastAsia="es-ES"/>
        </w:rPr>
        <w:t xml:space="preserve">ERD </w:t>
      </w:r>
      <w:r w:rsidR="00983B9D" w:rsidRPr="0028055D">
        <w:rPr>
          <w:rFonts w:ascii="Times New Roman" w:eastAsia="Times New Roman" w:hAnsi="Times New Roman" w:cs="Times New Roman"/>
          <w:bCs/>
          <w:i/>
          <w:color w:val="000000" w:themeColor="text1"/>
          <w:sz w:val="24"/>
          <w:szCs w:val="24"/>
          <w:lang w:val="en-GB" w:eastAsia="es-ES"/>
        </w:rPr>
        <w:t xml:space="preserve">in-situ </w:t>
      </w:r>
      <w:r w:rsidR="009C5FAD" w:rsidRPr="0028055D">
        <w:rPr>
          <w:rFonts w:ascii="Times New Roman" w:eastAsia="Times New Roman" w:hAnsi="Times New Roman" w:cs="Times New Roman"/>
          <w:bCs/>
          <w:i/>
          <w:color w:val="000000" w:themeColor="text1"/>
          <w:sz w:val="24"/>
          <w:szCs w:val="24"/>
          <w:lang w:val="en-GB" w:eastAsia="es-ES"/>
        </w:rPr>
        <w:t>pilot test</w:t>
      </w:r>
    </w:p>
    <w:p w14:paraId="3F756341" w14:textId="4800FEC5" w:rsidR="003113A3" w:rsidRPr="0028055D" w:rsidRDefault="00555732" w:rsidP="004C6F1F">
      <w:pPr>
        <w:spacing w:line="480" w:lineRule="auto"/>
        <w:ind w:firstLine="284"/>
        <w:jc w:val="both"/>
        <w:rPr>
          <w:rFonts w:ascii="Times New Roman" w:eastAsia="Times New Roman" w:hAnsi="Times New Roman" w:cs="Times New Roman"/>
          <w:sz w:val="24"/>
          <w:szCs w:val="24"/>
          <w:lang w:val="en-GB"/>
        </w:rPr>
      </w:pPr>
      <w:r w:rsidRPr="0028055D">
        <w:rPr>
          <w:rFonts w:ascii="Times New Roman" w:eastAsia="Times New Roman" w:hAnsi="Times New Roman" w:cs="Times New Roman"/>
          <w:sz w:val="24"/>
          <w:szCs w:val="24"/>
          <w:lang w:val="en-GB"/>
        </w:rPr>
        <w:t xml:space="preserve">The pilot test consisted </w:t>
      </w:r>
      <w:r w:rsidR="00AF2300" w:rsidRPr="0028055D">
        <w:rPr>
          <w:rFonts w:ascii="Times New Roman" w:eastAsia="Times New Roman" w:hAnsi="Times New Roman" w:cs="Times New Roman"/>
          <w:sz w:val="24"/>
          <w:szCs w:val="24"/>
          <w:lang w:val="en-GB"/>
        </w:rPr>
        <w:t>of</w:t>
      </w:r>
      <w:r w:rsidRPr="0028055D">
        <w:rPr>
          <w:rFonts w:ascii="Times New Roman" w:eastAsia="Times New Roman" w:hAnsi="Times New Roman" w:cs="Times New Roman"/>
          <w:sz w:val="24"/>
          <w:szCs w:val="24"/>
          <w:lang w:val="en-GB"/>
        </w:rPr>
        <w:t xml:space="preserve"> a unique injection of </w:t>
      </w:r>
      <w:r w:rsidR="001E4837" w:rsidRPr="0028055D">
        <w:rPr>
          <w:rFonts w:ascii="Times New Roman" w:eastAsia="Times New Roman" w:hAnsi="Times New Roman" w:cs="Times New Roman"/>
          <w:sz w:val="24"/>
          <w:szCs w:val="24"/>
          <w:lang w:val="en-GB"/>
        </w:rPr>
        <w:t>lactate</w:t>
      </w:r>
      <w:r w:rsidRPr="0028055D">
        <w:rPr>
          <w:rFonts w:ascii="Times New Roman" w:eastAsia="Times New Roman" w:hAnsi="Times New Roman" w:cs="Times New Roman"/>
          <w:sz w:val="24"/>
          <w:szCs w:val="24"/>
          <w:lang w:val="en-GB"/>
        </w:rPr>
        <w:t xml:space="preserve"> </w:t>
      </w:r>
      <w:r w:rsidR="00CC375F" w:rsidRPr="0028055D">
        <w:rPr>
          <w:rFonts w:ascii="Times New Roman" w:eastAsia="Times New Roman" w:hAnsi="Times New Roman" w:cs="Times New Roman"/>
          <w:sz w:val="24"/>
          <w:szCs w:val="24"/>
          <w:lang w:val="en-GB"/>
        </w:rPr>
        <w:t xml:space="preserve">at </w:t>
      </w:r>
      <w:r w:rsidRPr="0028055D">
        <w:rPr>
          <w:rFonts w:ascii="Times New Roman" w:eastAsia="Times New Roman" w:hAnsi="Times New Roman" w:cs="Times New Roman"/>
          <w:sz w:val="24"/>
          <w:szCs w:val="24"/>
          <w:lang w:val="en-GB"/>
        </w:rPr>
        <w:t xml:space="preserve">well </w:t>
      </w:r>
      <w:r w:rsidR="00BF6B70" w:rsidRPr="0028055D">
        <w:rPr>
          <w:rFonts w:ascii="Times New Roman" w:eastAsia="Times New Roman" w:hAnsi="Times New Roman" w:cs="Times New Roman"/>
          <w:sz w:val="24"/>
          <w:szCs w:val="24"/>
          <w:lang w:val="en-GB"/>
        </w:rPr>
        <w:t xml:space="preserve">PZ-2 </w:t>
      </w:r>
      <w:r w:rsidR="003E1D5F" w:rsidRPr="0028055D">
        <w:rPr>
          <w:rFonts w:ascii="Times New Roman" w:eastAsia="Times New Roman" w:hAnsi="Times New Roman" w:cs="Times New Roman"/>
          <w:sz w:val="24"/>
          <w:szCs w:val="24"/>
          <w:lang w:val="en-GB"/>
        </w:rPr>
        <w:t xml:space="preserve">(Figure 1) </w:t>
      </w:r>
      <w:r w:rsidR="00BF6B70" w:rsidRPr="0028055D">
        <w:rPr>
          <w:rFonts w:ascii="Times New Roman" w:eastAsia="Times New Roman" w:hAnsi="Times New Roman" w:cs="Times New Roman"/>
          <w:sz w:val="24"/>
          <w:szCs w:val="24"/>
          <w:lang w:val="en-GB"/>
        </w:rPr>
        <w:t>on October 2</w:t>
      </w:r>
      <w:r w:rsidR="006E6CFF" w:rsidRPr="0028055D">
        <w:rPr>
          <w:rFonts w:ascii="Times New Roman" w:eastAsia="Times New Roman" w:hAnsi="Times New Roman" w:cs="Times New Roman"/>
          <w:sz w:val="24"/>
          <w:szCs w:val="24"/>
          <w:lang w:val="en-GB"/>
        </w:rPr>
        <w:t>5</w:t>
      </w:r>
      <w:r w:rsidR="00BF6B70" w:rsidRPr="0028055D">
        <w:rPr>
          <w:rFonts w:ascii="Times New Roman" w:eastAsia="Times New Roman" w:hAnsi="Times New Roman" w:cs="Times New Roman"/>
          <w:sz w:val="24"/>
          <w:szCs w:val="24"/>
          <w:vertAlign w:val="superscript"/>
          <w:lang w:val="en-GB"/>
        </w:rPr>
        <w:t>th</w:t>
      </w:r>
      <w:r w:rsidR="00BF6B70" w:rsidRPr="0028055D">
        <w:rPr>
          <w:rFonts w:ascii="Times New Roman" w:eastAsia="Times New Roman" w:hAnsi="Times New Roman" w:cs="Times New Roman"/>
          <w:sz w:val="24"/>
          <w:szCs w:val="24"/>
          <w:lang w:val="en-GB"/>
        </w:rPr>
        <w:t>, 201</w:t>
      </w:r>
      <w:r w:rsidR="00AD3C54" w:rsidRPr="0028055D">
        <w:rPr>
          <w:rFonts w:ascii="Times New Roman" w:eastAsia="Times New Roman" w:hAnsi="Times New Roman" w:cs="Times New Roman"/>
          <w:sz w:val="24"/>
          <w:szCs w:val="24"/>
          <w:lang w:val="en-GB"/>
        </w:rPr>
        <w:t>6</w:t>
      </w:r>
      <w:r w:rsidR="003113A3" w:rsidRPr="0028055D">
        <w:rPr>
          <w:rFonts w:ascii="Times New Roman" w:eastAsia="Times New Roman" w:hAnsi="Times New Roman" w:cs="Times New Roman"/>
          <w:sz w:val="24"/>
          <w:szCs w:val="24"/>
          <w:lang w:val="en-GB"/>
        </w:rPr>
        <w:t xml:space="preserve"> </w:t>
      </w:r>
      <w:r w:rsidR="003113A3" w:rsidRPr="0028055D">
        <w:rPr>
          <w:rFonts w:ascii="Times New Roman" w:hAnsi="Times New Roman" w:cs="Times New Roman"/>
          <w:sz w:val="24"/>
          <w:szCs w:val="24"/>
          <w:lang w:val="en-GB"/>
        </w:rPr>
        <w:t>(t</w:t>
      </w:r>
      <w:r w:rsidR="003113A3" w:rsidRPr="0028055D">
        <w:rPr>
          <w:rFonts w:ascii="Times New Roman" w:hAnsi="Times New Roman" w:cs="Times New Roman"/>
          <w:sz w:val="24"/>
          <w:szCs w:val="24"/>
          <w:vertAlign w:val="subscript"/>
          <w:lang w:val="en-GB"/>
        </w:rPr>
        <w:t>0</w:t>
      </w:r>
      <w:r w:rsidR="003113A3" w:rsidRPr="0028055D">
        <w:rPr>
          <w:rFonts w:ascii="Times New Roman" w:hAnsi="Times New Roman" w:cs="Times New Roman"/>
          <w:sz w:val="24"/>
          <w:szCs w:val="24"/>
          <w:lang w:val="en-GB"/>
        </w:rPr>
        <w:t>)</w:t>
      </w:r>
      <w:r w:rsidR="003113A3" w:rsidRPr="0028055D">
        <w:rPr>
          <w:rFonts w:ascii="Times New Roman" w:eastAsia="Times New Roman" w:hAnsi="Times New Roman" w:cs="Times New Roman"/>
          <w:sz w:val="24"/>
          <w:szCs w:val="24"/>
          <w:lang w:val="en-GB"/>
        </w:rPr>
        <w:t xml:space="preserve">. </w:t>
      </w:r>
      <w:r w:rsidR="00D63593" w:rsidRPr="0028055D">
        <w:rPr>
          <w:rFonts w:ascii="Times New Roman" w:eastAsia="Times New Roman" w:hAnsi="Times New Roman" w:cs="Times New Roman"/>
          <w:sz w:val="24"/>
          <w:szCs w:val="24"/>
          <w:lang w:val="en-GB"/>
        </w:rPr>
        <w:t>The product injected was a</w:t>
      </w:r>
      <w:r w:rsidR="00D94607" w:rsidRPr="0028055D">
        <w:rPr>
          <w:rFonts w:ascii="Times New Roman" w:eastAsia="Times New Roman" w:hAnsi="Times New Roman" w:cs="Times New Roman"/>
          <w:sz w:val="24"/>
          <w:szCs w:val="24"/>
          <w:lang w:val="en-GB"/>
        </w:rPr>
        <w:t xml:space="preserve">n aqueous </w:t>
      </w:r>
      <w:r w:rsidR="00560C92" w:rsidRPr="0028055D">
        <w:rPr>
          <w:rFonts w:ascii="Times New Roman" w:eastAsia="Times New Roman" w:hAnsi="Times New Roman" w:cs="Times New Roman"/>
          <w:sz w:val="24"/>
          <w:szCs w:val="24"/>
          <w:lang w:val="en-GB"/>
        </w:rPr>
        <w:t xml:space="preserve">solution of Lactate-2 </w:t>
      </w:r>
      <w:r w:rsidR="00D94607" w:rsidRPr="0028055D">
        <w:rPr>
          <w:rFonts w:ascii="Times New Roman" w:eastAsia="Times New Roman" w:hAnsi="Times New Roman" w:cs="Times New Roman"/>
          <w:sz w:val="24"/>
          <w:szCs w:val="24"/>
          <w:lang w:val="en-GB"/>
        </w:rPr>
        <w:t xml:space="preserve">diluted </w:t>
      </w:r>
      <w:r w:rsidR="009E2563" w:rsidRPr="0028055D">
        <w:rPr>
          <w:rFonts w:ascii="Times New Roman" w:eastAsia="Times New Roman" w:hAnsi="Times New Roman" w:cs="Times New Roman"/>
          <w:sz w:val="24"/>
          <w:szCs w:val="24"/>
          <w:lang w:val="en-GB"/>
        </w:rPr>
        <w:t>with</w:t>
      </w:r>
      <w:r w:rsidRPr="0028055D">
        <w:rPr>
          <w:rFonts w:ascii="Times New Roman" w:eastAsia="Times New Roman" w:hAnsi="Times New Roman" w:cs="Times New Roman"/>
          <w:sz w:val="24"/>
          <w:szCs w:val="24"/>
          <w:lang w:val="en-GB"/>
        </w:rPr>
        <w:t xml:space="preserve"> groundwater outflowing from the air stripping system installed at the site</w:t>
      </w:r>
      <w:r w:rsidR="00D15483" w:rsidRPr="0028055D">
        <w:rPr>
          <w:rFonts w:ascii="Times New Roman" w:eastAsia="Times New Roman" w:hAnsi="Times New Roman" w:cs="Times New Roman"/>
          <w:sz w:val="24"/>
          <w:szCs w:val="24"/>
          <w:lang w:val="en-GB"/>
        </w:rPr>
        <w:t>. T</w:t>
      </w:r>
      <w:r w:rsidR="00C84DBC" w:rsidRPr="0028055D">
        <w:rPr>
          <w:rFonts w:ascii="Times New Roman" w:eastAsia="Times New Roman" w:hAnsi="Times New Roman" w:cs="Times New Roman"/>
          <w:sz w:val="24"/>
          <w:szCs w:val="24"/>
          <w:lang w:val="en-GB"/>
        </w:rPr>
        <w:t xml:space="preserve">he total volume </w:t>
      </w:r>
      <w:r w:rsidR="00271990" w:rsidRPr="0028055D">
        <w:rPr>
          <w:rFonts w:ascii="Times New Roman" w:eastAsia="Times New Roman" w:hAnsi="Times New Roman" w:cs="Times New Roman"/>
          <w:sz w:val="24"/>
          <w:szCs w:val="24"/>
          <w:lang w:val="en-GB"/>
        </w:rPr>
        <w:t xml:space="preserve">of substrate </w:t>
      </w:r>
      <w:r w:rsidR="00C84DBC" w:rsidRPr="0028055D">
        <w:rPr>
          <w:rFonts w:ascii="Times New Roman" w:eastAsia="Times New Roman" w:hAnsi="Times New Roman" w:cs="Times New Roman"/>
          <w:sz w:val="24"/>
          <w:szCs w:val="24"/>
          <w:lang w:val="en-GB"/>
        </w:rPr>
        <w:t xml:space="preserve">injected was lower than 10% of the </w:t>
      </w:r>
      <w:r w:rsidR="00271990" w:rsidRPr="0028055D">
        <w:rPr>
          <w:rFonts w:ascii="Times New Roman" w:eastAsia="Times New Roman" w:hAnsi="Times New Roman" w:cs="Times New Roman"/>
          <w:sz w:val="24"/>
          <w:szCs w:val="24"/>
          <w:lang w:val="en-GB"/>
        </w:rPr>
        <w:t xml:space="preserve">treatment zone </w:t>
      </w:r>
      <w:r w:rsidR="003135E1" w:rsidRPr="0028055D">
        <w:rPr>
          <w:rFonts w:ascii="Times New Roman" w:eastAsia="Times New Roman" w:hAnsi="Times New Roman" w:cs="Times New Roman"/>
          <w:sz w:val="24"/>
          <w:szCs w:val="24"/>
          <w:lang w:val="en-GB"/>
        </w:rPr>
        <w:t>volume</w:t>
      </w:r>
      <w:r w:rsidR="00560C92" w:rsidRPr="0028055D">
        <w:rPr>
          <w:rFonts w:ascii="Times New Roman" w:eastAsia="Times New Roman" w:hAnsi="Times New Roman" w:cs="Times New Roman"/>
          <w:sz w:val="24"/>
          <w:szCs w:val="24"/>
          <w:lang w:val="en-GB"/>
        </w:rPr>
        <w:t xml:space="preserve">. The design parameters of the </w:t>
      </w:r>
      <w:r w:rsidR="00560C92" w:rsidRPr="0028055D">
        <w:rPr>
          <w:rFonts w:ascii="Times New Roman" w:eastAsia="Times New Roman" w:hAnsi="Times New Roman" w:cs="Times New Roman"/>
          <w:i/>
          <w:sz w:val="24"/>
          <w:szCs w:val="24"/>
          <w:lang w:val="en-GB"/>
        </w:rPr>
        <w:t>in-situ</w:t>
      </w:r>
      <w:r w:rsidR="00560C92" w:rsidRPr="0028055D">
        <w:rPr>
          <w:rFonts w:ascii="Times New Roman" w:eastAsia="Times New Roman" w:hAnsi="Times New Roman" w:cs="Times New Roman"/>
          <w:sz w:val="24"/>
          <w:szCs w:val="24"/>
          <w:lang w:val="en-GB"/>
        </w:rPr>
        <w:t xml:space="preserve"> pilot test were based on the recommendations from Leeson et al. </w:t>
      </w:r>
      <w:r w:rsidR="00560C92" w:rsidRPr="0028055D">
        <w:rPr>
          <w:rFonts w:ascii="Times New Roman" w:eastAsia="Times New Roman" w:hAnsi="Times New Roman" w:cs="Times New Roman"/>
          <w:sz w:val="24"/>
          <w:szCs w:val="24"/>
          <w:lang w:val="en-GB"/>
        </w:rPr>
        <w:fldChar w:fldCharType="begin" w:fldLock="1"/>
      </w:r>
      <w:r w:rsidR="00EB6725" w:rsidRPr="0028055D">
        <w:rPr>
          <w:rFonts w:ascii="Times New Roman" w:eastAsia="Times New Roman" w:hAnsi="Times New Roman" w:cs="Times New Roman"/>
          <w:sz w:val="24"/>
          <w:szCs w:val="24"/>
          <w:lang w:val="en-GB"/>
        </w:rPr>
        <w:instrText>ADDIN CSL_CITATION {"citationItems":[{"id":"ITEM-1","itemData":{"abstract":"The Tri-Services principles and practices manual provides a \"road map\" for appropriate and successful implementation of, while identifying \"red flags\" that may limit success. Using a comprehensive conceptual site model, decision matrices can be used to guide the user in appropriate site selection for applying enhanced bioremediation. Evaluation of suitable hydrogeological, geochemical, and biological site conditions increases the confidence in deploying enhanced bioremediation for remediation of chlorinated solvents in groundwater. Once it has been determined that enhanced bioremediation is suitable for application at a site, the Tri-Services principles and practices manual provides further guidance on the design of appropriate enhanced bioremediation system configurations and selection of the appropriate substrate for application. Several tools are also are described within the Tri-Services principles and practices manual that are useful for optimizing the application of enhanced bioremediation, including small-scale pilot-tests, microcosm studies, molecular screening techniques, and bioaugmentation. These tools are not required in all cases, and rationale is provided for when they should be used. These decision matrices within the Tri-Services principles and practices manual are presented to guide Remedial Project Managers through the site selection process, appropriate bench- or pilot-testing, development of optimal system configurations, and selection of substrate type.","author":[{"dropping-particle":"","family":"Leeson","given":"Andrea","non-dropping-particle":"","parse-names":false,"suffix":""},{"dropping-particle":"","family":"Beevar","given":"Erica","non-dropping-particle":"","parse-names":false,"suffix":""},{"dropping-particle":"","family":"Henry","given":"Bruce M.","non-dropping-particle":"","parse-names":false,"suffix":""},{"dropping-particle":"","family":"Fortenberry","given":"Josh","non-dropping-particle":"","parse-names":false,"suffix":""},{"dropping-particle":"","family":"Coyle","given":"Chuck","non-dropping-particle":"","parse-names":false,"suffix":""},{"dropping-particle":"","family":"Parsons Corp.","given":"","non-dropping-particle":"","parse-names":false,"suffix":""}],"id":"ITEM-1","issue":"ESTCP CU 0125","issued":{"date-parts":[["2004"]]},"number-of-pages":"1-457","publisher-place":"Port Hueneme, California, ESTCP CU 0125","title":"Principles and practices of enhanced anaerobic bioremediation of chlorinated solvents","type":"report"},"suppress-author":1,"uris":["http://www.mendeley.com/documents/?uuid=1c95f255-597c-4571-805c-3c91b3b21bf3"]}],"mendeley":{"formattedCitation":"(2004)","plainTextFormattedCitation":"(2004)","previouslyFormattedCitation":"(2004)"},"properties":{"noteIndex":0},"schema":"https://github.com/citation-style-language/schema/raw/master/csl-citation.json"}</w:instrText>
      </w:r>
      <w:r w:rsidR="00560C92" w:rsidRPr="0028055D">
        <w:rPr>
          <w:rFonts w:ascii="Times New Roman" w:eastAsia="Times New Roman" w:hAnsi="Times New Roman" w:cs="Times New Roman"/>
          <w:sz w:val="24"/>
          <w:szCs w:val="24"/>
          <w:lang w:val="en-GB"/>
        </w:rPr>
        <w:fldChar w:fldCharType="separate"/>
      </w:r>
      <w:r w:rsidR="00560C92" w:rsidRPr="0028055D">
        <w:rPr>
          <w:rFonts w:ascii="Times New Roman" w:eastAsia="Times New Roman" w:hAnsi="Times New Roman" w:cs="Times New Roman"/>
          <w:noProof/>
          <w:sz w:val="24"/>
          <w:szCs w:val="24"/>
          <w:lang w:val="en-GB"/>
        </w:rPr>
        <w:t>(2004)</w:t>
      </w:r>
      <w:r w:rsidR="00560C92" w:rsidRPr="0028055D">
        <w:rPr>
          <w:rFonts w:ascii="Times New Roman" w:eastAsia="Times New Roman" w:hAnsi="Times New Roman" w:cs="Times New Roman"/>
          <w:sz w:val="24"/>
          <w:szCs w:val="24"/>
          <w:lang w:val="en-GB"/>
        </w:rPr>
        <w:fldChar w:fldCharType="end"/>
      </w:r>
      <w:r w:rsidR="00560C92" w:rsidRPr="0028055D">
        <w:rPr>
          <w:rFonts w:ascii="Times New Roman" w:eastAsia="Times New Roman" w:hAnsi="Times New Roman" w:cs="Times New Roman"/>
          <w:sz w:val="24"/>
          <w:szCs w:val="24"/>
          <w:lang w:val="en-GB"/>
        </w:rPr>
        <w:t xml:space="preserve"> and </w:t>
      </w:r>
      <w:proofErr w:type="spellStart"/>
      <w:r w:rsidR="00560C92" w:rsidRPr="0028055D">
        <w:rPr>
          <w:rFonts w:ascii="Times New Roman" w:eastAsia="Times New Roman" w:hAnsi="Times New Roman" w:cs="Times New Roman"/>
          <w:sz w:val="24"/>
          <w:szCs w:val="24"/>
          <w:lang w:val="en-GB"/>
        </w:rPr>
        <w:t>Dugat</w:t>
      </w:r>
      <w:proofErr w:type="spellEnd"/>
      <w:r w:rsidR="00560C92" w:rsidRPr="0028055D">
        <w:rPr>
          <w:rFonts w:ascii="Times New Roman" w:eastAsia="Times New Roman" w:hAnsi="Times New Roman" w:cs="Times New Roman"/>
          <w:sz w:val="24"/>
          <w:szCs w:val="24"/>
          <w:lang w:val="en-GB"/>
        </w:rPr>
        <w:t xml:space="preserve">-Bony et al. </w:t>
      </w:r>
      <w:r w:rsidR="00560C92" w:rsidRPr="0028055D">
        <w:rPr>
          <w:rFonts w:ascii="Times New Roman" w:eastAsia="Times New Roman" w:hAnsi="Times New Roman" w:cs="Times New Roman"/>
          <w:sz w:val="24"/>
          <w:szCs w:val="24"/>
          <w:lang w:val="en-GB"/>
        </w:rPr>
        <w:fldChar w:fldCharType="begin" w:fldLock="1"/>
      </w:r>
      <w:r w:rsidR="0039422C" w:rsidRPr="0028055D">
        <w:rPr>
          <w:rFonts w:ascii="Times New Roman" w:eastAsia="Times New Roman" w:hAnsi="Times New Roman" w:cs="Times New Roman"/>
          <w:sz w:val="24"/>
          <w:szCs w:val="24"/>
          <w:lang w:val="en-GB"/>
        </w:rPr>
        <w:instrText>ADDIN CSL_CITATION {"citationItems":[{"id":"ITEM-1","itemData":{"DOI":"10.1111/j.1751-7915.2012.00339.x","ISSN":"17517915","PMID":"22432919","abstract":"The bioremediation of chloroethene contaminants in groundwater polluted systems is still a serious environmental challenge. Many previous studies have shown that cooperation of several dechlorinators is crucial for complete dechlorination of trichloroethene to ethene. In the present study, we used an explorative functional DNA microarray (DechloArray) to examine the composition of specific functional genes in groundwater samples in which chloroethene bioremediation was enhanced by delivery of hydrogen-releasing compounds. Our results demonstrate for the first time that complete biodegradation occurs through spatial and temporal variations of a wide diversity of dehalorespiring populations involving both Sulfurospirillum, Dehalobacter, Desulfitobacterium, Geobacter and Dehalococcoides genera. Sulfurospirillum appears to be the most active in the highly contaminated source zone, while Geobacter was only detected in the slightly contaminated downstream zone. The concomitant detection of both bvcA and vcrA genes suggests that at least two different Dehalococcoides species are probably responsible for the dechlorination of dichloroethenes and vinyl chloride to ethene. These species were not detected on sites where cis-dichloroethene accumulation was observed. These results support the notion that monitoring dechlorinators by the presence of specific functional biomarkers using a powerful tool such as DechloArray will be useful for surveying the efficiency of bioremediation strategies.","author":[{"dropping-particle":"","family":"Dugat-Bony","given":"Eric","non-dropping-particle":"","parse-names":false,"suffix":""},{"dropping-particle":"","family":"Biderre-Petit","given":"Corinne","non-dropping-particle":"","parse-names":false,"suffix":""},{"dropping-particle":"","family":"Jaziri","given":"Faouzi","non-dropping-particle":"","parse-names":false,"suffix":""},{"dropping-particle":"","family":"David","given":"Maude M","non-dropping-particle":"","parse-names":false,"suffix":""},{"dropping-particle":"","family":"Denonfoux","given":"Jérémie","non-dropping-particle":"","parse-names":false,"suffix":""},{"dropping-particle":"","family":"Lyon","given":"Delina Y.","non-dropping-particle":"","parse-names":false,"suffix":""},{"dropping-particle":"","family":"Richard","given":"Jean-Yves","non-dropping-particle":"","parse-names":false,"suffix":""},{"dropping-particle":"","family":"Curvers","given":"Cyrille","non-dropping-particle":"","parse-names":false,"suffix":""},{"dropping-particle":"","family":"Boucher","given":"Delphine","non-dropping-particle":"","parse-names":false,"suffix":""},{"dropping-particle":"","family":"Vogel","given":"Timothy M.","non-dropping-particle":"","parse-names":false,"suffix":""},{"dropping-particle":"","family":"Peyretaillade","given":"Eric","non-dropping-particle":"","parse-names":false,"suffix":""},{"dropping-particle":"","family":"Peyret","given":"Pierre","non-dropping-particle":"","parse-names":false,"suffix":""}],"container-title":"Microbial Biotechnology","id":"ITEM-1","issue":"5","issued":{"date-parts":[["2012","9"]]},"note":"From Duplicate 2 (In situ TCE degradation mediated by complex dehalorespiring communities during biostimulation processes - Dugat-Bony, Eric; Biderre-Petit, Corinne; Jaziri, Faouzi; David, Maude M; Denonfoux, Jérémie; Lyon, Delina Y; Richard, Jean Yves; Curvers, Cyrille; Boucher, Delphine; Vogel, Timothy M; Peyretaillade, Eric; Peyret, Pierre)\n\nNULL","page":"642-653","publisher":"Wiley-Blackwell","title":"In situ TCE degradation mediated by complex dehalorespiring communities during biostimulation processes","type":"article-journal","volume":"5"},"suppress-author":1,"uris":["http://www.mendeley.com/documents/?uuid=05861258-0653-4402-8c10-a3a967311393"]}],"mendeley":{"formattedCitation":"(2012)","plainTextFormattedCitation":"(2012)","previouslyFormattedCitation":"(2012)"},"properties":{"noteIndex":0},"schema":"https://github.com/citation-style-language/schema/raw/master/csl-citation.json"}</w:instrText>
      </w:r>
      <w:r w:rsidR="00560C92" w:rsidRPr="0028055D">
        <w:rPr>
          <w:rFonts w:ascii="Times New Roman" w:eastAsia="Times New Roman" w:hAnsi="Times New Roman" w:cs="Times New Roman"/>
          <w:sz w:val="24"/>
          <w:szCs w:val="24"/>
          <w:lang w:val="en-GB"/>
        </w:rPr>
        <w:fldChar w:fldCharType="separate"/>
      </w:r>
      <w:r w:rsidR="00560C92" w:rsidRPr="0028055D">
        <w:rPr>
          <w:rFonts w:ascii="Times New Roman" w:eastAsia="Times New Roman" w:hAnsi="Times New Roman" w:cs="Times New Roman"/>
          <w:noProof/>
          <w:sz w:val="24"/>
          <w:szCs w:val="24"/>
          <w:lang w:val="en-GB"/>
        </w:rPr>
        <w:t>(2012)</w:t>
      </w:r>
      <w:r w:rsidR="00560C92" w:rsidRPr="0028055D">
        <w:rPr>
          <w:rFonts w:ascii="Times New Roman" w:eastAsia="Times New Roman" w:hAnsi="Times New Roman" w:cs="Times New Roman"/>
          <w:sz w:val="24"/>
          <w:szCs w:val="24"/>
          <w:lang w:val="en-GB"/>
        </w:rPr>
        <w:fldChar w:fldCharType="end"/>
      </w:r>
      <w:r w:rsidR="00560C92" w:rsidRPr="0028055D">
        <w:rPr>
          <w:rFonts w:ascii="Times New Roman" w:eastAsia="Times New Roman" w:hAnsi="Times New Roman" w:cs="Times New Roman"/>
          <w:sz w:val="24"/>
          <w:szCs w:val="24"/>
          <w:lang w:val="en-GB"/>
        </w:rPr>
        <w:t>.</w:t>
      </w:r>
    </w:p>
    <w:p w14:paraId="74C1DBA8" w14:textId="585164F5" w:rsidR="009C5FAD" w:rsidRPr="0028055D" w:rsidRDefault="009C5FAD" w:rsidP="004C6F1F">
      <w:pPr>
        <w:pStyle w:val="Pargrafdellista"/>
        <w:numPr>
          <w:ilvl w:val="1"/>
          <w:numId w:val="8"/>
        </w:numPr>
        <w:spacing w:after="0" w:line="480" w:lineRule="auto"/>
        <w:ind w:left="426" w:hanging="426"/>
        <w:jc w:val="both"/>
        <w:rPr>
          <w:rFonts w:ascii="Times New Roman" w:eastAsia="Times New Roman" w:hAnsi="Times New Roman" w:cs="Times New Roman"/>
          <w:bCs/>
          <w:i/>
          <w:color w:val="000000" w:themeColor="text1"/>
          <w:sz w:val="24"/>
          <w:szCs w:val="24"/>
          <w:lang w:val="en-GB" w:eastAsia="es-ES"/>
        </w:rPr>
      </w:pPr>
      <w:r w:rsidRPr="0028055D">
        <w:rPr>
          <w:rFonts w:ascii="Times New Roman" w:eastAsia="Times New Roman" w:hAnsi="Times New Roman" w:cs="Times New Roman"/>
          <w:bCs/>
          <w:i/>
          <w:color w:val="000000" w:themeColor="text1"/>
          <w:sz w:val="24"/>
          <w:szCs w:val="24"/>
          <w:lang w:val="en-GB" w:eastAsia="es-ES"/>
        </w:rPr>
        <w:t xml:space="preserve">Monitoring of the </w:t>
      </w:r>
      <w:r w:rsidR="00796A2E" w:rsidRPr="0028055D">
        <w:rPr>
          <w:rFonts w:ascii="Times New Roman" w:eastAsia="Times New Roman" w:hAnsi="Times New Roman" w:cs="Times New Roman"/>
          <w:bCs/>
          <w:i/>
          <w:color w:val="000000" w:themeColor="text1"/>
          <w:sz w:val="24"/>
          <w:szCs w:val="24"/>
          <w:lang w:val="en-GB" w:eastAsia="es-ES"/>
        </w:rPr>
        <w:t xml:space="preserve">ERD </w:t>
      </w:r>
      <w:r w:rsidRPr="0028055D">
        <w:rPr>
          <w:rFonts w:ascii="Times New Roman" w:eastAsia="Times New Roman" w:hAnsi="Times New Roman" w:cs="Times New Roman"/>
          <w:bCs/>
          <w:i/>
          <w:color w:val="000000" w:themeColor="text1"/>
          <w:sz w:val="24"/>
          <w:szCs w:val="24"/>
          <w:lang w:val="en-GB" w:eastAsia="es-ES"/>
        </w:rPr>
        <w:t xml:space="preserve">in-situ </w:t>
      </w:r>
      <w:r w:rsidR="00E424B9" w:rsidRPr="0028055D">
        <w:rPr>
          <w:rFonts w:ascii="Times New Roman" w:eastAsia="Times New Roman" w:hAnsi="Times New Roman" w:cs="Times New Roman"/>
          <w:bCs/>
          <w:i/>
          <w:color w:val="000000" w:themeColor="text1"/>
          <w:sz w:val="24"/>
          <w:szCs w:val="24"/>
          <w:lang w:val="en-GB" w:eastAsia="es-ES"/>
        </w:rPr>
        <w:t>pilot test</w:t>
      </w:r>
    </w:p>
    <w:p w14:paraId="31D924CD" w14:textId="74FDB0E6" w:rsidR="05E0D7C4" w:rsidRPr="0028055D" w:rsidRDefault="00167317" w:rsidP="004C6F1F">
      <w:pPr>
        <w:spacing w:line="480" w:lineRule="auto"/>
        <w:ind w:firstLine="284"/>
        <w:jc w:val="both"/>
        <w:rPr>
          <w:rFonts w:ascii="Times New Roman" w:eastAsia="Times New Roman" w:hAnsi="Times New Roman" w:cs="Times New Roman"/>
          <w:sz w:val="24"/>
          <w:szCs w:val="24"/>
          <w:lang w:val="en-GB"/>
        </w:rPr>
      </w:pPr>
      <w:r w:rsidRPr="0028055D">
        <w:rPr>
          <w:rFonts w:ascii="Times New Roman" w:eastAsia="Times New Roman" w:hAnsi="Times New Roman" w:cs="Times New Roman"/>
          <w:sz w:val="24"/>
          <w:szCs w:val="24"/>
          <w:lang w:val="en-GB"/>
        </w:rPr>
        <w:t>F</w:t>
      </w:r>
      <w:r w:rsidR="49514696" w:rsidRPr="0028055D">
        <w:rPr>
          <w:rFonts w:ascii="Times New Roman" w:eastAsia="Times New Roman" w:hAnsi="Times New Roman" w:cs="Times New Roman"/>
          <w:sz w:val="24"/>
          <w:szCs w:val="24"/>
          <w:lang w:val="en-GB"/>
        </w:rPr>
        <w:t xml:space="preserve">ield parameters </w:t>
      </w:r>
      <w:r w:rsidR="00E93FFC" w:rsidRPr="0028055D">
        <w:rPr>
          <w:rFonts w:ascii="Times New Roman" w:eastAsia="Times New Roman" w:hAnsi="Times New Roman" w:cs="Times New Roman"/>
          <w:sz w:val="24"/>
          <w:szCs w:val="24"/>
          <w:lang w:val="en-GB"/>
        </w:rPr>
        <w:t xml:space="preserve">(i.e. Eh, pH, T, </w:t>
      </w:r>
      <w:r w:rsidR="006B1472" w:rsidRPr="0028055D">
        <w:rPr>
          <w:rFonts w:ascii="Times New Roman" w:eastAsia="Times New Roman" w:hAnsi="Times New Roman" w:cs="Times New Roman"/>
          <w:sz w:val="24"/>
          <w:szCs w:val="24"/>
          <w:lang w:val="en-GB"/>
        </w:rPr>
        <w:t xml:space="preserve">and </w:t>
      </w:r>
      <w:r w:rsidR="00E93FFC" w:rsidRPr="0028055D">
        <w:rPr>
          <w:rFonts w:ascii="Times New Roman" w:eastAsia="Times New Roman" w:hAnsi="Times New Roman" w:cs="Times New Roman"/>
          <w:sz w:val="24"/>
          <w:szCs w:val="24"/>
          <w:lang w:val="en-GB"/>
        </w:rPr>
        <w:t>electric conductivity (EC)</w:t>
      </w:r>
      <w:r w:rsidR="006B1472" w:rsidRPr="0028055D">
        <w:rPr>
          <w:rFonts w:ascii="Times New Roman" w:eastAsia="Times New Roman" w:hAnsi="Times New Roman" w:cs="Times New Roman"/>
          <w:sz w:val="24"/>
          <w:szCs w:val="24"/>
          <w:lang w:val="en-GB"/>
        </w:rPr>
        <w:t xml:space="preserve">) </w:t>
      </w:r>
      <w:r w:rsidRPr="0028055D">
        <w:rPr>
          <w:rFonts w:ascii="Times New Roman" w:eastAsia="Times New Roman" w:hAnsi="Times New Roman" w:cs="Times New Roman"/>
          <w:sz w:val="24"/>
          <w:szCs w:val="24"/>
          <w:lang w:val="en-GB"/>
        </w:rPr>
        <w:t xml:space="preserve">were measured </w:t>
      </w:r>
      <w:r w:rsidR="000129B0" w:rsidRPr="0028055D">
        <w:rPr>
          <w:rFonts w:ascii="Times New Roman" w:eastAsia="Times New Roman" w:hAnsi="Times New Roman" w:cs="Times New Roman"/>
          <w:i/>
          <w:sz w:val="24"/>
          <w:szCs w:val="24"/>
          <w:lang w:val="en-GB"/>
        </w:rPr>
        <w:t>in-situ</w:t>
      </w:r>
      <w:r w:rsidR="000129B0" w:rsidRPr="0028055D">
        <w:rPr>
          <w:rFonts w:ascii="Times New Roman" w:eastAsia="Times New Roman" w:hAnsi="Times New Roman" w:cs="Times New Roman"/>
          <w:sz w:val="24"/>
          <w:szCs w:val="24"/>
          <w:lang w:val="en-GB"/>
        </w:rPr>
        <w:t xml:space="preserve"> </w:t>
      </w:r>
      <w:r w:rsidR="49514696" w:rsidRPr="0028055D">
        <w:rPr>
          <w:rFonts w:ascii="Times New Roman" w:eastAsia="Times New Roman" w:hAnsi="Times New Roman" w:cs="Times New Roman"/>
          <w:sz w:val="24"/>
          <w:szCs w:val="24"/>
          <w:lang w:val="en-GB"/>
        </w:rPr>
        <w:t xml:space="preserve">and groundwater </w:t>
      </w:r>
      <w:r w:rsidRPr="0028055D">
        <w:rPr>
          <w:rFonts w:ascii="Times New Roman" w:eastAsia="Times New Roman" w:hAnsi="Times New Roman" w:cs="Times New Roman"/>
          <w:sz w:val="24"/>
          <w:szCs w:val="24"/>
          <w:lang w:val="en-GB"/>
        </w:rPr>
        <w:t>was collected</w:t>
      </w:r>
      <w:r w:rsidR="49514696" w:rsidRPr="0028055D">
        <w:rPr>
          <w:rFonts w:ascii="Times New Roman" w:eastAsia="Times New Roman" w:hAnsi="Times New Roman" w:cs="Times New Roman"/>
          <w:sz w:val="24"/>
          <w:szCs w:val="24"/>
          <w:lang w:val="en-GB"/>
        </w:rPr>
        <w:t xml:space="preserve"> </w:t>
      </w:r>
      <w:r w:rsidR="00E93FFC" w:rsidRPr="0028055D">
        <w:rPr>
          <w:rFonts w:ascii="Times New Roman" w:eastAsia="Times New Roman" w:hAnsi="Times New Roman" w:cs="Times New Roman"/>
          <w:sz w:val="24"/>
          <w:szCs w:val="24"/>
          <w:lang w:val="en-GB"/>
        </w:rPr>
        <w:t xml:space="preserve">with a peristaltic pump </w:t>
      </w:r>
      <w:r w:rsidR="49514696" w:rsidRPr="0028055D">
        <w:rPr>
          <w:rFonts w:ascii="Times New Roman" w:eastAsia="Times New Roman" w:hAnsi="Times New Roman" w:cs="Times New Roman"/>
          <w:sz w:val="24"/>
          <w:szCs w:val="24"/>
          <w:lang w:val="en-GB"/>
        </w:rPr>
        <w:t xml:space="preserve">from </w:t>
      </w:r>
      <w:r w:rsidRPr="0028055D">
        <w:rPr>
          <w:rFonts w:ascii="Times New Roman" w:eastAsia="Times New Roman" w:hAnsi="Times New Roman" w:cs="Times New Roman"/>
          <w:sz w:val="24"/>
          <w:szCs w:val="24"/>
          <w:lang w:val="en-GB"/>
        </w:rPr>
        <w:t>the injection well PZ-2</w:t>
      </w:r>
      <w:r w:rsidR="00286588" w:rsidRPr="0028055D">
        <w:rPr>
          <w:rFonts w:ascii="Times New Roman" w:eastAsia="Times New Roman" w:hAnsi="Times New Roman" w:cs="Times New Roman"/>
          <w:sz w:val="24"/>
          <w:szCs w:val="24"/>
          <w:lang w:val="en-GB"/>
        </w:rPr>
        <w:t xml:space="preserve"> and nearby wells</w:t>
      </w:r>
      <w:r w:rsidR="00470FA0" w:rsidRPr="0028055D">
        <w:rPr>
          <w:rFonts w:ascii="Times New Roman" w:eastAsia="Times New Roman" w:hAnsi="Times New Roman" w:cs="Times New Roman"/>
          <w:sz w:val="24"/>
          <w:szCs w:val="24"/>
          <w:lang w:val="en-GB"/>
        </w:rPr>
        <w:t xml:space="preserve"> </w:t>
      </w:r>
      <w:r w:rsidRPr="0028055D">
        <w:rPr>
          <w:rFonts w:ascii="Times New Roman" w:eastAsia="Times New Roman" w:hAnsi="Times New Roman" w:cs="Times New Roman"/>
          <w:sz w:val="24"/>
          <w:szCs w:val="24"/>
          <w:lang w:val="en-GB"/>
        </w:rPr>
        <w:t>P</w:t>
      </w:r>
      <w:r w:rsidR="49514696" w:rsidRPr="0028055D">
        <w:rPr>
          <w:rFonts w:ascii="Times New Roman" w:eastAsia="Times New Roman" w:hAnsi="Times New Roman" w:cs="Times New Roman"/>
          <w:sz w:val="24"/>
          <w:szCs w:val="24"/>
          <w:lang w:val="en-GB"/>
        </w:rPr>
        <w:t xml:space="preserve">Z-1, PZ-3, PZ-6, PZ-22, MW-6, and </w:t>
      </w:r>
      <w:proofErr w:type="spellStart"/>
      <w:r w:rsidR="49514696" w:rsidRPr="0028055D">
        <w:rPr>
          <w:rFonts w:ascii="Times New Roman" w:eastAsia="Times New Roman" w:hAnsi="Times New Roman" w:cs="Times New Roman"/>
          <w:sz w:val="24"/>
          <w:szCs w:val="24"/>
          <w:lang w:val="en-GB"/>
        </w:rPr>
        <w:t>Prof</w:t>
      </w:r>
      <w:r w:rsidR="00E93FFC" w:rsidRPr="0028055D">
        <w:rPr>
          <w:rFonts w:ascii="Times New Roman" w:eastAsia="Times New Roman" w:hAnsi="Times New Roman" w:cs="Times New Roman"/>
          <w:sz w:val="24"/>
          <w:szCs w:val="24"/>
          <w:lang w:val="en-GB"/>
        </w:rPr>
        <w:t>.</w:t>
      </w:r>
      <w:r w:rsidR="49514696" w:rsidRPr="0028055D">
        <w:rPr>
          <w:rFonts w:ascii="Times New Roman" w:eastAsia="Times New Roman" w:hAnsi="Times New Roman" w:cs="Times New Roman"/>
          <w:sz w:val="24"/>
          <w:szCs w:val="24"/>
          <w:lang w:val="en-GB"/>
        </w:rPr>
        <w:t>D</w:t>
      </w:r>
      <w:proofErr w:type="spellEnd"/>
      <w:r w:rsidR="00470FA0" w:rsidRPr="0028055D">
        <w:rPr>
          <w:rFonts w:ascii="Times New Roman" w:eastAsia="Times New Roman" w:hAnsi="Times New Roman" w:cs="Times New Roman"/>
          <w:sz w:val="24"/>
          <w:szCs w:val="24"/>
          <w:lang w:val="en-GB"/>
        </w:rPr>
        <w:t xml:space="preserve"> (Figure 1)</w:t>
      </w:r>
      <w:r w:rsidR="00E93FFC" w:rsidRPr="0028055D">
        <w:rPr>
          <w:rFonts w:ascii="Times New Roman" w:eastAsia="Times New Roman" w:hAnsi="Times New Roman" w:cs="Times New Roman"/>
          <w:sz w:val="24"/>
          <w:szCs w:val="24"/>
          <w:lang w:val="en-GB"/>
        </w:rPr>
        <w:t xml:space="preserve"> as described elsewhere </w:t>
      </w:r>
      <w:r w:rsidR="00E93FFC" w:rsidRPr="0028055D">
        <w:rPr>
          <w:rFonts w:ascii="Times New Roman" w:eastAsia="Times New Roman" w:hAnsi="Times New Roman" w:cs="Times New Roman"/>
          <w:sz w:val="24"/>
          <w:szCs w:val="24"/>
          <w:lang w:val="en-GB"/>
        </w:rPr>
        <w:fldChar w:fldCharType="begin" w:fldLock="1"/>
      </w:r>
      <w:r w:rsidR="00B12141" w:rsidRPr="0028055D">
        <w:rPr>
          <w:rFonts w:ascii="Times New Roman" w:eastAsia="Times New Roman" w:hAnsi="Times New Roman" w:cs="Times New Roman"/>
          <w:sz w:val="24"/>
          <w:szCs w:val="24"/>
          <w:lang w:val="en-GB"/>
        </w:rPr>
        <w:instrText>ADDIN CSL_CITATION {"citationItems":[{"id":"ITEM-1","itemData":{"DOI":"10.1016/j.envpol.2018.10.013","ISSN":"02697491","abstract":"The bioremediation potential of an aquifer contaminated with tetrachloroethene (PCE) was assessed by combining hydrogeochemical data of the site, microcosm studies, metabolites concentrations, compound specific-stable carbon isotope analysis and the identification of selected reductive dechlorination biomarker genes. The characterization of the site through 10 monitoring wells evidenced that leaked PCE was transformed to TCE and cis-DCE via hydrogenolysis. Carbon isotopic mass balance of chlorinated ethenes pointed to two distinct sources of contamination and discarded relevant alternate degradation pathways in the aquifer. Application of specific-genus primers targeting Dehalococcoides mccartyi species and the vinyl chloride-to-ethene reductive dehalogenase vcrA indicated the presence of autochthonous bacteria capable of the complete dechlorination of PCE. The observed cis-DCE stall was consistent with the aquifer geochemistry (positive redox potentials; presence of dissolved oxygen, nitrate, and sulphate; absence of ferrous iron), which was thermodynamically favourable to dechlorinate highly chlorinated ethenes but required lower redox potentials to evolve beyond cis-DCE to the innocuous end product ethene. Accordingly, the addition of lactate or a mixture of ethanol plus methanol as electron donor sources in parallel field-derived anoxic microcosms accelerated dechlorination of PCE and passed cis-DCE up to ethene, unlike the controls (without amendments, representative of field natural attenuation). Lactate fermentation produced acetate at near-stoichiometric amounts. The array of techniques used in this study provided complementary lines of evidence to suggest that enhanced anaerobic bioremediation using lactate as electron donor source is a feasible strategy to successfully decontaminate this site.","author":[{"dropping-particle":"","family":"Blázquez-Pallí","given":"Natàlia","non-dropping-particle":"","parse-names":false,"suffix":""},{"dropping-particle":"","family":"Rosell","given":"Mònica","non-dropping-particle":"","parse-names":false,"suffix":""},{"dropping-particle":"","family":"Varias","given":"Joan","non-dropping-particle":"","parse-names":false,"suffix":""},{"dropping-particle":"","family":"Bosch","given":"Marçal","non-dropping-particle":"","parse-names":false,"suffix":""},{"dropping-particle":"","family":"Soler","given":"A","non-dropping-particle":"","parse-names":false,"suffix":""},{"dropping-particle":"","family":"Vicent","given":"Teresa","non-dropping-particle":"","parse-names":false,"suffix":""},{"dropping-particle":"","family":"Marco-Urrea","given":"E.","non-dropping-particle":"","parse-names":false,"suffix":""}],"container-title":"Environmental Pollution","id":"ITEM-1","issued":{"date-parts":[["2019","1"]]},"page":"165-173","title":"Multi-method assessment of the intrinsic biodegradation potential of an aquifer contaminated with chlorinated ethenes at an industrial area in Barcelona (Spain)","type":"article-journal","volume":"244"},"uris":["http://www.mendeley.com/documents/?uuid=ef7cb244-47fd-477b-b3a7-a85e4396eff2"]}],"mendeley":{"formattedCitation":"(Blázquez-Pallí et al., 2019)","plainTextFormattedCitation":"(Blázquez-Pallí et al., 2019)","previouslyFormattedCitation":"(Blázquez-Pallí et al., 2019)"},"properties":{"noteIndex":0},"schema":"https://github.com/citation-style-language/schema/raw/master/csl-citation.json"}</w:instrText>
      </w:r>
      <w:r w:rsidR="00E93FFC" w:rsidRPr="0028055D">
        <w:rPr>
          <w:rFonts w:ascii="Times New Roman" w:eastAsia="Times New Roman" w:hAnsi="Times New Roman" w:cs="Times New Roman"/>
          <w:sz w:val="24"/>
          <w:szCs w:val="24"/>
          <w:lang w:val="en-GB"/>
        </w:rPr>
        <w:fldChar w:fldCharType="separate"/>
      </w:r>
      <w:r w:rsidR="00E93FFC" w:rsidRPr="0028055D">
        <w:rPr>
          <w:rFonts w:ascii="Times New Roman" w:eastAsia="Times New Roman" w:hAnsi="Times New Roman" w:cs="Times New Roman"/>
          <w:noProof/>
          <w:sz w:val="24"/>
          <w:szCs w:val="24"/>
          <w:lang w:val="en-GB"/>
        </w:rPr>
        <w:t>(Blázquez-Pallí et al., 2019)</w:t>
      </w:r>
      <w:r w:rsidR="00E93FFC" w:rsidRPr="0028055D">
        <w:rPr>
          <w:rFonts w:ascii="Times New Roman" w:eastAsia="Times New Roman" w:hAnsi="Times New Roman" w:cs="Times New Roman"/>
          <w:sz w:val="24"/>
          <w:szCs w:val="24"/>
          <w:lang w:val="en-GB"/>
        </w:rPr>
        <w:fldChar w:fldCharType="end"/>
      </w:r>
      <w:r w:rsidR="00E93FFC" w:rsidRPr="0028055D">
        <w:rPr>
          <w:rFonts w:ascii="Times New Roman" w:eastAsia="Times New Roman" w:hAnsi="Times New Roman" w:cs="Times New Roman"/>
          <w:sz w:val="24"/>
          <w:szCs w:val="24"/>
          <w:lang w:val="en-GB"/>
        </w:rPr>
        <w:t>.</w:t>
      </w:r>
      <w:r w:rsidR="006B1472" w:rsidRPr="0028055D">
        <w:rPr>
          <w:rFonts w:ascii="Times New Roman" w:eastAsia="Times New Roman" w:hAnsi="Times New Roman" w:cs="Times New Roman"/>
          <w:sz w:val="24"/>
          <w:szCs w:val="24"/>
          <w:lang w:val="en-GB"/>
        </w:rPr>
        <w:t xml:space="preserve"> </w:t>
      </w:r>
      <w:r w:rsidR="00E93FFC" w:rsidRPr="0028055D">
        <w:rPr>
          <w:rFonts w:ascii="Times New Roman" w:hAnsi="Times New Roman" w:cs="Times New Roman"/>
          <w:sz w:val="24"/>
          <w:szCs w:val="24"/>
          <w:lang w:val="en-GB"/>
        </w:rPr>
        <w:t>Sampling</w:t>
      </w:r>
      <w:r w:rsidR="00665643" w:rsidRPr="0028055D">
        <w:rPr>
          <w:rFonts w:ascii="Times New Roman" w:hAnsi="Times New Roman" w:cs="Times New Roman"/>
          <w:sz w:val="24"/>
          <w:szCs w:val="24"/>
          <w:lang w:val="en-GB"/>
        </w:rPr>
        <w:t xml:space="preserve"> campaigns</w:t>
      </w:r>
      <w:r w:rsidR="00E93FFC" w:rsidRPr="0028055D">
        <w:rPr>
          <w:rFonts w:ascii="Times New Roman" w:hAnsi="Times New Roman" w:cs="Times New Roman"/>
          <w:sz w:val="24"/>
          <w:szCs w:val="24"/>
          <w:lang w:val="en-GB"/>
        </w:rPr>
        <w:t xml:space="preserve"> </w:t>
      </w:r>
      <w:r w:rsidR="00E42D09" w:rsidRPr="0028055D">
        <w:rPr>
          <w:rFonts w:ascii="Times New Roman" w:hAnsi="Times New Roman" w:cs="Times New Roman"/>
          <w:sz w:val="24"/>
          <w:szCs w:val="24"/>
          <w:lang w:val="en-GB"/>
        </w:rPr>
        <w:t>were carried out</w:t>
      </w:r>
      <w:r w:rsidR="00E93FFC" w:rsidRPr="0028055D">
        <w:rPr>
          <w:rFonts w:ascii="Times New Roman" w:hAnsi="Times New Roman" w:cs="Times New Roman"/>
          <w:sz w:val="24"/>
          <w:szCs w:val="24"/>
          <w:lang w:val="en-GB"/>
        </w:rPr>
        <w:t xml:space="preserve"> </w:t>
      </w:r>
      <w:r w:rsidRPr="0028055D">
        <w:rPr>
          <w:rFonts w:ascii="Times New Roman" w:hAnsi="Times New Roman" w:cs="Times New Roman"/>
          <w:sz w:val="24"/>
          <w:szCs w:val="24"/>
          <w:lang w:val="en-GB"/>
        </w:rPr>
        <w:t>the day before injection</w:t>
      </w:r>
      <w:r w:rsidR="00470FA0" w:rsidRPr="0028055D">
        <w:rPr>
          <w:rFonts w:ascii="Times New Roman" w:hAnsi="Times New Roman" w:cs="Times New Roman"/>
          <w:sz w:val="24"/>
          <w:szCs w:val="24"/>
          <w:lang w:val="en-GB"/>
        </w:rPr>
        <w:t xml:space="preserve"> of lactate</w:t>
      </w:r>
      <w:r w:rsidRPr="0028055D">
        <w:rPr>
          <w:rFonts w:ascii="Times New Roman" w:hAnsi="Times New Roman" w:cs="Times New Roman"/>
          <w:sz w:val="24"/>
          <w:szCs w:val="24"/>
          <w:lang w:val="en-GB"/>
        </w:rPr>
        <w:t xml:space="preserve"> (</w:t>
      </w:r>
      <w:r w:rsidRPr="0028055D">
        <w:rPr>
          <w:rFonts w:ascii="Times New Roman" w:eastAsia="Times New Roman" w:hAnsi="Times New Roman" w:cs="Times New Roman"/>
          <w:sz w:val="24"/>
          <w:szCs w:val="24"/>
          <w:lang w:val="en-GB"/>
        </w:rPr>
        <w:t>t</w:t>
      </w:r>
      <w:r w:rsidRPr="0028055D">
        <w:rPr>
          <w:rFonts w:ascii="Times New Roman" w:eastAsia="Times New Roman" w:hAnsi="Times New Roman" w:cs="Times New Roman"/>
          <w:sz w:val="24"/>
          <w:szCs w:val="24"/>
          <w:vertAlign w:val="subscript"/>
          <w:lang w:val="en-GB"/>
        </w:rPr>
        <w:t>-1</w:t>
      </w:r>
      <w:r w:rsidRPr="0028055D">
        <w:rPr>
          <w:rFonts w:ascii="Times New Roman" w:eastAsia="Times New Roman" w:hAnsi="Times New Roman" w:cs="Times New Roman"/>
          <w:sz w:val="24"/>
          <w:szCs w:val="24"/>
          <w:lang w:val="en-GB"/>
        </w:rPr>
        <w:t>, October 24</w:t>
      </w:r>
      <w:r w:rsidRPr="0028055D">
        <w:rPr>
          <w:rFonts w:ascii="Times New Roman" w:eastAsia="Times New Roman" w:hAnsi="Times New Roman" w:cs="Times New Roman"/>
          <w:sz w:val="24"/>
          <w:szCs w:val="24"/>
          <w:vertAlign w:val="superscript"/>
          <w:lang w:val="en-GB"/>
        </w:rPr>
        <w:t>th</w:t>
      </w:r>
      <w:r w:rsidRPr="0028055D">
        <w:rPr>
          <w:rFonts w:ascii="Times New Roman" w:eastAsia="Times New Roman" w:hAnsi="Times New Roman" w:cs="Times New Roman"/>
          <w:sz w:val="24"/>
          <w:szCs w:val="24"/>
          <w:lang w:val="en-GB"/>
        </w:rPr>
        <w:t>, 2016</w:t>
      </w:r>
      <w:r w:rsidRPr="0028055D">
        <w:rPr>
          <w:rFonts w:ascii="Times New Roman" w:hAnsi="Times New Roman" w:cs="Times New Roman"/>
          <w:sz w:val="24"/>
          <w:szCs w:val="24"/>
          <w:lang w:val="en-GB"/>
        </w:rPr>
        <w:t xml:space="preserve">) and </w:t>
      </w:r>
      <w:r w:rsidR="00470FA0" w:rsidRPr="0028055D">
        <w:rPr>
          <w:rFonts w:ascii="Times New Roman" w:hAnsi="Times New Roman" w:cs="Times New Roman"/>
          <w:sz w:val="24"/>
          <w:szCs w:val="24"/>
          <w:lang w:val="en-GB"/>
        </w:rPr>
        <w:t xml:space="preserve">the next </w:t>
      </w:r>
      <w:r w:rsidRPr="0028055D">
        <w:rPr>
          <w:rFonts w:ascii="Times New Roman" w:hAnsi="Times New Roman" w:cs="Times New Roman"/>
          <w:sz w:val="24"/>
          <w:szCs w:val="24"/>
          <w:lang w:val="en-GB"/>
        </w:rPr>
        <w:t>2, 9, 20, 50, 86, 142 and 190</w:t>
      </w:r>
      <w:r w:rsidR="00470FA0" w:rsidRPr="0028055D">
        <w:rPr>
          <w:rFonts w:ascii="Times New Roman" w:hAnsi="Times New Roman" w:cs="Times New Roman"/>
          <w:sz w:val="24"/>
          <w:szCs w:val="24"/>
          <w:lang w:val="en-GB"/>
        </w:rPr>
        <w:t xml:space="preserve"> days</w:t>
      </w:r>
      <w:r w:rsidR="00E42D09" w:rsidRPr="0028055D">
        <w:rPr>
          <w:rFonts w:ascii="Times New Roman" w:hAnsi="Times New Roman" w:cs="Times New Roman"/>
          <w:sz w:val="24"/>
          <w:szCs w:val="24"/>
          <w:lang w:val="en-GB"/>
        </w:rPr>
        <w:t xml:space="preserve"> after the injection</w:t>
      </w:r>
      <w:r w:rsidRPr="0028055D">
        <w:rPr>
          <w:rFonts w:ascii="Times New Roman" w:hAnsi="Times New Roman" w:cs="Times New Roman"/>
          <w:sz w:val="24"/>
          <w:szCs w:val="24"/>
          <w:lang w:val="en-GB"/>
        </w:rPr>
        <w:t xml:space="preserve"> </w:t>
      </w:r>
      <w:r w:rsidRPr="0028055D">
        <w:rPr>
          <w:rFonts w:ascii="Times New Roman" w:eastAsia="Times New Roman" w:hAnsi="Times New Roman" w:cs="Times New Roman"/>
          <w:sz w:val="24"/>
          <w:szCs w:val="24"/>
          <w:lang w:val="en-GB"/>
        </w:rPr>
        <w:t xml:space="preserve">(hereinafter, </w:t>
      </w:r>
      <w:proofErr w:type="spellStart"/>
      <w:r w:rsidRPr="0028055D">
        <w:rPr>
          <w:rFonts w:ascii="Times New Roman" w:eastAsia="Times New Roman" w:hAnsi="Times New Roman" w:cs="Times New Roman"/>
          <w:sz w:val="24"/>
          <w:szCs w:val="24"/>
          <w:lang w:val="en-GB"/>
        </w:rPr>
        <w:t>t</w:t>
      </w:r>
      <w:r w:rsidRPr="0028055D">
        <w:rPr>
          <w:rFonts w:ascii="Times New Roman" w:eastAsia="Times New Roman" w:hAnsi="Times New Roman" w:cs="Times New Roman"/>
          <w:sz w:val="24"/>
          <w:szCs w:val="24"/>
          <w:vertAlign w:val="subscript"/>
          <w:lang w:val="en-GB"/>
        </w:rPr>
        <w:t>i</w:t>
      </w:r>
      <w:proofErr w:type="spellEnd"/>
      <w:r w:rsidRPr="0028055D">
        <w:rPr>
          <w:rFonts w:ascii="Times New Roman" w:eastAsia="Times New Roman" w:hAnsi="Times New Roman" w:cs="Times New Roman"/>
          <w:sz w:val="24"/>
          <w:szCs w:val="24"/>
          <w:lang w:val="en-GB"/>
        </w:rPr>
        <w:t>)</w:t>
      </w:r>
      <w:r w:rsidR="00E93FFC" w:rsidRPr="0028055D">
        <w:rPr>
          <w:rFonts w:ascii="Times New Roman" w:hAnsi="Times New Roman" w:cs="Times New Roman"/>
          <w:sz w:val="24"/>
          <w:szCs w:val="24"/>
          <w:lang w:val="en-GB"/>
        </w:rPr>
        <w:t xml:space="preserve">. </w:t>
      </w:r>
      <w:r w:rsidR="00587662" w:rsidRPr="0028055D">
        <w:rPr>
          <w:rFonts w:ascii="Times New Roman" w:eastAsia="Times New Roman" w:hAnsi="Times New Roman" w:cs="Times New Roman"/>
          <w:color w:val="000000" w:themeColor="text1"/>
          <w:sz w:val="24"/>
          <w:szCs w:val="24"/>
          <w:lang w:val="en-GB" w:eastAsia="es-ES"/>
        </w:rPr>
        <w:t xml:space="preserve">Samples collected </w:t>
      </w:r>
      <w:r w:rsidR="49514696" w:rsidRPr="0028055D">
        <w:rPr>
          <w:rFonts w:ascii="Times New Roman" w:eastAsia="Times New Roman" w:hAnsi="Times New Roman" w:cs="Times New Roman"/>
          <w:sz w:val="24"/>
          <w:szCs w:val="24"/>
          <w:lang w:val="en-GB"/>
        </w:rPr>
        <w:t xml:space="preserve">for </w:t>
      </w:r>
      <w:r w:rsidR="00DC7B83" w:rsidRPr="0028055D">
        <w:rPr>
          <w:rFonts w:ascii="Times New Roman" w:eastAsia="Times New Roman" w:hAnsi="Times New Roman" w:cs="Times New Roman"/>
          <w:sz w:val="24"/>
          <w:szCs w:val="24"/>
          <w:lang w:val="en-GB"/>
        </w:rPr>
        <w:t xml:space="preserve">both </w:t>
      </w:r>
      <w:r w:rsidR="49514696" w:rsidRPr="0028055D">
        <w:rPr>
          <w:rFonts w:ascii="Times New Roman" w:eastAsia="Times New Roman" w:hAnsi="Times New Roman" w:cs="Times New Roman"/>
          <w:sz w:val="24"/>
          <w:szCs w:val="24"/>
          <w:lang w:val="en-GB"/>
        </w:rPr>
        <w:t xml:space="preserve">CSIA </w:t>
      </w:r>
      <w:r w:rsidR="00DC7B83" w:rsidRPr="0028055D">
        <w:rPr>
          <w:rFonts w:ascii="Times New Roman" w:eastAsia="Times New Roman" w:hAnsi="Times New Roman" w:cs="Times New Roman"/>
          <w:sz w:val="24"/>
          <w:szCs w:val="24"/>
          <w:lang w:val="en-GB"/>
        </w:rPr>
        <w:t>and</w:t>
      </w:r>
      <w:r w:rsidR="49514696" w:rsidRPr="0028055D">
        <w:rPr>
          <w:rFonts w:ascii="Times New Roman" w:eastAsia="Times New Roman" w:hAnsi="Times New Roman" w:cs="Times New Roman"/>
          <w:sz w:val="24"/>
          <w:szCs w:val="24"/>
          <w:lang w:val="en-GB"/>
        </w:rPr>
        <w:t xml:space="preserve"> </w:t>
      </w:r>
      <w:r w:rsidR="00DC7B83" w:rsidRPr="0028055D">
        <w:rPr>
          <w:rFonts w:ascii="Times New Roman" w:eastAsia="Times New Roman" w:hAnsi="Times New Roman" w:cs="Times New Roman"/>
          <w:sz w:val="24"/>
          <w:szCs w:val="24"/>
          <w:lang w:val="en-GB"/>
        </w:rPr>
        <w:t>CEs</w:t>
      </w:r>
      <w:r w:rsidR="49514696" w:rsidRPr="0028055D">
        <w:rPr>
          <w:rFonts w:ascii="Times New Roman" w:eastAsia="Times New Roman" w:hAnsi="Times New Roman" w:cs="Times New Roman"/>
          <w:sz w:val="24"/>
          <w:szCs w:val="24"/>
          <w:lang w:val="en-GB"/>
        </w:rPr>
        <w:t xml:space="preserve"> concentration w</w:t>
      </w:r>
      <w:r w:rsidR="00587662" w:rsidRPr="0028055D">
        <w:rPr>
          <w:rFonts w:ascii="Times New Roman" w:eastAsia="Times New Roman" w:hAnsi="Times New Roman" w:cs="Times New Roman"/>
          <w:sz w:val="24"/>
          <w:szCs w:val="24"/>
          <w:lang w:val="en-GB"/>
        </w:rPr>
        <w:t>ere</w:t>
      </w:r>
      <w:r w:rsidR="49514696" w:rsidRPr="0028055D">
        <w:rPr>
          <w:rFonts w:ascii="Times New Roman" w:eastAsia="Times New Roman" w:hAnsi="Times New Roman" w:cs="Times New Roman"/>
          <w:sz w:val="24"/>
          <w:szCs w:val="24"/>
          <w:lang w:val="en-GB"/>
        </w:rPr>
        <w:t xml:space="preserve"> immediately killed with </w:t>
      </w:r>
      <w:proofErr w:type="spellStart"/>
      <w:r w:rsidR="49514696" w:rsidRPr="0028055D">
        <w:rPr>
          <w:rFonts w:ascii="Times New Roman" w:eastAsia="Times New Roman" w:hAnsi="Times New Roman" w:cs="Times New Roman"/>
          <w:sz w:val="24"/>
          <w:szCs w:val="24"/>
          <w:lang w:val="en-GB"/>
        </w:rPr>
        <w:t>NaOH</w:t>
      </w:r>
      <w:proofErr w:type="spellEnd"/>
      <w:r w:rsidR="49514696" w:rsidRPr="0028055D">
        <w:rPr>
          <w:rFonts w:ascii="Times New Roman" w:eastAsia="Times New Roman" w:hAnsi="Times New Roman" w:cs="Times New Roman"/>
          <w:sz w:val="24"/>
          <w:szCs w:val="24"/>
          <w:lang w:val="en-GB"/>
        </w:rPr>
        <w:t xml:space="preserve"> (pH&gt;10)</w:t>
      </w:r>
      <w:r w:rsidR="00304AE9" w:rsidRPr="0028055D">
        <w:rPr>
          <w:rFonts w:ascii="Times New Roman" w:eastAsia="Times New Roman" w:hAnsi="Times New Roman" w:cs="Times New Roman"/>
          <w:sz w:val="24"/>
          <w:szCs w:val="24"/>
          <w:lang w:val="en-GB"/>
        </w:rPr>
        <w:t xml:space="preserve"> and stored at 4ºC</w:t>
      </w:r>
      <w:r w:rsidR="00DC7B83" w:rsidRPr="0028055D">
        <w:rPr>
          <w:rFonts w:ascii="Times New Roman" w:eastAsia="Times New Roman" w:hAnsi="Times New Roman" w:cs="Times New Roman"/>
          <w:sz w:val="24"/>
          <w:szCs w:val="24"/>
          <w:lang w:val="en-GB"/>
        </w:rPr>
        <w:t xml:space="preserve"> until analysed</w:t>
      </w:r>
      <w:r w:rsidR="49514696" w:rsidRPr="0028055D">
        <w:rPr>
          <w:rFonts w:ascii="Times New Roman" w:eastAsia="Times New Roman" w:hAnsi="Times New Roman" w:cs="Times New Roman"/>
          <w:sz w:val="24"/>
          <w:szCs w:val="24"/>
          <w:lang w:val="en-GB"/>
        </w:rPr>
        <w:t xml:space="preserve">. </w:t>
      </w:r>
      <w:r w:rsidR="00D94607" w:rsidRPr="0028055D">
        <w:rPr>
          <w:rFonts w:ascii="Times New Roman" w:eastAsia="Times New Roman" w:hAnsi="Times New Roman" w:cs="Times New Roman"/>
          <w:sz w:val="24"/>
          <w:szCs w:val="24"/>
          <w:lang w:val="en-GB"/>
        </w:rPr>
        <w:t>S</w:t>
      </w:r>
      <w:r w:rsidR="00E92012" w:rsidRPr="0028055D">
        <w:rPr>
          <w:rFonts w:ascii="Times New Roman" w:eastAsia="Times New Roman" w:hAnsi="Times New Roman" w:cs="Times New Roman"/>
          <w:sz w:val="24"/>
          <w:szCs w:val="24"/>
          <w:lang w:val="en-GB"/>
        </w:rPr>
        <w:t>hort-chain volatile fatty acids (VFAs) were analysed from g</w:t>
      </w:r>
      <w:r w:rsidR="49514696" w:rsidRPr="0028055D">
        <w:rPr>
          <w:rFonts w:ascii="Times New Roman" w:eastAsia="Times New Roman" w:hAnsi="Times New Roman" w:cs="Times New Roman"/>
          <w:sz w:val="24"/>
          <w:szCs w:val="24"/>
          <w:lang w:val="en-GB"/>
        </w:rPr>
        <w:t>round</w:t>
      </w:r>
      <w:r w:rsidR="00A6311B" w:rsidRPr="0028055D">
        <w:rPr>
          <w:rFonts w:ascii="Times New Roman" w:eastAsia="Times New Roman" w:hAnsi="Times New Roman" w:cs="Times New Roman"/>
          <w:sz w:val="24"/>
          <w:szCs w:val="24"/>
          <w:lang w:val="en-GB"/>
        </w:rPr>
        <w:t xml:space="preserve">water samples filtered on site </w:t>
      </w:r>
      <w:r w:rsidR="00324876" w:rsidRPr="0028055D">
        <w:rPr>
          <w:rFonts w:ascii="Times New Roman" w:eastAsia="Times New Roman" w:hAnsi="Times New Roman" w:cs="Times New Roman"/>
          <w:sz w:val="24"/>
          <w:szCs w:val="24"/>
          <w:lang w:val="en-GB"/>
        </w:rPr>
        <w:t>(</w:t>
      </w:r>
      <w:r w:rsidR="49514696" w:rsidRPr="0028055D">
        <w:rPr>
          <w:rFonts w:ascii="Times New Roman" w:eastAsia="Times New Roman" w:hAnsi="Times New Roman" w:cs="Times New Roman"/>
          <w:sz w:val="24"/>
          <w:szCs w:val="24"/>
          <w:lang w:val="en-GB"/>
        </w:rPr>
        <w:t>0.2</w:t>
      </w:r>
      <w:r w:rsidR="00DC7B83" w:rsidRPr="0028055D">
        <w:rPr>
          <w:rFonts w:ascii="Times New Roman" w:eastAsia="Times New Roman" w:hAnsi="Times New Roman" w:cs="Times New Roman"/>
          <w:sz w:val="24"/>
          <w:szCs w:val="24"/>
          <w:lang w:val="en-GB"/>
        </w:rPr>
        <w:t>0</w:t>
      </w:r>
      <w:r w:rsidR="49514696" w:rsidRPr="0028055D">
        <w:rPr>
          <w:rFonts w:ascii="Times New Roman" w:eastAsia="Times New Roman" w:hAnsi="Times New Roman" w:cs="Times New Roman"/>
          <w:sz w:val="24"/>
          <w:szCs w:val="24"/>
          <w:lang w:val="en-GB"/>
        </w:rPr>
        <w:t xml:space="preserve"> </w:t>
      </w:r>
      <w:r w:rsidR="005C533B" w:rsidRPr="0028055D">
        <w:rPr>
          <w:rFonts w:ascii="Times New Roman" w:eastAsia="Times New Roman" w:hAnsi="Times New Roman" w:cs="Times New Roman"/>
          <w:sz w:val="24"/>
          <w:szCs w:val="24"/>
          <w:lang w:val="en-GB"/>
        </w:rPr>
        <w:t>µ</w:t>
      </w:r>
      <w:r w:rsidR="49514696" w:rsidRPr="0028055D">
        <w:rPr>
          <w:rFonts w:ascii="Times New Roman" w:eastAsia="Times New Roman" w:hAnsi="Times New Roman" w:cs="Times New Roman"/>
          <w:sz w:val="24"/>
          <w:szCs w:val="24"/>
          <w:lang w:val="en-GB"/>
        </w:rPr>
        <w:t>m</w:t>
      </w:r>
      <w:r w:rsidR="00324876" w:rsidRPr="0028055D">
        <w:rPr>
          <w:rFonts w:ascii="Times New Roman" w:eastAsia="Times New Roman" w:hAnsi="Times New Roman" w:cs="Times New Roman"/>
          <w:sz w:val="24"/>
          <w:szCs w:val="24"/>
          <w:lang w:val="en-GB"/>
        </w:rPr>
        <w:t xml:space="preserve">) </w:t>
      </w:r>
      <w:r w:rsidR="00E92012" w:rsidRPr="0028055D">
        <w:rPr>
          <w:rFonts w:ascii="Times New Roman" w:eastAsia="Times New Roman" w:hAnsi="Times New Roman" w:cs="Times New Roman"/>
          <w:sz w:val="24"/>
          <w:szCs w:val="24"/>
          <w:lang w:val="en-GB"/>
        </w:rPr>
        <w:t>and</w:t>
      </w:r>
      <w:r w:rsidR="49514696" w:rsidRPr="0028055D">
        <w:rPr>
          <w:rFonts w:ascii="Times New Roman" w:eastAsia="Times New Roman" w:hAnsi="Times New Roman" w:cs="Times New Roman"/>
          <w:sz w:val="24"/>
          <w:szCs w:val="24"/>
          <w:lang w:val="en-GB"/>
        </w:rPr>
        <w:t xml:space="preserve"> </w:t>
      </w:r>
      <w:r w:rsidR="00587662" w:rsidRPr="0028055D">
        <w:rPr>
          <w:rFonts w:ascii="Times New Roman" w:eastAsia="Times New Roman" w:hAnsi="Times New Roman" w:cs="Times New Roman"/>
          <w:sz w:val="24"/>
          <w:szCs w:val="24"/>
          <w:lang w:val="en-GB"/>
        </w:rPr>
        <w:t>stored</w:t>
      </w:r>
      <w:r w:rsidR="49514696" w:rsidRPr="0028055D">
        <w:rPr>
          <w:rFonts w:ascii="Times New Roman" w:eastAsia="Times New Roman" w:hAnsi="Times New Roman" w:cs="Times New Roman"/>
          <w:sz w:val="24"/>
          <w:szCs w:val="24"/>
          <w:lang w:val="en-GB"/>
        </w:rPr>
        <w:t xml:space="preserve"> in </w:t>
      </w:r>
      <w:r w:rsidR="00DC7B83" w:rsidRPr="0028055D">
        <w:rPr>
          <w:rFonts w:ascii="Times New Roman" w:eastAsia="Times New Roman" w:hAnsi="Times New Roman" w:cs="Times New Roman"/>
          <w:sz w:val="24"/>
          <w:szCs w:val="24"/>
          <w:lang w:val="en-GB"/>
        </w:rPr>
        <w:t xml:space="preserve">borosilicate </w:t>
      </w:r>
      <w:r w:rsidR="49514696" w:rsidRPr="0028055D">
        <w:rPr>
          <w:rFonts w:ascii="Times New Roman" w:eastAsia="Times New Roman" w:hAnsi="Times New Roman" w:cs="Times New Roman"/>
          <w:sz w:val="24"/>
          <w:szCs w:val="24"/>
          <w:lang w:val="en-GB"/>
        </w:rPr>
        <w:t>tubes</w:t>
      </w:r>
      <w:r w:rsidR="00587662" w:rsidRPr="0028055D">
        <w:rPr>
          <w:rFonts w:ascii="Times New Roman" w:eastAsia="Times New Roman" w:hAnsi="Times New Roman" w:cs="Times New Roman"/>
          <w:sz w:val="24"/>
          <w:szCs w:val="24"/>
          <w:lang w:val="en-GB"/>
        </w:rPr>
        <w:t xml:space="preserve"> at 4ºC until analysed</w:t>
      </w:r>
      <w:r w:rsidR="49514696" w:rsidRPr="0028055D">
        <w:rPr>
          <w:rFonts w:ascii="Times New Roman" w:eastAsia="Times New Roman" w:hAnsi="Times New Roman" w:cs="Times New Roman"/>
          <w:sz w:val="24"/>
          <w:szCs w:val="24"/>
          <w:lang w:val="en-GB"/>
        </w:rPr>
        <w:t>.</w:t>
      </w:r>
    </w:p>
    <w:p w14:paraId="5766668B" w14:textId="69D2CE6F" w:rsidR="00F74FD3" w:rsidRPr="0028055D" w:rsidRDefault="00F74FD3" w:rsidP="004C6F1F">
      <w:pPr>
        <w:pStyle w:val="Pargrafdellista"/>
        <w:numPr>
          <w:ilvl w:val="1"/>
          <w:numId w:val="8"/>
        </w:numPr>
        <w:spacing w:after="0" w:line="480" w:lineRule="auto"/>
        <w:ind w:left="426" w:hanging="426"/>
        <w:jc w:val="both"/>
        <w:rPr>
          <w:rFonts w:ascii="Times New Roman" w:eastAsia="Times New Roman" w:hAnsi="Times New Roman" w:cs="Times New Roman"/>
          <w:bCs/>
          <w:i/>
          <w:color w:val="000000" w:themeColor="text1"/>
          <w:sz w:val="24"/>
          <w:szCs w:val="24"/>
          <w:lang w:val="en-GB" w:eastAsia="es-ES"/>
        </w:rPr>
      </w:pPr>
      <w:r w:rsidRPr="0028055D">
        <w:rPr>
          <w:rFonts w:ascii="Times New Roman" w:eastAsia="Times New Roman" w:hAnsi="Times New Roman" w:cs="Times New Roman"/>
          <w:bCs/>
          <w:i/>
          <w:color w:val="000000" w:themeColor="text1"/>
          <w:sz w:val="24"/>
          <w:szCs w:val="24"/>
          <w:lang w:val="en-GB" w:eastAsia="es-ES"/>
        </w:rPr>
        <w:t>Isotopic evaluation of the full-scale</w:t>
      </w:r>
      <w:r w:rsidR="00796A2E" w:rsidRPr="0028055D">
        <w:rPr>
          <w:rFonts w:ascii="Times New Roman" w:eastAsia="Times New Roman" w:hAnsi="Times New Roman" w:cs="Times New Roman"/>
          <w:bCs/>
          <w:i/>
          <w:color w:val="000000" w:themeColor="text1"/>
          <w:sz w:val="24"/>
          <w:szCs w:val="24"/>
          <w:lang w:val="en-GB" w:eastAsia="es-ES"/>
        </w:rPr>
        <w:t xml:space="preserve"> ERD</w:t>
      </w:r>
      <w:r w:rsidRPr="0028055D">
        <w:rPr>
          <w:rFonts w:ascii="Times New Roman" w:eastAsia="Times New Roman" w:hAnsi="Times New Roman" w:cs="Times New Roman"/>
          <w:bCs/>
          <w:i/>
          <w:color w:val="000000" w:themeColor="text1"/>
          <w:sz w:val="24"/>
          <w:szCs w:val="24"/>
          <w:lang w:val="en-GB" w:eastAsia="es-ES"/>
        </w:rPr>
        <w:t xml:space="preserve"> </w:t>
      </w:r>
      <w:r w:rsidR="00E92012" w:rsidRPr="0028055D">
        <w:rPr>
          <w:rFonts w:ascii="Times New Roman" w:eastAsia="Times New Roman" w:hAnsi="Times New Roman" w:cs="Times New Roman"/>
          <w:bCs/>
          <w:i/>
          <w:color w:val="000000" w:themeColor="text1"/>
          <w:sz w:val="24"/>
          <w:szCs w:val="24"/>
          <w:lang w:val="en-GB" w:eastAsia="es-ES"/>
        </w:rPr>
        <w:t>treatment</w:t>
      </w:r>
    </w:p>
    <w:p w14:paraId="44386AF8" w14:textId="14D5FC88" w:rsidR="00F74FD3" w:rsidRPr="0028055D" w:rsidRDefault="00796A2E" w:rsidP="004C6F1F">
      <w:pPr>
        <w:spacing w:line="480" w:lineRule="auto"/>
        <w:ind w:firstLine="284"/>
        <w:jc w:val="both"/>
        <w:rPr>
          <w:rFonts w:ascii="Times New Roman" w:eastAsia="Times New Roman" w:hAnsi="Times New Roman" w:cs="Times New Roman"/>
          <w:sz w:val="24"/>
          <w:szCs w:val="24"/>
          <w:lang w:val="en-GB"/>
        </w:rPr>
      </w:pPr>
      <w:r w:rsidRPr="0028055D">
        <w:rPr>
          <w:rFonts w:ascii="Times New Roman" w:hAnsi="Times New Roman" w:cs="Times New Roman"/>
          <w:sz w:val="24"/>
          <w:szCs w:val="24"/>
          <w:lang w:val="en-GB"/>
        </w:rPr>
        <w:t xml:space="preserve">A full-scale </w:t>
      </w:r>
      <w:r w:rsidR="00891B09" w:rsidRPr="0028055D">
        <w:rPr>
          <w:rFonts w:ascii="Times New Roman" w:hAnsi="Times New Roman" w:cs="Times New Roman"/>
          <w:sz w:val="24"/>
          <w:szCs w:val="24"/>
          <w:lang w:val="en-GB"/>
        </w:rPr>
        <w:t xml:space="preserve">ERD </w:t>
      </w:r>
      <w:r w:rsidRPr="0028055D">
        <w:rPr>
          <w:rFonts w:ascii="Times New Roman" w:hAnsi="Times New Roman" w:cs="Times New Roman"/>
          <w:sz w:val="24"/>
          <w:szCs w:val="24"/>
          <w:lang w:val="en-GB"/>
        </w:rPr>
        <w:t>treatment</w:t>
      </w:r>
      <w:r w:rsidR="00F539A6" w:rsidRPr="0028055D">
        <w:rPr>
          <w:rFonts w:ascii="Times New Roman" w:hAnsi="Times New Roman" w:cs="Times New Roman"/>
          <w:sz w:val="24"/>
          <w:szCs w:val="24"/>
          <w:lang w:val="en-GB"/>
        </w:rPr>
        <w:t xml:space="preserve"> was implemented by </w:t>
      </w:r>
      <w:proofErr w:type="spellStart"/>
      <w:r w:rsidR="00F539A6" w:rsidRPr="0028055D">
        <w:rPr>
          <w:rFonts w:ascii="Times New Roman" w:hAnsi="Times New Roman" w:cs="Times New Roman"/>
          <w:sz w:val="24"/>
          <w:szCs w:val="24"/>
          <w:lang w:val="en-GB"/>
        </w:rPr>
        <w:t>Litoclean</w:t>
      </w:r>
      <w:proofErr w:type="spellEnd"/>
      <w:r w:rsidR="00F539A6" w:rsidRPr="0028055D">
        <w:rPr>
          <w:rFonts w:ascii="Times New Roman" w:hAnsi="Times New Roman" w:cs="Times New Roman"/>
          <w:sz w:val="24"/>
          <w:szCs w:val="24"/>
          <w:lang w:val="en-GB"/>
        </w:rPr>
        <w:t xml:space="preserve">, S.L. on August 2017. The bioremediation strategy consisted in the injection of </w:t>
      </w:r>
      <w:r w:rsidR="00246C80" w:rsidRPr="0028055D">
        <w:rPr>
          <w:rFonts w:ascii="Times New Roman" w:hAnsi="Times New Roman" w:cs="Times New Roman"/>
          <w:sz w:val="24"/>
          <w:szCs w:val="24"/>
          <w:lang w:val="en-GB"/>
        </w:rPr>
        <w:t>L</w:t>
      </w:r>
      <w:r w:rsidR="003E19B1" w:rsidRPr="0028055D">
        <w:rPr>
          <w:rFonts w:ascii="Times New Roman" w:hAnsi="Times New Roman" w:cs="Times New Roman"/>
          <w:sz w:val="24"/>
          <w:szCs w:val="24"/>
          <w:lang w:val="en-GB"/>
        </w:rPr>
        <w:t>actate</w:t>
      </w:r>
      <w:r w:rsidR="00246C80" w:rsidRPr="0028055D">
        <w:rPr>
          <w:rFonts w:ascii="Times New Roman" w:hAnsi="Times New Roman" w:cs="Times New Roman"/>
          <w:sz w:val="24"/>
          <w:szCs w:val="24"/>
          <w:lang w:val="en-GB"/>
        </w:rPr>
        <w:t>-2</w:t>
      </w:r>
      <w:r w:rsidR="00B12A73" w:rsidRPr="0028055D">
        <w:rPr>
          <w:rFonts w:ascii="Times New Roman" w:hAnsi="Times New Roman" w:cs="Times New Roman"/>
          <w:sz w:val="24"/>
          <w:szCs w:val="24"/>
          <w:lang w:val="en-GB"/>
        </w:rPr>
        <w:t xml:space="preserve"> </w:t>
      </w:r>
      <w:r w:rsidR="00F539A6" w:rsidRPr="0028055D">
        <w:rPr>
          <w:rFonts w:ascii="Times New Roman" w:hAnsi="Times New Roman" w:cs="Times New Roman"/>
          <w:sz w:val="24"/>
          <w:szCs w:val="24"/>
          <w:lang w:val="en-GB"/>
        </w:rPr>
        <w:t xml:space="preserve">every three months for </w:t>
      </w:r>
      <w:r w:rsidR="00C46BB2" w:rsidRPr="0028055D">
        <w:rPr>
          <w:rFonts w:ascii="Times New Roman" w:hAnsi="Times New Roman" w:cs="Times New Roman"/>
          <w:sz w:val="24"/>
          <w:szCs w:val="24"/>
          <w:lang w:val="en-GB"/>
        </w:rPr>
        <w:t xml:space="preserve">the </w:t>
      </w:r>
      <w:r w:rsidR="00F539A6" w:rsidRPr="0028055D">
        <w:rPr>
          <w:rFonts w:ascii="Times New Roman" w:hAnsi="Times New Roman" w:cs="Times New Roman"/>
          <w:sz w:val="24"/>
          <w:szCs w:val="24"/>
          <w:lang w:val="en-GB"/>
        </w:rPr>
        <w:lastRenderedPageBreak/>
        <w:t xml:space="preserve">period of a year. </w:t>
      </w:r>
      <w:r w:rsidR="00952E8E" w:rsidRPr="0028055D">
        <w:rPr>
          <w:rFonts w:ascii="Times New Roman" w:hAnsi="Times New Roman" w:cs="Times New Roman"/>
          <w:sz w:val="24"/>
          <w:szCs w:val="24"/>
          <w:lang w:val="en-GB"/>
        </w:rPr>
        <w:t xml:space="preserve">Between 30 and 50 out of </w:t>
      </w:r>
      <w:r w:rsidR="00B12A73" w:rsidRPr="0028055D">
        <w:rPr>
          <w:rFonts w:ascii="Times New Roman" w:hAnsi="Times New Roman" w:cs="Times New Roman"/>
          <w:sz w:val="24"/>
          <w:szCs w:val="24"/>
          <w:lang w:val="en-GB"/>
        </w:rPr>
        <w:t>a</w:t>
      </w:r>
      <w:r w:rsidR="00F539A6" w:rsidRPr="0028055D">
        <w:rPr>
          <w:rFonts w:ascii="Times New Roman" w:hAnsi="Times New Roman" w:cs="Times New Roman"/>
          <w:sz w:val="24"/>
          <w:szCs w:val="24"/>
          <w:lang w:val="en-GB"/>
        </w:rPr>
        <w:t xml:space="preserve"> total of 66 monitoring wells</w:t>
      </w:r>
      <w:r w:rsidR="00952E8E" w:rsidRPr="0028055D">
        <w:rPr>
          <w:rFonts w:ascii="Times New Roman" w:hAnsi="Times New Roman" w:cs="Times New Roman"/>
          <w:sz w:val="24"/>
          <w:szCs w:val="24"/>
          <w:lang w:val="en-GB"/>
        </w:rPr>
        <w:t xml:space="preserve"> at the site</w:t>
      </w:r>
      <w:r w:rsidR="00F539A6" w:rsidRPr="0028055D">
        <w:rPr>
          <w:rFonts w:ascii="Times New Roman" w:hAnsi="Times New Roman" w:cs="Times New Roman"/>
          <w:sz w:val="24"/>
          <w:szCs w:val="24"/>
          <w:lang w:val="en-GB"/>
        </w:rPr>
        <w:t xml:space="preserve"> </w:t>
      </w:r>
      <w:r w:rsidR="00952E8E" w:rsidRPr="0028055D">
        <w:rPr>
          <w:rFonts w:ascii="Times New Roman" w:hAnsi="Times New Roman" w:cs="Times New Roman"/>
          <w:sz w:val="24"/>
          <w:szCs w:val="24"/>
          <w:lang w:val="en-GB"/>
        </w:rPr>
        <w:t xml:space="preserve">were used for </w:t>
      </w:r>
      <w:r w:rsidR="00DB60E1" w:rsidRPr="0028055D">
        <w:rPr>
          <w:rFonts w:ascii="Times New Roman" w:hAnsi="Times New Roman" w:cs="Times New Roman"/>
          <w:sz w:val="24"/>
          <w:szCs w:val="24"/>
          <w:lang w:val="en-GB"/>
        </w:rPr>
        <w:t xml:space="preserve">the </w:t>
      </w:r>
      <w:r w:rsidR="00952E8E" w:rsidRPr="0028055D">
        <w:rPr>
          <w:rFonts w:ascii="Times New Roman" w:hAnsi="Times New Roman" w:cs="Times New Roman"/>
          <w:sz w:val="24"/>
          <w:szCs w:val="24"/>
          <w:lang w:val="en-GB"/>
        </w:rPr>
        <w:t>injecti</w:t>
      </w:r>
      <w:r w:rsidR="00DB60E1" w:rsidRPr="0028055D">
        <w:rPr>
          <w:rFonts w:ascii="Times New Roman" w:hAnsi="Times New Roman" w:cs="Times New Roman"/>
          <w:sz w:val="24"/>
          <w:szCs w:val="24"/>
          <w:lang w:val="en-GB"/>
        </w:rPr>
        <w:t>on of</w:t>
      </w:r>
      <w:r w:rsidR="00B12A73" w:rsidRPr="0028055D">
        <w:rPr>
          <w:rFonts w:ascii="Times New Roman" w:hAnsi="Times New Roman" w:cs="Times New Roman"/>
          <w:sz w:val="24"/>
          <w:szCs w:val="24"/>
          <w:lang w:val="en-GB"/>
        </w:rPr>
        <w:t xml:space="preserve"> the substrate at every </w:t>
      </w:r>
      <w:r w:rsidR="00952E8E" w:rsidRPr="0028055D">
        <w:rPr>
          <w:rFonts w:ascii="Times New Roman" w:hAnsi="Times New Roman" w:cs="Times New Roman"/>
          <w:sz w:val="24"/>
          <w:szCs w:val="24"/>
          <w:lang w:val="en-GB"/>
        </w:rPr>
        <w:t>event</w:t>
      </w:r>
      <w:r w:rsidR="00E34082" w:rsidRPr="0028055D">
        <w:rPr>
          <w:rFonts w:ascii="Times New Roman" w:hAnsi="Times New Roman" w:cs="Times New Roman"/>
          <w:sz w:val="24"/>
          <w:szCs w:val="24"/>
          <w:lang w:val="en-GB"/>
        </w:rPr>
        <w:t xml:space="preserve"> but changing</w:t>
      </w:r>
      <w:r w:rsidR="00B12A73" w:rsidRPr="0028055D">
        <w:rPr>
          <w:rFonts w:ascii="Times New Roman" w:hAnsi="Times New Roman" w:cs="Times New Roman"/>
          <w:sz w:val="24"/>
          <w:szCs w:val="24"/>
          <w:lang w:val="en-GB"/>
        </w:rPr>
        <w:t xml:space="preserve"> the distribution of the injection</w:t>
      </w:r>
      <w:r w:rsidR="006B0AB0" w:rsidRPr="0028055D">
        <w:rPr>
          <w:rFonts w:ascii="Times New Roman" w:hAnsi="Times New Roman" w:cs="Times New Roman"/>
          <w:sz w:val="24"/>
          <w:szCs w:val="24"/>
          <w:lang w:val="en-GB"/>
        </w:rPr>
        <w:t>s</w:t>
      </w:r>
      <w:r w:rsidR="00B12A73" w:rsidRPr="0028055D">
        <w:rPr>
          <w:rFonts w:ascii="Times New Roman" w:hAnsi="Times New Roman" w:cs="Times New Roman"/>
          <w:sz w:val="24"/>
          <w:szCs w:val="24"/>
          <w:lang w:val="en-GB"/>
        </w:rPr>
        <w:t xml:space="preserve"> to ensure the maximum coverage of the plume area. </w:t>
      </w:r>
      <w:r w:rsidR="00E92012" w:rsidRPr="0028055D">
        <w:rPr>
          <w:rFonts w:ascii="Times New Roman" w:hAnsi="Times New Roman" w:cs="Times New Roman"/>
          <w:sz w:val="24"/>
          <w:szCs w:val="24"/>
          <w:lang w:val="en-GB"/>
        </w:rPr>
        <w:t>O</w:t>
      </w:r>
      <w:r w:rsidR="00F74FD3" w:rsidRPr="0028055D">
        <w:rPr>
          <w:rFonts w:ascii="Times New Roman" w:hAnsi="Times New Roman" w:cs="Times New Roman"/>
          <w:sz w:val="24"/>
          <w:szCs w:val="24"/>
          <w:lang w:val="en-GB"/>
        </w:rPr>
        <w:t xml:space="preserve">n September 2018, </w:t>
      </w:r>
      <w:r w:rsidR="00E92012" w:rsidRPr="0028055D">
        <w:rPr>
          <w:rFonts w:ascii="Times New Roman" w:hAnsi="Times New Roman" w:cs="Times New Roman"/>
          <w:sz w:val="24"/>
          <w:szCs w:val="24"/>
          <w:lang w:val="en-GB"/>
        </w:rPr>
        <w:t xml:space="preserve">after </w:t>
      </w:r>
      <w:r w:rsidR="006B0AB0" w:rsidRPr="0028055D">
        <w:rPr>
          <w:rFonts w:ascii="Times New Roman" w:hAnsi="Times New Roman" w:cs="Times New Roman"/>
          <w:sz w:val="24"/>
          <w:szCs w:val="24"/>
          <w:lang w:val="en-GB"/>
        </w:rPr>
        <w:t xml:space="preserve">one </w:t>
      </w:r>
      <w:r w:rsidR="00E92012" w:rsidRPr="0028055D">
        <w:rPr>
          <w:rFonts w:ascii="Times New Roman" w:hAnsi="Times New Roman" w:cs="Times New Roman"/>
          <w:sz w:val="24"/>
          <w:szCs w:val="24"/>
          <w:lang w:val="en-GB"/>
        </w:rPr>
        <w:t xml:space="preserve">year of treatment, </w:t>
      </w:r>
      <w:r w:rsidR="00B5500B" w:rsidRPr="0028055D">
        <w:rPr>
          <w:rFonts w:ascii="Times New Roman" w:hAnsi="Times New Roman" w:cs="Times New Roman"/>
          <w:sz w:val="24"/>
          <w:szCs w:val="24"/>
          <w:lang w:val="en-GB"/>
        </w:rPr>
        <w:t xml:space="preserve">groundwater was sampled from </w:t>
      </w:r>
      <w:r w:rsidR="00E92012" w:rsidRPr="0028055D">
        <w:rPr>
          <w:rFonts w:ascii="Times New Roman" w:hAnsi="Times New Roman" w:cs="Times New Roman"/>
          <w:sz w:val="24"/>
          <w:szCs w:val="24"/>
          <w:lang w:val="en-GB"/>
        </w:rPr>
        <w:t>wells</w:t>
      </w:r>
      <w:r w:rsidR="00B5500B" w:rsidRPr="0028055D">
        <w:rPr>
          <w:rFonts w:ascii="Times New Roman" w:hAnsi="Times New Roman" w:cs="Times New Roman"/>
          <w:sz w:val="24"/>
          <w:szCs w:val="24"/>
          <w:lang w:val="en-GB"/>
        </w:rPr>
        <w:t xml:space="preserve"> PZ-3, PZ-5, PZ-22, MW-3, MW-6, and MW-7 </w:t>
      </w:r>
      <w:r w:rsidR="00E122FA" w:rsidRPr="0028055D">
        <w:rPr>
          <w:rFonts w:ascii="Times New Roman" w:hAnsi="Times New Roman" w:cs="Times New Roman"/>
          <w:sz w:val="24"/>
          <w:szCs w:val="24"/>
          <w:lang w:val="en-GB"/>
        </w:rPr>
        <w:t xml:space="preserve">(Figure 1) </w:t>
      </w:r>
      <w:r w:rsidR="00E92012" w:rsidRPr="0028055D">
        <w:rPr>
          <w:rFonts w:ascii="Times New Roman" w:hAnsi="Times New Roman" w:cs="Times New Roman"/>
          <w:sz w:val="24"/>
          <w:szCs w:val="24"/>
          <w:lang w:val="en-GB"/>
        </w:rPr>
        <w:t xml:space="preserve">following the same methodology mentioned </w:t>
      </w:r>
      <w:r w:rsidR="0039422C" w:rsidRPr="0028055D">
        <w:rPr>
          <w:rFonts w:ascii="Times New Roman" w:hAnsi="Times New Roman" w:cs="Times New Roman"/>
          <w:sz w:val="24"/>
          <w:szCs w:val="24"/>
          <w:lang w:val="en-GB"/>
        </w:rPr>
        <w:t>in section 2.5</w:t>
      </w:r>
      <w:r w:rsidR="00E92012" w:rsidRPr="0028055D">
        <w:rPr>
          <w:rFonts w:ascii="Times New Roman" w:hAnsi="Times New Roman" w:cs="Times New Roman"/>
          <w:sz w:val="24"/>
          <w:szCs w:val="24"/>
          <w:lang w:val="en-GB"/>
        </w:rPr>
        <w:t xml:space="preserve">. </w:t>
      </w:r>
      <w:r w:rsidR="0039422C" w:rsidRPr="0028055D">
        <w:rPr>
          <w:rFonts w:ascii="Times New Roman" w:hAnsi="Times New Roman" w:cs="Times New Roman"/>
          <w:sz w:val="24"/>
          <w:szCs w:val="24"/>
          <w:lang w:val="en-GB"/>
        </w:rPr>
        <w:t xml:space="preserve">Samples were </w:t>
      </w:r>
      <w:r w:rsidR="00B5500B" w:rsidRPr="0028055D">
        <w:rPr>
          <w:rFonts w:ascii="Times New Roman" w:hAnsi="Times New Roman" w:cs="Times New Roman"/>
          <w:sz w:val="24"/>
          <w:szCs w:val="24"/>
          <w:lang w:val="en-GB"/>
        </w:rPr>
        <w:t>analyse</w:t>
      </w:r>
      <w:r w:rsidR="0039422C" w:rsidRPr="0028055D">
        <w:rPr>
          <w:rFonts w:ascii="Times New Roman" w:hAnsi="Times New Roman" w:cs="Times New Roman"/>
          <w:sz w:val="24"/>
          <w:szCs w:val="24"/>
          <w:lang w:val="en-GB"/>
        </w:rPr>
        <w:t xml:space="preserve">d for </w:t>
      </w:r>
      <w:r w:rsidR="00B5500B" w:rsidRPr="0028055D">
        <w:rPr>
          <w:rFonts w:ascii="Times New Roman" w:hAnsi="Times New Roman" w:cs="Times New Roman"/>
          <w:sz w:val="24"/>
          <w:szCs w:val="24"/>
          <w:lang w:val="en-GB"/>
        </w:rPr>
        <w:t xml:space="preserve">CEs concentrations and </w:t>
      </w:r>
      <w:r w:rsidR="00904B28" w:rsidRPr="0028055D">
        <w:rPr>
          <w:rFonts w:ascii="Times New Roman" w:hAnsi="Times New Roman" w:cs="Times New Roman"/>
          <w:sz w:val="24"/>
          <w:szCs w:val="24"/>
          <w:lang w:val="en-GB"/>
        </w:rPr>
        <w:t>CSIA</w:t>
      </w:r>
      <w:r w:rsidR="0039422C" w:rsidRPr="0028055D">
        <w:rPr>
          <w:rFonts w:ascii="Times New Roman" w:eastAsia="Times New Roman" w:hAnsi="Times New Roman" w:cs="Times New Roman"/>
          <w:sz w:val="24"/>
          <w:szCs w:val="24"/>
          <w:lang w:val="en-GB"/>
        </w:rPr>
        <w:t xml:space="preserve">, and </w:t>
      </w:r>
      <w:r w:rsidR="00904B28" w:rsidRPr="0028055D">
        <w:rPr>
          <w:rFonts w:ascii="Times New Roman" w:eastAsia="Times New Roman" w:hAnsi="Times New Roman" w:cs="Times New Roman"/>
          <w:sz w:val="24"/>
          <w:szCs w:val="24"/>
          <w:lang w:val="en-GB"/>
        </w:rPr>
        <w:t>data</w:t>
      </w:r>
      <w:r w:rsidR="00B634BB" w:rsidRPr="0028055D">
        <w:rPr>
          <w:rFonts w:ascii="Times New Roman" w:eastAsia="Times New Roman" w:hAnsi="Times New Roman" w:cs="Times New Roman"/>
          <w:sz w:val="24"/>
          <w:szCs w:val="24"/>
          <w:lang w:val="en-GB"/>
        </w:rPr>
        <w:t xml:space="preserve"> were </w:t>
      </w:r>
      <w:r w:rsidR="00B5500B" w:rsidRPr="0028055D">
        <w:rPr>
          <w:rFonts w:ascii="Times New Roman" w:eastAsia="Times New Roman" w:hAnsi="Times New Roman" w:cs="Times New Roman"/>
          <w:sz w:val="24"/>
          <w:szCs w:val="24"/>
          <w:lang w:val="en-GB"/>
        </w:rPr>
        <w:t xml:space="preserve">compared to </w:t>
      </w:r>
      <w:r w:rsidR="00564E6C" w:rsidRPr="0028055D">
        <w:rPr>
          <w:rFonts w:ascii="Times New Roman" w:eastAsia="Times New Roman" w:hAnsi="Times New Roman" w:cs="Times New Roman"/>
          <w:sz w:val="24"/>
          <w:szCs w:val="24"/>
          <w:lang w:val="en-GB"/>
        </w:rPr>
        <w:t xml:space="preserve">previous </w:t>
      </w:r>
      <w:r w:rsidR="00B634BB" w:rsidRPr="0028055D">
        <w:rPr>
          <w:rFonts w:ascii="Times New Roman" w:eastAsia="Times New Roman" w:hAnsi="Times New Roman" w:cs="Times New Roman"/>
          <w:sz w:val="24"/>
          <w:szCs w:val="24"/>
          <w:lang w:val="en-GB"/>
        </w:rPr>
        <w:t xml:space="preserve">(before the </w:t>
      </w:r>
      <w:r w:rsidR="00B634BB" w:rsidRPr="0028055D">
        <w:rPr>
          <w:rFonts w:ascii="Times New Roman" w:eastAsia="Times New Roman" w:hAnsi="Times New Roman" w:cs="Times New Roman"/>
          <w:i/>
          <w:sz w:val="24"/>
          <w:szCs w:val="24"/>
          <w:lang w:val="en-GB"/>
        </w:rPr>
        <w:t>in-situ</w:t>
      </w:r>
      <w:r w:rsidR="00B634BB" w:rsidRPr="0028055D">
        <w:rPr>
          <w:rFonts w:ascii="Times New Roman" w:eastAsia="Times New Roman" w:hAnsi="Times New Roman" w:cs="Times New Roman"/>
          <w:sz w:val="24"/>
          <w:szCs w:val="24"/>
          <w:lang w:val="en-GB"/>
        </w:rPr>
        <w:t xml:space="preserve"> pilot test) </w:t>
      </w:r>
      <w:r w:rsidR="00B5500B" w:rsidRPr="0028055D">
        <w:rPr>
          <w:rFonts w:ascii="Times New Roman" w:eastAsia="Times New Roman" w:hAnsi="Times New Roman" w:cs="Times New Roman"/>
          <w:sz w:val="24"/>
          <w:szCs w:val="24"/>
          <w:lang w:val="en-GB"/>
        </w:rPr>
        <w:t xml:space="preserve">chemical and isotopic </w:t>
      </w:r>
      <w:r w:rsidR="00904B28" w:rsidRPr="0028055D">
        <w:rPr>
          <w:rFonts w:ascii="Times New Roman" w:eastAsia="Times New Roman" w:hAnsi="Times New Roman" w:cs="Times New Roman"/>
          <w:sz w:val="24"/>
          <w:szCs w:val="24"/>
          <w:lang w:val="en-GB"/>
        </w:rPr>
        <w:t>values</w:t>
      </w:r>
      <w:r w:rsidR="000A1F46" w:rsidRPr="0028055D">
        <w:rPr>
          <w:rFonts w:ascii="Times New Roman" w:eastAsia="Times New Roman" w:hAnsi="Times New Roman" w:cs="Times New Roman"/>
          <w:sz w:val="24"/>
          <w:szCs w:val="24"/>
          <w:lang w:val="en-GB"/>
        </w:rPr>
        <w:t xml:space="preserve"> for each well</w:t>
      </w:r>
      <w:r w:rsidR="00B5500B" w:rsidRPr="0028055D">
        <w:rPr>
          <w:rFonts w:ascii="Times New Roman" w:eastAsia="Times New Roman" w:hAnsi="Times New Roman" w:cs="Times New Roman"/>
          <w:sz w:val="24"/>
          <w:szCs w:val="24"/>
          <w:lang w:val="en-GB"/>
        </w:rPr>
        <w:t>.</w:t>
      </w:r>
    </w:p>
    <w:p w14:paraId="18A527F0" w14:textId="1B2BCA17" w:rsidR="49514696" w:rsidRPr="0028055D" w:rsidRDefault="49514696" w:rsidP="004C6F1F">
      <w:pPr>
        <w:pStyle w:val="Pargrafdellista"/>
        <w:numPr>
          <w:ilvl w:val="1"/>
          <w:numId w:val="8"/>
        </w:numPr>
        <w:spacing w:after="0" w:line="480" w:lineRule="auto"/>
        <w:ind w:left="426" w:hanging="426"/>
        <w:jc w:val="both"/>
        <w:rPr>
          <w:rFonts w:ascii="Times New Roman" w:eastAsia="Times New Roman" w:hAnsi="Times New Roman" w:cs="Times New Roman"/>
          <w:bCs/>
          <w:i/>
          <w:color w:val="000000" w:themeColor="text1"/>
          <w:sz w:val="24"/>
          <w:szCs w:val="24"/>
          <w:lang w:val="en-GB" w:eastAsia="es-ES"/>
        </w:rPr>
      </w:pPr>
      <w:r w:rsidRPr="0028055D">
        <w:rPr>
          <w:rFonts w:ascii="Times New Roman" w:eastAsia="Times New Roman" w:hAnsi="Times New Roman" w:cs="Times New Roman"/>
          <w:bCs/>
          <w:i/>
          <w:color w:val="000000" w:themeColor="text1"/>
          <w:sz w:val="24"/>
          <w:szCs w:val="24"/>
          <w:lang w:val="en-GB" w:eastAsia="es-ES"/>
        </w:rPr>
        <w:t>Analytical methods</w:t>
      </w:r>
    </w:p>
    <w:p w14:paraId="60ED5032" w14:textId="38DE321C" w:rsidR="00440D1F" w:rsidRPr="0028055D" w:rsidRDefault="00C33098" w:rsidP="004C6F1F">
      <w:pPr>
        <w:spacing w:line="480" w:lineRule="auto"/>
        <w:ind w:firstLine="284"/>
        <w:jc w:val="both"/>
        <w:rPr>
          <w:rFonts w:ascii="Times New Roman" w:eastAsia="Times New Roman" w:hAnsi="Times New Roman" w:cs="Times New Roman"/>
          <w:sz w:val="24"/>
          <w:szCs w:val="24"/>
          <w:lang w:val="en-GB"/>
        </w:rPr>
      </w:pPr>
      <w:r w:rsidRPr="0028055D">
        <w:rPr>
          <w:rFonts w:ascii="Times New Roman" w:eastAsia="Times New Roman" w:hAnsi="Times New Roman" w:cs="Times New Roman"/>
          <w:sz w:val="24"/>
          <w:szCs w:val="24"/>
          <w:lang w:val="en-GB"/>
        </w:rPr>
        <w:t xml:space="preserve">CEs concentrations were analysed from </w:t>
      </w:r>
      <w:r w:rsidR="49514696" w:rsidRPr="0028055D">
        <w:rPr>
          <w:rFonts w:ascii="Times New Roman" w:eastAsia="Times New Roman" w:hAnsi="Times New Roman" w:cs="Times New Roman"/>
          <w:sz w:val="24"/>
          <w:szCs w:val="24"/>
          <w:lang w:val="en-GB"/>
        </w:rPr>
        <w:t xml:space="preserve">500 </w:t>
      </w:r>
      <w:r w:rsidR="005C533B" w:rsidRPr="0028055D">
        <w:rPr>
          <w:rFonts w:ascii="Times New Roman" w:eastAsia="Times New Roman" w:hAnsi="Times New Roman" w:cs="Times New Roman"/>
          <w:sz w:val="24"/>
          <w:szCs w:val="24"/>
          <w:lang w:val="en-GB"/>
        </w:rPr>
        <w:t>µ</w:t>
      </w:r>
      <w:r w:rsidR="49514696" w:rsidRPr="0028055D">
        <w:rPr>
          <w:rFonts w:ascii="Times New Roman" w:eastAsia="Times New Roman" w:hAnsi="Times New Roman" w:cs="Times New Roman"/>
          <w:sz w:val="24"/>
          <w:szCs w:val="24"/>
          <w:lang w:val="en-GB"/>
        </w:rPr>
        <w:t>L</w:t>
      </w:r>
      <w:r w:rsidRPr="0028055D">
        <w:rPr>
          <w:rFonts w:ascii="Times New Roman" w:eastAsia="Times New Roman" w:hAnsi="Times New Roman" w:cs="Times New Roman"/>
          <w:sz w:val="24"/>
          <w:szCs w:val="24"/>
          <w:lang w:val="en-GB"/>
        </w:rPr>
        <w:t xml:space="preserve"> headspace samples by </w:t>
      </w:r>
      <w:r w:rsidR="002D7104" w:rsidRPr="0028055D">
        <w:rPr>
          <w:rFonts w:ascii="Times New Roman" w:eastAsia="Times New Roman" w:hAnsi="Times New Roman" w:cs="Times New Roman"/>
          <w:color w:val="000000" w:themeColor="text1"/>
          <w:sz w:val="24"/>
          <w:szCs w:val="24"/>
          <w:lang w:val="en-GB" w:eastAsia="es-ES"/>
        </w:rPr>
        <w:t>gas chromatography (GC)</w:t>
      </w:r>
      <w:r w:rsidRPr="0028055D">
        <w:rPr>
          <w:rFonts w:ascii="Times New Roman" w:eastAsia="Times New Roman" w:hAnsi="Times New Roman" w:cs="Times New Roman"/>
          <w:sz w:val="24"/>
          <w:szCs w:val="24"/>
          <w:lang w:val="en-GB"/>
        </w:rPr>
        <w:t xml:space="preserve"> coupled to a flame ionization detector (FID) </w:t>
      </w:r>
      <w:r w:rsidR="49514696" w:rsidRPr="0028055D">
        <w:rPr>
          <w:rFonts w:ascii="Times New Roman" w:eastAsia="Times New Roman" w:hAnsi="Times New Roman" w:cs="Times New Roman"/>
          <w:sz w:val="24"/>
          <w:szCs w:val="24"/>
          <w:lang w:val="en-GB"/>
        </w:rPr>
        <w:t xml:space="preserve">as </w:t>
      </w:r>
      <w:r w:rsidR="000129EE" w:rsidRPr="0028055D">
        <w:rPr>
          <w:rFonts w:ascii="Times New Roman" w:eastAsia="Times New Roman" w:hAnsi="Times New Roman" w:cs="Times New Roman"/>
          <w:sz w:val="24"/>
          <w:szCs w:val="24"/>
          <w:lang w:val="en-GB"/>
        </w:rPr>
        <w:t>reported by Martín-González et al.</w:t>
      </w:r>
      <w:r w:rsidR="49514696" w:rsidRPr="0028055D">
        <w:rPr>
          <w:rFonts w:ascii="Times New Roman" w:eastAsia="Times New Roman" w:hAnsi="Times New Roman" w:cs="Times New Roman"/>
          <w:sz w:val="24"/>
          <w:szCs w:val="24"/>
          <w:lang w:val="en-GB"/>
        </w:rPr>
        <w:t xml:space="preserve"> </w:t>
      </w:r>
      <w:r w:rsidR="000129EE" w:rsidRPr="0028055D">
        <w:rPr>
          <w:rFonts w:ascii="Times New Roman" w:eastAsia="Times New Roman" w:hAnsi="Times New Roman" w:cs="Times New Roman"/>
          <w:sz w:val="24"/>
          <w:szCs w:val="24"/>
          <w:lang w:val="en-GB"/>
        </w:rPr>
        <w:fldChar w:fldCharType="begin" w:fldLock="1"/>
      </w:r>
      <w:r w:rsidR="00E26B8B" w:rsidRPr="0028055D">
        <w:rPr>
          <w:rFonts w:ascii="Times New Roman" w:eastAsia="Times New Roman" w:hAnsi="Times New Roman" w:cs="Times New Roman"/>
          <w:sz w:val="24"/>
          <w:szCs w:val="24"/>
          <w:lang w:val="en-GB"/>
        </w:rPr>
        <w:instrText>ADDIN CSL_CITATION {"citationItems":[{"id":"ITEM-1","itemData":{"DOI":"10.1021/acs.est.5b00929","ISBN":"1520-5851 (Electronic)\\r0013-936X (Linking)","ISSN":"1520-5851","PMID":"26111261","abstract":"A stable enrichment culture derived from Besòs river estuary sediments stoichiometrically dechlorinated 1,2-dichloropropane (1,2-DCP) to propene. Sequential transfers in defined anaerobic medium with the inhibitor bromoethanesulfonate produced a sediment-free culture dechlorinating 1,2-DCP in the absence of methanogenesis. Application of previously published genus-specific primers targeting 16S rRNA gene sequences revealed the presence of a Dehalogenimonas strain, and no amplification was obtained with Dehalococcoides-specific primers. The partial sequence of the 16S rRNA amplicon was 100% identical with Dehalogenimonas alkenigignens strain IP3-3. Also, dcpA, a gene described to encode a corrinoid-containing 1,2-DCP reductive dehalogenase was detected. Resistance of the dehalogenating activity to vancomycin, exclusive conversion of vicinally chlorinated alkanes, and tolerance to short-term oxygen exposure is consistent with the hypothesis that a Dehalogenimonas strain is responsible for 1,2-DCP conversion in the culture. Quantitative PCR showed a positive correlation between the number of Dehalogenimonas 16S rRNA genes copies in the culture and consumption of 1,2-DCP. Compound specific isotope analysis revealed that the Dehalogenimonas-catalyzed carbon isotopic fractionation (εC(bulk)) of the 1,2-DCP-to-propene reaction was -15.0 ± 0.7‰ under both methanogenic and nonmethanogenic conditions. This study demonstrates that carbon isotope fractionation is a valuable approach for monitoring in situ 1,2-DCP reductive dechlorination by Dehalogenimonas strains.","author":[{"dropping-particle":"","family":"Martín-González","given":"L.","non-dropping-particle":"","parse-names":false,"suffix":""},{"dropping-particle":"","family":"Mortan","given":"Siti Hatijah","non-dropping-particle":"","parse-names":false,"suffix":""},{"dropping-particle":"","family":"Rosell","given":"M.","non-dropping-particle":"","parse-names":false,"suffix":""},{"dropping-particle":"","family":"Parladé","given":"E.","non-dropping-particle":"","parse-names":false,"suffix":""},{"dropping-particle":"","family":"Martínez-Alonso","given":"M.","non-dropping-particle":"","parse-names":false,"suffix":""},{"dropping-particle":"","family":"Gaju","given":"N.","non-dropping-particle":"","parse-names":false,"suffix":""},{"dropping-particle":"","family":"Caminal","given":"G.","non-dropping-particle":"","parse-names":false,"suffix":""},{"dropping-particle":"","family":"Adrian","given":"L.","non-dropping-particle":"","parse-names":false,"suffix":""},{"dropping-particle":"","family":"Marco-Urrea","given":"E.","non-dropping-particle":"","parse-names":false,"suffix":""}],"container-title":"Environmental science &amp; technology","id":"ITEM-1","issue":"14","issued":{"date-parts":[["2015","7","21"]]},"page":"8666-74","title":"Stable carbon isotope fractionation during 1,2-dichloropropane-to-propene transformation by an enrichment culture containing Dehalogenimonas strains and a dcpA gene","type":"article-journal","volume":"49"},"suppress-author":1,"uris":["http://www.mendeley.com/documents/?uuid=cc91f712-4468-490f-94a2-76a17cb72910"]}],"mendeley":{"formattedCitation":"(2015)","plainTextFormattedCitation":"(2015)","previouslyFormattedCitation":"(2015)"},"properties":{"noteIndex":0},"schema":"https://github.com/citation-style-language/schema/raw/master/csl-citation.json"}</w:instrText>
      </w:r>
      <w:r w:rsidR="000129EE" w:rsidRPr="0028055D">
        <w:rPr>
          <w:rFonts w:ascii="Times New Roman" w:eastAsia="Times New Roman" w:hAnsi="Times New Roman" w:cs="Times New Roman"/>
          <w:sz w:val="24"/>
          <w:szCs w:val="24"/>
          <w:lang w:val="en-GB"/>
        </w:rPr>
        <w:fldChar w:fldCharType="separate"/>
      </w:r>
      <w:r w:rsidR="000129EE" w:rsidRPr="0028055D">
        <w:rPr>
          <w:rFonts w:ascii="Times New Roman" w:eastAsia="Times New Roman" w:hAnsi="Times New Roman" w:cs="Times New Roman"/>
          <w:noProof/>
          <w:sz w:val="24"/>
          <w:szCs w:val="24"/>
          <w:lang w:val="en-GB"/>
        </w:rPr>
        <w:t>(2015)</w:t>
      </w:r>
      <w:r w:rsidR="000129EE" w:rsidRPr="0028055D">
        <w:rPr>
          <w:rFonts w:ascii="Times New Roman" w:eastAsia="Times New Roman" w:hAnsi="Times New Roman" w:cs="Times New Roman"/>
          <w:sz w:val="24"/>
          <w:szCs w:val="24"/>
          <w:lang w:val="en-GB"/>
        </w:rPr>
        <w:fldChar w:fldCharType="end"/>
      </w:r>
      <w:r w:rsidR="49514696" w:rsidRPr="0028055D">
        <w:rPr>
          <w:rFonts w:ascii="Times New Roman" w:eastAsia="Times New Roman" w:hAnsi="Times New Roman" w:cs="Times New Roman"/>
          <w:sz w:val="24"/>
          <w:szCs w:val="24"/>
          <w:lang w:val="en-GB"/>
        </w:rPr>
        <w:t>.</w:t>
      </w:r>
      <w:r w:rsidR="0070138F" w:rsidRPr="0028055D">
        <w:rPr>
          <w:rFonts w:ascii="Times New Roman" w:eastAsia="Times New Roman" w:hAnsi="Times New Roman" w:cs="Times New Roman"/>
          <w:sz w:val="24"/>
          <w:szCs w:val="24"/>
          <w:lang w:val="en-GB"/>
        </w:rPr>
        <w:t xml:space="preserve"> </w:t>
      </w:r>
      <w:r w:rsidR="000129EE" w:rsidRPr="0028055D">
        <w:rPr>
          <w:rFonts w:ascii="Times New Roman" w:eastAsia="Times New Roman" w:hAnsi="Times New Roman" w:cs="Times New Roman"/>
          <w:sz w:val="24"/>
          <w:szCs w:val="24"/>
          <w:lang w:val="en-GB"/>
        </w:rPr>
        <w:t>VFAs</w:t>
      </w:r>
      <w:r w:rsidR="0070138F" w:rsidRPr="0028055D">
        <w:rPr>
          <w:rFonts w:ascii="Times New Roman" w:eastAsia="Times New Roman" w:hAnsi="Times New Roman" w:cs="Times New Roman"/>
          <w:sz w:val="24"/>
          <w:szCs w:val="24"/>
          <w:lang w:val="en-GB"/>
        </w:rPr>
        <w:t xml:space="preserve"> (lactate, </w:t>
      </w:r>
      <w:r w:rsidR="00900AD3" w:rsidRPr="0028055D">
        <w:rPr>
          <w:rFonts w:ascii="Times New Roman" w:eastAsia="Times New Roman" w:hAnsi="Times New Roman" w:cs="Times New Roman"/>
          <w:sz w:val="24"/>
          <w:szCs w:val="24"/>
          <w:lang w:val="en-GB"/>
        </w:rPr>
        <w:t xml:space="preserve">pyruvate, </w:t>
      </w:r>
      <w:r w:rsidR="0070138F" w:rsidRPr="0028055D">
        <w:rPr>
          <w:rFonts w:ascii="Times New Roman" w:eastAsia="Times New Roman" w:hAnsi="Times New Roman" w:cs="Times New Roman"/>
          <w:sz w:val="24"/>
          <w:szCs w:val="24"/>
          <w:lang w:val="en-GB"/>
        </w:rPr>
        <w:t xml:space="preserve">acetate, </w:t>
      </w:r>
      <w:proofErr w:type="spellStart"/>
      <w:r w:rsidR="0070138F" w:rsidRPr="0028055D">
        <w:rPr>
          <w:rFonts w:ascii="Times New Roman" w:eastAsia="Times New Roman" w:hAnsi="Times New Roman" w:cs="Times New Roman"/>
          <w:sz w:val="24"/>
          <w:szCs w:val="24"/>
          <w:lang w:val="en-GB"/>
        </w:rPr>
        <w:t>formate</w:t>
      </w:r>
      <w:proofErr w:type="spellEnd"/>
      <w:r w:rsidR="0070138F" w:rsidRPr="0028055D">
        <w:rPr>
          <w:rFonts w:ascii="Times New Roman" w:eastAsia="Times New Roman" w:hAnsi="Times New Roman" w:cs="Times New Roman"/>
          <w:sz w:val="24"/>
          <w:szCs w:val="24"/>
          <w:lang w:val="en-GB"/>
        </w:rPr>
        <w:t xml:space="preserve">) </w:t>
      </w:r>
      <w:r w:rsidR="49514696" w:rsidRPr="0028055D">
        <w:rPr>
          <w:rFonts w:ascii="Times New Roman" w:eastAsia="Times New Roman" w:hAnsi="Times New Roman" w:cs="Times New Roman"/>
          <w:sz w:val="24"/>
          <w:szCs w:val="24"/>
          <w:lang w:val="en-GB"/>
        </w:rPr>
        <w:t xml:space="preserve">were analysed </w:t>
      </w:r>
      <w:r w:rsidR="000129EE" w:rsidRPr="0028055D">
        <w:rPr>
          <w:rFonts w:ascii="Times New Roman" w:eastAsia="Times New Roman" w:hAnsi="Times New Roman" w:cs="Times New Roman"/>
          <w:sz w:val="24"/>
          <w:szCs w:val="24"/>
          <w:lang w:val="en-GB"/>
        </w:rPr>
        <w:t xml:space="preserve">by </w:t>
      </w:r>
      <w:r w:rsidR="00D005AC" w:rsidRPr="0028055D">
        <w:rPr>
          <w:rFonts w:ascii="Times New Roman" w:eastAsia="Times New Roman" w:hAnsi="Times New Roman" w:cs="Times New Roman"/>
          <w:sz w:val="24"/>
          <w:szCs w:val="24"/>
          <w:lang w:val="en-GB"/>
        </w:rPr>
        <w:t>high performance liquid chromatography (</w:t>
      </w:r>
      <w:r w:rsidR="000129EE" w:rsidRPr="0028055D">
        <w:rPr>
          <w:rFonts w:ascii="Times New Roman" w:eastAsia="Times New Roman" w:hAnsi="Times New Roman" w:cs="Times New Roman"/>
          <w:sz w:val="24"/>
          <w:szCs w:val="24"/>
          <w:lang w:val="en-GB"/>
        </w:rPr>
        <w:t>HPLC</w:t>
      </w:r>
      <w:r w:rsidR="00D005AC" w:rsidRPr="0028055D">
        <w:rPr>
          <w:rFonts w:ascii="Times New Roman" w:eastAsia="Times New Roman" w:hAnsi="Times New Roman" w:cs="Times New Roman"/>
          <w:sz w:val="24"/>
          <w:szCs w:val="24"/>
          <w:lang w:val="en-GB"/>
        </w:rPr>
        <w:t>)</w:t>
      </w:r>
      <w:r w:rsidR="000129EE" w:rsidRPr="0028055D">
        <w:rPr>
          <w:rFonts w:ascii="Times New Roman" w:eastAsia="Times New Roman" w:hAnsi="Times New Roman" w:cs="Times New Roman"/>
          <w:sz w:val="24"/>
          <w:szCs w:val="24"/>
          <w:lang w:val="en-GB"/>
        </w:rPr>
        <w:t xml:space="preserve"> </w:t>
      </w:r>
      <w:r w:rsidR="49514696" w:rsidRPr="0028055D">
        <w:rPr>
          <w:rFonts w:ascii="Times New Roman" w:eastAsia="Times New Roman" w:hAnsi="Times New Roman" w:cs="Times New Roman"/>
          <w:sz w:val="24"/>
          <w:szCs w:val="24"/>
          <w:lang w:val="en-GB"/>
        </w:rPr>
        <w:t xml:space="preserve">from filtered liquid </w:t>
      </w:r>
      <w:r w:rsidR="006B0AB0" w:rsidRPr="0028055D">
        <w:rPr>
          <w:rFonts w:ascii="Times New Roman" w:eastAsia="Times New Roman" w:hAnsi="Times New Roman" w:cs="Times New Roman"/>
          <w:sz w:val="24"/>
          <w:szCs w:val="24"/>
          <w:lang w:val="en-GB"/>
        </w:rPr>
        <w:t xml:space="preserve">samples </w:t>
      </w:r>
      <w:r w:rsidR="49514696" w:rsidRPr="0028055D">
        <w:rPr>
          <w:rFonts w:ascii="Times New Roman" w:eastAsia="Times New Roman" w:hAnsi="Times New Roman" w:cs="Times New Roman"/>
          <w:sz w:val="24"/>
          <w:szCs w:val="24"/>
          <w:lang w:val="en-GB"/>
        </w:rPr>
        <w:t xml:space="preserve">as described </w:t>
      </w:r>
      <w:r w:rsidR="000129EE" w:rsidRPr="0028055D">
        <w:rPr>
          <w:rFonts w:ascii="Times New Roman" w:eastAsia="Times New Roman" w:hAnsi="Times New Roman" w:cs="Times New Roman"/>
          <w:sz w:val="24"/>
          <w:szCs w:val="24"/>
          <w:lang w:val="en-GB"/>
        </w:rPr>
        <w:t>elsewhere</w:t>
      </w:r>
      <w:r w:rsidR="00C62149" w:rsidRPr="0028055D">
        <w:rPr>
          <w:rFonts w:ascii="Times New Roman" w:eastAsia="Times New Roman" w:hAnsi="Times New Roman" w:cs="Times New Roman"/>
          <w:sz w:val="24"/>
          <w:szCs w:val="24"/>
          <w:lang w:val="en-GB"/>
        </w:rPr>
        <w:t xml:space="preserve"> </w:t>
      </w:r>
      <w:r w:rsidR="00C62149" w:rsidRPr="0028055D">
        <w:rPr>
          <w:rFonts w:ascii="Times New Roman" w:eastAsia="Times New Roman" w:hAnsi="Times New Roman" w:cs="Times New Roman"/>
          <w:sz w:val="24"/>
          <w:szCs w:val="24"/>
          <w:lang w:val="en-GB"/>
        </w:rPr>
        <w:fldChar w:fldCharType="begin" w:fldLock="1"/>
      </w:r>
      <w:r w:rsidR="00BA4C3A" w:rsidRPr="0028055D">
        <w:rPr>
          <w:rFonts w:ascii="Times New Roman" w:eastAsia="Times New Roman" w:hAnsi="Times New Roman" w:cs="Times New Roman"/>
          <w:sz w:val="24"/>
          <w:szCs w:val="24"/>
          <w:lang w:val="en-GB"/>
        </w:rPr>
        <w:instrText>ADDIN CSL_CITATION {"citationItems":[{"id":"ITEM-1","itemData":{"DOI":"10.1016/j.jhazmat.2017.02.043","ISSN":"18733336","PMID":"28273571","abstract":"1,1,2-Trichloroethane (1,1,2-TCA) is a non-flammable organic solvent and common environmental contaminant in groundwater. Organohalide-respiring bacteria are key microorganisms to remediate 1,1,2-TCA because they can gain metabolic energy during its dechlorination under anaerobic conditions. However, all current isolates produce hazardous end products such as vinyl chloride, monochloroethane or 1,2-dichloroethane that accumulate in the medium. Here, we constructed a syntrophic co-culture of Dehalogenimonas and Dehalococcoides mccartyi strains to achieve complete detoxification of 1,1,2-TCA to ethene. In this co-culture, Dehalogenimonas transformed 1,1,2-TCA via dihaloelimination to vinyl chloride, whereas Dehalococcoides reduced vinyl chloride via hydrogenolysis to ethene. Molasses, pyruvate, and lactate supported full dechlorination of 1,1,2-TCA in serum bottle co-cultures. Scale up of the cultivation to a 5-L bioreactor operating for 76 d in fed-batch mode was successful with pyruvate as substrate. This synthetic combination of bacteria with known complementary metabolic capabilities demonstrates the potential environmental relevance of microbial cooperation to detoxify 1,1,2-TCA.","author":[{"dropping-particle":"","family":"Mortan","given":"Siti Hatijah","non-dropping-particle":"","parse-names":false,"suffix":""},{"dropping-particle":"","family":"Martín-González","given":"L.","non-dropping-particle":"","parse-names":false,"suffix":""},{"dropping-particle":"","family":"Vicent","given":"Teresa","non-dropping-particle":"","parse-names":false,"suffix":""},{"dropping-particle":"","family":"Caminal","given":"G.","non-dropping-particle":"","parse-names":false,"suffix":""},{"dropping-particle":"","family":"Nijenhuis","given":"I.","non-dropping-particle":"","parse-names":false,"suffix":""},{"dropping-particle":"","family":"Adrian","given":"L.","non-dropping-particle":"","parse-names":false,"suffix":""},{"dropping-particle":"","family":"Marco-Urrea","given":"E.","non-dropping-particle":"","parse-names":false,"suffix":""}],"container-title":"Journal of Hazardous Materials","id":"ITEM-1","issued":{"date-parts":[["2017"]]},"page":"218-225","title":"Detoxification of 1,1,2-trichloroethane to ethene in a bioreactor co-culture of Dehalogenimonas and Dehalococcoides mccartyi strains","type":"article-journal","volume":"331"},"uris":["http://www.mendeley.com/documents/?uuid=659ebb23-aaa5-3131-a6ec-f88634ecd796"]}],"mendeley":{"formattedCitation":"(Mortan et al., 2017)","plainTextFormattedCitation":"(Mortan et al., 2017)","previouslyFormattedCitation":"(Mortan et al., 2017)"},"properties":{"noteIndex":0},"schema":"https://github.com/citation-style-language/schema/raw/master/csl-citation.json"}</w:instrText>
      </w:r>
      <w:r w:rsidR="00C62149" w:rsidRPr="0028055D">
        <w:rPr>
          <w:rFonts w:ascii="Times New Roman" w:eastAsia="Times New Roman" w:hAnsi="Times New Roman" w:cs="Times New Roman"/>
          <w:sz w:val="24"/>
          <w:szCs w:val="24"/>
          <w:lang w:val="en-GB"/>
        </w:rPr>
        <w:fldChar w:fldCharType="separate"/>
      </w:r>
      <w:r w:rsidR="00C62149" w:rsidRPr="0028055D">
        <w:rPr>
          <w:rFonts w:ascii="Times New Roman" w:eastAsia="Times New Roman" w:hAnsi="Times New Roman" w:cs="Times New Roman"/>
          <w:noProof/>
          <w:sz w:val="24"/>
          <w:szCs w:val="24"/>
          <w:lang w:val="en-GB"/>
        </w:rPr>
        <w:t>(Mortan et al., 2017)</w:t>
      </w:r>
      <w:r w:rsidR="00C62149" w:rsidRPr="0028055D">
        <w:rPr>
          <w:rFonts w:ascii="Times New Roman" w:eastAsia="Times New Roman" w:hAnsi="Times New Roman" w:cs="Times New Roman"/>
          <w:sz w:val="24"/>
          <w:szCs w:val="24"/>
          <w:lang w:val="en-GB"/>
        </w:rPr>
        <w:fldChar w:fldCharType="end"/>
      </w:r>
      <w:r w:rsidR="49514696" w:rsidRPr="0028055D">
        <w:rPr>
          <w:rFonts w:ascii="Times New Roman" w:eastAsia="Times New Roman" w:hAnsi="Times New Roman" w:cs="Times New Roman"/>
          <w:sz w:val="24"/>
          <w:szCs w:val="24"/>
          <w:lang w:val="en-GB"/>
        </w:rPr>
        <w:t>.</w:t>
      </w:r>
      <w:r w:rsidR="00D005AC" w:rsidRPr="0028055D">
        <w:rPr>
          <w:rFonts w:ascii="Times New Roman" w:eastAsia="Times New Roman" w:hAnsi="Times New Roman" w:cs="Times New Roman"/>
          <w:sz w:val="24"/>
          <w:szCs w:val="24"/>
          <w:lang w:val="en-GB"/>
        </w:rPr>
        <w:t xml:space="preserve"> </w:t>
      </w:r>
    </w:p>
    <w:p w14:paraId="03B01392" w14:textId="233644D8" w:rsidR="49514696" w:rsidRPr="0028055D" w:rsidRDefault="00440D1F" w:rsidP="004C6F1F">
      <w:pPr>
        <w:widowControl w:val="0"/>
        <w:spacing w:line="480" w:lineRule="auto"/>
        <w:ind w:firstLine="284"/>
        <w:jc w:val="both"/>
        <w:rPr>
          <w:rFonts w:ascii="Times New Roman" w:eastAsia="Times New Roman" w:hAnsi="Times New Roman" w:cs="Times New Roman"/>
          <w:sz w:val="24"/>
          <w:szCs w:val="24"/>
          <w:lang w:val="en-GB"/>
        </w:rPr>
      </w:pPr>
      <w:r w:rsidRPr="0028055D">
        <w:rPr>
          <w:rFonts w:ascii="Times New Roman" w:hAnsi="Times New Roman" w:cs="Times New Roman"/>
          <w:sz w:val="24"/>
          <w:szCs w:val="24"/>
          <w:lang w:val="en-GB"/>
        </w:rPr>
        <w:t xml:space="preserve">Stable carbon isotopes of </w:t>
      </w:r>
      <w:r w:rsidR="00D3592E" w:rsidRPr="0028055D">
        <w:rPr>
          <w:rFonts w:ascii="Times New Roman" w:hAnsi="Times New Roman" w:cs="Times New Roman"/>
          <w:sz w:val="24"/>
          <w:szCs w:val="24"/>
          <w:lang w:val="en-GB"/>
        </w:rPr>
        <w:t>CEs</w:t>
      </w:r>
      <w:r w:rsidRPr="0028055D">
        <w:rPr>
          <w:rFonts w:ascii="Times New Roman" w:hAnsi="Times New Roman" w:cs="Times New Roman"/>
          <w:sz w:val="24"/>
          <w:szCs w:val="24"/>
          <w:lang w:val="en-GB"/>
        </w:rPr>
        <w:t xml:space="preserve"> were analysed with an Agilent 6890 GC coupled to an IRMS </w:t>
      </w:r>
      <w:r w:rsidRPr="0028055D">
        <w:rPr>
          <w:rFonts w:ascii="Times New Roman" w:eastAsia="Times New Roman" w:hAnsi="Times New Roman" w:cs="Times New Roman"/>
          <w:sz w:val="24"/>
          <w:szCs w:val="24"/>
          <w:lang w:val="en-GB"/>
        </w:rPr>
        <w:t xml:space="preserve">at </w:t>
      </w:r>
      <w:r w:rsidR="00F90471" w:rsidRPr="0028055D">
        <w:rPr>
          <w:rFonts w:ascii="Times New Roman" w:eastAsia="Times New Roman" w:hAnsi="Times New Roman" w:cs="Times New Roman"/>
          <w:i/>
          <w:sz w:val="24"/>
          <w:szCs w:val="24"/>
          <w:lang w:val="en-GB"/>
        </w:rPr>
        <w:t xml:space="preserve">Centres </w:t>
      </w:r>
      <w:proofErr w:type="spellStart"/>
      <w:r w:rsidR="00F90471" w:rsidRPr="0028055D">
        <w:rPr>
          <w:rFonts w:ascii="Times New Roman" w:eastAsia="Times New Roman" w:hAnsi="Times New Roman" w:cs="Times New Roman"/>
          <w:i/>
          <w:sz w:val="24"/>
          <w:szCs w:val="24"/>
          <w:lang w:val="en-GB"/>
        </w:rPr>
        <w:t>Científics</w:t>
      </w:r>
      <w:proofErr w:type="spellEnd"/>
      <w:r w:rsidR="00F90471" w:rsidRPr="0028055D">
        <w:rPr>
          <w:rFonts w:ascii="Times New Roman" w:eastAsia="Times New Roman" w:hAnsi="Times New Roman" w:cs="Times New Roman"/>
          <w:i/>
          <w:sz w:val="24"/>
          <w:szCs w:val="24"/>
          <w:lang w:val="en-GB"/>
        </w:rPr>
        <w:t xml:space="preserve"> i </w:t>
      </w:r>
      <w:proofErr w:type="spellStart"/>
      <w:r w:rsidR="00F90471" w:rsidRPr="0028055D">
        <w:rPr>
          <w:rFonts w:ascii="Times New Roman" w:eastAsia="Times New Roman" w:hAnsi="Times New Roman" w:cs="Times New Roman"/>
          <w:i/>
          <w:sz w:val="24"/>
          <w:szCs w:val="24"/>
          <w:lang w:val="en-GB"/>
        </w:rPr>
        <w:t>Tecnològics</w:t>
      </w:r>
      <w:proofErr w:type="spellEnd"/>
      <w:r w:rsidR="00F90471" w:rsidRPr="0028055D">
        <w:rPr>
          <w:rFonts w:ascii="Times New Roman" w:eastAsia="Times New Roman" w:hAnsi="Times New Roman" w:cs="Times New Roman"/>
          <w:i/>
          <w:sz w:val="24"/>
          <w:szCs w:val="24"/>
          <w:lang w:val="en-GB"/>
        </w:rPr>
        <w:t xml:space="preserve"> de la </w:t>
      </w:r>
      <w:proofErr w:type="spellStart"/>
      <w:r w:rsidR="00F90471" w:rsidRPr="0028055D">
        <w:rPr>
          <w:rFonts w:ascii="Times New Roman" w:eastAsia="Times New Roman" w:hAnsi="Times New Roman" w:cs="Times New Roman"/>
          <w:i/>
          <w:sz w:val="24"/>
          <w:szCs w:val="24"/>
          <w:lang w:val="en-GB"/>
        </w:rPr>
        <w:t>Universitat</w:t>
      </w:r>
      <w:proofErr w:type="spellEnd"/>
      <w:r w:rsidR="00F90471" w:rsidRPr="0028055D">
        <w:rPr>
          <w:rFonts w:ascii="Times New Roman" w:eastAsia="Times New Roman" w:hAnsi="Times New Roman" w:cs="Times New Roman"/>
          <w:i/>
          <w:sz w:val="24"/>
          <w:szCs w:val="24"/>
          <w:lang w:val="en-GB"/>
        </w:rPr>
        <w:t xml:space="preserve"> de Barcelona</w:t>
      </w:r>
      <w:r w:rsidR="00F90471" w:rsidRPr="0028055D">
        <w:rPr>
          <w:rFonts w:ascii="Times New Roman" w:eastAsia="Times New Roman" w:hAnsi="Times New Roman" w:cs="Times New Roman"/>
          <w:sz w:val="24"/>
          <w:szCs w:val="24"/>
          <w:lang w:val="en-GB"/>
        </w:rPr>
        <w:t xml:space="preserve"> (</w:t>
      </w:r>
      <w:proofErr w:type="spellStart"/>
      <w:r w:rsidRPr="0028055D">
        <w:rPr>
          <w:rFonts w:ascii="Times New Roman" w:eastAsia="Times New Roman" w:hAnsi="Times New Roman" w:cs="Times New Roman"/>
          <w:sz w:val="24"/>
          <w:szCs w:val="24"/>
          <w:lang w:val="en-GB"/>
        </w:rPr>
        <w:t>CCiT</w:t>
      </w:r>
      <w:proofErr w:type="spellEnd"/>
      <w:r w:rsidRPr="0028055D">
        <w:rPr>
          <w:rFonts w:ascii="Times New Roman" w:eastAsia="Times New Roman" w:hAnsi="Times New Roman" w:cs="Times New Roman"/>
          <w:sz w:val="24"/>
          <w:szCs w:val="24"/>
          <w:lang w:val="en-GB"/>
        </w:rPr>
        <w:t>-UB</w:t>
      </w:r>
      <w:r w:rsidR="00F90471" w:rsidRPr="0028055D">
        <w:rPr>
          <w:rFonts w:ascii="Times New Roman" w:eastAsia="Times New Roman" w:hAnsi="Times New Roman" w:cs="Times New Roman"/>
          <w:sz w:val="24"/>
          <w:szCs w:val="24"/>
          <w:lang w:val="en-GB"/>
        </w:rPr>
        <w:t>)</w:t>
      </w:r>
      <w:r w:rsidRPr="0028055D">
        <w:rPr>
          <w:rFonts w:ascii="Times New Roman" w:hAnsi="Times New Roman" w:cs="Times New Roman"/>
          <w:sz w:val="24"/>
          <w:szCs w:val="24"/>
          <w:lang w:val="en-GB"/>
        </w:rPr>
        <w:t xml:space="preserve">, following the procedure described in Blázquez-Pallí et al. </w:t>
      </w:r>
      <w:r w:rsidRPr="0028055D">
        <w:rPr>
          <w:rFonts w:ascii="Times New Roman" w:hAnsi="Times New Roman" w:cs="Times New Roman"/>
          <w:sz w:val="24"/>
          <w:szCs w:val="24"/>
          <w:lang w:val="en-GB"/>
        </w:rPr>
        <w:fldChar w:fldCharType="begin" w:fldLock="1"/>
      </w:r>
      <w:r w:rsidR="00B12141" w:rsidRPr="0028055D">
        <w:rPr>
          <w:rFonts w:ascii="Times New Roman" w:hAnsi="Times New Roman" w:cs="Times New Roman"/>
          <w:sz w:val="24"/>
          <w:szCs w:val="24"/>
          <w:lang w:val="en-GB"/>
        </w:rPr>
        <w:instrText>ADDIN CSL_CITATION {"citationItems":[{"id":"ITEM-1","itemData":{"DOI":"10.1016/j.envpol.2018.10.013","ISSN":"02697491","abstract":"The bioremediation potential of an aquifer contaminated with tetrachloroethene (PCE) was assessed by combining hydrogeochemical data of the site, microcosm studies, metabolites concentrations, compound specific-stable carbon isotope analysis and the identification of selected reductive dechlorination biomarker genes. The characterization of the site through 10 monitoring wells evidenced that leaked PCE was transformed to TCE and cis-DCE via hydrogenolysis. Carbon isotopic mass balance of chlorinated ethenes pointed to two distinct sources of contamination and discarded relevant alternate degradation pathways in the aquifer. Application of specific-genus primers targeting Dehalococcoides mccartyi species and the vinyl chloride-to-ethene reductive dehalogenase vcrA indicated the presence of autochthonous bacteria capable of the complete dechlorination of PCE. The observed cis-DCE stall was consistent with the aquifer geochemistry (positive redox potentials; presence of dissolved oxygen, nitrate, and sulphate; absence of ferrous iron), which was thermodynamically favourable to dechlorinate highly chlorinated ethenes but required lower redox potentials to evolve beyond cis-DCE to the innocuous end product ethene. Accordingly, the addition of lactate or a mixture of ethanol plus methanol as electron donor sources in parallel field-derived anoxic microcosms accelerated dechlorination of PCE and passed cis-DCE up to ethene, unlike the controls (without amendments, representative of field natural attenuation). Lactate fermentation produced acetate at near-stoichiometric amounts. The array of techniques used in this study provided complementary lines of evidence to suggest that enhanced anaerobic bioremediation using lactate as electron donor source is a feasible strategy to successfully decontaminate this site.","author":[{"dropping-particle":"","family":"Blázquez-Pallí","given":"Natàlia","non-dropping-particle":"","parse-names":false,"suffix":""},{"dropping-particle":"","family":"Rosell","given":"Mònica","non-dropping-particle":"","parse-names":false,"suffix":""},{"dropping-particle":"","family":"Varias","given":"Joan","non-dropping-particle":"","parse-names":false,"suffix":""},{"dropping-particle":"","family":"Bosch","given":"Marçal","non-dropping-particle":"","parse-names":false,"suffix":""},{"dropping-particle":"","family":"Soler","given":"A","non-dropping-particle":"","parse-names":false,"suffix":""},{"dropping-particle":"","family":"Vicent","given":"Teresa","non-dropping-particle":"","parse-names":false,"suffix":""},{"dropping-particle":"","family":"Marco-Urrea","given":"E.","non-dropping-particle":"","parse-names":false,"suffix":""}],"container-title":"Environmental Pollution","id":"ITEM-1","issued":{"date-parts":[["2019","1"]]},"page":"165-173","title":"Multi-method assessment of the intrinsic biodegradation potential of an aquifer contaminated with chlorinated ethenes at an industrial area in Barcelona (Spain)","type":"article-journal","volume":"244"},"suppress-author":1,"uris":["http://www.mendeley.com/documents/?uuid=ef7cb244-47fd-477b-b3a7-a85e4396eff2"]}],"mendeley":{"formattedCitation":"(2019)","plainTextFormattedCitation":"(2019)","previouslyFormattedCitation":"(2019)"},"properties":{"noteIndex":0},"schema":"https://github.com/citation-style-language/schema/raw/master/csl-citation.json"}</w:instrText>
      </w:r>
      <w:r w:rsidRPr="0028055D">
        <w:rPr>
          <w:rFonts w:ascii="Times New Roman" w:hAnsi="Times New Roman" w:cs="Times New Roman"/>
          <w:sz w:val="24"/>
          <w:szCs w:val="24"/>
          <w:lang w:val="en-GB"/>
        </w:rPr>
        <w:fldChar w:fldCharType="separate"/>
      </w:r>
      <w:r w:rsidRPr="0028055D">
        <w:rPr>
          <w:rFonts w:ascii="Times New Roman" w:hAnsi="Times New Roman" w:cs="Times New Roman"/>
          <w:noProof/>
          <w:sz w:val="24"/>
          <w:szCs w:val="24"/>
          <w:lang w:val="en-GB"/>
        </w:rPr>
        <w:t>(2019)</w:t>
      </w:r>
      <w:r w:rsidRPr="0028055D">
        <w:rPr>
          <w:rFonts w:ascii="Times New Roman" w:hAnsi="Times New Roman" w:cs="Times New Roman"/>
          <w:sz w:val="24"/>
          <w:szCs w:val="24"/>
          <w:lang w:val="en-GB"/>
        </w:rPr>
        <w:fldChar w:fldCharType="end"/>
      </w:r>
      <w:r w:rsidRPr="0028055D">
        <w:rPr>
          <w:rFonts w:ascii="Times New Roman" w:hAnsi="Times New Roman" w:cs="Times New Roman"/>
          <w:sz w:val="24"/>
          <w:szCs w:val="24"/>
          <w:lang w:val="en-GB"/>
        </w:rPr>
        <w:t xml:space="preserve">. </w:t>
      </w:r>
      <w:r w:rsidR="00D663D4" w:rsidRPr="0028055D">
        <w:rPr>
          <w:rFonts w:ascii="Times New Roman" w:eastAsia="Times New Roman" w:hAnsi="Times New Roman" w:cs="Times New Roman"/>
          <w:sz w:val="24"/>
          <w:szCs w:val="24"/>
          <w:lang w:val="en-GB"/>
        </w:rPr>
        <w:t xml:space="preserve">Carbon isotopic </w:t>
      </w:r>
      <w:r w:rsidR="00EE4ED0" w:rsidRPr="0028055D">
        <w:rPr>
          <w:rFonts w:ascii="Times New Roman" w:eastAsia="Times New Roman" w:hAnsi="Times New Roman" w:cs="Times New Roman"/>
          <w:sz w:val="24"/>
          <w:szCs w:val="24"/>
          <w:lang w:val="en-GB"/>
        </w:rPr>
        <w:t xml:space="preserve">compositions </w:t>
      </w:r>
      <w:r w:rsidR="00D663D4" w:rsidRPr="0028055D">
        <w:rPr>
          <w:rFonts w:ascii="Times New Roman" w:eastAsia="Times New Roman" w:hAnsi="Times New Roman" w:cs="Times New Roman"/>
          <w:sz w:val="24"/>
          <w:szCs w:val="24"/>
          <w:lang w:val="en-GB"/>
        </w:rPr>
        <w:t>in all samples are presented in delta notation (</w:t>
      </w:r>
      <w:r w:rsidR="00356A8D" w:rsidRPr="0028055D">
        <w:rPr>
          <w:rFonts w:ascii="Times New Roman" w:eastAsia="Times New Roman" w:hAnsi="Times New Roman" w:cs="Times New Roman"/>
          <w:i/>
          <w:sz w:val="24"/>
          <w:szCs w:val="24"/>
          <w:lang w:val="en-GB"/>
        </w:rPr>
        <w:t>δ</w:t>
      </w:r>
      <w:r w:rsidR="00D663D4" w:rsidRPr="0028055D">
        <w:rPr>
          <w:rFonts w:ascii="Times New Roman" w:eastAsia="Times New Roman" w:hAnsi="Times New Roman" w:cs="Times New Roman"/>
          <w:sz w:val="24"/>
          <w:szCs w:val="24"/>
          <w:vertAlign w:val="superscript"/>
          <w:lang w:val="en-GB"/>
        </w:rPr>
        <w:t>13</w:t>
      </w:r>
      <w:r w:rsidR="00D663D4" w:rsidRPr="0028055D">
        <w:rPr>
          <w:rFonts w:ascii="Times New Roman" w:eastAsia="Times New Roman" w:hAnsi="Times New Roman" w:cs="Times New Roman"/>
          <w:sz w:val="24"/>
          <w:szCs w:val="24"/>
          <w:lang w:val="en-GB"/>
        </w:rPr>
        <w:t xml:space="preserve">C, in ‰), relative to the international standard </w:t>
      </w:r>
      <w:r w:rsidR="00EE4ED0" w:rsidRPr="0028055D">
        <w:rPr>
          <w:rFonts w:ascii="Times New Roman" w:eastAsia="Times New Roman" w:hAnsi="Times New Roman" w:cs="Times New Roman"/>
          <w:sz w:val="24"/>
          <w:szCs w:val="24"/>
          <w:lang w:val="en-GB"/>
        </w:rPr>
        <w:t>Vienna Pee Dee Belemnite (</w:t>
      </w:r>
      <w:r w:rsidR="00D663D4" w:rsidRPr="0028055D">
        <w:rPr>
          <w:rFonts w:ascii="Times New Roman" w:eastAsia="Times New Roman" w:hAnsi="Times New Roman" w:cs="Times New Roman"/>
          <w:sz w:val="24"/>
          <w:szCs w:val="24"/>
          <w:lang w:val="en-GB"/>
        </w:rPr>
        <w:t>VPDB</w:t>
      </w:r>
      <w:r w:rsidR="00EE4ED0" w:rsidRPr="0028055D">
        <w:rPr>
          <w:rFonts w:ascii="Times New Roman" w:eastAsia="Times New Roman" w:hAnsi="Times New Roman" w:cs="Times New Roman"/>
          <w:sz w:val="24"/>
          <w:szCs w:val="24"/>
          <w:lang w:val="en-GB"/>
        </w:rPr>
        <w:t>)</w:t>
      </w:r>
      <w:r w:rsidR="00EE6BCF" w:rsidRPr="0028055D">
        <w:rPr>
          <w:rFonts w:ascii="Times New Roman" w:eastAsia="Times New Roman" w:hAnsi="Times New Roman" w:cs="Times New Roman"/>
          <w:sz w:val="24"/>
          <w:szCs w:val="24"/>
          <w:lang w:val="en-GB"/>
        </w:rPr>
        <w:t>,</w:t>
      </w:r>
      <w:r w:rsidR="49514696" w:rsidRPr="0028055D">
        <w:rPr>
          <w:rFonts w:ascii="Times New Roman" w:eastAsia="Times New Roman" w:hAnsi="Times New Roman" w:cs="Times New Roman"/>
          <w:sz w:val="24"/>
          <w:szCs w:val="24"/>
          <w:lang w:val="en-GB"/>
        </w:rPr>
        <w:t xml:space="preserve"> following</w:t>
      </w:r>
    </w:p>
    <w:bookmarkStart w:id="7" w:name="_Ref498618525"/>
    <w:bookmarkStart w:id="8" w:name="_Ref498618717"/>
    <w:p w14:paraId="20176DA6" w14:textId="7C53941C" w:rsidR="00B779E0" w:rsidRPr="0028055D" w:rsidRDefault="00661414" w:rsidP="004C6F1F">
      <w:pPr>
        <w:widowControl w:val="0"/>
        <w:spacing w:line="480" w:lineRule="auto"/>
        <w:ind w:firstLine="284"/>
        <w:rPr>
          <w:rFonts w:ascii="Times New Roman" w:eastAsiaTheme="minorEastAsia" w:hAnsi="Times New Roman" w:cs="Times New Roman"/>
          <w:sz w:val="24"/>
          <w:szCs w:val="24"/>
          <w:lang w:val="en-GB"/>
        </w:rPr>
      </w:pPr>
      <m:oMathPara>
        <m:oMathParaPr>
          <m:jc m:val="center"/>
        </m:oMathParaPr>
        <m:oMath>
          <m:sSup>
            <m:sSupPr>
              <m:ctrlPr>
                <w:rPr>
                  <w:rFonts w:ascii="Cambria Math" w:hAnsi="Cambria Math" w:cs="Times New Roman"/>
                  <w:i/>
                  <w:sz w:val="24"/>
                  <w:szCs w:val="24"/>
                  <w:lang w:val="en-GB"/>
                </w:rPr>
              </m:ctrlPr>
            </m:sSupPr>
            <m:e>
              <m:r>
                <w:rPr>
                  <w:rFonts w:ascii="Cambria Math" w:hAnsi="Cambria Math" w:cs="Times New Roman"/>
                  <w:sz w:val="24"/>
                  <w:szCs w:val="24"/>
                  <w:lang w:val="en-GB"/>
                </w:rPr>
                <m:t>δ</m:t>
              </m:r>
            </m:e>
            <m:sup>
              <m:r>
                <w:rPr>
                  <w:rFonts w:ascii="Cambria Math" w:hAnsi="Cambria Math" w:cs="Times New Roman"/>
                  <w:sz w:val="24"/>
                  <w:szCs w:val="24"/>
                  <w:lang w:val="en-GB"/>
                </w:rPr>
                <m:t>13</m:t>
              </m:r>
            </m:sup>
          </m:sSup>
          <m:r>
            <w:rPr>
              <w:rFonts w:ascii="Cambria Math" w:hAnsi="Cambria Math" w:cs="Times New Roman"/>
              <w:sz w:val="24"/>
              <w:szCs w:val="24"/>
              <w:lang w:val="en-GB"/>
            </w:rPr>
            <m:t>C=</m:t>
          </m:r>
          <m:d>
            <m:dPr>
              <m:ctrlPr>
                <w:rPr>
                  <w:rFonts w:ascii="Cambria Math" w:hAnsi="Cambria Math" w:cs="Times New Roman"/>
                  <w:i/>
                  <w:sz w:val="24"/>
                  <w:szCs w:val="24"/>
                  <w:lang w:val="en-GB"/>
                </w:rPr>
              </m:ctrlPr>
            </m:dPr>
            <m:e>
              <m:f>
                <m:fPr>
                  <m:ctrlPr>
                    <w:rPr>
                      <w:rFonts w:ascii="Cambria Math" w:hAnsi="Cambria Math" w:cs="Times New Roman"/>
                      <w:i/>
                      <w:sz w:val="24"/>
                      <w:szCs w:val="24"/>
                      <w:lang w:val="en-GB"/>
                    </w:rPr>
                  </m:ctrlPr>
                </m:fPr>
                <m:num>
                  <m:sSub>
                    <m:sSubPr>
                      <m:ctrlPr>
                        <w:rPr>
                          <w:rFonts w:ascii="Cambria Math" w:hAnsi="Cambria Math" w:cs="Times New Roman"/>
                          <w:i/>
                          <w:sz w:val="24"/>
                          <w:szCs w:val="24"/>
                          <w:lang w:val="en-GB"/>
                        </w:rPr>
                      </m:ctrlPr>
                    </m:sSubPr>
                    <m:e>
                      <m:r>
                        <w:rPr>
                          <w:rFonts w:ascii="Cambria Math" w:hAnsi="Cambria Math" w:cs="Times New Roman"/>
                          <w:sz w:val="24"/>
                          <w:szCs w:val="24"/>
                          <w:lang w:val="en-GB"/>
                        </w:rPr>
                        <m:t>R</m:t>
                      </m:r>
                    </m:e>
                    <m:sub>
                      <m:r>
                        <w:rPr>
                          <w:rFonts w:ascii="Cambria Math" w:hAnsi="Cambria Math" w:cs="Times New Roman"/>
                          <w:sz w:val="24"/>
                          <w:szCs w:val="24"/>
                          <w:lang w:val="en-GB"/>
                        </w:rPr>
                        <m:t>sample</m:t>
                      </m:r>
                    </m:sub>
                  </m:sSub>
                </m:num>
                <m:den>
                  <m:sSub>
                    <m:sSubPr>
                      <m:ctrlPr>
                        <w:rPr>
                          <w:rFonts w:ascii="Cambria Math" w:hAnsi="Cambria Math" w:cs="Times New Roman"/>
                          <w:i/>
                          <w:sz w:val="24"/>
                          <w:szCs w:val="24"/>
                          <w:lang w:val="en-GB"/>
                        </w:rPr>
                      </m:ctrlPr>
                    </m:sSubPr>
                    <m:e>
                      <m:r>
                        <w:rPr>
                          <w:rFonts w:ascii="Cambria Math" w:hAnsi="Cambria Math" w:cs="Times New Roman"/>
                          <w:sz w:val="24"/>
                          <w:szCs w:val="24"/>
                          <w:lang w:val="en-GB"/>
                        </w:rPr>
                        <m:t>R</m:t>
                      </m:r>
                    </m:e>
                    <m:sub>
                      <m:r>
                        <w:rPr>
                          <w:rFonts w:ascii="Cambria Math" w:hAnsi="Cambria Math" w:cs="Times New Roman"/>
                          <w:sz w:val="24"/>
                          <w:szCs w:val="24"/>
                          <w:lang w:val="en-GB"/>
                        </w:rPr>
                        <m:t>std</m:t>
                      </m:r>
                    </m:sub>
                  </m:sSub>
                </m:den>
              </m:f>
              <m:r>
                <w:rPr>
                  <w:rFonts w:ascii="Cambria Math" w:hAnsi="Cambria Math" w:cs="Times New Roman"/>
                  <w:sz w:val="24"/>
                  <w:szCs w:val="24"/>
                  <w:lang w:val="en-GB"/>
                </w:rPr>
                <m:t>-1</m:t>
              </m:r>
            </m:e>
          </m:d>
          <m:r>
            <w:rPr>
              <w:rFonts w:ascii="Cambria Math" w:hAnsi="Cambria Math" w:cs="Times New Roman"/>
              <w:sz w:val="24"/>
              <w:szCs w:val="24"/>
              <w:lang w:val="en-GB"/>
            </w:rPr>
            <m:t>·1000</m:t>
          </m:r>
          <w:bookmarkEnd w:id="7"/>
          <w:bookmarkEnd w:id="8"/>
          <m:r>
            <w:rPr>
              <w:rFonts w:ascii="Cambria Math" w:hAnsi="Cambria Math" w:cs="Times New Roman"/>
              <w:sz w:val="24"/>
              <w:szCs w:val="24"/>
              <w:lang w:val="en-GB"/>
            </w:rPr>
            <m:t xml:space="preserve">       </m:t>
          </m:r>
          <m:r>
            <m:rPr>
              <m:nor/>
            </m:rPr>
            <w:rPr>
              <w:rFonts w:ascii="Times New Roman" w:hAnsi="Times New Roman" w:cs="Times New Roman"/>
              <w:sz w:val="24"/>
              <w:szCs w:val="24"/>
              <w:lang w:val="en-GB"/>
            </w:rPr>
            <m:t>(1)</m:t>
          </m:r>
        </m:oMath>
      </m:oMathPara>
    </w:p>
    <w:p w14:paraId="2B6E91C0" w14:textId="60739AA6" w:rsidR="00C31337" w:rsidRPr="0028055D" w:rsidRDefault="49514696" w:rsidP="004C6F1F">
      <w:pPr>
        <w:spacing w:line="480" w:lineRule="auto"/>
        <w:jc w:val="both"/>
        <w:rPr>
          <w:rFonts w:ascii="Times New Roman" w:eastAsia="Times New Roman" w:hAnsi="Times New Roman" w:cs="Times New Roman"/>
          <w:sz w:val="24"/>
          <w:szCs w:val="24"/>
          <w:lang w:val="en-GB"/>
        </w:rPr>
      </w:pPr>
      <w:r w:rsidRPr="0028055D">
        <w:rPr>
          <w:rFonts w:ascii="Times New Roman" w:eastAsia="Times New Roman" w:hAnsi="Times New Roman" w:cs="Times New Roman"/>
          <w:sz w:val="24"/>
          <w:szCs w:val="24"/>
          <w:lang w:val="en-GB"/>
        </w:rPr>
        <w:t xml:space="preserve">where </w:t>
      </w:r>
      <w:proofErr w:type="spellStart"/>
      <w:r w:rsidRPr="0028055D">
        <w:rPr>
          <w:rFonts w:ascii="Times New Roman" w:eastAsia="Times New Roman" w:hAnsi="Times New Roman" w:cs="Times New Roman"/>
          <w:sz w:val="24"/>
          <w:szCs w:val="24"/>
          <w:lang w:val="en-GB"/>
        </w:rPr>
        <w:t>R</w:t>
      </w:r>
      <w:r w:rsidRPr="0028055D">
        <w:rPr>
          <w:rFonts w:ascii="Times New Roman" w:eastAsia="Times New Roman" w:hAnsi="Times New Roman" w:cs="Times New Roman"/>
          <w:sz w:val="24"/>
          <w:szCs w:val="24"/>
          <w:vertAlign w:val="subscript"/>
          <w:lang w:val="en-GB"/>
        </w:rPr>
        <w:t>sample</w:t>
      </w:r>
      <w:proofErr w:type="spellEnd"/>
      <w:r w:rsidRPr="0028055D">
        <w:rPr>
          <w:rFonts w:ascii="Times New Roman" w:eastAsia="Times New Roman" w:hAnsi="Times New Roman" w:cs="Times New Roman"/>
          <w:sz w:val="24"/>
          <w:szCs w:val="24"/>
          <w:lang w:val="en-GB"/>
        </w:rPr>
        <w:t xml:space="preserve"> and </w:t>
      </w:r>
      <w:proofErr w:type="spellStart"/>
      <w:r w:rsidRPr="0028055D">
        <w:rPr>
          <w:rFonts w:ascii="Times New Roman" w:eastAsia="Times New Roman" w:hAnsi="Times New Roman" w:cs="Times New Roman"/>
          <w:sz w:val="24"/>
          <w:szCs w:val="24"/>
          <w:lang w:val="en-GB"/>
        </w:rPr>
        <w:t>R</w:t>
      </w:r>
      <w:r w:rsidRPr="0028055D">
        <w:rPr>
          <w:rFonts w:ascii="Times New Roman" w:eastAsia="Times New Roman" w:hAnsi="Times New Roman" w:cs="Times New Roman"/>
          <w:sz w:val="24"/>
          <w:szCs w:val="24"/>
          <w:vertAlign w:val="subscript"/>
          <w:lang w:val="en-GB"/>
        </w:rPr>
        <w:t>std</w:t>
      </w:r>
      <w:proofErr w:type="spellEnd"/>
      <w:r w:rsidRPr="0028055D">
        <w:rPr>
          <w:rFonts w:ascii="Times New Roman" w:eastAsia="Times New Roman" w:hAnsi="Times New Roman" w:cs="Times New Roman"/>
          <w:sz w:val="24"/>
          <w:szCs w:val="24"/>
          <w:lang w:val="en-GB"/>
        </w:rPr>
        <w:t xml:space="preserve"> re</w:t>
      </w:r>
      <w:r w:rsidR="00702CAE" w:rsidRPr="0028055D">
        <w:rPr>
          <w:rFonts w:ascii="Times New Roman" w:eastAsia="Times New Roman" w:hAnsi="Times New Roman" w:cs="Times New Roman"/>
          <w:sz w:val="24"/>
          <w:szCs w:val="24"/>
          <w:lang w:val="en-GB"/>
        </w:rPr>
        <w:t xml:space="preserve">present </w:t>
      </w:r>
      <w:r w:rsidRPr="0028055D">
        <w:rPr>
          <w:rFonts w:ascii="Times New Roman" w:eastAsia="Times New Roman" w:hAnsi="Times New Roman" w:cs="Times New Roman"/>
          <w:sz w:val="24"/>
          <w:szCs w:val="24"/>
          <w:lang w:val="en-GB"/>
        </w:rPr>
        <w:t>the isotope ratios (</w:t>
      </w:r>
      <w:r w:rsidR="00702CAE" w:rsidRPr="0028055D">
        <w:rPr>
          <w:rFonts w:ascii="Times New Roman" w:eastAsia="Times New Roman" w:hAnsi="Times New Roman" w:cs="Times New Roman"/>
          <w:sz w:val="24"/>
          <w:szCs w:val="24"/>
          <w:lang w:val="en-GB"/>
        </w:rPr>
        <w:t xml:space="preserve">e.g. </w:t>
      </w:r>
      <w:r w:rsidRPr="0028055D">
        <w:rPr>
          <w:rFonts w:ascii="Times New Roman" w:eastAsia="Times New Roman" w:hAnsi="Times New Roman" w:cs="Times New Roman"/>
          <w:sz w:val="24"/>
          <w:szCs w:val="24"/>
          <w:vertAlign w:val="superscript"/>
          <w:lang w:val="en-GB"/>
        </w:rPr>
        <w:t>13</w:t>
      </w:r>
      <w:r w:rsidRPr="0028055D">
        <w:rPr>
          <w:rFonts w:ascii="Times New Roman" w:eastAsia="Times New Roman" w:hAnsi="Times New Roman" w:cs="Times New Roman"/>
          <w:sz w:val="24"/>
          <w:szCs w:val="24"/>
          <w:lang w:val="en-GB"/>
        </w:rPr>
        <w:t>C/</w:t>
      </w:r>
      <w:r w:rsidRPr="0028055D">
        <w:rPr>
          <w:rFonts w:ascii="Times New Roman" w:eastAsia="Times New Roman" w:hAnsi="Times New Roman" w:cs="Times New Roman"/>
          <w:sz w:val="24"/>
          <w:szCs w:val="24"/>
          <w:vertAlign w:val="superscript"/>
          <w:lang w:val="en-GB"/>
        </w:rPr>
        <w:t>12</w:t>
      </w:r>
      <w:r w:rsidRPr="0028055D">
        <w:rPr>
          <w:rFonts w:ascii="Times New Roman" w:eastAsia="Times New Roman" w:hAnsi="Times New Roman" w:cs="Times New Roman"/>
          <w:sz w:val="24"/>
          <w:szCs w:val="24"/>
          <w:lang w:val="en-GB"/>
        </w:rPr>
        <w:t>C) of the sample and the standard, respectively</w:t>
      </w:r>
      <w:r w:rsidR="00702CAE" w:rsidRPr="0028055D">
        <w:rPr>
          <w:rFonts w:ascii="Times New Roman" w:eastAsia="Times New Roman" w:hAnsi="Times New Roman" w:cs="Times New Roman"/>
          <w:sz w:val="24"/>
          <w:szCs w:val="24"/>
          <w:lang w:val="en-GB"/>
        </w:rPr>
        <w:t xml:space="preserve"> </w:t>
      </w:r>
      <w:r w:rsidR="00702CAE" w:rsidRPr="0028055D">
        <w:rPr>
          <w:rFonts w:ascii="Times New Roman" w:eastAsia="Times New Roman" w:hAnsi="Times New Roman" w:cs="Times New Roman"/>
          <w:sz w:val="24"/>
          <w:szCs w:val="24"/>
          <w:lang w:val="en-GB"/>
        </w:rPr>
        <w:fldChar w:fldCharType="begin" w:fldLock="1"/>
      </w:r>
      <w:r w:rsidR="00E26B8B" w:rsidRPr="0028055D">
        <w:rPr>
          <w:rFonts w:ascii="Times New Roman" w:eastAsia="Times New Roman" w:hAnsi="Times New Roman" w:cs="Times New Roman"/>
          <w:sz w:val="24"/>
          <w:szCs w:val="24"/>
          <w:lang w:val="en-GB"/>
        </w:rPr>
        <w:instrText>ADDIN CSL_CITATION {"citationItems":[{"id":"ITEM-1","itemData":{"DOI":"10.1039/c0em00277a","ISBN":"1464-0325","ISSN":"1464-0325","PMID":"21038038","abstract":"Gas chromatography-isotope ratio mass spectrometry (GC-IRMS) has made it possible to analyze natural stable isotope ratios (e.g., (13)C/(12)C, (15)N/(14)N, (2)H/(1)H) of individual organic contaminants in environmental samples. They may be used as fingerprints to infer contamination sources, and may demonstrate, and even quantify, the occurrence of natural contaminant transformation by the enrichment of heavy isotopes that arises from degradation-induced isotope fractionation. This review highlights an additional powerful feature of stable isotope fractionation: the study of environmental transformation mechanisms. Isotope effects reflect the energy difference of isotopologues (i.e., molecules carrying a light versus a heavy isotope in a particular molecular position) when moving from reactant to transition state. Measuring isotope fractionation, therefore, essentially allows a glimpse at transition states! It is shown how such position-specific isotope effects are \"diluted out\" in the compound average measured by GC-IRMS, and how a careful evaluation in mechanistic scenarios and by dual isotope plots can recover the underlying mechanistic information. The mathematical framework for multistep isotope fractionation in environmental transformations is reviewed. Case studies demonstrate how isotope fractionation changes in the presence of mass transfer, enzymatic commitment to catalysis, multiple chemical reaction steps or limited bioavailability, and how this gives information about the individual process steps. Finally, it is discussed how isotope ratios of individual products evolve in sequential or parallel transformations, and what mechanistic insight they contain. A concluding session gives an outlook on current developments, future research directions and the potential for bridging the gap between laboratory and real world systems.","author":[{"dropping-particle":"","family":"Elsner","given":"Martin","non-dropping-particle":"","parse-names":false,"suffix":""}],"container-title":"Journal of Environmental Monitoring","id":"ITEM-1","issue":"11","issued":{"date-parts":[["2010"]]},"page":"2005-2031","title":"Stable isotope fractionation to investigate natural transformation mechanisms of organic contaminants: principles, prospects and limitations","type":"article-journal","volume":"12"},"uris":["http://www.mendeley.com/documents/?uuid=097b13f2-e49f-3a10-8cae-b020193bccef"]}],"mendeley":{"formattedCitation":"(Elsner, 2010)","plainTextFormattedCitation":"(Elsner, 2010)","previouslyFormattedCitation":"(Elsner, 2010)"},"properties":{"noteIndex":0},"schema":"https://github.com/citation-style-language/schema/raw/master/csl-citation.json"}</w:instrText>
      </w:r>
      <w:r w:rsidR="00702CAE" w:rsidRPr="0028055D">
        <w:rPr>
          <w:rFonts w:ascii="Times New Roman" w:eastAsia="Times New Roman" w:hAnsi="Times New Roman" w:cs="Times New Roman"/>
          <w:sz w:val="24"/>
          <w:szCs w:val="24"/>
          <w:lang w:val="en-GB"/>
        </w:rPr>
        <w:fldChar w:fldCharType="separate"/>
      </w:r>
      <w:r w:rsidR="00702CAE" w:rsidRPr="0028055D">
        <w:rPr>
          <w:rFonts w:ascii="Times New Roman" w:eastAsia="Times New Roman" w:hAnsi="Times New Roman" w:cs="Times New Roman"/>
          <w:noProof/>
          <w:sz w:val="24"/>
          <w:szCs w:val="24"/>
          <w:lang w:val="en-GB"/>
        </w:rPr>
        <w:t>(Elsner, 2010)</w:t>
      </w:r>
      <w:r w:rsidR="00702CAE" w:rsidRPr="0028055D">
        <w:rPr>
          <w:rFonts w:ascii="Times New Roman" w:eastAsia="Times New Roman" w:hAnsi="Times New Roman" w:cs="Times New Roman"/>
          <w:sz w:val="24"/>
          <w:szCs w:val="24"/>
          <w:lang w:val="en-GB"/>
        </w:rPr>
        <w:fldChar w:fldCharType="end"/>
      </w:r>
      <w:r w:rsidRPr="0028055D">
        <w:rPr>
          <w:rFonts w:ascii="Times New Roman" w:eastAsia="Times New Roman" w:hAnsi="Times New Roman" w:cs="Times New Roman"/>
          <w:sz w:val="24"/>
          <w:szCs w:val="24"/>
          <w:lang w:val="en-GB"/>
        </w:rPr>
        <w:t>.</w:t>
      </w:r>
      <w:r w:rsidR="00ED17E4" w:rsidRPr="0028055D">
        <w:rPr>
          <w:rFonts w:ascii="Times New Roman" w:eastAsia="Times New Roman" w:hAnsi="Times New Roman" w:cs="Times New Roman"/>
          <w:sz w:val="24"/>
          <w:szCs w:val="24"/>
          <w:lang w:val="en-GB"/>
        </w:rPr>
        <w:t xml:space="preserve"> </w:t>
      </w:r>
      <w:r w:rsidR="00137366" w:rsidRPr="0028055D">
        <w:rPr>
          <w:rFonts w:ascii="Times New Roman" w:eastAsia="Times New Roman" w:hAnsi="Times New Roman" w:cs="Times New Roman"/>
          <w:sz w:val="24"/>
          <w:szCs w:val="24"/>
          <w:lang w:val="en-GB"/>
        </w:rPr>
        <w:t xml:space="preserve">Instrument uncertainty was considered as the standard deviation (1σ) of duplicate measurements. </w:t>
      </w:r>
      <w:r w:rsidR="00ED17E4" w:rsidRPr="0028055D">
        <w:rPr>
          <w:rFonts w:ascii="Times New Roman" w:eastAsia="Times New Roman" w:hAnsi="Times New Roman" w:cs="Times New Roman"/>
          <w:sz w:val="24"/>
          <w:szCs w:val="24"/>
          <w:lang w:val="en-GB"/>
        </w:rPr>
        <w:t xml:space="preserve">For field </w:t>
      </w:r>
      <w:r w:rsidR="00A71D97" w:rsidRPr="0028055D">
        <w:rPr>
          <w:rFonts w:ascii="Times New Roman" w:eastAsia="Times New Roman" w:hAnsi="Times New Roman" w:cs="Times New Roman"/>
          <w:sz w:val="24"/>
          <w:szCs w:val="24"/>
          <w:lang w:val="en-GB"/>
        </w:rPr>
        <w:t>data</w:t>
      </w:r>
      <w:r w:rsidR="00ED17E4" w:rsidRPr="0028055D">
        <w:rPr>
          <w:rFonts w:ascii="Times New Roman" w:eastAsia="Times New Roman" w:hAnsi="Times New Roman" w:cs="Times New Roman"/>
          <w:sz w:val="24"/>
          <w:szCs w:val="24"/>
          <w:lang w:val="en-GB"/>
        </w:rPr>
        <w:t xml:space="preserve">, </w:t>
      </w:r>
      <w:r w:rsidR="00A71D97" w:rsidRPr="0028055D">
        <w:rPr>
          <w:rFonts w:ascii="Times New Roman" w:eastAsia="Times New Roman" w:hAnsi="Times New Roman" w:cs="Times New Roman"/>
          <w:sz w:val="24"/>
          <w:szCs w:val="24"/>
          <w:lang w:val="en-GB"/>
        </w:rPr>
        <w:t xml:space="preserve">the </w:t>
      </w:r>
      <w:r w:rsidR="00E85837" w:rsidRPr="0028055D">
        <w:rPr>
          <w:rFonts w:ascii="Times New Roman" w:eastAsia="Times New Roman" w:hAnsi="Times New Roman" w:cs="Times New Roman"/>
          <w:sz w:val="24"/>
          <w:szCs w:val="24"/>
          <w:lang w:val="en-GB"/>
        </w:rPr>
        <w:t>degradation</w:t>
      </w:r>
      <w:r w:rsidR="00A71D97" w:rsidRPr="0028055D">
        <w:rPr>
          <w:rFonts w:ascii="Times New Roman" w:eastAsia="Times New Roman" w:hAnsi="Times New Roman" w:cs="Times New Roman"/>
          <w:sz w:val="24"/>
          <w:szCs w:val="24"/>
          <w:lang w:val="en-GB"/>
        </w:rPr>
        <w:t xml:space="preserve"> is considered significant if the shift in </w:t>
      </w:r>
      <w:r w:rsidR="00356A8D" w:rsidRPr="0028055D">
        <w:rPr>
          <w:rFonts w:ascii="Times New Roman" w:eastAsia="Times New Roman" w:hAnsi="Times New Roman" w:cs="Times New Roman"/>
          <w:i/>
          <w:sz w:val="24"/>
          <w:szCs w:val="24"/>
          <w:lang w:val="en-GB"/>
        </w:rPr>
        <w:t>δ</w:t>
      </w:r>
      <w:r w:rsidR="00A71D97" w:rsidRPr="0028055D">
        <w:rPr>
          <w:rFonts w:ascii="Times New Roman" w:eastAsia="Times New Roman" w:hAnsi="Times New Roman" w:cs="Times New Roman"/>
          <w:sz w:val="24"/>
          <w:szCs w:val="24"/>
          <w:vertAlign w:val="superscript"/>
          <w:lang w:val="en-GB"/>
        </w:rPr>
        <w:t>13</w:t>
      </w:r>
      <w:r w:rsidR="00E85837" w:rsidRPr="0028055D">
        <w:rPr>
          <w:rFonts w:ascii="Times New Roman" w:eastAsia="Times New Roman" w:hAnsi="Times New Roman" w:cs="Times New Roman"/>
          <w:sz w:val="24"/>
          <w:szCs w:val="24"/>
          <w:lang w:val="en-GB"/>
        </w:rPr>
        <w:t>C</w:t>
      </w:r>
      <w:r w:rsidR="00A71D97" w:rsidRPr="0028055D">
        <w:rPr>
          <w:rFonts w:ascii="Times New Roman" w:eastAsia="Times New Roman" w:hAnsi="Times New Roman" w:cs="Times New Roman"/>
          <w:sz w:val="24"/>
          <w:szCs w:val="24"/>
          <w:lang w:val="en-GB"/>
        </w:rPr>
        <w:t xml:space="preserve"> is </w:t>
      </w:r>
      <w:r w:rsidR="00ED17E4" w:rsidRPr="0028055D">
        <w:rPr>
          <w:rFonts w:ascii="Times New Roman" w:hAnsi="Times New Roman" w:cs="Times New Roman"/>
          <w:sz w:val="24"/>
          <w:szCs w:val="24"/>
          <w:lang w:val="en-GB"/>
        </w:rPr>
        <w:t xml:space="preserve">&gt;2‰ </w:t>
      </w:r>
      <w:r w:rsidR="00C57804" w:rsidRPr="0028055D">
        <w:rPr>
          <w:rFonts w:ascii="Times New Roman" w:hAnsi="Times New Roman" w:cs="Times New Roman"/>
          <w:sz w:val="24"/>
          <w:szCs w:val="24"/>
          <w:lang w:val="en-GB"/>
        </w:rPr>
        <w:t>compared to its original value</w:t>
      </w:r>
      <w:r w:rsidR="00ED17E4" w:rsidRPr="0028055D">
        <w:rPr>
          <w:rFonts w:ascii="Times New Roman" w:hAnsi="Times New Roman" w:cs="Times New Roman"/>
          <w:sz w:val="24"/>
          <w:szCs w:val="24"/>
          <w:lang w:val="en-GB"/>
        </w:rPr>
        <w:t xml:space="preserve"> </w:t>
      </w:r>
      <w:r w:rsidR="00ED17E4" w:rsidRPr="0028055D">
        <w:rPr>
          <w:rFonts w:ascii="Times New Roman" w:hAnsi="Times New Roman" w:cs="Times New Roman"/>
          <w:sz w:val="24"/>
          <w:szCs w:val="24"/>
          <w:lang w:val="en-GB"/>
        </w:rPr>
        <w:fldChar w:fldCharType="begin" w:fldLock="1"/>
      </w:r>
      <w:r w:rsidR="00EB6725" w:rsidRPr="0028055D">
        <w:rPr>
          <w:rFonts w:ascii="Times New Roman" w:hAnsi="Times New Roman" w:cs="Times New Roman"/>
          <w:sz w:val="24"/>
          <w:szCs w:val="24"/>
          <w:lang w:val="en-GB"/>
        </w:rPr>
        <w:instrText>ADDIN CSL_CITATION {"citationItems":[{"id":"ITEM-1","itemData":{"abstract":"Managing the risk associated with hazardous organic compounds in ground water at hazardous waste sites often requires detailed knowledge of the extent of degradation of the organic contaminants at the site. An evaluation of the contribution of natural biodegradation or abiotic transformation processes in ground water is usually crucial to the selection of Monitored Natural Attenuation (MNA) as a remedy for a site. Documentation that the organic contaminant is actually being degraded is important for performance monitoring of MNA, performance monitoring of active in situ bioremediation, and performance monitoring of many other active remedial technologies.\\nThe traditional approach of monitoring a reduction in the concentrations of contaminants at sites often does not offer compelling documentation that the contaminants are actually being degraded. When data on concentrations are the only data available, it is difficult or impossible to exclude the possibility that the reduction in contaminant concentrations are caused by some other process such as dilution or dispersion, or that the monitoring wells failed to adequately sample the plume of contaminated ground water. Stable isotope analyses can provide unequivocal documentation that biodegradation or abiotic transformation processes actually destroyed the contaminant.\\nWhen organic contaminants are degraded in the environment, the ratio of stable isotopes will often change, and the extent of degradation can be recognized and predicted from the change in the ratio of stable isotopes. Recent advances in analytical chemistry make it possible to perform Compound Specific Isotope Analysis (CSIA) on dissolved organic contaminants such as chlorinated solvents, aromatic petroleum hydrocarbons, and fuel oxygenates, at concentrations in water that are near their regulatory standards.\\nAt many hazardous waste sites, progress toward cleanup of contamination in ground water depends on successful identification of the true sour","author":[{"dropping-particle":"","family":"Hunkeler","given":"D.","non-dropping-particle":"","parse-names":false,"suffix":""},{"dropping-particle":"","family":"Meckenstock","given":"R U","non-dropping-particle":"","parse-names":false,"suffix":""},{"dropping-particle":"","family":"Lollar","given":"Barbara Sherwood","non-dropping-particle":"","parse-names":false,"suffix":""},{"dropping-particle":"","family":"Schmidt","given":"T C","non-dropping-particle":"","parse-names":false,"suffix":""},{"dropping-particle":"","family":"Wilson","given":"J. T.","non-dropping-particle":"","parse-names":false,"suffix":""}],"container-title":"U.S. Environmental Protection Agency","id":"ITEM-1","issue":"December","issued":{"date-parts":[["2008"]]},"number-of-pages":"1-82","publisher-place":"Washington, D.C., EPA/600/R-08/148","title":"A guide for assessing biodegradation and source identification of organic ground water contaminants using compound specific isotope analysis (CSIA)","type":"report","volume":"EPA/600/R-"},"uris":["http://www.mendeley.com/documents/?uuid=b8abfa3a-63c9-47ed-a61a-86bb857214cc"]}],"mendeley":{"formattedCitation":"(Hunkeler et al., 2008)","plainTextFormattedCitation":"(Hunkeler et al., 2008)","previouslyFormattedCitation":"(Hunkeler et al., 2008)"},"properties":{"noteIndex":0},"schema":"https://github.com/citation-style-language/schema/raw/master/csl-citation.json"}</w:instrText>
      </w:r>
      <w:r w:rsidR="00ED17E4" w:rsidRPr="0028055D">
        <w:rPr>
          <w:rFonts w:ascii="Times New Roman" w:hAnsi="Times New Roman" w:cs="Times New Roman"/>
          <w:sz w:val="24"/>
          <w:szCs w:val="24"/>
          <w:lang w:val="en-GB"/>
        </w:rPr>
        <w:fldChar w:fldCharType="separate"/>
      </w:r>
      <w:r w:rsidR="00ED17E4" w:rsidRPr="0028055D">
        <w:rPr>
          <w:rFonts w:ascii="Times New Roman" w:hAnsi="Times New Roman" w:cs="Times New Roman"/>
          <w:noProof/>
          <w:sz w:val="24"/>
          <w:szCs w:val="24"/>
          <w:lang w:val="en-GB"/>
        </w:rPr>
        <w:t>(Hunkeler et al., 2008)</w:t>
      </w:r>
      <w:r w:rsidR="00ED17E4" w:rsidRPr="0028055D">
        <w:rPr>
          <w:rFonts w:ascii="Times New Roman" w:hAnsi="Times New Roman" w:cs="Times New Roman"/>
          <w:sz w:val="24"/>
          <w:szCs w:val="24"/>
          <w:lang w:val="en-GB"/>
        </w:rPr>
        <w:fldChar w:fldCharType="end"/>
      </w:r>
      <w:r w:rsidR="00ED17E4" w:rsidRPr="0028055D">
        <w:rPr>
          <w:rFonts w:ascii="Times New Roman" w:hAnsi="Times New Roman" w:cs="Times New Roman"/>
          <w:sz w:val="24"/>
          <w:szCs w:val="24"/>
          <w:lang w:val="en-GB"/>
        </w:rPr>
        <w:t>.</w:t>
      </w:r>
    </w:p>
    <w:p w14:paraId="6D3B03B2" w14:textId="0DA2C348" w:rsidR="00B779E0" w:rsidRPr="0028055D" w:rsidRDefault="00FF61D7" w:rsidP="004C6F1F">
      <w:pPr>
        <w:spacing w:line="480" w:lineRule="auto"/>
        <w:ind w:firstLine="284"/>
        <w:jc w:val="both"/>
        <w:rPr>
          <w:rFonts w:ascii="Times New Roman" w:eastAsia="Times New Roman" w:hAnsi="Times New Roman" w:cs="Times New Roman"/>
          <w:sz w:val="24"/>
          <w:szCs w:val="24"/>
          <w:lang w:val="en-GB"/>
        </w:rPr>
      </w:pPr>
      <w:r w:rsidRPr="0028055D">
        <w:rPr>
          <w:rFonts w:ascii="Times New Roman" w:eastAsia="Times New Roman" w:hAnsi="Times New Roman" w:cs="Times New Roman"/>
          <w:sz w:val="24"/>
          <w:szCs w:val="24"/>
          <w:lang w:val="en-GB"/>
        </w:rPr>
        <w:lastRenderedPageBreak/>
        <w:t>C</w:t>
      </w:r>
      <w:r w:rsidR="49514696" w:rsidRPr="0028055D">
        <w:rPr>
          <w:rFonts w:ascii="Times New Roman" w:eastAsia="Times New Roman" w:hAnsi="Times New Roman" w:cs="Times New Roman"/>
          <w:sz w:val="24"/>
          <w:szCs w:val="24"/>
          <w:lang w:val="en-GB"/>
        </w:rPr>
        <w:t xml:space="preserve">arbon isotopic mass balance for </w:t>
      </w:r>
      <w:r w:rsidR="006C36D1" w:rsidRPr="0028055D">
        <w:rPr>
          <w:rFonts w:ascii="Times New Roman" w:eastAsia="Times New Roman" w:hAnsi="Times New Roman" w:cs="Times New Roman"/>
          <w:sz w:val="24"/>
          <w:szCs w:val="24"/>
          <w:lang w:val="en-GB"/>
        </w:rPr>
        <w:t>CEs</w:t>
      </w:r>
      <w:r w:rsidR="49514696" w:rsidRPr="0028055D">
        <w:rPr>
          <w:rFonts w:ascii="Times New Roman" w:eastAsia="Times New Roman" w:hAnsi="Times New Roman" w:cs="Times New Roman"/>
          <w:sz w:val="24"/>
          <w:szCs w:val="24"/>
          <w:lang w:val="en-GB"/>
        </w:rPr>
        <w:t xml:space="preserve"> at each </w:t>
      </w:r>
      <w:r w:rsidR="00A311E4" w:rsidRPr="0028055D">
        <w:rPr>
          <w:rFonts w:ascii="Times New Roman" w:eastAsia="Times New Roman" w:hAnsi="Times New Roman" w:cs="Times New Roman"/>
          <w:sz w:val="24"/>
          <w:szCs w:val="24"/>
          <w:lang w:val="en-GB"/>
        </w:rPr>
        <w:t xml:space="preserve">monitoring well </w:t>
      </w:r>
      <w:r w:rsidR="49514696" w:rsidRPr="0028055D">
        <w:rPr>
          <w:rFonts w:ascii="Times New Roman" w:eastAsia="Times New Roman" w:hAnsi="Times New Roman" w:cs="Times New Roman"/>
          <w:sz w:val="24"/>
          <w:szCs w:val="24"/>
          <w:lang w:val="en-GB"/>
        </w:rPr>
        <w:t xml:space="preserve">was calculated </w:t>
      </w:r>
      <w:r w:rsidRPr="0028055D">
        <w:rPr>
          <w:rFonts w:ascii="Times New Roman" w:eastAsia="Times New Roman" w:hAnsi="Times New Roman" w:cs="Times New Roman"/>
          <w:sz w:val="24"/>
          <w:szCs w:val="24"/>
          <w:lang w:val="en-GB"/>
        </w:rPr>
        <w:t>according to</w:t>
      </w:r>
      <w:r w:rsidR="00251C32" w:rsidRPr="0028055D">
        <w:rPr>
          <w:rFonts w:ascii="Times New Roman" w:eastAsia="Times New Roman" w:hAnsi="Times New Roman" w:cs="Times New Roman"/>
          <w:sz w:val="24"/>
          <w:szCs w:val="24"/>
          <w:lang w:val="en-GB"/>
        </w:rPr>
        <w:t xml:space="preserve"> </w:t>
      </w:r>
      <w:r w:rsidR="00251C32" w:rsidRPr="0028055D">
        <w:rPr>
          <w:rFonts w:ascii="Times New Roman" w:eastAsia="Times New Roman" w:hAnsi="Times New Roman" w:cs="Times New Roman"/>
          <w:noProof/>
          <w:sz w:val="24"/>
          <w:szCs w:val="24"/>
          <w:lang w:val="en-GB"/>
        </w:rPr>
        <w:t>Aeppli et al.</w:t>
      </w:r>
      <w:r w:rsidR="00B85594" w:rsidRPr="0028055D">
        <w:rPr>
          <w:rFonts w:ascii="Times New Roman" w:eastAsia="Times New Roman" w:hAnsi="Times New Roman" w:cs="Times New Roman"/>
          <w:sz w:val="24"/>
          <w:szCs w:val="24"/>
          <w:lang w:val="en-GB"/>
        </w:rPr>
        <w:t xml:space="preserve"> </w:t>
      </w:r>
      <w:r w:rsidR="00B85594" w:rsidRPr="0028055D">
        <w:rPr>
          <w:rFonts w:ascii="Times New Roman" w:eastAsia="Times New Roman" w:hAnsi="Times New Roman" w:cs="Times New Roman"/>
          <w:sz w:val="24"/>
          <w:szCs w:val="24"/>
          <w:lang w:val="en-GB"/>
        </w:rPr>
        <w:fldChar w:fldCharType="begin" w:fldLock="1"/>
      </w:r>
      <w:r w:rsidR="00251C32" w:rsidRPr="0028055D">
        <w:rPr>
          <w:rFonts w:ascii="Times New Roman" w:eastAsia="Times New Roman" w:hAnsi="Times New Roman" w:cs="Times New Roman"/>
          <w:sz w:val="24"/>
          <w:szCs w:val="24"/>
          <w:lang w:val="en-GB"/>
        </w:rPr>
        <w:instrText>ADDIN CSL_CITATION {"citationItems":[{"id":"ITEM-1","itemData":{"DOI":"10.1021/es903895b","ISBN":"0013-936X (Print)\\r0013-936X (Linking)","ISSN":"0013936X","PMID":"20411982","abstract":"We determined in situ reductive transformation rates of tetrachloroethene (PCE) in a contaminated aquifer by combining compound-specific carbon stable isotope analysis (CSIA) of the contaminants with tracer-based (3H?3He) groundwater dating. With increasing distance from the source, PCE was gradually transformed to trichloroethene (TCE), cis-dichloroethene (cDCE), and vinyl chloride (VC). Using the in situ determined carbon isotopic enrichment factor of ?3.3 ± 1.2? allowed for quantification of the PCE-to-TCE transformation based on isotopic (δ13C) shifts. By combining these estimates of the extent of PCE transformation with measured groundwater residence times (between 16 and 36 years) we calculated half-lives of 2.8 ± 0.8 years (k = 0.27 ± 0.09 yr?1) for the PCE-to-TCE transformation. Carbon isotope mass balances including the chloroethenes PCE, TCE, cDCE, and VC (δ13CΣ(CEs)) enabled an assessment of complete PCE dechlorination to nonchlorinated products. Shifts of δ13CΣ(CEs) at the fringe of the plume of more than 25? pointed to dechlorination beyond VC of up to 55 ± 17% of the chloroethene mass. Calculated rates for this multistep dechlorination were highly variable throughout the aquifer (k = 0.4 ± 0.4 yr?1), suggesting that PCE reduction to nonchlorinated products occurred only in locally restricted zones of the investigated site.\\nWe determined in situ reductive transformation rates of tetrachloroethene (PCE) in a contaminated aquifer by combining compound-specific carbon stable isotope analysis (CSIA) of the contaminants with tracer-based (3H?3He) groundwater dating. With increasing distance from the source, PCE was gradually transformed to trichloroethene (TCE), cis-dichloroethene (cDCE), and vinyl chloride (VC). Using the in situ determined carbon isotopic enrichment factor of ?3.3 ± 1.2? allowed for quantification of the PCE-to-TCE transformation based on isotopic (δ13C) shifts. By combining these estimates of the extent of PCE transformation with measured groundwater residence times (between 16 and 36 years) we calculated half-lives of 2.8 ± 0.8 years (k = 0.27 ± 0.09 yr?1) for the PCE-to-TCE transformation. Carbon isotope mass balances including the chloroethenes PCE, TCE, cDCE, and VC (δ13CΣ(CEs)) enabled an assessment of complete PCE dechlorination to nonchlorinated products. Shifts of δ13CΣ(CEs) at the fringe of the plume of more than 25? pointed to dechlorination beyond VC of up to 55 ± 17% of the chloroethene mass. Calculated rates for…","author":[{"dropping-particle":"","family":"Aeppli","given":"Christoph","non-dropping-particle":"","parse-names":false,"suffix":""},{"dropping-particle":"","family":"Hofstetter","given":"Thomas B.","non-dropping-particle":"","parse-names":false,"suffix":""},{"dropping-particle":"","family":"Amaral","given":"Helena I F","non-dropping-particle":"","parse-names":false,"suffix":""},{"dropping-particle":"","family":"Kipfer","given":"Rolf","non-dropping-particle":"","parse-names":false,"suffix":""},{"dropping-particle":"","family":"Schwarzenbach","given":"René P.","non-dropping-particle":"","parse-names":false,"suffix":""},{"dropping-particle":"","family":"Berg","given":"Michael","non-dropping-particle":"","parse-names":false,"suffix":""}],"container-title":"Environmental Science and Technology","id":"ITEM-1","issue":"10","issued":{"date-parts":[["2010"]]},"page":"3705-3711","title":"Quantifying in situ transformation rates of chlorinated ethenes by combining compound-specific stable isotope analysis, groundwater dating, and carbon isotope mass balances","type":"article-journal","volume":"44"},"suppress-author":1,"uris":["http://www.mendeley.com/documents/?uuid=89bf3d40-f6a8-3c68-80cf-352526bef404"]}],"mendeley":{"formattedCitation":"(2010)","plainTextFormattedCitation":"(2010)","previouslyFormattedCitation":"(2010)"},"properties":{"noteIndex":0},"schema":"https://github.com/citation-style-language/schema/raw/master/csl-citation.json"}</w:instrText>
      </w:r>
      <w:r w:rsidR="00B85594" w:rsidRPr="0028055D">
        <w:rPr>
          <w:rFonts w:ascii="Times New Roman" w:eastAsia="Times New Roman" w:hAnsi="Times New Roman" w:cs="Times New Roman"/>
          <w:sz w:val="24"/>
          <w:szCs w:val="24"/>
          <w:lang w:val="en-GB"/>
        </w:rPr>
        <w:fldChar w:fldCharType="separate"/>
      </w:r>
      <w:r w:rsidR="00251C32" w:rsidRPr="0028055D">
        <w:rPr>
          <w:rFonts w:ascii="Times New Roman" w:eastAsia="Times New Roman" w:hAnsi="Times New Roman" w:cs="Times New Roman"/>
          <w:noProof/>
          <w:sz w:val="24"/>
          <w:szCs w:val="24"/>
          <w:lang w:val="en-GB"/>
        </w:rPr>
        <w:t>(2010)</w:t>
      </w:r>
      <w:r w:rsidR="00B85594" w:rsidRPr="0028055D">
        <w:rPr>
          <w:rFonts w:ascii="Times New Roman" w:eastAsia="Times New Roman" w:hAnsi="Times New Roman" w:cs="Times New Roman"/>
          <w:sz w:val="24"/>
          <w:szCs w:val="24"/>
          <w:lang w:val="en-GB"/>
        </w:rPr>
        <w:fldChar w:fldCharType="end"/>
      </w:r>
      <w:r w:rsidR="00251C32" w:rsidRPr="0028055D">
        <w:rPr>
          <w:rFonts w:ascii="Times New Roman" w:eastAsia="Times New Roman" w:hAnsi="Times New Roman" w:cs="Times New Roman"/>
          <w:sz w:val="24"/>
          <w:szCs w:val="24"/>
          <w:lang w:val="en-GB"/>
        </w:rPr>
        <w:t xml:space="preserve"> and </w:t>
      </w:r>
      <w:r w:rsidR="00251C32" w:rsidRPr="0028055D">
        <w:rPr>
          <w:rFonts w:ascii="Times New Roman" w:eastAsia="Times New Roman" w:hAnsi="Times New Roman" w:cs="Times New Roman"/>
          <w:noProof/>
          <w:sz w:val="24"/>
          <w:szCs w:val="24"/>
          <w:lang w:val="en-GB"/>
        </w:rPr>
        <w:t xml:space="preserve">Hunkeler et al. </w:t>
      </w:r>
      <w:r w:rsidR="00251C32" w:rsidRPr="0028055D">
        <w:rPr>
          <w:rFonts w:ascii="Times New Roman" w:eastAsia="Times New Roman" w:hAnsi="Times New Roman" w:cs="Times New Roman"/>
          <w:noProof/>
          <w:sz w:val="24"/>
          <w:szCs w:val="24"/>
          <w:lang w:val="en-GB"/>
        </w:rPr>
        <w:fldChar w:fldCharType="begin" w:fldLock="1"/>
      </w:r>
      <w:r w:rsidR="00ED3B3C" w:rsidRPr="0028055D">
        <w:rPr>
          <w:rFonts w:ascii="Times New Roman" w:eastAsia="Times New Roman" w:hAnsi="Times New Roman" w:cs="Times New Roman"/>
          <w:noProof/>
          <w:sz w:val="24"/>
          <w:szCs w:val="24"/>
          <w:lang w:val="en-GB"/>
        </w:rPr>
        <w:instrText>ADDIN CSL_CITATION {"citationItems":[{"id":"ITEM-1","itemData":{"DOI":"10.1021/es981282u","ISBN":"0013-936X","ISSN":"0013936X","abstract":"The determination of compound-specific stable isotope ratios is a promising new tool to assess biodegradation of organic compounds in groundwater. In this study, the occurrence of carbon isotope fractionation during dechlorination of tetrachloroethene (PCE) to ethene was evaluated in a PCE-contaminated aquifer and in a microcosm that was based on aquifer material from the site. In the microcosm, all dechlorination steps were accompanied by carbon isotope fractionation. The largest fractionation occurred during dechlorination of cis-1,2-dichloroethene (cDCE) and vinyl chloride (VC), resulting in a large enrichment of C-13 in the remaining cDCE and VC. Stable carbon isotope ratios (delta(13)C) of cDCE and VC increased from -25.7 to -1.5 parts per thousand and -37.0 to -2.5 parts per thousand, respectively. The delta(13)C of ethene was initially -60.2 parts per thousand and approached the delta(13)C of the added PCE (-27.3 parts per thousand) as dechlorination came to completion. A similar carbon isotope pattern was observed for PCE dechlorination at the field site. Strong enrichment of C-13 in cDCE and VC during microbial dechlorination may serve as a powerful tool to monitor the last two dechlorination steps, which frequently determine the rate of complete dechlorination of chlorinated ethenes at field sites undergoing intrinsic bioremediation.","author":[{"dropping-particle":"","family":"Hunkeler","given":"D.","non-dropping-particle":"","parse-names":false,"suffix":""},{"dropping-particle":"","family":"Aravena","given":"R.","non-dropping-particle":"","parse-names":false,"suffix":""},{"dropping-particle":"","family":"Butler","given":"B. J.","non-dropping-particle":"","parse-names":false,"suffix":""}],"container-title":"Environmental Science &amp; Technology","id":"ITEM-1","issue":"16","issued":{"date-parts":[["1999","8"]]},"page":"2733-2738","title":"Monitoring microbial dechlorination of tetrachloroethene (PCE) in groundwater using compound-specific stable carbon isotope ratios: Microcosm and field studies","type":"article-journal","volume":"33"},"suppress-author":1,"uris":["http://www.mendeley.com/documents/?uuid=6b21375b-e1d5-47e2-b938-d352dd498c0b"]}],"mendeley":{"formattedCitation":"(1999)","plainTextFormattedCitation":"(1999)","previouslyFormattedCitation":"(1999)"},"properties":{"noteIndex":0},"schema":"https://github.com/citation-style-language/schema/raw/master/csl-citation.json"}</w:instrText>
      </w:r>
      <w:r w:rsidR="00251C32" w:rsidRPr="0028055D">
        <w:rPr>
          <w:rFonts w:ascii="Times New Roman" w:eastAsia="Times New Roman" w:hAnsi="Times New Roman" w:cs="Times New Roman"/>
          <w:noProof/>
          <w:sz w:val="24"/>
          <w:szCs w:val="24"/>
          <w:lang w:val="en-GB"/>
        </w:rPr>
        <w:fldChar w:fldCharType="separate"/>
      </w:r>
      <w:r w:rsidR="00251C32" w:rsidRPr="0028055D">
        <w:rPr>
          <w:rFonts w:ascii="Times New Roman" w:eastAsia="Times New Roman" w:hAnsi="Times New Roman" w:cs="Times New Roman"/>
          <w:noProof/>
          <w:sz w:val="24"/>
          <w:szCs w:val="24"/>
          <w:lang w:val="en-GB"/>
        </w:rPr>
        <w:t>(1999)</w:t>
      </w:r>
      <w:r w:rsidR="00251C32" w:rsidRPr="0028055D">
        <w:rPr>
          <w:rFonts w:ascii="Times New Roman" w:eastAsia="Times New Roman" w:hAnsi="Times New Roman" w:cs="Times New Roman"/>
          <w:noProof/>
          <w:sz w:val="24"/>
          <w:szCs w:val="24"/>
          <w:lang w:val="en-GB"/>
        </w:rPr>
        <w:fldChar w:fldCharType="end"/>
      </w:r>
      <w:r w:rsidR="00EE6BCF" w:rsidRPr="0028055D">
        <w:rPr>
          <w:rFonts w:ascii="Times New Roman" w:eastAsia="Times New Roman" w:hAnsi="Times New Roman" w:cs="Times New Roman"/>
          <w:noProof/>
          <w:sz w:val="24"/>
          <w:szCs w:val="24"/>
          <w:lang w:val="en-GB"/>
        </w:rPr>
        <w:t>,</w:t>
      </w:r>
      <w:r w:rsidRPr="0028055D">
        <w:rPr>
          <w:rFonts w:ascii="Times New Roman" w:eastAsia="Times New Roman" w:hAnsi="Times New Roman" w:cs="Times New Roman"/>
          <w:noProof/>
          <w:sz w:val="24"/>
          <w:szCs w:val="24"/>
          <w:lang w:val="en-GB"/>
        </w:rPr>
        <w:t xml:space="preserve"> </w:t>
      </w:r>
      <w:r w:rsidR="49514696" w:rsidRPr="0028055D">
        <w:rPr>
          <w:rFonts w:ascii="Times New Roman" w:eastAsia="Times New Roman" w:hAnsi="Times New Roman" w:cs="Times New Roman"/>
          <w:sz w:val="24"/>
          <w:szCs w:val="24"/>
          <w:lang w:val="en-GB"/>
        </w:rPr>
        <w:t>as follows</w:t>
      </w:r>
    </w:p>
    <w:p w14:paraId="0C09BC01" w14:textId="1A588921" w:rsidR="00B779E0" w:rsidRPr="0028055D" w:rsidRDefault="00661414" w:rsidP="004C6F1F">
      <w:pPr>
        <w:widowControl w:val="0"/>
        <w:spacing w:line="480" w:lineRule="auto"/>
        <w:ind w:firstLine="284"/>
        <w:jc w:val="both"/>
        <w:rPr>
          <w:rFonts w:ascii="Times New Roman" w:eastAsiaTheme="minorEastAsia" w:hAnsi="Times New Roman" w:cs="Times New Roman"/>
          <w:sz w:val="24"/>
          <w:szCs w:val="24"/>
          <w:lang w:val="en-GB"/>
        </w:rPr>
      </w:pPr>
      <m:oMathPara>
        <m:oMathParaPr>
          <m:jc m:val="center"/>
        </m:oMathParaPr>
        <m:oMath>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δ</m:t>
              </m:r>
            </m:e>
            <m:sup>
              <m:r>
                <m:rPr>
                  <m:sty m:val="p"/>
                </m:rPr>
                <w:rPr>
                  <w:rFonts w:ascii="Cambria Math" w:eastAsiaTheme="minorEastAsia" w:hAnsi="Cambria Math" w:cs="Times New Roman"/>
                  <w:sz w:val="24"/>
                  <w:szCs w:val="24"/>
                  <w:lang w:val="en-GB"/>
                </w:rPr>
                <m:t>13</m:t>
              </m:r>
            </m:sup>
          </m:s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lang w:val="es-ES_tradnl"/>
                </w:rPr>
                <m:t>C</m:t>
              </m:r>
            </m:e>
            <m:sub>
              <m:r>
                <w:rPr>
                  <w:rFonts w:ascii="Cambria Math" w:eastAsiaTheme="minorEastAsia" w:hAnsi="Cambria Math" w:cs="Times New Roman"/>
                  <w:sz w:val="24"/>
                  <w:szCs w:val="24"/>
                </w:rPr>
                <m:t>sum</m:t>
              </m:r>
            </m:sub>
          </m:sSub>
          <m:r>
            <m:rPr>
              <m:sty m:val="p"/>
            </m:rPr>
            <w:rPr>
              <w:rFonts w:ascii="Cambria Math" w:eastAsiaTheme="minorEastAsia" w:hAnsi="Cambria Math" w:cs="Times New Roman"/>
              <w:sz w:val="24"/>
              <w:szCs w:val="24"/>
              <w:lang w:val="en-GB"/>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lang w:val="es-ES_tradnl"/>
                </w:rPr>
                <m:t>x</m:t>
              </m:r>
            </m:e>
            <m:sub>
              <m:r>
                <w:rPr>
                  <w:rFonts w:ascii="Cambria Math" w:eastAsiaTheme="minorEastAsia" w:hAnsi="Cambria Math" w:cs="Times New Roman"/>
                  <w:sz w:val="24"/>
                  <w:szCs w:val="24"/>
                </w:rPr>
                <m:t>PCE</m:t>
              </m:r>
            </m:sub>
          </m:sSub>
          <m:r>
            <m:rPr>
              <m:sty m:val="p"/>
            </m:rPr>
            <w:rPr>
              <w:rFonts w:ascii="Cambria Math" w:eastAsiaTheme="minorEastAsia" w:hAnsi="Cambria Math" w:cs="Times New Roman"/>
              <w:sz w:val="24"/>
              <w:szCs w:val="24"/>
              <w:lang w:val="en-GB"/>
            </w:rPr>
            <m:t>·</m:t>
          </m:r>
          <m:sSub>
            <m:sSubPr>
              <m:ctrlPr>
                <w:rPr>
                  <w:rFonts w:ascii="Cambria Math" w:eastAsiaTheme="minorEastAsia" w:hAnsi="Cambria Math" w:cs="Times New Roman"/>
                  <w:i/>
                  <w:iCs/>
                  <w:sz w:val="24"/>
                  <w:szCs w:val="24"/>
                </w:rPr>
              </m:ctrlPr>
            </m:sSubPr>
            <m:e>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δ</m:t>
                  </m:r>
                </m:e>
                <m:sup>
                  <m:r>
                    <w:rPr>
                      <w:rFonts w:ascii="Cambria Math" w:eastAsiaTheme="minorEastAsia" w:hAnsi="Cambria Math" w:cs="Times New Roman"/>
                      <w:sz w:val="24"/>
                      <w:szCs w:val="24"/>
                      <w:lang w:val="en-GB"/>
                    </w:rPr>
                    <m:t>13</m:t>
                  </m:r>
                </m:sup>
              </m:sSup>
              <m:r>
                <w:rPr>
                  <w:rFonts w:ascii="Cambria Math" w:eastAsiaTheme="minorEastAsia" w:hAnsi="Cambria Math" w:cs="Times New Roman"/>
                  <w:sz w:val="24"/>
                  <w:szCs w:val="24"/>
                  <w:lang w:val="es-ES_tradnl"/>
                </w:rPr>
                <m:t>C</m:t>
              </m:r>
            </m:e>
            <m:sub>
              <m:r>
                <w:rPr>
                  <w:rFonts w:ascii="Cambria Math" w:eastAsiaTheme="minorEastAsia" w:hAnsi="Cambria Math" w:cs="Times New Roman"/>
                  <w:sz w:val="24"/>
                  <w:szCs w:val="24"/>
                </w:rPr>
                <m:t>PCE</m:t>
              </m:r>
            </m:sub>
          </m:sSub>
          <m:r>
            <w:rPr>
              <w:rFonts w:ascii="Cambria Math" w:eastAsiaTheme="minorEastAsia" w:hAnsi="Cambria Math" w:cs="Times New Roman"/>
              <w:sz w:val="24"/>
              <w:szCs w:val="24"/>
              <w:lang w:val="en-GB"/>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lang w:val="es-ES_tradnl"/>
                </w:rPr>
                <m:t>x</m:t>
              </m:r>
            </m:e>
            <m:sub>
              <m:r>
                <w:rPr>
                  <w:rFonts w:ascii="Cambria Math" w:eastAsiaTheme="minorEastAsia" w:hAnsi="Cambria Math" w:cs="Times New Roman"/>
                  <w:sz w:val="24"/>
                  <w:szCs w:val="24"/>
                </w:rPr>
                <m:t>TCE</m:t>
              </m:r>
            </m:sub>
          </m:sSub>
          <m:r>
            <m:rPr>
              <m:sty m:val="p"/>
            </m:rPr>
            <w:rPr>
              <w:rFonts w:ascii="Cambria Math" w:eastAsiaTheme="minorEastAsia" w:hAnsi="Cambria Math" w:cs="Times New Roman"/>
              <w:sz w:val="24"/>
              <w:szCs w:val="24"/>
              <w:lang w:val="en-GB"/>
            </w:rPr>
            <m:t>·</m:t>
          </m:r>
          <m:sSub>
            <m:sSubPr>
              <m:ctrlPr>
                <w:rPr>
                  <w:rFonts w:ascii="Cambria Math" w:eastAsiaTheme="minorEastAsia" w:hAnsi="Cambria Math" w:cs="Times New Roman"/>
                  <w:i/>
                  <w:iCs/>
                  <w:sz w:val="24"/>
                  <w:szCs w:val="24"/>
                </w:rPr>
              </m:ctrlPr>
            </m:sSubPr>
            <m:e>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δ</m:t>
                  </m:r>
                </m:e>
                <m:sup>
                  <m:r>
                    <w:rPr>
                      <w:rFonts w:ascii="Cambria Math" w:eastAsiaTheme="minorEastAsia" w:hAnsi="Cambria Math" w:cs="Times New Roman"/>
                      <w:sz w:val="24"/>
                      <w:szCs w:val="24"/>
                      <w:lang w:val="en-GB"/>
                    </w:rPr>
                    <m:t>13</m:t>
                  </m:r>
                </m:sup>
              </m:sSup>
              <m:r>
                <w:rPr>
                  <w:rFonts w:ascii="Cambria Math" w:eastAsiaTheme="minorEastAsia" w:hAnsi="Cambria Math" w:cs="Times New Roman"/>
                  <w:sz w:val="24"/>
                  <w:szCs w:val="24"/>
                  <w:lang w:val="es-ES_tradnl"/>
                </w:rPr>
                <m:t>C</m:t>
              </m:r>
            </m:e>
            <m:sub>
              <m:r>
                <w:rPr>
                  <w:rFonts w:ascii="Cambria Math" w:eastAsiaTheme="minorEastAsia" w:hAnsi="Cambria Math" w:cs="Times New Roman"/>
                  <w:sz w:val="24"/>
                  <w:szCs w:val="24"/>
                </w:rPr>
                <m:t>TCE</m:t>
              </m:r>
            </m:sub>
          </m:sSub>
          <m:r>
            <w:rPr>
              <w:rFonts w:ascii="Cambria Math" w:eastAsiaTheme="minorEastAsia" w:hAnsi="Cambria Math" w:cs="Times New Roman"/>
              <w:sz w:val="24"/>
              <w:szCs w:val="24"/>
              <w:lang w:val="en-GB"/>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lang w:val="es-ES_tradnl"/>
                </w:rPr>
                <m:t>x</m:t>
              </m:r>
            </m:e>
            <m:sub>
              <m:r>
                <w:rPr>
                  <w:rFonts w:ascii="Cambria Math" w:eastAsiaTheme="minorEastAsia" w:hAnsi="Cambria Math" w:cs="Times New Roman"/>
                  <w:sz w:val="24"/>
                  <w:szCs w:val="24"/>
                </w:rPr>
                <m:t>DCE</m:t>
              </m:r>
            </m:sub>
          </m:sSub>
          <m:r>
            <m:rPr>
              <m:sty m:val="p"/>
            </m:rPr>
            <w:rPr>
              <w:rFonts w:ascii="Cambria Math" w:eastAsiaTheme="minorEastAsia" w:hAnsi="Cambria Math" w:cs="Times New Roman"/>
              <w:sz w:val="24"/>
              <w:szCs w:val="24"/>
              <w:lang w:val="en-GB"/>
            </w:rPr>
            <m:t>·</m:t>
          </m:r>
          <m:sSub>
            <m:sSubPr>
              <m:ctrlPr>
                <w:rPr>
                  <w:rFonts w:ascii="Cambria Math" w:eastAsiaTheme="minorEastAsia" w:hAnsi="Cambria Math" w:cs="Times New Roman"/>
                  <w:i/>
                  <w:iCs/>
                  <w:sz w:val="24"/>
                  <w:szCs w:val="24"/>
                </w:rPr>
              </m:ctrlPr>
            </m:sSubPr>
            <m:e>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δ</m:t>
                  </m:r>
                </m:e>
                <m:sup>
                  <m:r>
                    <w:rPr>
                      <w:rFonts w:ascii="Cambria Math" w:eastAsiaTheme="minorEastAsia" w:hAnsi="Cambria Math" w:cs="Times New Roman"/>
                      <w:sz w:val="24"/>
                      <w:szCs w:val="24"/>
                      <w:lang w:val="en-GB"/>
                    </w:rPr>
                    <m:t>13</m:t>
                  </m:r>
                </m:sup>
              </m:sSup>
              <m:r>
                <w:rPr>
                  <w:rFonts w:ascii="Cambria Math" w:eastAsiaTheme="minorEastAsia" w:hAnsi="Cambria Math" w:cs="Times New Roman"/>
                  <w:sz w:val="24"/>
                  <w:szCs w:val="24"/>
                  <w:lang w:val="es-ES_tradnl"/>
                </w:rPr>
                <m:t>C</m:t>
              </m:r>
            </m:e>
            <m:sub>
              <m:r>
                <w:rPr>
                  <w:rFonts w:ascii="Cambria Math" w:eastAsiaTheme="minorEastAsia" w:hAnsi="Cambria Math" w:cs="Times New Roman"/>
                  <w:sz w:val="24"/>
                  <w:szCs w:val="24"/>
                </w:rPr>
                <m:t>DCE</m:t>
              </m:r>
            </m:sub>
          </m:sSub>
          <m:r>
            <w:rPr>
              <w:rFonts w:ascii="Cambria Math" w:eastAsiaTheme="minorEastAsia" w:hAnsi="Cambria Math" w:cs="Times New Roman"/>
              <w:sz w:val="24"/>
              <w:szCs w:val="24"/>
              <w:lang w:val="en-GB"/>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lang w:val="es-ES_tradnl"/>
                </w:rPr>
                <m:t>x</m:t>
              </m:r>
            </m:e>
            <m:sub>
              <m:r>
                <w:rPr>
                  <w:rFonts w:ascii="Cambria Math" w:eastAsiaTheme="minorEastAsia" w:hAnsi="Cambria Math" w:cs="Times New Roman"/>
                  <w:sz w:val="24"/>
                  <w:szCs w:val="24"/>
                </w:rPr>
                <m:t>VC</m:t>
              </m:r>
            </m:sub>
          </m:sSub>
          <m:r>
            <m:rPr>
              <m:sty m:val="p"/>
            </m:rPr>
            <w:rPr>
              <w:rFonts w:ascii="Cambria Math" w:eastAsiaTheme="minorEastAsia" w:hAnsi="Cambria Math" w:cs="Times New Roman"/>
              <w:sz w:val="24"/>
              <w:szCs w:val="24"/>
              <w:lang w:val="en-GB"/>
            </w:rPr>
            <m:t>·</m:t>
          </m:r>
          <m:sSub>
            <m:sSubPr>
              <m:ctrlPr>
                <w:rPr>
                  <w:rFonts w:ascii="Cambria Math" w:eastAsiaTheme="minorEastAsia" w:hAnsi="Cambria Math" w:cs="Times New Roman"/>
                  <w:i/>
                  <w:iCs/>
                  <w:sz w:val="24"/>
                  <w:szCs w:val="24"/>
                </w:rPr>
              </m:ctrlPr>
            </m:sSubPr>
            <m:e>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δ</m:t>
                  </m:r>
                </m:e>
                <m:sup>
                  <m:r>
                    <w:rPr>
                      <w:rFonts w:ascii="Cambria Math" w:eastAsiaTheme="minorEastAsia" w:hAnsi="Cambria Math" w:cs="Times New Roman"/>
                      <w:sz w:val="24"/>
                      <w:szCs w:val="24"/>
                      <w:lang w:val="en-GB"/>
                    </w:rPr>
                    <m:t>13</m:t>
                  </m:r>
                </m:sup>
              </m:sSup>
              <m:r>
                <w:rPr>
                  <w:rFonts w:ascii="Cambria Math" w:eastAsiaTheme="minorEastAsia" w:hAnsi="Cambria Math" w:cs="Times New Roman"/>
                  <w:sz w:val="24"/>
                  <w:szCs w:val="24"/>
                  <w:lang w:val="es-ES_tradnl"/>
                </w:rPr>
                <m:t>C</m:t>
              </m:r>
            </m:e>
            <m:sub>
              <m:r>
                <w:rPr>
                  <w:rFonts w:ascii="Cambria Math" w:eastAsiaTheme="minorEastAsia" w:hAnsi="Cambria Math" w:cs="Times New Roman"/>
                  <w:sz w:val="24"/>
                  <w:szCs w:val="24"/>
                </w:rPr>
                <m:t>VC</m:t>
              </m:r>
            </m:sub>
          </m:sSub>
          <m:r>
            <w:rPr>
              <w:rFonts w:ascii="Cambria Math" w:eastAsiaTheme="minorEastAsia" w:hAnsi="Cambria Math" w:cs="Times New Roman"/>
              <w:sz w:val="24"/>
              <w:szCs w:val="24"/>
              <w:lang w:val="en-GB"/>
            </w:rPr>
            <m:t xml:space="preserve">     </m:t>
          </m:r>
          <m:r>
            <m:rPr>
              <m:nor/>
            </m:rPr>
            <w:rPr>
              <w:rFonts w:ascii="Times New Roman" w:eastAsiaTheme="minorEastAsia" w:hAnsi="Times New Roman" w:cs="Times New Roman"/>
              <w:iCs/>
              <w:sz w:val="24"/>
              <w:szCs w:val="24"/>
              <w:lang w:val="en-GB"/>
            </w:rPr>
            <m:t>(2)</m:t>
          </m:r>
        </m:oMath>
      </m:oMathPara>
    </w:p>
    <w:p w14:paraId="43A20F14" w14:textId="5F11AFB3" w:rsidR="00B779E0" w:rsidRPr="0028055D" w:rsidRDefault="49514696" w:rsidP="004C6F1F">
      <w:pPr>
        <w:spacing w:line="480" w:lineRule="auto"/>
        <w:jc w:val="both"/>
        <w:rPr>
          <w:rFonts w:ascii="Times New Roman" w:eastAsia="Times New Roman" w:hAnsi="Times New Roman" w:cs="Times New Roman"/>
          <w:sz w:val="24"/>
          <w:szCs w:val="24"/>
          <w:lang w:val="en-GB"/>
        </w:rPr>
      </w:pPr>
      <w:proofErr w:type="gramStart"/>
      <w:r w:rsidRPr="0028055D">
        <w:rPr>
          <w:rFonts w:ascii="Times New Roman" w:eastAsia="Times New Roman" w:hAnsi="Times New Roman" w:cs="Times New Roman"/>
          <w:sz w:val="24"/>
          <w:szCs w:val="24"/>
          <w:lang w:val="en-GB"/>
        </w:rPr>
        <w:t>where</w:t>
      </w:r>
      <w:proofErr w:type="gramEnd"/>
      <w:r w:rsidRPr="0028055D">
        <w:rPr>
          <w:rFonts w:ascii="Times New Roman" w:eastAsia="Times New Roman" w:hAnsi="Times New Roman" w:cs="Times New Roman"/>
          <w:sz w:val="24"/>
          <w:szCs w:val="24"/>
          <w:lang w:val="en-GB"/>
        </w:rPr>
        <w:t xml:space="preserve"> </w:t>
      </w:r>
      <w:r w:rsidRPr="0028055D">
        <w:rPr>
          <w:rFonts w:ascii="Times New Roman" w:eastAsia="Times New Roman" w:hAnsi="Times New Roman" w:cs="Times New Roman"/>
          <w:i/>
          <w:iCs/>
          <w:sz w:val="24"/>
          <w:szCs w:val="24"/>
          <w:lang w:val="en-GB"/>
        </w:rPr>
        <w:t>x</w:t>
      </w:r>
      <w:r w:rsidRPr="0028055D">
        <w:rPr>
          <w:rFonts w:ascii="Times New Roman" w:eastAsia="Times New Roman" w:hAnsi="Times New Roman" w:cs="Times New Roman"/>
          <w:sz w:val="24"/>
          <w:szCs w:val="24"/>
          <w:lang w:val="en-GB"/>
        </w:rPr>
        <w:t xml:space="preserve"> </w:t>
      </w:r>
      <w:r w:rsidR="006C36D1" w:rsidRPr="0028055D">
        <w:rPr>
          <w:rFonts w:ascii="Times New Roman" w:eastAsia="Times New Roman" w:hAnsi="Times New Roman" w:cs="Times New Roman"/>
          <w:sz w:val="24"/>
          <w:szCs w:val="24"/>
          <w:lang w:val="en-GB"/>
        </w:rPr>
        <w:t>is</w:t>
      </w:r>
      <w:r w:rsidRPr="0028055D">
        <w:rPr>
          <w:rFonts w:ascii="Times New Roman" w:eastAsia="Times New Roman" w:hAnsi="Times New Roman" w:cs="Times New Roman"/>
          <w:sz w:val="24"/>
          <w:szCs w:val="24"/>
          <w:lang w:val="en-GB"/>
        </w:rPr>
        <w:t xml:space="preserve"> the molar fraction of each </w:t>
      </w:r>
      <w:r w:rsidR="006C36D1" w:rsidRPr="0028055D">
        <w:rPr>
          <w:rFonts w:ascii="Times New Roman" w:eastAsia="Times New Roman" w:hAnsi="Times New Roman" w:cs="Times New Roman"/>
          <w:sz w:val="24"/>
          <w:szCs w:val="24"/>
          <w:lang w:val="en-GB"/>
        </w:rPr>
        <w:t>substance</w:t>
      </w:r>
      <w:r w:rsidRPr="0028055D">
        <w:rPr>
          <w:rFonts w:ascii="Times New Roman" w:eastAsia="Times New Roman" w:hAnsi="Times New Roman" w:cs="Times New Roman"/>
          <w:sz w:val="24"/>
          <w:szCs w:val="24"/>
          <w:lang w:val="en-GB"/>
        </w:rPr>
        <w:t xml:space="preserve"> with respect to the total molar mass (sum of </w:t>
      </w:r>
      <w:r w:rsidR="006C36D1" w:rsidRPr="0028055D">
        <w:rPr>
          <w:rFonts w:ascii="Times New Roman" w:eastAsia="Times New Roman" w:hAnsi="Times New Roman" w:cs="Times New Roman"/>
          <w:sz w:val="24"/>
          <w:szCs w:val="24"/>
          <w:lang w:val="en-GB"/>
        </w:rPr>
        <w:t>CEs</w:t>
      </w:r>
      <w:r w:rsidR="00516A9E" w:rsidRPr="0028055D">
        <w:rPr>
          <w:rFonts w:ascii="Times New Roman" w:eastAsia="Times New Roman" w:hAnsi="Times New Roman" w:cs="Times New Roman"/>
          <w:sz w:val="24"/>
          <w:szCs w:val="24"/>
          <w:lang w:val="en-GB"/>
        </w:rPr>
        <w:t xml:space="preserve"> for which </w:t>
      </w:r>
      <w:r w:rsidR="00516A9E" w:rsidRPr="0028055D">
        <w:rPr>
          <w:rFonts w:ascii="Times New Roman" w:eastAsia="Times New Roman" w:hAnsi="Times New Roman" w:cs="Times New Roman"/>
          <w:i/>
          <w:sz w:val="24"/>
          <w:szCs w:val="24"/>
          <w:lang w:val="en-GB"/>
        </w:rPr>
        <w:t>δ</w:t>
      </w:r>
      <w:r w:rsidR="00516A9E" w:rsidRPr="0028055D">
        <w:rPr>
          <w:rFonts w:ascii="Times New Roman" w:eastAsia="Times New Roman" w:hAnsi="Times New Roman" w:cs="Times New Roman"/>
          <w:sz w:val="24"/>
          <w:szCs w:val="24"/>
          <w:vertAlign w:val="superscript"/>
          <w:lang w:val="en-GB"/>
        </w:rPr>
        <w:t>13</w:t>
      </w:r>
      <w:r w:rsidR="00516A9E" w:rsidRPr="0028055D">
        <w:rPr>
          <w:rFonts w:ascii="Times New Roman" w:eastAsia="Times New Roman" w:hAnsi="Times New Roman" w:cs="Times New Roman"/>
          <w:sz w:val="24"/>
          <w:szCs w:val="24"/>
          <w:lang w:val="en-GB"/>
        </w:rPr>
        <w:t xml:space="preserve">C values </w:t>
      </w:r>
      <w:r w:rsidR="00722F8B" w:rsidRPr="0028055D">
        <w:rPr>
          <w:rFonts w:ascii="Times New Roman" w:eastAsia="Times New Roman" w:hAnsi="Times New Roman" w:cs="Times New Roman"/>
          <w:sz w:val="24"/>
          <w:szCs w:val="24"/>
          <w:lang w:val="en-GB"/>
        </w:rPr>
        <w:t>we</w:t>
      </w:r>
      <w:r w:rsidR="00516A9E" w:rsidRPr="0028055D">
        <w:rPr>
          <w:rFonts w:ascii="Times New Roman" w:eastAsia="Times New Roman" w:hAnsi="Times New Roman" w:cs="Times New Roman"/>
          <w:sz w:val="24"/>
          <w:szCs w:val="24"/>
          <w:lang w:val="en-GB"/>
        </w:rPr>
        <w:t>re available) for each sample</w:t>
      </w:r>
      <w:r w:rsidRPr="0028055D">
        <w:rPr>
          <w:rFonts w:ascii="Times New Roman" w:eastAsia="Times New Roman" w:hAnsi="Times New Roman" w:cs="Times New Roman"/>
          <w:sz w:val="24"/>
          <w:szCs w:val="24"/>
          <w:lang w:val="en-GB"/>
        </w:rPr>
        <w:t xml:space="preserve"> at </w:t>
      </w:r>
      <w:r w:rsidR="00516A9E" w:rsidRPr="0028055D">
        <w:rPr>
          <w:rFonts w:ascii="Times New Roman" w:eastAsia="Times New Roman" w:hAnsi="Times New Roman" w:cs="Times New Roman"/>
          <w:sz w:val="24"/>
          <w:szCs w:val="24"/>
          <w:lang w:val="en-GB"/>
        </w:rPr>
        <w:t xml:space="preserve">each </w:t>
      </w:r>
      <w:r w:rsidRPr="0028055D">
        <w:rPr>
          <w:rFonts w:ascii="Times New Roman" w:eastAsia="Times New Roman" w:hAnsi="Times New Roman" w:cs="Times New Roman"/>
          <w:sz w:val="24"/>
          <w:szCs w:val="24"/>
          <w:lang w:val="en-GB"/>
        </w:rPr>
        <w:t>sampling event.</w:t>
      </w:r>
      <w:r w:rsidR="006C36D1" w:rsidRPr="0028055D">
        <w:rPr>
          <w:rFonts w:ascii="Times New Roman" w:eastAsia="Times New Roman" w:hAnsi="Times New Roman" w:cs="Times New Roman"/>
          <w:sz w:val="24"/>
          <w:szCs w:val="24"/>
          <w:lang w:val="en-GB"/>
        </w:rPr>
        <w:t xml:space="preserve"> </w:t>
      </w:r>
      <w:r w:rsidR="003B6CC7" w:rsidRPr="0028055D">
        <w:rPr>
          <w:rFonts w:ascii="Times New Roman" w:eastAsia="Times New Roman" w:hAnsi="Times New Roman" w:cs="Times New Roman"/>
          <w:sz w:val="24"/>
          <w:szCs w:val="24"/>
          <w:lang w:val="en-GB"/>
        </w:rPr>
        <w:t xml:space="preserve">In this case, as PCE was the only contaminant spilled in this aquifer, the </w:t>
      </w:r>
      <w:r w:rsidR="003B6CC7" w:rsidRPr="0028055D">
        <w:rPr>
          <w:rFonts w:ascii="Times New Roman" w:eastAsia="Times New Roman" w:hAnsi="Times New Roman" w:cs="Times New Roman"/>
          <w:i/>
          <w:sz w:val="24"/>
          <w:szCs w:val="24"/>
          <w:lang w:val="en-GB"/>
        </w:rPr>
        <w:t>δ</w:t>
      </w:r>
      <w:r w:rsidR="003B6CC7" w:rsidRPr="0028055D">
        <w:rPr>
          <w:rFonts w:ascii="Times New Roman" w:eastAsia="Times New Roman" w:hAnsi="Times New Roman" w:cs="Times New Roman"/>
          <w:sz w:val="24"/>
          <w:szCs w:val="24"/>
          <w:vertAlign w:val="superscript"/>
          <w:lang w:val="en-GB"/>
        </w:rPr>
        <w:t>13</w:t>
      </w:r>
      <w:r w:rsidR="003B6CC7" w:rsidRPr="0028055D">
        <w:rPr>
          <w:rFonts w:ascii="Times New Roman" w:eastAsia="Times New Roman" w:hAnsi="Times New Roman" w:cs="Times New Roman"/>
          <w:sz w:val="24"/>
          <w:szCs w:val="24"/>
          <w:lang w:val="en-GB"/>
        </w:rPr>
        <w:t>C</w:t>
      </w:r>
      <w:r w:rsidR="003B6CC7" w:rsidRPr="0028055D">
        <w:rPr>
          <w:rFonts w:ascii="Times New Roman" w:eastAsia="Times New Roman" w:hAnsi="Times New Roman" w:cs="Times New Roman"/>
          <w:sz w:val="24"/>
          <w:szCs w:val="24"/>
          <w:vertAlign w:val="subscript"/>
          <w:lang w:val="en-GB"/>
        </w:rPr>
        <w:t xml:space="preserve">sum </w:t>
      </w:r>
      <w:r w:rsidR="003B6CC7" w:rsidRPr="0028055D">
        <w:rPr>
          <w:rFonts w:ascii="Times New Roman" w:eastAsia="Times New Roman" w:hAnsi="Times New Roman" w:cs="Times New Roman"/>
          <w:sz w:val="24"/>
          <w:szCs w:val="24"/>
          <w:lang w:val="en-GB"/>
        </w:rPr>
        <w:t xml:space="preserve"> must remain </w:t>
      </w:r>
      <w:r w:rsidR="0050213A" w:rsidRPr="0028055D">
        <w:rPr>
          <w:rFonts w:ascii="Times New Roman" w:eastAsia="Times New Roman" w:hAnsi="Times New Roman" w:cs="Times New Roman"/>
          <w:sz w:val="24"/>
          <w:szCs w:val="24"/>
          <w:lang w:val="en-GB"/>
        </w:rPr>
        <w:t>constant</w:t>
      </w:r>
      <w:r w:rsidR="003B6CC7" w:rsidRPr="0028055D">
        <w:rPr>
          <w:rFonts w:ascii="Times New Roman" w:eastAsia="Times New Roman" w:hAnsi="Times New Roman" w:cs="Times New Roman"/>
          <w:sz w:val="24"/>
          <w:szCs w:val="24"/>
          <w:lang w:val="en-GB"/>
        </w:rPr>
        <w:t xml:space="preserve"> as long as </w:t>
      </w:r>
      <w:r w:rsidR="006B0AB0" w:rsidRPr="0028055D">
        <w:rPr>
          <w:rFonts w:ascii="Times New Roman" w:eastAsia="Times New Roman" w:hAnsi="Times New Roman" w:cs="Times New Roman"/>
          <w:sz w:val="24"/>
          <w:szCs w:val="24"/>
          <w:lang w:val="en-GB"/>
        </w:rPr>
        <w:t>(</w:t>
      </w:r>
      <w:r w:rsidR="003B6CC7" w:rsidRPr="0028055D">
        <w:rPr>
          <w:rFonts w:ascii="Times New Roman" w:eastAsia="Times New Roman" w:hAnsi="Times New Roman" w:cs="Times New Roman"/>
          <w:sz w:val="24"/>
          <w:szCs w:val="24"/>
          <w:lang w:val="en-GB"/>
        </w:rPr>
        <w:t xml:space="preserve">1) </w:t>
      </w:r>
      <w:r w:rsidR="00AD2481" w:rsidRPr="0028055D">
        <w:rPr>
          <w:rFonts w:ascii="Times New Roman" w:eastAsia="Times New Roman" w:hAnsi="Times New Roman" w:cs="Times New Roman"/>
          <w:sz w:val="24"/>
          <w:szCs w:val="24"/>
          <w:lang w:val="en-GB"/>
        </w:rPr>
        <w:t>PCE released along the time and space had the same isotopic composition</w:t>
      </w:r>
      <w:r w:rsidR="00CC3C3B" w:rsidRPr="0028055D">
        <w:rPr>
          <w:rFonts w:ascii="Times New Roman" w:eastAsia="Times New Roman" w:hAnsi="Times New Roman" w:cs="Times New Roman"/>
          <w:sz w:val="24"/>
          <w:szCs w:val="24"/>
          <w:lang w:val="en-GB"/>
        </w:rPr>
        <w:t>,</w:t>
      </w:r>
      <w:r w:rsidR="00AD2481" w:rsidRPr="0028055D">
        <w:rPr>
          <w:rFonts w:ascii="Times New Roman" w:eastAsia="Times New Roman" w:hAnsi="Times New Roman" w:cs="Times New Roman"/>
          <w:sz w:val="24"/>
          <w:szCs w:val="24"/>
          <w:lang w:val="en-GB"/>
        </w:rPr>
        <w:t xml:space="preserve"> </w:t>
      </w:r>
      <w:r w:rsidR="00CC3C3B" w:rsidRPr="0028055D">
        <w:rPr>
          <w:rFonts w:ascii="Times New Roman" w:eastAsia="Times New Roman" w:hAnsi="Times New Roman" w:cs="Times New Roman"/>
          <w:sz w:val="24"/>
          <w:szCs w:val="24"/>
          <w:lang w:val="en-GB"/>
        </w:rPr>
        <w:t xml:space="preserve">(2) </w:t>
      </w:r>
      <w:r w:rsidR="0050213A" w:rsidRPr="0028055D">
        <w:rPr>
          <w:rFonts w:ascii="Times New Roman" w:eastAsia="Times New Roman" w:hAnsi="Times New Roman" w:cs="Times New Roman"/>
          <w:sz w:val="24"/>
          <w:szCs w:val="24"/>
          <w:lang w:val="en-GB"/>
        </w:rPr>
        <w:t>the unique transformation pathway was reductive dechlorination, (</w:t>
      </w:r>
      <w:r w:rsidR="00CC3C3B" w:rsidRPr="0028055D">
        <w:rPr>
          <w:rFonts w:ascii="Times New Roman" w:eastAsia="Times New Roman" w:hAnsi="Times New Roman" w:cs="Times New Roman"/>
          <w:sz w:val="24"/>
          <w:szCs w:val="24"/>
          <w:lang w:val="en-GB"/>
        </w:rPr>
        <w:t>3</w:t>
      </w:r>
      <w:r w:rsidR="0050213A" w:rsidRPr="0028055D">
        <w:rPr>
          <w:rFonts w:ascii="Times New Roman" w:eastAsia="Times New Roman" w:hAnsi="Times New Roman" w:cs="Times New Roman"/>
          <w:sz w:val="24"/>
          <w:szCs w:val="24"/>
          <w:lang w:val="en-GB"/>
        </w:rPr>
        <w:t xml:space="preserve">) </w:t>
      </w:r>
      <w:r w:rsidR="00EE6BCF" w:rsidRPr="0028055D">
        <w:rPr>
          <w:rFonts w:ascii="Times New Roman" w:eastAsia="Times New Roman" w:hAnsi="Times New Roman" w:cs="Times New Roman"/>
          <w:sz w:val="24"/>
          <w:szCs w:val="24"/>
          <w:lang w:val="en-GB"/>
        </w:rPr>
        <w:t xml:space="preserve">VC </w:t>
      </w:r>
      <w:r w:rsidR="003B6CC7" w:rsidRPr="0028055D">
        <w:rPr>
          <w:rFonts w:ascii="Times New Roman" w:eastAsia="Times New Roman" w:hAnsi="Times New Roman" w:cs="Times New Roman"/>
          <w:sz w:val="24"/>
          <w:szCs w:val="24"/>
          <w:lang w:val="en-GB"/>
        </w:rPr>
        <w:t>does not further degrade to ETH</w:t>
      </w:r>
      <w:r w:rsidR="00EE6BCF" w:rsidRPr="0028055D">
        <w:rPr>
          <w:rFonts w:ascii="Times New Roman" w:eastAsia="Times New Roman" w:hAnsi="Times New Roman" w:cs="Times New Roman"/>
          <w:sz w:val="24"/>
          <w:szCs w:val="24"/>
          <w:lang w:val="en-GB"/>
        </w:rPr>
        <w:t xml:space="preserve"> when considered in the balance </w:t>
      </w:r>
      <w:r w:rsidR="003B6CC7" w:rsidRPr="0028055D">
        <w:rPr>
          <w:rFonts w:ascii="Times New Roman" w:eastAsia="Times New Roman" w:hAnsi="Times New Roman" w:cs="Times New Roman"/>
          <w:sz w:val="24"/>
          <w:szCs w:val="24"/>
          <w:lang w:val="en-GB"/>
        </w:rPr>
        <w:fldChar w:fldCharType="begin" w:fldLock="1"/>
      </w:r>
      <w:r w:rsidR="00F51852" w:rsidRPr="0028055D">
        <w:rPr>
          <w:rFonts w:ascii="Times New Roman" w:eastAsia="Times New Roman" w:hAnsi="Times New Roman" w:cs="Times New Roman"/>
          <w:sz w:val="24"/>
          <w:szCs w:val="24"/>
          <w:lang w:val="en-GB"/>
        </w:rPr>
        <w:instrText>ADDIN CSL_CITATION {"citationItems":[{"id":"ITEM-1","itemData":{"DOI":"10.1021/es903895b","ISBN":"0013-936X (Print)\\r0013-936X (Linking)","ISSN":"0013936X","PMID":"20411982","abstract":"We determined in situ reductive transformation rates of tetrachloroethene (PCE) in a contaminated aquifer by combining compound-specific carbon stable isotope analysis (CSIA) of the contaminants with tracer-based (3H?3He) groundwater dating. With increasing distance from the source, PCE was gradually transformed to trichloroethene (TCE), cis-dichloroethene (cDCE), and vinyl chloride (VC). Using the in situ determined carbon isotopic enrichment factor of ?3.3 ± 1.2? allowed for quantification of the PCE-to-TCE transformation based on isotopic (δ13C) shifts. By combining these estimates of the extent of PCE transformation with measured groundwater residence times (between 16 and 36 years) we calculated half-lives of 2.8 ± 0.8 years (k = 0.27 ± 0.09 yr?1) for the PCE-to-TCE transformation. Carbon isotope mass balances including the chloroethenes PCE, TCE, cDCE, and VC (δ13CΣ(CEs)) enabled an assessment of complete PCE dechlorination to nonchlorinated products. Shifts of δ13CΣ(CEs) at the fringe of the plume of more than 25? pointed to dechlorination beyond VC of up to 55 ± 17% of the chloroethene mass. Calculated rates for this multistep dechlorination were highly variable throughout the aquifer (k = 0.4 ± 0.4 yr?1), suggesting that PCE reduction to nonchlorinated products occurred only in locally restricted zones of the investigated site.\\nWe determined in situ reductive transformation rates of tetrachloroethene (PCE) in a contaminated aquifer by combining compound-specific carbon stable isotope analysis (CSIA) of the contaminants with tracer-based (3H?3He) groundwater dating. With increasing distance from the source, PCE was gradually transformed to trichloroethene (TCE), cis-dichloroethene (cDCE), and vinyl chloride (VC). Using the in situ determined carbon isotopic enrichment factor of ?3.3 ± 1.2? allowed for quantification of the PCE-to-TCE transformation based on isotopic (δ13C) shifts. By combining these estimates of the extent of PCE transformation with measured groundwater residence times (between 16 and 36 years) we calculated half-lives of 2.8 ± 0.8 years (k = 0.27 ± 0.09 yr?1) for the PCE-to-TCE transformation. Carbon isotope mass balances including the chloroethenes PCE, TCE, cDCE, and VC (δ13CΣ(CEs)) enabled an assessment of complete PCE dechlorination to nonchlorinated products. Shifts of δ13CΣ(CEs) at the fringe of the plume of more than 25? pointed to dechlorination beyond VC of up to 55 ± 17% of the chloroethene mass. Calculated rates for…","author":[{"dropping-particle":"","family":"Aeppli","given":"Christoph","non-dropping-particle":"","parse-names":false,"suffix":""},{"dropping-particle":"","family":"Hofstetter","given":"Thomas B.","non-dropping-particle":"","parse-names":false,"suffix":""},{"dropping-particle":"","family":"Amaral","given":"Helena I F","non-dropping-particle":"","parse-names":false,"suffix":""},{"dropping-particle":"","family":"Kipfer","given":"Rolf","non-dropping-particle":"","parse-names":false,"suffix":""},{"dropping-particle":"","family":"Schwarzenbach","given":"René P.","non-dropping-particle":"","parse-names":false,"suffix":""},{"dropping-particle":"","family":"Berg","given":"Michael","non-dropping-particle":"","parse-names":false,"suffix":""}],"container-title":"Environmental Science and Technology","id":"ITEM-1","issue":"10","issued":{"date-parts":[["2010"]]},"page":"3705-3711","title":"Quantifying in situ transformation rates of chlorinated ethenes by combining compound-specific stable isotope analysis, groundwater dating, and carbon isotope mass balances","type":"article-journal","volume":"44"},"uris":["http://www.mendeley.com/documents/?uuid=89bf3d40-f6a8-3c68-80cf-352526bef404"]},{"id":"ITEM-2","itemData":{"DOI":"10.1016/j.scitotenv.2013.12.059","ISBN":"0048-9697","ISSN":"18791026","PMID":"24419287","abstract":"The use of compound specific multi-isotope approach (C and Cl) in the characterization of a chlorinated ethenes contaminated fractured aquifer allows the identification of several sources and contaminant plumes, as well as the occurrence of biodegradation and mixing processes. The study site is located in Spain with contamination resulting in groundwater concentrations of up to 50mg/L of trichloroethene (TCE), the most abundant chlorinated ethene, and 7mg/L of tetrachloroethene (PCE). The potential sources of contamination including abandoned barrels, an underground tank, and a disposal lagoon, showed a wide range in δ13C values from -15.6 to -40.5‰ for TCE and from -18.5 to -32.4‰ for PCE, allowing the use of isotope fingerprinting for tracing of the origin and migration of these contaminants in the aquifer. In contrast, there is no difference between the δ37Cl values for TCE in the contaminant sources, ranging from +0.53 to +0.66‰. Variations of δ37Cl and δ13C in the different contaminant plumes were used to investigate the role of biodegradation in groundwater. Moreover, the isotopic data were incorporated into a reactive transport model for determination of whether the isotope pattern observed downstream from the tank's source could be explained by the simultaneous effect of mixing and biodegradation. The results demonstrate that a multi-isotope approach is a valuable tool for characterization of complex sites such as fractured bedrock aquifer contaminated by multiple sources, providing important information which can be used by consultants and site managers to prioritize and design more successful remediation strategies. © 2013 Elsevier B.V.","author":[{"dropping-particle":"","family":"Palau","given":"Jordi","non-dropping-particle":"","parse-names":false,"suffix":""},{"dropping-particle":"","family":"Marchesi","given":"Massimo","non-dropping-particle":"","parse-names":false,"suffix":""},{"dropping-particle":"","family":"Chambon","given":"Julie C C","non-dropping-particle":"","parse-names":false,"suffix":""},{"dropping-particle":"","family":"Aravena","given":"R.","non-dropping-particle":"","parse-names":false,"suffix":""},{"dropping-particle":"","family":"Canals","given":"Àngels","non-dropping-particle":"","parse-names":false,"suffix":""},{"dropping-particle":"","family":"Binning","given":"Philip J.","non-dropping-particle":"","parse-names":false,"suffix":""},{"dropping-particle":"","family":"Bjerg","given":"Poul L.","non-dropping-particle":"","parse-names":false,"suffix":""},{"dropping-particle":"","family":"Otero","given":"Neus","non-dropping-particle":"","parse-names":false,"suffix":""},{"dropping-particle":"","family":"Soler","given":"A","non-dropping-particle":"","parse-names":false,"suffix":""}],"container-title":"Science of the Total Environment","id":"ITEM-2","issued":{"date-parts":[["2014"]]},"page":"61-70","publisher":"Elsevier B.V.","title":"Multi-isotope (carbon and chlorine) analysis for fingerprinting and site characterization at a fractured bedrock aquifer contaminated by chlorinated ethenes","type":"article-journal","volume":"475"},"uris":["http://www.mendeley.com/documents/?uuid=0ce43087-a27f-4020-b46c-98cb192766d5"]},{"id":"ITEM-3","itemData":{"DOI":"10.1021/es981282u","ISBN":"0013-936X","ISSN":"0013936X","abstract":"The determination of compound-specific stable isotope ratios is a promising new tool to assess biodegradation of organic compounds in groundwater. In this study, the occurrence of carbon isotope fractionation during dechlorination of tetrachloroethene (PCE) to ethene was evaluated in a PCE-contaminated aquifer and in a microcosm that was based on aquifer material from the site. In the microcosm, all dechlorination steps were accompanied by carbon isotope fractionation. The largest fractionation occurred during dechlorination of cis-1,2-dichloroethene (cDCE) and vinyl chloride (VC), resulting in a large enrichment of C-13 in the remaining cDCE and VC. Stable carbon isotope ratios (delta(13)C) of cDCE and VC increased from -25.7 to -1.5 parts per thousand and -37.0 to -2.5 parts per thousand, respectively. The delta(13)C of ethene was initially -60.2 parts per thousand and approached the delta(13)C of the added PCE (-27.3 parts per thousand) as dechlorination came to completion. A similar carbon isotope pattern was observed for PCE dechlorination at the field site. Strong enrichment of C-13 in cDCE and VC during microbial dechlorination may serve as a powerful tool to monitor the last two dechlorination steps, which frequently determine the rate of complete dechlorination of chlorinated ethenes at field sites undergoing intrinsic bioremediation.","author":[{"dropping-particle":"","family":"Hunkeler","given":"D.","non-dropping-particle":"","parse-names":false,"suffix":""},{"dropping-particle":"","family":"Aravena","given":"R.","non-dropping-particle":"","parse-names":false,"suffix":""},{"dropping-particle":"","family":"Butler","given":"B. J.","non-dropping-particle":"","parse-names":false,"suffix":""}],"container-title":"Environmental Science &amp; Technology","id":"ITEM-3","issue":"16","issued":{"date-parts":[["1999","8"]]},"page":"2733-2738","title":"Monitoring microbial dechlorination of tetrachloroethene (PCE) in groundwater using compound-specific stable carbon isotope ratios: Microcosm and field studies","type":"article-journal","volume":"33"},"uris":["http://www.mendeley.com/documents/?uuid=6b21375b-e1d5-47e2-b938-d352dd498c0b"]}],"mendeley":{"formattedCitation":"(Aeppli et al., 2010; Hunkeler et al., 1999; Palau et al., 2014)","plainTextFormattedCitation":"(Aeppli et al., 2010; Hunkeler et al., 1999; Palau et al., 2014)","previouslyFormattedCitation":"(Aeppli et al., 2010; Hunkeler et al., 1999; Palau et al., 2014)"},"properties":{"noteIndex":0},"schema":"https://github.com/citation-style-language/schema/raw/master/csl-citation.json"}</w:instrText>
      </w:r>
      <w:r w:rsidR="003B6CC7" w:rsidRPr="0028055D">
        <w:rPr>
          <w:rFonts w:ascii="Times New Roman" w:eastAsia="Times New Roman" w:hAnsi="Times New Roman" w:cs="Times New Roman"/>
          <w:sz w:val="24"/>
          <w:szCs w:val="24"/>
          <w:lang w:val="en-GB"/>
        </w:rPr>
        <w:fldChar w:fldCharType="separate"/>
      </w:r>
      <w:r w:rsidR="003B6CC7" w:rsidRPr="0028055D">
        <w:rPr>
          <w:rFonts w:ascii="Times New Roman" w:eastAsia="Times New Roman" w:hAnsi="Times New Roman" w:cs="Times New Roman"/>
          <w:noProof/>
          <w:sz w:val="24"/>
          <w:szCs w:val="24"/>
          <w:lang w:val="en-GB"/>
        </w:rPr>
        <w:t>(Aeppli et al., 2010; Hunkeler et al., 1999; Palau et al., 2014)</w:t>
      </w:r>
      <w:r w:rsidR="003B6CC7" w:rsidRPr="0028055D">
        <w:rPr>
          <w:rFonts w:ascii="Times New Roman" w:eastAsia="Times New Roman" w:hAnsi="Times New Roman" w:cs="Times New Roman"/>
          <w:sz w:val="24"/>
          <w:szCs w:val="24"/>
          <w:lang w:val="en-GB"/>
        </w:rPr>
        <w:fldChar w:fldCharType="end"/>
      </w:r>
      <w:r w:rsidR="003B6CC7" w:rsidRPr="0028055D">
        <w:rPr>
          <w:rFonts w:ascii="Times New Roman" w:eastAsia="Times New Roman" w:hAnsi="Times New Roman" w:cs="Times New Roman"/>
          <w:sz w:val="24"/>
          <w:szCs w:val="24"/>
          <w:lang w:val="en-GB"/>
        </w:rPr>
        <w:t>.</w:t>
      </w:r>
    </w:p>
    <w:p w14:paraId="606A567F" w14:textId="402FC25C" w:rsidR="49514696" w:rsidRPr="0028055D" w:rsidRDefault="00AB5075" w:rsidP="004C6F1F">
      <w:pPr>
        <w:spacing w:line="480" w:lineRule="auto"/>
        <w:ind w:firstLine="284"/>
        <w:jc w:val="both"/>
        <w:rPr>
          <w:rFonts w:ascii="Times New Roman" w:eastAsia="Times New Roman" w:hAnsi="Times New Roman" w:cs="Times New Roman"/>
          <w:sz w:val="24"/>
          <w:szCs w:val="24"/>
          <w:lang w:val="en-GB"/>
        </w:rPr>
      </w:pPr>
      <w:r w:rsidRPr="0028055D">
        <w:rPr>
          <w:rFonts w:ascii="Times New Roman" w:eastAsia="Times New Roman" w:hAnsi="Times New Roman" w:cs="Times New Roman"/>
          <w:sz w:val="24"/>
          <w:szCs w:val="24"/>
          <w:lang w:val="en-GB"/>
        </w:rPr>
        <w:t xml:space="preserve">The logarithmic form of the </w:t>
      </w:r>
      <w:r w:rsidR="49514696" w:rsidRPr="0028055D">
        <w:rPr>
          <w:rFonts w:ascii="Times New Roman" w:eastAsia="Times New Roman" w:hAnsi="Times New Roman" w:cs="Times New Roman"/>
          <w:sz w:val="24"/>
          <w:szCs w:val="24"/>
          <w:lang w:val="en-GB"/>
        </w:rPr>
        <w:t xml:space="preserve">simplified Rayleigh equation </w:t>
      </w:r>
      <w:r w:rsidR="00B5020A" w:rsidRPr="0028055D">
        <w:rPr>
          <w:rFonts w:ascii="Times New Roman" w:eastAsia="Times New Roman" w:hAnsi="Times New Roman" w:cs="Times New Roman"/>
          <w:sz w:val="24"/>
          <w:szCs w:val="24"/>
          <w:lang w:val="en-GB"/>
        </w:rPr>
        <w:t xml:space="preserve">correlates </w:t>
      </w:r>
      <w:r w:rsidR="00755E4F" w:rsidRPr="0028055D">
        <w:rPr>
          <w:rFonts w:ascii="Times New Roman" w:eastAsia="Times New Roman" w:hAnsi="Times New Roman" w:cs="Times New Roman"/>
          <w:sz w:val="24"/>
          <w:szCs w:val="24"/>
          <w:lang w:val="en-GB"/>
        </w:rPr>
        <w:t>changes in the</w:t>
      </w:r>
      <w:r w:rsidR="49514696" w:rsidRPr="0028055D">
        <w:rPr>
          <w:rFonts w:ascii="Times New Roman" w:eastAsia="Times New Roman" w:hAnsi="Times New Roman" w:cs="Times New Roman"/>
          <w:sz w:val="24"/>
          <w:szCs w:val="24"/>
          <w:lang w:val="en-GB"/>
        </w:rPr>
        <w:t xml:space="preserve"> </w:t>
      </w:r>
      <w:r w:rsidR="00C75536" w:rsidRPr="0028055D">
        <w:rPr>
          <w:rFonts w:ascii="Times New Roman" w:eastAsia="Times New Roman" w:hAnsi="Times New Roman" w:cs="Times New Roman"/>
          <w:sz w:val="24"/>
          <w:szCs w:val="24"/>
          <w:lang w:val="en-GB"/>
        </w:rPr>
        <w:t>carbon isotope ratios</w:t>
      </w:r>
      <w:r w:rsidR="00755E4F" w:rsidRPr="0028055D">
        <w:rPr>
          <w:rFonts w:ascii="Times New Roman" w:eastAsia="Times New Roman" w:hAnsi="Times New Roman" w:cs="Times New Roman"/>
          <w:sz w:val="24"/>
          <w:szCs w:val="24"/>
          <w:lang w:val="en-GB"/>
        </w:rPr>
        <w:t xml:space="preserve"> </w:t>
      </w:r>
      <w:r w:rsidR="49514696" w:rsidRPr="0028055D">
        <w:rPr>
          <w:rFonts w:ascii="Times New Roman" w:eastAsia="Times New Roman" w:hAnsi="Times New Roman" w:cs="Times New Roman"/>
          <w:sz w:val="24"/>
          <w:szCs w:val="24"/>
          <w:lang w:val="en-GB"/>
        </w:rPr>
        <w:t>(</w:t>
      </w:r>
      <w:proofErr w:type="spellStart"/>
      <w:r w:rsidR="49514696" w:rsidRPr="0028055D">
        <w:rPr>
          <w:rFonts w:ascii="Times New Roman" w:eastAsia="Times New Roman" w:hAnsi="Times New Roman" w:cs="Times New Roman"/>
          <w:sz w:val="24"/>
          <w:szCs w:val="24"/>
          <w:lang w:val="en-GB"/>
        </w:rPr>
        <w:t>R</w:t>
      </w:r>
      <w:r w:rsidR="49514696" w:rsidRPr="0028055D">
        <w:rPr>
          <w:rFonts w:ascii="Times New Roman" w:eastAsia="Times New Roman" w:hAnsi="Times New Roman" w:cs="Times New Roman"/>
          <w:sz w:val="24"/>
          <w:szCs w:val="24"/>
          <w:vertAlign w:val="subscript"/>
          <w:lang w:val="en-GB"/>
        </w:rPr>
        <w:t>t</w:t>
      </w:r>
      <w:proofErr w:type="spellEnd"/>
      <w:r w:rsidR="49514696" w:rsidRPr="0028055D">
        <w:rPr>
          <w:rFonts w:ascii="Times New Roman" w:eastAsia="Times New Roman" w:hAnsi="Times New Roman" w:cs="Times New Roman"/>
          <w:sz w:val="24"/>
          <w:szCs w:val="24"/>
          <w:lang w:val="en-GB"/>
        </w:rPr>
        <w:t>/R</w:t>
      </w:r>
      <w:r w:rsidR="49514696" w:rsidRPr="0028055D">
        <w:rPr>
          <w:rFonts w:ascii="Times New Roman" w:eastAsia="Times New Roman" w:hAnsi="Times New Roman" w:cs="Times New Roman"/>
          <w:sz w:val="24"/>
          <w:szCs w:val="24"/>
          <w:vertAlign w:val="subscript"/>
          <w:lang w:val="en-GB"/>
        </w:rPr>
        <w:t>0</w:t>
      </w:r>
      <w:r w:rsidR="49514696" w:rsidRPr="0028055D">
        <w:rPr>
          <w:rFonts w:ascii="Times New Roman" w:eastAsia="Times New Roman" w:hAnsi="Times New Roman" w:cs="Times New Roman"/>
          <w:sz w:val="24"/>
          <w:szCs w:val="24"/>
          <w:lang w:val="en-GB"/>
        </w:rPr>
        <w:t xml:space="preserve">) </w:t>
      </w:r>
      <w:r w:rsidR="00CA76EE" w:rsidRPr="0028055D">
        <w:rPr>
          <w:rFonts w:ascii="Times New Roman" w:eastAsia="Times New Roman" w:hAnsi="Times New Roman" w:cs="Times New Roman"/>
          <w:sz w:val="24"/>
          <w:szCs w:val="24"/>
          <w:lang w:val="en-GB"/>
        </w:rPr>
        <w:t>and</w:t>
      </w:r>
      <w:r w:rsidR="00F7037A" w:rsidRPr="0028055D">
        <w:rPr>
          <w:rFonts w:ascii="Times New Roman" w:eastAsia="Times New Roman" w:hAnsi="Times New Roman" w:cs="Times New Roman"/>
          <w:sz w:val="24"/>
          <w:szCs w:val="24"/>
          <w:lang w:val="en-GB"/>
        </w:rPr>
        <w:t xml:space="preserve"> </w:t>
      </w:r>
      <w:r w:rsidR="00755E4F" w:rsidRPr="0028055D">
        <w:rPr>
          <w:rFonts w:ascii="Times New Roman" w:eastAsia="Times New Roman" w:hAnsi="Times New Roman" w:cs="Times New Roman"/>
          <w:sz w:val="24"/>
          <w:szCs w:val="24"/>
          <w:lang w:val="en-GB"/>
        </w:rPr>
        <w:t xml:space="preserve">changes in </w:t>
      </w:r>
      <w:r w:rsidR="49514696" w:rsidRPr="0028055D">
        <w:rPr>
          <w:rFonts w:ascii="Times New Roman" w:eastAsia="Times New Roman" w:hAnsi="Times New Roman" w:cs="Times New Roman"/>
          <w:sz w:val="24"/>
          <w:szCs w:val="24"/>
          <w:lang w:val="en-GB"/>
        </w:rPr>
        <w:t>concentrations (</w:t>
      </w:r>
      <w:r w:rsidR="00755E4F" w:rsidRPr="0028055D">
        <w:rPr>
          <w:rFonts w:ascii="Times New Roman" w:eastAsia="Times New Roman" w:hAnsi="Times New Roman" w:cs="Times New Roman"/>
          <w:sz w:val="24"/>
          <w:szCs w:val="24"/>
          <w:lang w:val="en-GB"/>
        </w:rPr>
        <w:t>f=</w:t>
      </w:r>
      <w:r w:rsidR="49514696" w:rsidRPr="0028055D">
        <w:rPr>
          <w:rFonts w:ascii="Times New Roman" w:eastAsia="Times New Roman" w:hAnsi="Times New Roman" w:cs="Times New Roman"/>
          <w:sz w:val="24"/>
          <w:szCs w:val="24"/>
          <w:lang w:val="en-GB"/>
        </w:rPr>
        <w:t>C</w:t>
      </w:r>
      <w:r w:rsidR="49514696" w:rsidRPr="0028055D">
        <w:rPr>
          <w:rFonts w:ascii="Times New Roman" w:eastAsia="Times New Roman" w:hAnsi="Times New Roman" w:cs="Times New Roman"/>
          <w:sz w:val="24"/>
          <w:szCs w:val="24"/>
          <w:vertAlign w:val="subscript"/>
          <w:lang w:val="en-GB"/>
        </w:rPr>
        <w:t>t</w:t>
      </w:r>
      <w:r w:rsidR="49514696" w:rsidRPr="0028055D">
        <w:rPr>
          <w:rFonts w:ascii="Times New Roman" w:eastAsia="Times New Roman" w:hAnsi="Times New Roman" w:cs="Times New Roman"/>
          <w:sz w:val="24"/>
          <w:szCs w:val="24"/>
          <w:lang w:val="en-GB"/>
        </w:rPr>
        <w:t>/C</w:t>
      </w:r>
      <w:r w:rsidR="49514696" w:rsidRPr="0028055D">
        <w:rPr>
          <w:rFonts w:ascii="Times New Roman" w:eastAsia="Times New Roman" w:hAnsi="Times New Roman" w:cs="Times New Roman"/>
          <w:sz w:val="24"/>
          <w:szCs w:val="24"/>
          <w:vertAlign w:val="subscript"/>
          <w:lang w:val="en-GB"/>
        </w:rPr>
        <w:t>0</w:t>
      </w:r>
      <w:r w:rsidR="49514696" w:rsidRPr="0028055D">
        <w:rPr>
          <w:rFonts w:ascii="Times New Roman" w:eastAsia="Times New Roman" w:hAnsi="Times New Roman" w:cs="Times New Roman"/>
          <w:sz w:val="24"/>
          <w:szCs w:val="24"/>
          <w:lang w:val="en-GB"/>
        </w:rPr>
        <w:t>) with time</w:t>
      </w:r>
      <w:r w:rsidR="00F7037A" w:rsidRPr="0028055D">
        <w:rPr>
          <w:rFonts w:ascii="Times New Roman" w:eastAsia="Times New Roman" w:hAnsi="Times New Roman" w:cs="Times New Roman"/>
          <w:sz w:val="24"/>
          <w:szCs w:val="24"/>
          <w:lang w:val="en-GB"/>
        </w:rPr>
        <w:t xml:space="preserve"> </w:t>
      </w:r>
      <w:r w:rsidR="005E5A21" w:rsidRPr="0028055D">
        <w:rPr>
          <w:rFonts w:ascii="Times New Roman" w:eastAsia="Times New Roman" w:hAnsi="Times New Roman" w:cs="Times New Roman"/>
          <w:sz w:val="24"/>
          <w:szCs w:val="24"/>
          <w:lang w:val="en-GB"/>
        </w:rPr>
        <w:t xml:space="preserve">for a closed system </w:t>
      </w:r>
      <w:r w:rsidR="00F7037A" w:rsidRPr="0028055D">
        <w:rPr>
          <w:rFonts w:ascii="Times New Roman" w:eastAsia="Times New Roman" w:hAnsi="Times New Roman" w:cs="Times New Roman"/>
          <w:sz w:val="24"/>
          <w:szCs w:val="24"/>
          <w:lang w:val="en-GB"/>
        </w:rPr>
        <w:fldChar w:fldCharType="begin" w:fldLock="1"/>
      </w:r>
      <w:r w:rsidR="00F7037A" w:rsidRPr="0028055D">
        <w:rPr>
          <w:rFonts w:ascii="Times New Roman" w:eastAsia="Times New Roman" w:hAnsi="Times New Roman" w:cs="Times New Roman"/>
          <w:sz w:val="24"/>
          <w:szCs w:val="24"/>
          <w:lang w:val="en-GB"/>
        </w:rPr>
        <w:instrText>ADDIN CSL_CITATION {"citationItems":[{"id":"ITEM-1","itemData":{"DOI":"10.1039/c0em00277a","ISBN":"1464-0325","ISSN":"1464-0325","PMID":"21038038","abstract":"Gas chromatography-isotope ratio mass spectrometry (GC-IRMS) has made it possible to analyze natural stable isotope ratios (e.g., (13)C/(12)C, (15)N/(14)N, (2)H/(1)H) of individual organic contaminants in environmental samples. They may be used as fingerprints to infer contamination sources, and may demonstrate, and even quantify, the occurrence of natural contaminant transformation by the enrichment of heavy isotopes that arises from degradation-induced isotope fractionation. This review highlights an additional powerful feature of stable isotope fractionation: the study of environmental transformation mechanisms. Isotope effects reflect the energy difference of isotopologues (i.e., molecules carrying a light versus a heavy isotope in a particular molecular position) when moving from reactant to transition state. Measuring isotope fractionation, therefore, essentially allows a glimpse at transition states! It is shown how such position-specific isotope effects are \"diluted out\" in the compound average measured by GC-IRMS, and how a careful evaluation in mechanistic scenarios and by dual isotope plots can recover the underlying mechanistic information. The mathematical framework for multistep isotope fractionation in environmental transformations is reviewed. Case studies demonstrate how isotope fractionation changes in the presence of mass transfer, enzymatic commitment to catalysis, multiple chemical reaction steps or limited bioavailability, and how this gives information about the individual process steps. Finally, it is discussed how isotope ratios of individual products evolve in sequential or parallel transformations, and what mechanistic insight they contain. A concluding session gives an outlook on current developments, future research directions and the potential for bridging the gap between laboratory and real world systems.","author":[{"dropping-particle":"","family":"Elsner","given":"Martin","non-dropping-particle":"","parse-names":false,"suffix":""}],"container-title":"Journal of Environmental Monitoring","id":"ITEM-1","issue":"11","issued":{"date-parts":[["2010"]]},"page":"2005-2031","title":"Stable isotope fractionation to investigate natural transformation mechanisms of organic contaminants: principles, prospects and limitations","type":"article-journal","volume":"12"},"uris":["http://www.mendeley.com/documents/?uuid=097b13f2-e49f-3a10-8cae-b020193bccef"]}],"mendeley":{"formattedCitation":"(Elsner, 2010)","plainTextFormattedCitation":"(Elsner, 2010)","previouslyFormattedCitation":"(Elsner, 2010)"},"properties":{"noteIndex":0},"schema":"https://github.com/citation-style-language/schema/raw/master/csl-citation.json"}</w:instrText>
      </w:r>
      <w:r w:rsidR="00F7037A" w:rsidRPr="0028055D">
        <w:rPr>
          <w:rFonts w:ascii="Times New Roman" w:eastAsia="Times New Roman" w:hAnsi="Times New Roman" w:cs="Times New Roman"/>
          <w:sz w:val="24"/>
          <w:szCs w:val="24"/>
          <w:lang w:val="en-GB"/>
        </w:rPr>
        <w:fldChar w:fldCharType="separate"/>
      </w:r>
      <w:r w:rsidR="00F7037A" w:rsidRPr="0028055D">
        <w:rPr>
          <w:rFonts w:ascii="Times New Roman" w:eastAsia="Times New Roman" w:hAnsi="Times New Roman" w:cs="Times New Roman"/>
          <w:noProof/>
          <w:sz w:val="24"/>
          <w:szCs w:val="24"/>
          <w:lang w:val="en-GB"/>
        </w:rPr>
        <w:t>(Elsner, 2010)</w:t>
      </w:r>
      <w:r w:rsidR="00F7037A" w:rsidRPr="0028055D">
        <w:rPr>
          <w:rFonts w:ascii="Times New Roman" w:eastAsia="Times New Roman" w:hAnsi="Times New Roman" w:cs="Times New Roman"/>
          <w:sz w:val="24"/>
          <w:szCs w:val="24"/>
          <w:lang w:val="en-GB"/>
        </w:rPr>
        <w:fldChar w:fldCharType="end"/>
      </w:r>
      <w:r w:rsidR="00213BBB" w:rsidRPr="0028055D">
        <w:rPr>
          <w:rFonts w:ascii="Times New Roman" w:eastAsia="Times New Roman" w:hAnsi="Times New Roman" w:cs="Times New Roman"/>
          <w:sz w:val="24"/>
          <w:szCs w:val="24"/>
          <w:lang w:val="en-GB"/>
        </w:rPr>
        <w:t>, and the obtained epsilon (</w:t>
      </w:r>
      <w:proofErr w:type="spellStart"/>
      <w:r w:rsidR="00213BBB" w:rsidRPr="0028055D">
        <w:rPr>
          <w:rFonts w:ascii="Times New Roman" w:eastAsia="Times New Roman" w:hAnsi="Times New Roman" w:cs="Times New Roman"/>
          <w:sz w:val="24"/>
          <w:szCs w:val="24"/>
          <w:lang w:val="en-GB"/>
        </w:rPr>
        <w:t>εC</w:t>
      </w:r>
      <w:proofErr w:type="spellEnd"/>
      <w:r w:rsidR="00213BBB" w:rsidRPr="0028055D">
        <w:rPr>
          <w:rFonts w:ascii="Times New Roman" w:eastAsia="Times New Roman" w:hAnsi="Times New Roman" w:cs="Times New Roman"/>
          <w:sz w:val="24"/>
          <w:szCs w:val="24"/>
          <w:lang w:val="en-GB"/>
        </w:rPr>
        <w:t xml:space="preserve">) represents the </w:t>
      </w:r>
      <w:r w:rsidR="00F7037A" w:rsidRPr="0028055D">
        <w:rPr>
          <w:rFonts w:ascii="Times New Roman" w:eastAsia="Times New Roman" w:hAnsi="Times New Roman" w:cs="Times New Roman"/>
          <w:sz w:val="24"/>
          <w:szCs w:val="24"/>
          <w:lang w:val="en-GB"/>
        </w:rPr>
        <w:t>carbon isotopic fractionation,</w:t>
      </w:r>
      <w:r w:rsidR="49514696" w:rsidRPr="0028055D">
        <w:rPr>
          <w:rFonts w:ascii="Times New Roman" w:eastAsia="Times New Roman" w:hAnsi="Times New Roman" w:cs="Times New Roman"/>
          <w:sz w:val="24"/>
          <w:szCs w:val="24"/>
          <w:lang w:val="en-GB"/>
        </w:rPr>
        <w:t xml:space="preserve"> as follows</w:t>
      </w:r>
    </w:p>
    <w:p w14:paraId="772D9C26" w14:textId="18149021" w:rsidR="00B779E0" w:rsidRPr="0028055D" w:rsidRDefault="00B779E0" w:rsidP="004C6F1F">
      <w:pPr>
        <w:widowControl w:val="0"/>
        <w:spacing w:line="480" w:lineRule="auto"/>
        <w:ind w:firstLine="284"/>
        <w:rPr>
          <w:rFonts w:ascii="Times New Roman" w:eastAsiaTheme="minorEastAsia" w:hAnsi="Times New Roman" w:cs="Times New Roman"/>
          <w:sz w:val="24"/>
          <w:szCs w:val="24"/>
          <w:lang w:val="en-GB"/>
        </w:rPr>
      </w:pPr>
      <m:oMathPara>
        <m:oMath>
          <m:r>
            <m:rPr>
              <m:nor/>
            </m:rPr>
            <w:rPr>
              <w:rFonts w:ascii="Times New Roman" w:eastAsiaTheme="minorEastAsia" w:hAnsi="Times New Roman" w:cs="Times New Roman"/>
              <w:sz w:val="24"/>
              <w:szCs w:val="24"/>
              <w:lang w:val="en-GB"/>
            </w:rPr>
            <m:t>ln</m:t>
          </m:r>
          <m:d>
            <m:dPr>
              <m:ctrlPr>
                <w:rPr>
                  <w:rFonts w:ascii="Cambria Math" w:hAnsi="Cambria Math" w:cs="Times New Roman"/>
                  <w:i/>
                  <w:sz w:val="24"/>
                  <w:szCs w:val="24"/>
                  <w:lang w:val="en-GB"/>
                </w:rPr>
              </m:ctrlPr>
            </m:dPr>
            <m:e>
              <m:f>
                <m:fPr>
                  <m:ctrlPr>
                    <w:rPr>
                      <w:rFonts w:ascii="Cambria Math" w:hAnsi="Cambria Math" w:cs="Times New Roman"/>
                      <w:i/>
                      <w:sz w:val="24"/>
                      <w:szCs w:val="24"/>
                      <w:lang w:val="en-GB"/>
                    </w:rPr>
                  </m:ctrlPr>
                </m:fPr>
                <m:num>
                  <m:sSub>
                    <m:sSubPr>
                      <m:ctrlPr>
                        <w:rPr>
                          <w:rFonts w:ascii="Cambria Math" w:hAnsi="Cambria Math" w:cs="Times New Roman"/>
                          <w:i/>
                          <w:sz w:val="24"/>
                          <w:szCs w:val="24"/>
                          <w:lang w:val="en-GB"/>
                        </w:rPr>
                      </m:ctrlPr>
                    </m:sSubPr>
                    <m:e>
                      <m:r>
                        <w:rPr>
                          <w:rFonts w:ascii="Cambria Math" w:hAnsi="Cambria Math" w:cs="Times New Roman"/>
                          <w:sz w:val="24"/>
                          <w:szCs w:val="24"/>
                          <w:lang w:val="en-GB"/>
                        </w:rPr>
                        <m:t>R</m:t>
                      </m:r>
                    </m:e>
                    <m:sub>
                      <m:r>
                        <w:rPr>
                          <w:rFonts w:ascii="Cambria Math" w:hAnsi="Cambria Math" w:cs="Times New Roman"/>
                          <w:sz w:val="24"/>
                          <w:szCs w:val="24"/>
                          <w:lang w:val="en-GB"/>
                        </w:rPr>
                        <m:t>t</m:t>
                      </m:r>
                    </m:sub>
                  </m:sSub>
                </m:num>
                <m:den>
                  <m:sSub>
                    <m:sSubPr>
                      <m:ctrlPr>
                        <w:rPr>
                          <w:rFonts w:ascii="Cambria Math" w:hAnsi="Cambria Math" w:cs="Times New Roman"/>
                          <w:i/>
                          <w:sz w:val="24"/>
                          <w:szCs w:val="24"/>
                          <w:lang w:val="en-GB"/>
                        </w:rPr>
                      </m:ctrlPr>
                    </m:sSubPr>
                    <m:e>
                      <m:r>
                        <w:rPr>
                          <w:rFonts w:ascii="Cambria Math" w:hAnsi="Cambria Math" w:cs="Times New Roman"/>
                          <w:sz w:val="24"/>
                          <w:szCs w:val="24"/>
                          <w:lang w:val="en-GB"/>
                        </w:rPr>
                        <m:t>R</m:t>
                      </m:r>
                    </m:e>
                    <m:sub>
                      <m:r>
                        <w:rPr>
                          <w:rFonts w:ascii="Cambria Math" w:hAnsi="Cambria Math" w:cs="Times New Roman"/>
                          <w:sz w:val="24"/>
                          <w:szCs w:val="24"/>
                          <w:lang w:val="en-GB"/>
                        </w:rPr>
                        <m:t>0</m:t>
                      </m:r>
                    </m:sub>
                  </m:sSub>
                </m:den>
              </m:f>
            </m:e>
          </m:d>
          <m:r>
            <w:rPr>
              <w:rFonts w:ascii="Cambria Math" w:hAnsi="Cambria Math" w:cs="Times New Roman"/>
              <w:sz w:val="24"/>
              <w:szCs w:val="24"/>
              <w:lang w:val="en-GB"/>
            </w:rPr>
            <m:t>=εC·</m:t>
          </m:r>
          <m:r>
            <m:rPr>
              <m:nor/>
            </m:rPr>
            <w:rPr>
              <w:rFonts w:ascii="Times New Roman" w:eastAsiaTheme="minorEastAsia" w:hAnsi="Times New Roman" w:cs="Times New Roman"/>
              <w:sz w:val="24"/>
              <w:szCs w:val="24"/>
              <w:lang w:val="en-GB"/>
            </w:rPr>
            <m:t>ln</m:t>
          </m:r>
          <m:d>
            <m:dPr>
              <m:ctrlPr>
                <w:rPr>
                  <w:rFonts w:ascii="Cambria Math" w:hAnsi="Cambria Math" w:cs="Times New Roman"/>
                  <w:i/>
                  <w:sz w:val="24"/>
                  <w:szCs w:val="24"/>
                  <w:lang w:val="en-GB"/>
                </w:rPr>
              </m:ctrlPr>
            </m:dPr>
            <m:e>
              <m:r>
                <w:rPr>
                  <w:rFonts w:ascii="Cambria Math" w:hAnsi="Cambria Math" w:cs="Times New Roman"/>
                  <w:sz w:val="24"/>
                  <w:szCs w:val="24"/>
                  <w:lang w:val="en-GB"/>
                </w:rPr>
                <m:t>f</m:t>
              </m:r>
            </m:e>
          </m:d>
          <m:r>
            <w:rPr>
              <w:rFonts w:ascii="Cambria Math" w:hAnsi="Cambria Math" w:cs="Times New Roman"/>
              <w:sz w:val="24"/>
              <w:szCs w:val="24"/>
              <w:lang w:val="en-GB"/>
            </w:rPr>
            <m:t xml:space="preserve">       </m:t>
          </m:r>
          <m:r>
            <m:rPr>
              <m:nor/>
            </m:rPr>
            <w:rPr>
              <w:rFonts w:ascii="Times New Roman" w:hAnsi="Times New Roman" w:cs="Times New Roman"/>
              <w:sz w:val="24"/>
              <w:szCs w:val="24"/>
              <w:lang w:val="en-GB"/>
            </w:rPr>
            <m:t>(3)</m:t>
          </m:r>
        </m:oMath>
      </m:oMathPara>
    </w:p>
    <w:p w14:paraId="2CE942FC" w14:textId="30001785" w:rsidR="49514696" w:rsidRPr="0028055D" w:rsidRDefault="49514696" w:rsidP="004C6F1F">
      <w:pPr>
        <w:spacing w:line="480" w:lineRule="auto"/>
        <w:jc w:val="both"/>
        <w:rPr>
          <w:rFonts w:ascii="Times New Roman" w:eastAsia="Times New Roman" w:hAnsi="Times New Roman" w:cs="Times New Roman"/>
          <w:sz w:val="24"/>
          <w:szCs w:val="24"/>
          <w:lang w:val="en-GB"/>
        </w:rPr>
      </w:pPr>
      <w:proofErr w:type="gramStart"/>
      <w:r w:rsidRPr="0028055D">
        <w:rPr>
          <w:rFonts w:ascii="Times New Roman" w:eastAsia="Times New Roman" w:hAnsi="Times New Roman" w:cs="Times New Roman"/>
          <w:sz w:val="24"/>
          <w:szCs w:val="24"/>
          <w:lang w:val="en-GB"/>
        </w:rPr>
        <w:t>where</w:t>
      </w:r>
      <w:proofErr w:type="gramEnd"/>
      <w:r w:rsidRPr="0028055D">
        <w:rPr>
          <w:rFonts w:ascii="Times New Roman" w:eastAsia="Times New Roman" w:hAnsi="Times New Roman" w:cs="Times New Roman"/>
          <w:sz w:val="24"/>
          <w:szCs w:val="24"/>
          <w:lang w:val="en-GB"/>
        </w:rPr>
        <w:t xml:space="preserve"> </w:t>
      </w:r>
      <w:proofErr w:type="spellStart"/>
      <w:r w:rsidRPr="0028055D">
        <w:rPr>
          <w:rFonts w:ascii="Times New Roman" w:eastAsia="Times New Roman" w:hAnsi="Times New Roman" w:cs="Times New Roman"/>
          <w:sz w:val="24"/>
          <w:szCs w:val="24"/>
          <w:lang w:val="en-GB"/>
        </w:rPr>
        <w:t>R</w:t>
      </w:r>
      <w:r w:rsidRPr="0028055D">
        <w:rPr>
          <w:rFonts w:ascii="Times New Roman" w:eastAsia="Times New Roman" w:hAnsi="Times New Roman" w:cs="Times New Roman"/>
          <w:sz w:val="24"/>
          <w:szCs w:val="24"/>
          <w:vertAlign w:val="subscript"/>
          <w:lang w:val="en-GB"/>
        </w:rPr>
        <w:t>t</w:t>
      </w:r>
      <w:proofErr w:type="spellEnd"/>
      <w:r w:rsidRPr="0028055D">
        <w:rPr>
          <w:rFonts w:ascii="Times New Roman" w:eastAsia="Times New Roman" w:hAnsi="Times New Roman" w:cs="Times New Roman"/>
          <w:sz w:val="24"/>
          <w:szCs w:val="24"/>
          <w:lang w:val="en-GB"/>
        </w:rPr>
        <w:t>/R</w:t>
      </w:r>
      <w:r w:rsidRPr="0028055D">
        <w:rPr>
          <w:rFonts w:ascii="Times New Roman" w:eastAsia="Times New Roman" w:hAnsi="Times New Roman" w:cs="Times New Roman"/>
          <w:sz w:val="24"/>
          <w:szCs w:val="24"/>
          <w:vertAlign w:val="subscript"/>
          <w:lang w:val="en-GB"/>
        </w:rPr>
        <w:t>0</w:t>
      </w:r>
      <w:r w:rsidRPr="0028055D">
        <w:rPr>
          <w:rFonts w:ascii="Times New Roman" w:eastAsia="Times New Roman" w:hAnsi="Times New Roman" w:cs="Times New Roman"/>
          <w:sz w:val="24"/>
          <w:szCs w:val="24"/>
          <w:lang w:val="en-GB"/>
        </w:rPr>
        <w:t xml:space="preserve"> </w:t>
      </w:r>
      <w:r w:rsidR="00482A0A" w:rsidRPr="0028055D">
        <w:rPr>
          <w:rFonts w:ascii="Times New Roman" w:eastAsia="Times New Roman" w:hAnsi="Times New Roman" w:cs="Times New Roman"/>
          <w:sz w:val="24"/>
          <w:szCs w:val="24"/>
          <w:lang w:val="en-GB"/>
        </w:rPr>
        <w:t>can be expressed as</w:t>
      </w:r>
      <w:r w:rsidRPr="0028055D">
        <w:rPr>
          <w:rFonts w:ascii="Times New Roman" w:eastAsia="Times New Roman" w:hAnsi="Times New Roman" w:cs="Times New Roman"/>
          <w:sz w:val="24"/>
          <w:szCs w:val="24"/>
          <w:lang w:val="en-GB"/>
        </w:rPr>
        <w:t xml:space="preserve"> (</w:t>
      </w:r>
      <w:r w:rsidR="00356A8D" w:rsidRPr="0028055D">
        <w:rPr>
          <w:rFonts w:ascii="Times New Roman" w:eastAsia="Times New Roman" w:hAnsi="Times New Roman" w:cs="Times New Roman"/>
          <w:i/>
          <w:sz w:val="24"/>
          <w:szCs w:val="24"/>
          <w:lang w:val="en-GB"/>
        </w:rPr>
        <w:t>δ</w:t>
      </w:r>
      <w:r w:rsidRPr="0028055D">
        <w:rPr>
          <w:rFonts w:ascii="Times New Roman" w:eastAsia="Times New Roman" w:hAnsi="Times New Roman" w:cs="Times New Roman"/>
          <w:sz w:val="24"/>
          <w:szCs w:val="24"/>
          <w:vertAlign w:val="superscript"/>
          <w:lang w:val="en-GB"/>
        </w:rPr>
        <w:t>13</w:t>
      </w:r>
      <w:r w:rsidRPr="0028055D">
        <w:rPr>
          <w:rFonts w:ascii="Times New Roman" w:eastAsia="Times New Roman" w:hAnsi="Times New Roman" w:cs="Times New Roman"/>
          <w:sz w:val="24"/>
          <w:szCs w:val="24"/>
          <w:lang w:val="en-GB"/>
        </w:rPr>
        <w:t>C</w:t>
      </w:r>
      <w:r w:rsidRPr="0028055D">
        <w:rPr>
          <w:rFonts w:ascii="Times New Roman" w:eastAsia="Times New Roman" w:hAnsi="Times New Roman" w:cs="Times New Roman"/>
          <w:sz w:val="24"/>
          <w:szCs w:val="24"/>
          <w:vertAlign w:val="subscript"/>
          <w:lang w:val="en-GB"/>
        </w:rPr>
        <w:t>t</w:t>
      </w:r>
      <w:r w:rsidRPr="0028055D">
        <w:rPr>
          <w:rFonts w:ascii="Times New Roman" w:eastAsia="Times New Roman" w:hAnsi="Times New Roman" w:cs="Times New Roman"/>
          <w:sz w:val="24"/>
          <w:szCs w:val="24"/>
          <w:lang w:val="en-GB"/>
        </w:rPr>
        <w:t xml:space="preserve"> + 1) / (</w:t>
      </w:r>
      <w:r w:rsidR="00356A8D" w:rsidRPr="0028055D">
        <w:rPr>
          <w:rFonts w:ascii="Times New Roman" w:eastAsia="Times New Roman" w:hAnsi="Times New Roman" w:cs="Times New Roman"/>
          <w:i/>
          <w:sz w:val="24"/>
          <w:szCs w:val="24"/>
          <w:lang w:val="en-GB"/>
        </w:rPr>
        <w:t>δ</w:t>
      </w:r>
      <w:r w:rsidRPr="0028055D">
        <w:rPr>
          <w:rFonts w:ascii="Times New Roman" w:eastAsia="Times New Roman" w:hAnsi="Times New Roman" w:cs="Times New Roman"/>
          <w:sz w:val="24"/>
          <w:szCs w:val="24"/>
          <w:vertAlign w:val="superscript"/>
          <w:lang w:val="en-GB"/>
        </w:rPr>
        <w:t>13</w:t>
      </w:r>
      <w:r w:rsidRPr="0028055D">
        <w:rPr>
          <w:rFonts w:ascii="Times New Roman" w:eastAsia="Times New Roman" w:hAnsi="Times New Roman" w:cs="Times New Roman"/>
          <w:sz w:val="24"/>
          <w:szCs w:val="24"/>
          <w:lang w:val="en-GB"/>
        </w:rPr>
        <w:t>C</w:t>
      </w:r>
      <w:r w:rsidRPr="0028055D">
        <w:rPr>
          <w:rFonts w:ascii="Times New Roman" w:eastAsia="Times New Roman" w:hAnsi="Times New Roman" w:cs="Times New Roman"/>
          <w:sz w:val="24"/>
          <w:szCs w:val="24"/>
          <w:vertAlign w:val="subscript"/>
          <w:lang w:val="en-GB"/>
        </w:rPr>
        <w:t>0</w:t>
      </w:r>
      <w:r w:rsidRPr="0028055D">
        <w:rPr>
          <w:rFonts w:ascii="Times New Roman" w:eastAsia="Times New Roman" w:hAnsi="Times New Roman" w:cs="Times New Roman"/>
          <w:sz w:val="24"/>
          <w:szCs w:val="24"/>
          <w:lang w:val="en-GB"/>
        </w:rPr>
        <w:t xml:space="preserve"> + 1)</w:t>
      </w:r>
      <w:r w:rsidR="00B779E0" w:rsidRPr="0028055D">
        <w:rPr>
          <w:rFonts w:ascii="Times New Roman" w:eastAsia="Times New Roman" w:hAnsi="Times New Roman" w:cs="Times New Roman"/>
          <w:sz w:val="24"/>
          <w:szCs w:val="24"/>
          <w:lang w:val="en-GB"/>
        </w:rPr>
        <w:t>.</w:t>
      </w:r>
      <w:r w:rsidR="0026241C" w:rsidRPr="0028055D">
        <w:rPr>
          <w:rFonts w:ascii="Times New Roman" w:eastAsia="Times New Roman" w:hAnsi="Times New Roman" w:cs="Times New Roman"/>
          <w:sz w:val="24"/>
          <w:szCs w:val="24"/>
          <w:lang w:val="en-GB"/>
        </w:rPr>
        <w:t xml:space="preserve"> </w:t>
      </w:r>
    </w:p>
    <w:p w14:paraId="06739198" w14:textId="1CBCC322" w:rsidR="00D46850" w:rsidRPr="0028055D" w:rsidRDefault="00D46850" w:rsidP="004C6F1F">
      <w:pPr>
        <w:spacing w:line="480" w:lineRule="auto"/>
        <w:ind w:firstLine="284"/>
        <w:jc w:val="both"/>
        <w:rPr>
          <w:rFonts w:ascii="Times New Roman" w:eastAsia="Times New Roman" w:hAnsi="Times New Roman" w:cs="Times New Roman"/>
          <w:sz w:val="24"/>
          <w:szCs w:val="24"/>
          <w:lang w:val="en-GB"/>
        </w:rPr>
      </w:pPr>
      <w:r w:rsidRPr="0028055D">
        <w:rPr>
          <w:rFonts w:ascii="Times New Roman" w:eastAsia="Times New Roman" w:hAnsi="Times New Roman" w:cs="Times New Roman"/>
          <w:sz w:val="24"/>
          <w:szCs w:val="24"/>
          <w:lang w:val="en-GB"/>
        </w:rPr>
        <w:t>The analysis of major anions (HCO</w:t>
      </w:r>
      <w:r w:rsidRPr="0028055D">
        <w:rPr>
          <w:rFonts w:ascii="Times New Roman" w:eastAsia="Times New Roman" w:hAnsi="Times New Roman" w:cs="Times New Roman"/>
          <w:sz w:val="24"/>
          <w:szCs w:val="24"/>
          <w:vertAlign w:val="subscript"/>
          <w:lang w:val="en-GB"/>
        </w:rPr>
        <w:t>3</w:t>
      </w:r>
      <w:r w:rsidRPr="0028055D">
        <w:rPr>
          <w:rFonts w:ascii="Times New Roman" w:eastAsia="Times New Roman" w:hAnsi="Times New Roman" w:cs="Times New Roman"/>
          <w:sz w:val="24"/>
          <w:szCs w:val="24"/>
          <w:vertAlign w:val="superscript"/>
          <w:lang w:val="en-GB"/>
        </w:rPr>
        <w:t>-</w:t>
      </w:r>
      <w:r w:rsidRPr="0028055D">
        <w:rPr>
          <w:rFonts w:ascii="Times New Roman" w:eastAsia="Times New Roman" w:hAnsi="Times New Roman" w:cs="Times New Roman"/>
          <w:sz w:val="24"/>
          <w:szCs w:val="24"/>
          <w:lang w:val="en-GB"/>
        </w:rPr>
        <w:t>, NO</w:t>
      </w:r>
      <w:r w:rsidRPr="0028055D">
        <w:rPr>
          <w:rFonts w:ascii="Times New Roman" w:eastAsia="Times New Roman" w:hAnsi="Times New Roman" w:cs="Times New Roman"/>
          <w:sz w:val="24"/>
          <w:szCs w:val="24"/>
          <w:vertAlign w:val="subscript"/>
          <w:lang w:val="en-GB"/>
        </w:rPr>
        <w:t>3</w:t>
      </w:r>
      <w:r w:rsidRPr="0028055D">
        <w:rPr>
          <w:rFonts w:ascii="Times New Roman" w:eastAsia="Times New Roman" w:hAnsi="Times New Roman" w:cs="Times New Roman"/>
          <w:sz w:val="24"/>
          <w:szCs w:val="24"/>
          <w:vertAlign w:val="superscript"/>
          <w:lang w:val="en-GB"/>
        </w:rPr>
        <w:t>-</w:t>
      </w:r>
      <w:r w:rsidRPr="0028055D">
        <w:rPr>
          <w:rFonts w:ascii="Times New Roman" w:eastAsia="Times New Roman" w:hAnsi="Times New Roman" w:cs="Times New Roman"/>
          <w:sz w:val="24"/>
          <w:szCs w:val="24"/>
          <w:lang w:val="en-GB"/>
        </w:rPr>
        <w:t>, Cl</w:t>
      </w:r>
      <w:r w:rsidRPr="0028055D">
        <w:rPr>
          <w:rFonts w:ascii="Times New Roman" w:eastAsia="Times New Roman" w:hAnsi="Times New Roman" w:cs="Times New Roman"/>
          <w:sz w:val="24"/>
          <w:szCs w:val="24"/>
          <w:vertAlign w:val="superscript"/>
          <w:lang w:val="en-GB"/>
        </w:rPr>
        <w:t>-</w:t>
      </w:r>
      <w:r w:rsidRPr="0028055D">
        <w:rPr>
          <w:rFonts w:ascii="Times New Roman" w:eastAsia="Times New Roman" w:hAnsi="Times New Roman" w:cs="Times New Roman"/>
          <w:sz w:val="24"/>
          <w:szCs w:val="24"/>
          <w:lang w:val="en-GB"/>
        </w:rPr>
        <w:t xml:space="preserve">, </w:t>
      </w:r>
      <w:proofErr w:type="gramStart"/>
      <w:r w:rsidRPr="0028055D">
        <w:rPr>
          <w:rFonts w:ascii="Times New Roman" w:eastAsia="Times New Roman" w:hAnsi="Times New Roman" w:cs="Times New Roman"/>
          <w:sz w:val="24"/>
          <w:szCs w:val="24"/>
          <w:lang w:val="en-GB"/>
        </w:rPr>
        <w:t>SO</w:t>
      </w:r>
      <w:r w:rsidRPr="0028055D">
        <w:rPr>
          <w:rFonts w:ascii="Times New Roman" w:eastAsia="Times New Roman" w:hAnsi="Times New Roman" w:cs="Times New Roman"/>
          <w:sz w:val="24"/>
          <w:szCs w:val="24"/>
          <w:vertAlign w:val="subscript"/>
          <w:lang w:val="en-GB"/>
        </w:rPr>
        <w:t>4</w:t>
      </w:r>
      <w:proofErr w:type="gramEnd"/>
      <w:r w:rsidRPr="0028055D">
        <w:rPr>
          <w:rFonts w:ascii="Times New Roman" w:eastAsia="Times New Roman" w:hAnsi="Times New Roman" w:cs="Times New Roman"/>
          <w:sz w:val="24"/>
          <w:szCs w:val="24"/>
          <w:vertAlign w:val="superscript"/>
          <w:lang w:val="en-GB"/>
        </w:rPr>
        <w:t>-2</w:t>
      </w:r>
      <w:r w:rsidRPr="0028055D">
        <w:rPr>
          <w:rFonts w:ascii="Times New Roman" w:eastAsia="Times New Roman" w:hAnsi="Times New Roman" w:cs="Times New Roman"/>
          <w:sz w:val="24"/>
          <w:szCs w:val="24"/>
          <w:lang w:val="en-GB"/>
        </w:rPr>
        <w:t>) and cations (Na</w:t>
      </w:r>
      <w:r w:rsidRPr="0028055D">
        <w:rPr>
          <w:rFonts w:ascii="Times New Roman" w:eastAsia="Times New Roman" w:hAnsi="Times New Roman" w:cs="Times New Roman"/>
          <w:sz w:val="24"/>
          <w:szCs w:val="24"/>
          <w:vertAlign w:val="superscript"/>
          <w:lang w:val="en-GB"/>
        </w:rPr>
        <w:t>+</w:t>
      </w:r>
      <w:r w:rsidRPr="0028055D">
        <w:rPr>
          <w:rFonts w:ascii="Times New Roman" w:eastAsia="Times New Roman" w:hAnsi="Times New Roman" w:cs="Times New Roman"/>
          <w:sz w:val="24"/>
          <w:szCs w:val="24"/>
          <w:lang w:val="en-GB"/>
        </w:rPr>
        <w:t>, K</w:t>
      </w:r>
      <w:r w:rsidRPr="0028055D">
        <w:rPr>
          <w:rFonts w:ascii="Times New Roman" w:eastAsia="Times New Roman" w:hAnsi="Times New Roman" w:cs="Times New Roman"/>
          <w:sz w:val="24"/>
          <w:szCs w:val="24"/>
          <w:vertAlign w:val="superscript"/>
          <w:lang w:val="en-GB"/>
        </w:rPr>
        <w:t>+</w:t>
      </w:r>
      <w:r w:rsidRPr="0028055D">
        <w:rPr>
          <w:rFonts w:ascii="Times New Roman" w:eastAsia="Times New Roman" w:hAnsi="Times New Roman" w:cs="Times New Roman"/>
          <w:sz w:val="24"/>
          <w:szCs w:val="24"/>
          <w:lang w:val="en-GB"/>
        </w:rPr>
        <w:t>, Ca</w:t>
      </w:r>
      <w:r w:rsidRPr="0028055D">
        <w:rPr>
          <w:rFonts w:ascii="Times New Roman" w:eastAsia="Times New Roman" w:hAnsi="Times New Roman" w:cs="Times New Roman"/>
          <w:sz w:val="24"/>
          <w:szCs w:val="24"/>
          <w:vertAlign w:val="superscript"/>
          <w:lang w:val="en-GB"/>
        </w:rPr>
        <w:t>+2</w:t>
      </w:r>
      <w:r w:rsidRPr="0028055D">
        <w:rPr>
          <w:rFonts w:ascii="Times New Roman" w:eastAsia="Times New Roman" w:hAnsi="Times New Roman" w:cs="Times New Roman"/>
          <w:sz w:val="24"/>
          <w:szCs w:val="24"/>
          <w:lang w:val="en-GB"/>
        </w:rPr>
        <w:t>, Mg</w:t>
      </w:r>
      <w:r w:rsidRPr="0028055D">
        <w:rPr>
          <w:rFonts w:ascii="Times New Roman" w:eastAsia="Times New Roman" w:hAnsi="Times New Roman" w:cs="Times New Roman"/>
          <w:sz w:val="24"/>
          <w:szCs w:val="24"/>
          <w:vertAlign w:val="superscript"/>
          <w:lang w:val="en-GB"/>
        </w:rPr>
        <w:t>+2</w:t>
      </w:r>
      <w:r w:rsidRPr="0028055D">
        <w:rPr>
          <w:rFonts w:ascii="Times New Roman" w:eastAsia="Times New Roman" w:hAnsi="Times New Roman" w:cs="Times New Roman"/>
          <w:sz w:val="24"/>
          <w:szCs w:val="24"/>
          <w:lang w:val="en-GB"/>
        </w:rPr>
        <w:t xml:space="preserve">) was performed at </w:t>
      </w:r>
      <w:proofErr w:type="spellStart"/>
      <w:r w:rsidRPr="0028055D">
        <w:rPr>
          <w:rFonts w:ascii="Times New Roman" w:eastAsia="Times New Roman" w:hAnsi="Times New Roman" w:cs="Times New Roman"/>
          <w:sz w:val="24"/>
          <w:szCs w:val="24"/>
          <w:lang w:val="en-GB"/>
        </w:rPr>
        <w:t>CCiT</w:t>
      </w:r>
      <w:proofErr w:type="spellEnd"/>
      <w:r w:rsidRPr="0028055D">
        <w:rPr>
          <w:rFonts w:ascii="Times New Roman" w:eastAsia="Times New Roman" w:hAnsi="Times New Roman" w:cs="Times New Roman"/>
          <w:sz w:val="24"/>
          <w:szCs w:val="24"/>
          <w:lang w:val="en-GB"/>
        </w:rPr>
        <w:t>-UB. Total concentrations of Na</w:t>
      </w:r>
      <w:r w:rsidRPr="0028055D">
        <w:rPr>
          <w:rFonts w:ascii="Times New Roman" w:eastAsia="Times New Roman" w:hAnsi="Times New Roman" w:cs="Times New Roman"/>
          <w:sz w:val="24"/>
          <w:szCs w:val="24"/>
          <w:vertAlign w:val="superscript"/>
          <w:lang w:val="en-GB"/>
        </w:rPr>
        <w:t>+</w:t>
      </w:r>
      <w:r w:rsidRPr="0028055D">
        <w:rPr>
          <w:rFonts w:ascii="Times New Roman" w:eastAsia="Times New Roman" w:hAnsi="Times New Roman" w:cs="Times New Roman"/>
          <w:sz w:val="24"/>
          <w:szCs w:val="24"/>
          <w:lang w:val="en-GB"/>
        </w:rPr>
        <w:t>, K</w:t>
      </w:r>
      <w:r w:rsidRPr="0028055D">
        <w:rPr>
          <w:rFonts w:ascii="Times New Roman" w:eastAsia="Times New Roman" w:hAnsi="Times New Roman" w:cs="Times New Roman"/>
          <w:sz w:val="24"/>
          <w:szCs w:val="24"/>
          <w:vertAlign w:val="superscript"/>
          <w:lang w:val="en-GB"/>
        </w:rPr>
        <w:t>+</w:t>
      </w:r>
      <w:r w:rsidRPr="0028055D">
        <w:rPr>
          <w:rFonts w:ascii="Times New Roman" w:eastAsia="Times New Roman" w:hAnsi="Times New Roman" w:cs="Times New Roman"/>
          <w:sz w:val="24"/>
          <w:szCs w:val="24"/>
          <w:lang w:val="en-GB"/>
        </w:rPr>
        <w:t>, Ca</w:t>
      </w:r>
      <w:r w:rsidRPr="0028055D">
        <w:rPr>
          <w:rFonts w:ascii="Times New Roman" w:eastAsia="Times New Roman" w:hAnsi="Times New Roman" w:cs="Times New Roman"/>
          <w:sz w:val="24"/>
          <w:szCs w:val="24"/>
          <w:vertAlign w:val="superscript"/>
          <w:lang w:val="en-GB"/>
        </w:rPr>
        <w:t>+2</w:t>
      </w:r>
      <w:r w:rsidRPr="0028055D">
        <w:rPr>
          <w:rFonts w:ascii="Times New Roman" w:eastAsia="Times New Roman" w:hAnsi="Times New Roman" w:cs="Times New Roman"/>
          <w:sz w:val="24"/>
          <w:szCs w:val="24"/>
          <w:lang w:val="en-GB"/>
        </w:rPr>
        <w:t>, Mg</w:t>
      </w:r>
      <w:r w:rsidRPr="0028055D">
        <w:rPr>
          <w:rFonts w:ascii="Times New Roman" w:eastAsia="Times New Roman" w:hAnsi="Times New Roman" w:cs="Times New Roman"/>
          <w:sz w:val="24"/>
          <w:szCs w:val="24"/>
          <w:vertAlign w:val="superscript"/>
          <w:lang w:val="en-GB"/>
        </w:rPr>
        <w:t>+2</w:t>
      </w:r>
      <w:r w:rsidRPr="0028055D">
        <w:rPr>
          <w:rFonts w:ascii="Times New Roman" w:eastAsia="Times New Roman" w:hAnsi="Times New Roman" w:cs="Times New Roman"/>
          <w:sz w:val="24"/>
          <w:szCs w:val="24"/>
          <w:lang w:val="en-GB"/>
        </w:rPr>
        <w:t xml:space="preserve"> were analysed by inductively coupled plasma-optic emission spectrometry (ICP-OES, Optima 3200 RL) and by inductively coupled plasma mass spectrometry (ICP-MS, Elan 6000). NO</w:t>
      </w:r>
      <w:r w:rsidRPr="0028055D">
        <w:rPr>
          <w:rFonts w:ascii="Times New Roman" w:eastAsia="Times New Roman" w:hAnsi="Times New Roman" w:cs="Times New Roman"/>
          <w:sz w:val="24"/>
          <w:szCs w:val="24"/>
          <w:vertAlign w:val="subscript"/>
          <w:lang w:val="en-GB"/>
        </w:rPr>
        <w:t>3</w:t>
      </w:r>
      <w:r w:rsidRPr="0028055D">
        <w:rPr>
          <w:rFonts w:ascii="Times New Roman" w:eastAsia="Times New Roman" w:hAnsi="Times New Roman" w:cs="Times New Roman"/>
          <w:sz w:val="24"/>
          <w:szCs w:val="24"/>
          <w:vertAlign w:val="superscript"/>
          <w:lang w:val="en-GB"/>
        </w:rPr>
        <w:t>-</w:t>
      </w:r>
      <w:r w:rsidRPr="0028055D">
        <w:rPr>
          <w:rFonts w:ascii="Times New Roman" w:eastAsia="Times New Roman" w:hAnsi="Times New Roman" w:cs="Times New Roman"/>
          <w:sz w:val="24"/>
          <w:szCs w:val="24"/>
          <w:lang w:val="en-GB"/>
        </w:rPr>
        <w:t>, Cl</w:t>
      </w:r>
      <w:r w:rsidRPr="0028055D">
        <w:rPr>
          <w:rFonts w:ascii="Times New Roman" w:eastAsia="Times New Roman" w:hAnsi="Times New Roman" w:cs="Times New Roman"/>
          <w:sz w:val="24"/>
          <w:szCs w:val="24"/>
          <w:vertAlign w:val="superscript"/>
          <w:lang w:val="en-GB"/>
        </w:rPr>
        <w:t>-</w:t>
      </w:r>
      <w:r w:rsidRPr="0028055D">
        <w:rPr>
          <w:rFonts w:ascii="Times New Roman" w:eastAsia="Times New Roman" w:hAnsi="Times New Roman" w:cs="Times New Roman"/>
          <w:sz w:val="24"/>
          <w:szCs w:val="24"/>
          <w:lang w:val="en-GB"/>
        </w:rPr>
        <w:t>, and SO</w:t>
      </w:r>
      <w:r w:rsidRPr="0028055D">
        <w:rPr>
          <w:rFonts w:ascii="Times New Roman" w:eastAsia="Times New Roman" w:hAnsi="Times New Roman" w:cs="Times New Roman"/>
          <w:sz w:val="24"/>
          <w:szCs w:val="24"/>
          <w:vertAlign w:val="subscript"/>
          <w:lang w:val="en-GB"/>
        </w:rPr>
        <w:t>4</w:t>
      </w:r>
      <w:r w:rsidRPr="0028055D">
        <w:rPr>
          <w:rFonts w:ascii="Times New Roman" w:eastAsia="Times New Roman" w:hAnsi="Times New Roman" w:cs="Times New Roman"/>
          <w:sz w:val="24"/>
          <w:szCs w:val="24"/>
          <w:vertAlign w:val="superscript"/>
          <w:lang w:val="en-GB"/>
        </w:rPr>
        <w:t>-2</w:t>
      </w:r>
      <w:r w:rsidRPr="0028055D">
        <w:rPr>
          <w:rFonts w:ascii="Times New Roman" w:eastAsia="Times New Roman" w:hAnsi="Times New Roman" w:cs="Times New Roman"/>
          <w:sz w:val="24"/>
          <w:szCs w:val="24"/>
          <w:lang w:val="en-GB"/>
        </w:rPr>
        <w:t xml:space="preserve"> concentrations were determined by HPLC using a WATERS 515 HPLC pump with an IC-PAC anion column and a WATERS detector (mod 432), while HCO</w:t>
      </w:r>
      <w:r w:rsidRPr="0028055D">
        <w:rPr>
          <w:rFonts w:ascii="Times New Roman" w:eastAsia="Times New Roman" w:hAnsi="Times New Roman" w:cs="Times New Roman"/>
          <w:sz w:val="24"/>
          <w:szCs w:val="24"/>
          <w:vertAlign w:val="subscript"/>
          <w:lang w:val="en-GB"/>
        </w:rPr>
        <w:t>3</w:t>
      </w:r>
      <w:r w:rsidRPr="0028055D">
        <w:rPr>
          <w:rFonts w:ascii="Times New Roman" w:eastAsia="Times New Roman" w:hAnsi="Times New Roman" w:cs="Times New Roman"/>
          <w:sz w:val="24"/>
          <w:szCs w:val="24"/>
          <w:vertAlign w:val="superscript"/>
          <w:lang w:val="en-GB"/>
        </w:rPr>
        <w:t>-</w:t>
      </w:r>
      <w:r w:rsidRPr="0028055D">
        <w:rPr>
          <w:rFonts w:ascii="Times New Roman" w:eastAsia="Times New Roman" w:hAnsi="Times New Roman" w:cs="Times New Roman"/>
          <w:sz w:val="24"/>
          <w:szCs w:val="24"/>
          <w:lang w:val="en-GB"/>
        </w:rPr>
        <w:t xml:space="preserve"> was measured by titration (METROHM 702SM </w:t>
      </w:r>
      <w:proofErr w:type="spellStart"/>
      <w:r w:rsidRPr="0028055D">
        <w:rPr>
          <w:rFonts w:ascii="Times New Roman" w:eastAsia="Times New Roman" w:hAnsi="Times New Roman" w:cs="Times New Roman"/>
          <w:sz w:val="24"/>
          <w:szCs w:val="24"/>
          <w:lang w:val="en-GB"/>
        </w:rPr>
        <w:t>Titrino</w:t>
      </w:r>
      <w:proofErr w:type="spellEnd"/>
      <w:r w:rsidRPr="0028055D">
        <w:rPr>
          <w:rFonts w:ascii="Times New Roman" w:eastAsia="Times New Roman" w:hAnsi="Times New Roman" w:cs="Times New Roman"/>
          <w:sz w:val="24"/>
          <w:szCs w:val="24"/>
          <w:lang w:val="en-GB"/>
        </w:rPr>
        <w:t xml:space="preserve">). The predominant </w:t>
      </w:r>
      <w:r w:rsidRPr="0028055D">
        <w:rPr>
          <w:rFonts w:ascii="Times New Roman" w:eastAsia="Times New Roman" w:hAnsi="Times New Roman" w:cs="Times New Roman"/>
          <w:sz w:val="24"/>
          <w:szCs w:val="24"/>
          <w:lang w:val="en-GB"/>
        </w:rPr>
        <w:lastRenderedPageBreak/>
        <w:t xml:space="preserve">equilibrium systems controlling the Eh were investigated via Eh–pH predominance diagrams prepared with the MEDUSA code </w:t>
      </w:r>
      <w:r w:rsidRPr="0028055D">
        <w:rPr>
          <w:rFonts w:ascii="Times New Roman" w:eastAsia="Times New Roman" w:hAnsi="Times New Roman" w:cs="Times New Roman"/>
          <w:sz w:val="24"/>
          <w:szCs w:val="24"/>
          <w:lang w:val="en-GB"/>
        </w:rPr>
        <w:fldChar w:fldCharType="begin" w:fldLock="1"/>
      </w:r>
      <w:r w:rsidR="008E4E87" w:rsidRPr="0028055D">
        <w:rPr>
          <w:rFonts w:ascii="Times New Roman" w:eastAsia="Times New Roman" w:hAnsi="Times New Roman" w:cs="Times New Roman"/>
          <w:sz w:val="24"/>
          <w:szCs w:val="24"/>
          <w:lang w:val="en-GB"/>
        </w:rPr>
        <w:instrText>ADDIN CSL_CITATION {"citationItems":[{"id":"ITEM-1","itemData":{"author":[{"dropping-particle":"","family":"Puigdomènech","given":"I","non-dropping-particle":"","parse-names":false,"suffix":""}],"container-title":"Royal Institute of Technology, Stockholm, Sweden","id":"ITEM-1","issued":{"date-parts":[["2010"]]},"title":"MEDUSA (Make Equilibrium Diagrams Using Sophisticated Algorithms) Windows interface to the MS-DOS versions of INPUT, SED and PREDOM (FORTRAN programs drawing chemical equilibrium diagrams) Vers. 6 Dec 2010","type":"article-journal"},"uris":["http://www.mendeley.com/documents/?uuid=d1bd6911-ca7b-421f-bbec-a7b6fc778229"]}],"mendeley":{"formattedCitation":"(Puigdomènech, 2010)","plainTextFormattedCitation":"(Puigdomènech, 2010)","previouslyFormattedCitation":"(Puigdomènech, 2010)"},"properties":{"noteIndex":0},"schema":"https://github.com/citation-style-language/schema/raw/master/csl-citation.json"}</w:instrText>
      </w:r>
      <w:r w:rsidRPr="0028055D">
        <w:rPr>
          <w:rFonts w:ascii="Times New Roman" w:eastAsia="Times New Roman" w:hAnsi="Times New Roman" w:cs="Times New Roman"/>
          <w:sz w:val="24"/>
          <w:szCs w:val="24"/>
          <w:lang w:val="en-GB"/>
        </w:rPr>
        <w:fldChar w:fldCharType="separate"/>
      </w:r>
      <w:r w:rsidRPr="0028055D">
        <w:rPr>
          <w:rFonts w:ascii="Times New Roman" w:eastAsia="Times New Roman" w:hAnsi="Times New Roman" w:cs="Times New Roman"/>
          <w:noProof/>
          <w:sz w:val="24"/>
          <w:szCs w:val="24"/>
          <w:lang w:val="en-GB"/>
        </w:rPr>
        <w:t>(Puigdomènech, 2010)</w:t>
      </w:r>
      <w:r w:rsidRPr="0028055D">
        <w:rPr>
          <w:rFonts w:ascii="Times New Roman" w:eastAsia="Times New Roman" w:hAnsi="Times New Roman" w:cs="Times New Roman"/>
          <w:sz w:val="24"/>
          <w:szCs w:val="24"/>
          <w:lang w:val="en-GB"/>
        </w:rPr>
        <w:fldChar w:fldCharType="end"/>
      </w:r>
      <w:r w:rsidRPr="0028055D">
        <w:rPr>
          <w:rFonts w:ascii="Times New Roman" w:eastAsia="Times New Roman" w:hAnsi="Times New Roman" w:cs="Times New Roman"/>
          <w:sz w:val="24"/>
          <w:szCs w:val="24"/>
          <w:lang w:val="en-GB"/>
        </w:rPr>
        <w:t>.</w:t>
      </w:r>
    </w:p>
    <w:p w14:paraId="72DF274C" w14:textId="48B57451" w:rsidR="00002E57" w:rsidRPr="0028055D" w:rsidRDefault="00D65E20" w:rsidP="004C6F1F">
      <w:pPr>
        <w:spacing w:line="480" w:lineRule="auto"/>
        <w:ind w:firstLine="284"/>
        <w:jc w:val="both"/>
        <w:rPr>
          <w:rFonts w:ascii="Times New Roman" w:eastAsia="Times New Roman" w:hAnsi="Times New Roman" w:cs="Times New Roman"/>
          <w:sz w:val="24"/>
          <w:szCs w:val="24"/>
          <w:lang w:val="en-GB"/>
        </w:rPr>
      </w:pPr>
      <w:r w:rsidRPr="0028055D">
        <w:rPr>
          <w:rFonts w:ascii="Times New Roman" w:eastAsia="Times New Roman" w:hAnsi="Times New Roman" w:cs="Times New Roman"/>
          <w:sz w:val="24"/>
          <w:szCs w:val="24"/>
          <w:lang w:val="en-GB"/>
        </w:rPr>
        <w:t>Dissolved SO</w:t>
      </w:r>
      <w:r w:rsidRPr="0028055D">
        <w:rPr>
          <w:rFonts w:ascii="Times New Roman" w:eastAsia="Times New Roman" w:hAnsi="Times New Roman" w:cs="Times New Roman"/>
          <w:sz w:val="24"/>
          <w:szCs w:val="24"/>
          <w:vertAlign w:val="subscript"/>
          <w:lang w:val="en-GB"/>
        </w:rPr>
        <w:t>4</w:t>
      </w:r>
      <w:r w:rsidRPr="0028055D">
        <w:rPr>
          <w:rFonts w:ascii="Times New Roman" w:eastAsia="Times New Roman" w:hAnsi="Times New Roman" w:cs="Times New Roman"/>
          <w:sz w:val="24"/>
          <w:szCs w:val="24"/>
          <w:vertAlign w:val="superscript"/>
          <w:lang w:val="en-GB"/>
        </w:rPr>
        <w:t>-2</w:t>
      </w:r>
      <w:r w:rsidRPr="0028055D">
        <w:rPr>
          <w:rFonts w:ascii="Times New Roman" w:eastAsia="Times New Roman" w:hAnsi="Times New Roman" w:cs="Times New Roman"/>
          <w:sz w:val="24"/>
          <w:szCs w:val="24"/>
          <w:lang w:val="en-GB"/>
        </w:rPr>
        <w:t xml:space="preserve"> detected in groundwater was precipitated as BaSO</w:t>
      </w:r>
      <w:r w:rsidRPr="0028055D">
        <w:rPr>
          <w:rFonts w:ascii="Times New Roman" w:eastAsia="Times New Roman" w:hAnsi="Times New Roman" w:cs="Times New Roman"/>
          <w:sz w:val="24"/>
          <w:szCs w:val="24"/>
          <w:vertAlign w:val="subscript"/>
          <w:lang w:val="en-GB"/>
        </w:rPr>
        <w:t>4</w:t>
      </w:r>
      <w:r w:rsidRPr="0028055D">
        <w:rPr>
          <w:rFonts w:ascii="Times New Roman" w:eastAsia="Times New Roman" w:hAnsi="Times New Roman" w:cs="Times New Roman"/>
          <w:sz w:val="24"/>
          <w:szCs w:val="24"/>
          <w:lang w:val="en-GB"/>
        </w:rPr>
        <w:t xml:space="preserve"> as reported elsewhere </w:t>
      </w:r>
      <w:r w:rsidRPr="0028055D">
        <w:rPr>
          <w:rFonts w:ascii="Times New Roman" w:eastAsia="Times New Roman" w:hAnsi="Times New Roman" w:cs="Times New Roman"/>
          <w:sz w:val="24"/>
          <w:szCs w:val="24"/>
          <w:lang w:val="en-GB"/>
        </w:rPr>
        <w:fldChar w:fldCharType="begin" w:fldLock="1"/>
      </w:r>
      <w:r w:rsidRPr="0028055D">
        <w:rPr>
          <w:rFonts w:ascii="Times New Roman" w:eastAsia="Times New Roman" w:hAnsi="Times New Roman" w:cs="Times New Roman"/>
          <w:sz w:val="24"/>
          <w:szCs w:val="24"/>
          <w:lang w:val="en-GB"/>
        </w:rPr>
        <w:instrText>ADDIN CSL_CITATION {"citationItems":[{"id":"ITEM-1","itemData":{"DOI":"10.1016/S0883-2927(00)00052-4","ISSN":"08832927","abstract":"The North China Plain (NCP) is a typical Cenozoic sedimentary basin and one of the largest alluvial plains in eastern Asia. It consists of piedmont alluvial plain, central alluvial-lacustrine plain, and littoral alluvial plain from west to east, where Quaternary aquifer systems developed in different depths. Groundwater from these aquifers is the most important water resource and supports a population of 200 million in the NCP. Currently the Quaternary groundwater is depleting fast due to both human and natural factors. Characterizing biogeochemical processes in groundwater is central to understanding groundwater chemistry. To identify the sources of dissolved sulfate (SO42-) and address subsequent biogeochemical processes in groundwater, we conducted a study of spatial distributions of δ34SSO4 and δ18OSO4 in the Quaternary aquifers in the northern part of the NCP. The [SO42-], δ34SSO4, and δ18OSO4 along the west-east groundwater flowpaths in the three alluvial plains are analyzed and examined. The Quaternary groundwater (</w:instrText>
      </w:r>
      <w:r w:rsidRPr="0028055D">
        <w:rPr>
          <w:rFonts w:ascii="Cambria Math" w:eastAsia="Times New Roman" w:hAnsi="Cambria Math" w:cs="Cambria Math"/>
          <w:sz w:val="24"/>
          <w:szCs w:val="24"/>
          <w:lang w:val="en-GB"/>
        </w:rPr>
        <w:instrText>∼</w:instrText>
      </w:r>
      <w:r w:rsidRPr="0028055D">
        <w:rPr>
          <w:rFonts w:ascii="Times New Roman" w:eastAsia="Times New Roman" w:hAnsi="Times New Roman" w:cs="Times New Roman"/>
          <w:sz w:val="24"/>
          <w:szCs w:val="24"/>
          <w:lang w:val="en-GB"/>
        </w:rPr>
        <w:instrText>20°C) has a [SO42-] of 37.25-177.41mg/L with [SO42-]/[Cl-] ratios ranging from 0.12 to 2.79. The δ34SSO4 and δ18OSO4 range from 4.9‰ to 30.9‰ and from 4.7‰ to 14.0‰, respectively. Supported by other geochemical and isotopic parameters such as total dissolved solids (TDS) concentrations, δD and δ18O of groundwater (δD and δ18OH2O), and 14C contents in groundwater, our study concludes that: (1) The shallow groundwater in the piedmont area is characterized by higher SO42- concentration of 153.22mg/L with δ34SSO4 of 10.0-14.5‰ and δ18OSO4 of 4.7-9.0‰, whereas the groundwater in the piedmont area is characterized by lower SO42- concentration of 37.25mg/L with δ34SSO4 of 4.9-7.3‰ and δ18OSO4 of 5.8-7.5‰ Therefore, the SO42- in the shallow groundwater is dominated by weathered sulfate minerals from the Taihang mountains and sulfate derived from oxidation of sulfides in infiltration paths, whereas the SO42- in the deep groundwater is dominated by atmospheric sulfate from precipitation and sulfate derived from decomposition of organic matter during its recharge processes; (2) Dissimilatory microbial sulfate reduction (DMSR) occurred in the deep confined aquifers in both central and littoral plains, where δ34SSO4 and δ18OSO4 increase along the groundwater flowpaths and present specific patterns for each aquifer which imply variable contributions from DMSR processes; (3) The deep confined aquifer in the littoral plain has a lower DMSR rate than …","author":[{"dropping-particle":"","family":"Dogramaci","given":"S.S","non-dropping-particle":"","parse-names":false,"suffix":""},{"dropping-particle":"","family":"Herczeg","given":"A.L","non-dropping-particle":"","parse-names":false,"suffix":""},{"dropping-particle":"","family":"Schiff","given":"S.L","non-dropping-particle":"","parse-names":false,"suffix":""},{"dropping-particle":"","family":"Bone","given":"Y","non-dropping-particle":"","parse-names":false,"suffix":""}],"container-title":"Applied Geochemistry","id":"ITEM-1","issue":"4","issued":{"date-parts":[["2001","3"]]},"page":"475-488","title":"Controls on δ 34 S and δ 18 O of dissolved sulfate in aquifers of the Murray Basin, Australia and their use as indicators of flow processes","type":"article-journal","volume":"16"},"uris":["http://www.mendeley.com/documents/?uuid=63a77a08-d996-36a3-8abb-9510a9a34439"]}],"mendeley":{"formattedCitation":"(Dogramaci et al., 2001)","plainTextFormattedCitation":"(Dogramaci et al., 2001)","previouslyFormattedCitation":"(Dogramaci et al., 2001)"},"properties":{"noteIndex":0},"schema":"https://github.com/citation-style-language/schema/raw/master/csl-citation.json"}</w:instrText>
      </w:r>
      <w:r w:rsidRPr="0028055D">
        <w:rPr>
          <w:rFonts w:ascii="Times New Roman" w:eastAsia="Times New Roman" w:hAnsi="Times New Roman" w:cs="Times New Roman"/>
          <w:sz w:val="24"/>
          <w:szCs w:val="24"/>
          <w:lang w:val="en-GB"/>
        </w:rPr>
        <w:fldChar w:fldCharType="separate"/>
      </w:r>
      <w:r w:rsidRPr="0028055D">
        <w:rPr>
          <w:rFonts w:ascii="Times New Roman" w:eastAsia="Times New Roman" w:hAnsi="Times New Roman" w:cs="Times New Roman"/>
          <w:noProof/>
          <w:sz w:val="24"/>
          <w:szCs w:val="24"/>
          <w:lang w:val="en-GB"/>
        </w:rPr>
        <w:t>(Dogramaci et al., 2001)</w:t>
      </w:r>
      <w:r w:rsidRPr="0028055D">
        <w:rPr>
          <w:rFonts w:ascii="Times New Roman" w:eastAsia="Times New Roman" w:hAnsi="Times New Roman" w:cs="Times New Roman"/>
          <w:sz w:val="24"/>
          <w:szCs w:val="24"/>
          <w:lang w:val="en-GB"/>
        </w:rPr>
        <w:fldChar w:fldCharType="end"/>
      </w:r>
      <w:r w:rsidRPr="0028055D">
        <w:rPr>
          <w:rFonts w:ascii="Times New Roman" w:eastAsia="Times New Roman" w:hAnsi="Times New Roman" w:cs="Times New Roman"/>
          <w:sz w:val="24"/>
          <w:szCs w:val="24"/>
          <w:lang w:val="en-GB"/>
        </w:rPr>
        <w:t xml:space="preserve"> and </w:t>
      </w:r>
      <w:r w:rsidR="00971218" w:rsidRPr="0028055D">
        <w:rPr>
          <w:rFonts w:ascii="Times New Roman" w:eastAsia="Times New Roman" w:hAnsi="Times New Roman" w:cs="Times New Roman"/>
          <w:sz w:val="24"/>
          <w:szCs w:val="24"/>
          <w:lang w:val="en-GB"/>
        </w:rPr>
        <w:t xml:space="preserve">its </w:t>
      </w:r>
      <w:r w:rsidR="00002E57" w:rsidRPr="0028055D">
        <w:rPr>
          <w:rFonts w:ascii="Times New Roman" w:eastAsia="Times New Roman" w:hAnsi="Times New Roman" w:cs="Times New Roman"/>
          <w:sz w:val="24"/>
          <w:szCs w:val="24"/>
          <w:lang w:val="en-GB"/>
        </w:rPr>
        <w:t xml:space="preserve">sulphur and oxygen isotopic </w:t>
      </w:r>
      <w:r w:rsidRPr="0028055D">
        <w:rPr>
          <w:rFonts w:ascii="Times New Roman" w:eastAsia="Times New Roman" w:hAnsi="Times New Roman" w:cs="Times New Roman"/>
          <w:sz w:val="24"/>
          <w:szCs w:val="24"/>
          <w:lang w:val="en-GB"/>
        </w:rPr>
        <w:t>compositions</w:t>
      </w:r>
      <w:r w:rsidR="00BF3864" w:rsidRPr="0028055D">
        <w:rPr>
          <w:rFonts w:ascii="Times New Roman" w:eastAsia="Times New Roman" w:hAnsi="Times New Roman" w:cs="Times New Roman"/>
          <w:sz w:val="24"/>
          <w:szCs w:val="24"/>
          <w:lang w:val="en-GB"/>
        </w:rPr>
        <w:t xml:space="preserve"> </w:t>
      </w:r>
      <w:r w:rsidR="00002E57" w:rsidRPr="0028055D">
        <w:rPr>
          <w:rFonts w:ascii="Times New Roman" w:eastAsia="Times New Roman" w:hAnsi="Times New Roman" w:cs="Times New Roman"/>
          <w:sz w:val="24"/>
          <w:szCs w:val="24"/>
          <w:lang w:val="en-GB"/>
        </w:rPr>
        <w:t xml:space="preserve">were analysed following </w:t>
      </w:r>
      <w:r w:rsidR="00002E57" w:rsidRPr="0028055D">
        <w:rPr>
          <w:rFonts w:ascii="Times New Roman" w:eastAsia="Times New Roman" w:hAnsi="Times New Roman" w:cs="Times New Roman"/>
          <w:noProof/>
          <w:sz w:val="24"/>
          <w:szCs w:val="24"/>
          <w:lang w:val="en-GB"/>
        </w:rPr>
        <w:t>Rodríguez-Fernández et al.</w:t>
      </w:r>
      <w:r w:rsidR="00002E57" w:rsidRPr="0028055D">
        <w:rPr>
          <w:rFonts w:ascii="Times New Roman" w:eastAsia="Times New Roman" w:hAnsi="Times New Roman" w:cs="Times New Roman"/>
          <w:sz w:val="24"/>
          <w:szCs w:val="24"/>
          <w:lang w:val="en-GB"/>
        </w:rPr>
        <w:t xml:space="preserve"> </w:t>
      </w:r>
      <w:r w:rsidR="00002E57" w:rsidRPr="0028055D">
        <w:rPr>
          <w:rFonts w:ascii="Times New Roman" w:eastAsia="Times New Roman" w:hAnsi="Times New Roman" w:cs="Times New Roman"/>
          <w:sz w:val="24"/>
          <w:szCs w:val="24"/>
          <w:lang w:val="en-GB"/>
        </w:rPr>
        <w:fldChar w:fldCharType="begin" w:fldLock="1"/>
      </w:r>
      <w:r w:rsidR="00F51852" w:rsidRPr="0028055D">
        <w:rPr>
          <w:rFonts w:ascii="Times New Roman" w:eastAsia="Times New Roman" w:hAnsi="Times New Roman" w:cs="Times New Roman"/>
          <w:sz w:val="24"/>
          <w:szCs w:val="24"/>
          <w:lang w:val="en-GB"/>
        </w:rPr>
        <w:instrText>ADDIN CSL_CITATION {"citationItems":[{"id":"ITEM-1","itemData":{"DOI":"10.1016/j.scitotenv.2018.07.130","ISSN":"18791026","abstract":"The effects of contaminant sources removal in 2005 (i.e. barrels, tank, pit and wastewater pipe sources) on carbon tetrachloride (CT) and chloroform (CF) concentration in groundwater were assessed at several areas of a fractured multi-contaminant aquifer (Òdena, Spain) over a long-term period (2010–2014). Changes in redox conditions, in these chlorinated methanes (CMs) concentration and in their carbon isotopic compositions (δ13C) were monitored in multilevel wells. δ13C values from these wells were compared to those obtained from sources (barrels, tank and pit before their removal, 2002–2005) and to commercial solvents values in literature. Additionally, CMs natural attenuation processes were identified by C-Cl isotope slopes (Λ). Analyses revealed the downstream migration of the pollutant focus and an efficient removal of DNAPLs in the pit source's influence area. However, the removal of the contaminated soil from former tank and wastewater pipe was incomplete as leaching from unsaturated zone was proved, evidencing these areas are still active sources. Nevertheless, significant CMs degradation was detected close to all sources and Λ values pointed to different reactions. For CT in the tank area, Λ value fitted with hydrogenolysis pathway although other possible reduction processes were also uncovered. Near the wastewater pipe area, CT thiolytic reduction combined with hydrogenolysis was derived. The highest CT degradation extent accounted for these areas was 72 ± 11% and 84 ± 6%, respectively. For CF, the Λ value in the pit source's area was consistent with oxidation and/or with transport of CF affected by alkaline hydrolysis from upstream interception trenches. In contrast, isotope data evidenced CF reduction in the tank and wastewater pipe influence areas, although the observed Λ slightly deviates from the reference values, likely due to the continuous leaching of CF degraded in the non-saturated zone by a mechanism different from reduction.","author":[{"dropping-particle":"","family":"Rodríguez-Fernández","given":"Diana","non-dropping-particle":"","parse-names":false,"suffix":""},{"dropping-particle":"","family":"Torrentó","given":"Clara","non-dropping-particle":"","parse-names":false,"suffix":""},{"dropping-particle":"","family":"Palau","given":"Jordi","non-dropping-particle":"","parse-names":false,"suffix":""},{"dropping-particle":"","family":"Marchesi","given":"Massimo","non-dropping-particle":"","parse-names":false,"suffix":""},{"dropping-particle":"","family":"Soler","given":"A","non-dropping-particle":"","parse-names":false,"suffix":""},{"dropping-particle":"","family":"Hunkeler","given":"D.","non-dropping-particle":"","parse-names":false,"suffix":""},{"dropping-particle":"","family":"Domènech","given":"Cristina","non-dropping-particle":"","parse-names":false,"suffix":""},{"dropping-particle":"","family":"Rosell","given":"M.","non-dropping-particle":"","parse-names":false,"suffix":""}],"container-title":"Science of the Total Environment","id":"ITEM-1","issued":{"date-parts":[["2018","12"]]},"page":"286-296","publisher":"Elsevier B.V.","title":"Unravelling long-term source removal effects and chlorinated methanes natural attenuation processes by C and Cl stable isotopic patterns at a complex field site","type":"article-journal","volume":"645"},"suppress-author":1,"uris":["http://www.mendeley.com/documents/?uuid=cb25fada-06b2-4487-8d07-28d5bf504ec1"]}],"mendeley":{"formattedCitation":"(2018)","plainTextFormattedCitation":"(2018)","previouslyFormattedCitation":"(2018)"},"properties":{"noteIndex":0},"schema":"https://github.com/citation-style-language/schema/raw/master/csl-citation.json"}</w:instrText>
      </w:r>
      <w:r w:rsidR="00002E57" w:rsidRPr="0028055D">
        <w:rPr>
          <w:rFonts w:ascii="Times New Roman" w:eastAsia="Times New Roman" w:hAnsi="Times New Roman" w:cs="Times New Roman"/>
          <w:sz w:val="24"/>
          <w:szCs w:val="24"/>
          <w:lang w:val="en-GB"/>
        </w:rPr>
        <w:fldChar w:fldCharType="separate"/>
      </w:r>
      <w:r w:rsidR="00002E57" w:rsidRPr="0028055D">
        <w:rPr>
          <w:rFonts w:ascii="Times New Roman" w:eastAsia="Times New Roman" w:hAnsi="Times New Roman" w:cs="Times New Roman"/>
          <w:noProof/>
          <w:sz w:val="24"/>
          <w:szCs w:val="24"/>
          <w:lang w:val="en-GB"/>
        </w:rPr>
        <w:t>(2018)</w:t>
      </w:r>
      <w:r w:rsidR="00002E57" w:rsidRPr="0028055D">
        <w:rPr>
          <w:rFonts w:ascii="Times New Roman" w:eastAsia="Times New Roman" w:hAnsi="Times New Roman" w:cs="Times New Roman"/>
          <w:sz w:val="24"/>
          <w:szCs w:val="24"/>
          <w:lang w:val="en-GB"/>
        </w:rPr>
        <w:fldChar w:fldCharType="end"/>
      </w:r>
      <w:r w:rsidR="00002E57" w:rsidRPr="0028055D">
        <w:rPr>
          <w:rFonts w:ascii="Times New Roman" w:eastAsia="Times New Roman" w:hAnsi="Times New Roman" w:cs="Times New Roman"/>
          <w:sz w:val="24"/>
          <w:szCs w:val="24"/>
          <w:lang w:val="en-GB"/>
        </w:rPr>
        <w:t>. Results are presented in delta notation (</w:t>
      </w:r>
      <w:r w:rsidR="00356A8D" w:rsidRPr="0028055D">
        <w:rPr>
          <w:rFonts w:ascii="Times New Roman" w:eastAsia="Times New Roman" w:hAnsi="Times New Roman" w:cs="Times New Roman"/>
          <w:i/>
          <w:sz w:val="24"/>
          <w:szCs w:val="24"/>
          <w:lang w:val="en-GB"/>
        </w:rPr>
        <w:t>δ</w:t>
      </w:r>
      <w:r w:rsidR="00002E57" w:rsidRPr="0028055D">
        <w:rPr>
          <w:rFonts w:ascii="Times New Roman" w:eastAsia="Times New Roman" w:hAnsi="Times New Roman" w:cs="Times New Roman"/>
          <w:sz w:val="24"/>
          <w:szCs w:val="24"/>
          <w:vertAlign w:val="superscript"/>
          <w:lang w:val="en-GB"/>
        </w:rPr>
        <w:t>34</w:t>
      </w:r>
      <w:r w:rsidR="00002E57" w:rsidRPr="0028055D">
        <w:rPr>
          <w:rFonts w:ascii="Times New Roman" w:eastAsia="Times New Roman" w:hAnsi="Times New Roman" w:cs="Times New Roman"/>
          <w:sz w:val="24"/>
          <w:szCs w:val="24"/>
          <w:lang w:val="en-GB"/>
        </w:rPr>
        <w:t>S-SO</w:t>
      </w:r>
      <w:r w:rsidR="00002E57" w:rsidRPr="0028055D">
        <w:rPr>
          <w:rFonts w:ascii="Times New Roman" w:eastAsia="Times New Roman" w:hAnsi="Times New Roman" w:cs="Times New Roman"/>
          <w:sz w:val="24"/>
          <w:szCs w:val="24"/>
          <w:vertAlign w:val="subscript"/>
          <w:lang w:val="en-GB"/>
        </w:rPr>
        <w:t>4</w:t>
      </w:r>
      <w:r w:rsidR="00002E57" w:rsidRPr="0028055D">
        <w:rPr>
          <w:rFonts w:ascii="Times New Roman" w:eastAsia="Times New Roman" w:hAnsi="Times New Roman" w:cs="Times New Roman"/>
          <w:sz w:val="24"/>
          <w:szCs w:val="24"/>
          <w:vertAlign w:val="superscript"/>
          <w:lang w:val="en-GB"/>
        </w:rPr>
        <w:t>-2</w:t>
      </w:r>
      <w:r w:rsidR="00002E57" w:rsidRPr="0028055D">
        <w:rPr>
          <w:rFonts w:ascii="Times New Roman" w:eastAsia="Times New Roman" w:hAnsi="Times New Roman" w:cs="Times New Roman"/>
          <w:sz w:val="24"/>
          <w:szCs w:val="24"/>
          <w:lang w:val="en-GB"/>
        </w:rPr>
        <w:t xml:space="preserve"> and </w:t>
      </w:r>
      <w:r w:rsidR="00356A8D" w:rsidRPr="0028055D">
        <w:rPr>
          <w:rFonts w:ascii="Times New Roman" w:eastAsia="Times New Roman" w:hAnsi="Times New Roman" w:cs="Times New Roman"/>
          <w:i/>
          <w:sz w:val="24"/>
          <w:szCs w:val="24"/>
          <w:lang w:val="en-GB"/>
        </w:rPr>
        <w:t>δ</w:t>
      </w:r>
      <w:r w:rsidR="00002E57" w:rsidRPr="0028055D">
        <w:rPr>
          <w:rFonts w:ascii="Times New Roman" w:eastAsia="Times New Roman" w:hAnsi="Times New Roman" w:cs="Times New Roman"/>
          <w:sz w:val="24"/>
          <w:szCs w:val="24"/>
          <w:vertAlign w:val="superscript"/>
          <w:lang w:val="en-GB"/>
        </w:rPr>
        <w:t>18</w:t>
      </w:r>
      <w:r w:rsidR="00002E57" w:rsidRPr="0028055D">
        <w:rPr>
          <w:rFonts w:ascii="Times New Roman" w:eastAsia="Times New Roman" w:hAnsi="Times New Roman" w:cs="Times New Roman"/>
          <w:sz w:val="24"/>
          <w:szCs w:val="24"/>
          <w:lang w:val="en-GB"/>
        </w:rPr>
        <w:t>O-SO</w:t>
      </w:r>
      <w:r w:rsidR="00002E57" w:rsidRPr="0028055D">
        <w:rPr>
          <w:rFonts w:ascii="Times New Roman" w:eastAsia="Times New Roman" w:hAnsi="Times New Roman" w:cs="Times New Roman"/>
          <w:sz w:val="24"/>
          <w:szCs w:val="24"/>
          <w:vertAlign w:val="subscript"/>
          <w:lang w:val="en-GB"/>
        </w:rPr>
        <w:t>4</w:t>
      </w:r>
      <w:r w:rsidR="00002E57" w:rsidRPr="0028055D">
        <w:rPr>
          <w:rFonts w:ascii="Times New Roman" w:eastAsia="Times New Roman" w:hAnsi="Times New Roman" w:cs="Times New Roman"/>
          <w:sz w:val="24"/>
          <w:szCs w:val="24"/>
          <w:vertAlign w:val="superscript"/>
          <w:lang w:val="en-GB"/>
        </w:rPr>
        <w:t>-2</w:t>
      </w:r>
      <w:r w:rsidR="00002E57" w:rsidRPr="0028055D">
        <w:rPr>
          <w:rFonts w:ascii="Times New Roman" w:eastAsia="Times New Roman" w:hAnsi="Times New Roman" w:cs="Times New Roman"/>
          <w:sz w:val="24"/>
          <w:szCs w:val="24"/>
          <w:lang w:val="en-GB"/>
        </w:rPr>
        <w:t>, in ‰), relative to the international standard</w:t>
      </w:r>
      <w:r w:rsidR="00584684" w:rsidRPr="0028055D">
        <w:rPr>
          <w:rFonts w:ascii="Times New Roman" w:eastAsia="Times New Roman" w:hAnsi="Times New Roman" w:cs="Times New Roman"/>
          <w:sz w:val="24"/>
          <w:szCs w:val="24"/>
          <w:lang w:val="en-GB"/>
        </w:rPr>
        <w:t>s,</w:t>
      </w:r>
      <w:r w:rsidR="00002E57" w:rsidRPr="0028055D">
        <w:rPr>
          <w:rFonts w:ascii="Times New Roman" w:eastAsia="Times New Roman" w:hAnsi="Times New Roman" w:cs="Times New Roman"/>
          <w:sz w:val="24"/>
          <w:szCs w:val="24"/>
          <w:lang w:val="en-GB"/>
        </w:rPr>
        <w:t xml:space="preserve"> </w:t>
      </w:r>
      <w:r w:rsidR="00584684" w:rsidRPr="0028055D">
        <w:rPr>
          <w:rFonts w:ascii="Times New Roman" w:eastAsia="Times New Roman" w:hAnsi="Times New Roman" w:cs="Times New Roman"/>
          <w:sz w:val="24"/>
          <w:szCs w:val="24"/>
          <w:lang w:val="en-GB"/>
        </w:rPr>
        <w:t>Vienna Standard Mean Oceanic Water (</w:t>
      </w:r>
      <w:r w:rsidR="00002E57" w:rsidRPr="0028055D">
        <w:rPr>
          <w:rFonts w:ascii="Times New Roman" w:eastAsia="Times New Roman" w:hAnsi="Times New Roman" w:cs="Times New Roman"/>
          <w:sz w:val="24"/>
          <w:szCs w:val="24"/>
          <w:lang w:val="en-GB"/>
        </w:rPr>
        <w:t xml:space="preserve">VSMOW) for </w:t>
      </w:r>
      <w:r w:rsidR="00356A8D" w:rsidRPr="0028055D">
        <w:rPr>
          <w:rFonts w:ascii="Times New Roman" w:eastAsia="Times New Roman" w:hAnsi="Times New Roman" w:cs="Times New Roman"/>
          <w:i/>
          <w:sz w:val="24"/>
          <w:szCs w:val="24"/>
          <w:lang w:val="en-GB"/>
        </w:rPr>
        <w:t>δ</w:t>
      </w:r>
      <w:r w:rsidR="00002E57" w:rsidRPr="0028055D">
        <w:rPr>
          <w:rFonts w:ascii="Times New Roman" w:eastAsia="Times New Roman" w:hAnsi="Times New Roman" w:cs="Times New Roman"/>
          <w:sz w:val="24"/>
          <w:szCs w:val="24"/>
          <w:vertAlign w:val="superscript"/>
          <w:lang w:val="en-GB"/>
        </w:rPr>
        <w:t>18</w:t>
      </w:r>
      <w:r w:rsidR="00002E57" w:rsidRPr="0028055D">
        <w:rPr>
          <w:rFonts w:ascii="Times New Roman" w:eastAsia="Times New Roman" w:hAnsi="Times New Roman" w:cs="Times New Roman"/>
          <w:sz w:val="24"/>
          <w:szCs w:val="24"/>
          <w:lang w:val="en-GB"/>
        </w:rPr>
        <w:t xml:space="preserve">O and </w:t>
      </w:r>
      <w:r w:rsidR="00584684" w:rsidRPr="0028055D">
        <w:rPr>
          <w:rFonts w:ascii="Times New Roman" w:eastAsia="Times New Roman" w:hAnsi="Times New Roman" w:cs="Times New Roman"/>
          <w:sz w:val="24"/>
          <w:szCs w:val="24"/>
          <w:lang w:val="en-GB"/>
        </w:rPr>
        <w:t xml:space="preserve">Vienna Canyon Diablo </w:t>
      </w:r>
      <w:proofErr w:type="spellStart"/>
      <w:r w:rsidR="00584684" w:rsidRPr="0028055D">
        <w:rPr>
          <w:rFonts w:ascii="Times New Roman" w:eastAsia="Times New Roman" w:hAnsi="Times New Roman" w:cs="Times New Roman"/>
          <w:sz w:val="24"/>
          <w:szCs w:val="24"/>
          <w:lang w:val="en-GB"/>
        </w:rPr>
        <w:t>Troillite</w:t>
      </w:r>
      <w:proofErr w:type="spellEnd"/>
      <w:r w:rsidR="00584684" w:rsidRPr="0028055D">
        <w:rPr>
          <w:rFonts w:ascii="Times New Roman" w:eastAsia="Times New Roman" w:hAnsi="Times New Roman" w:cs="Times New Roman"/>
          <w:sz w:val="24"/>
          <w:szCs w:val="24"/>
          <w:lang w:val="en-GB"/>
        </w:rPr>
        <w:t xml:space="preserve"> (</w:t>
      </w:r>
      <w:r w:rsidR="00002E57" w:rsidRPr="0028055D">
        <w:rPr>
          <w:rFonts w:ascii="Times New Roman" w:eastAsia="Times New Roman" w:hAnsi="Times New Roman" w:cs="Times New Roman"/>
          <w:sz w:val="24"/>
          <w:szCs w:val="24"/>
          <w:lang w:val="en-GB"/>
        </w:rPr>
        <w:t xml:space="preserve">VCDT) for </w:t>
      </w:r>
      <w:r w:rsidR="00356A8D" w:rsidRPr="0028055D">
        <w:rPr>
          <w:rFonts w:ascii="Times New Roman" w:eastAsia="Times New Roman" w:hAnsi="Times New Roman" w:cs="Times New Roman"/>
          <w:i/>
          <w:sz w:val="24"/>
          <w:szCs w:val="24"/>
          <w:lang w:val="en-GB"/>
        </w:rPr>
        <w:t>δ</w:t>
      </w:r>
      <w:r w:rsidR="00002E57" w:rsidRPr="0028055D">
        <w:rPr>
          <w:rFonts w:ascii="Times New Roman" w:eastAsia="Times New Roman" w:hAnsi="Times New Roman" w:cs="Times New Roman"/>
          <w:sz w:val="24"/>
          <w:szCs w:val="24"/>
          <w:vertAlign w:val="superscript"/>
          <w:lang w:val="en-GB"/>
        </w:rPr>
        <w:t>34</w:t>
      </w:r>
      <w:r w:rsidR="00002E57" w:rsidRPr="0028055D">
        <w:rPr>
          <w:rFonts w:ascii="Times New Roman" w:eastAsia="Times New Roman" w:hAnsi="Times New Roman" w:cs="Times New Roman"/>
          <w:sz w:val="24"/>
          <w:szCs w:val="24"/>
          <w:lang w:val="en-GB"/>
        </w:rPr>
        <w:t xml:space="preserve">S. </w:t>
      </w:r>
    </w:p>
    <w:p w14:paraId="5A038D56" w14:textId="11770D28" w:rsidR="49514696" w:rsidRPr="0028055D" w:rsidRDefault="00E91A3A" w:rsidP="004C6F1F">
      <w:pPr>
        <w:pStyle w:val="Pargrafdellista"/>
        <w:numPr>
          <w:ilvl w:val="1"/>
          <w:numId w:val="8"/>
        </w:numPr>
        <w:spacing w:after="0" w:line="480" w:lineRule="auto"/>
        <w:ind w:left="426" w:hanging="426"/>
        <w:jc w:val="both"/>
        <w:rPr>
          <w:rFonts w:ascii="Times New Roman" w:eastAsia="Times New Roman" w:hAnsi="Times New Roman" w:cs="Times New Roman"/>
          <w:bCs/>
          <w:i/>
          <w:color w:val="000000" w:themeColor="text1"/>
          <w:sz w:val="24"/>
          <w:szCs w:val="24"/>
          <w:lang w:val="en-GB" w:eastAsia="es-ES"/>
        </w:rPr>
      </w:pPr>
      <w:r w:rsidRPr="0028055D">
        <w:rPr>
          <w:rFonts w:ascii="Times New Roman" w:eastAsia="Times New Roman" w:hAnsi="Times New Roman" w:cs="Times New Roman"/>
          <w:bCs/>
          <w:i/>
          <w:color w:val="000000" w:themeColor="text1"/>
          <w:sz w:val="24"/>
          <w:szCs w:val="24"/>
          <w:lang w:val="en-GB" w:eastAsia="es-ES"/>
        </w:rPr>
        <w:t xml:space="preserve">DNA extraction, PCR and 16S </w:t>
      </w:r>
      <w:proofErr w:type="spellStart"/>
      <w:r w:rsidRPr="0028055D">
        <w:rPr>
          <w:rFonts w:ascii="Times New Roman" w:eastAsia="Times New Roman" w:hAnsi="Times New Roman" w:cs="Times New Roman"/>
          <w:bCs/>
          <w:i/>
          <w:color w:val="000000" w:themeColor="text1"/>
          <w:sz w:val="24"/>
          <w:szCs w:val="24"/>
          <w:lang w:val="en-GB" w:eastAsia="es-ES"/>
        </w:rPr>
        <w:t>rRNA</w:t>
      </w:r>
      <w:proofErr w:type="spellEnd"/>
      <w:r w:rsidRPr="0028055D">
        <w:rPr>
          <w:rFonts w:ascii="Times New Roman" w:eastAsia="Times New Roman" w:hAnsi="Times New Roman" w:cs="Times New Roman"/>
          <w:bCs/>
          <w:i/>
          <w:color w:val="000000" w:themeColor="text1"/>
          <w:sz w:val="24"/>
          <w:szCs w:val="24"/>
          <w:lang w:val="en-GB" w:eastAsia="es-ES"/>
        </w:rPr>
        <w:t xml:space="preserve"> </w:t>
      </w:r>
      <w:r w:rsidR="00A02F61" w:rsidRPr="0028055D">
        <w:rPr>
          <w:rFonts w:ascii="Times New Roman" w:eastAsia="Times New Roman" w:hAnsi="Times New Roman" w:cs="Times New Roman"/>
          <w:bCs/>
          <w:i/>
          <w:color w:val="000000" w:themeColor="text1"/>
          <w:sz w:val="24"/>
          <w:szCs w:val="24"/>
          <w:lang w:val="en-GB" w:eastAsia="es-ES"/>
        </w:rPr>
        <w:t>gene high-throughput</w:t>
      </w:r>
      <w:r w:rsidRPr="0028055D">
        <w:rPr>
          <w:rFonts w:ascii="Times New Roman" w:eastAsia="Times New Roman" w:hAnsi="Times New Roman" w:cs="Times New Roman"/>
          <w:bCs/>
          <w:i/>
          <w:color w:val="000000" w:themeColor="text1"/>
          <w:sz w:val="24"/>
          <w:szCs w:val="24"/>
          <w:lang w:val="en-GB" w:eastAsia="es-ES"/>
        </w:rPr>
        <w:t xml:space="preserve"> sequencing</w:t>
      </w:r>
    </w:p>
    <w:p w14:paraId="43C1A2C3" w14:textId="6606570A" w:rsidR="00912D9D" w:rsidRPr="0028055D" w:rsidRDefault="00F17A8B" w:rsidP="004C6F1F">
      <w:pPr>
        <w:widowControl w:val="0"/>
        <w:spacing w:line="480" w:lineRule="auto"/>
        <w:ind w:firstLine="284"/>
        <w:jc w:val="both"/>
        <w:rPr>
          <w:rFonts w:ascii="Times New Roman" w:eastAsia="Times New Roman" w:hAnsi="Times New Roman" w:cs="Times New Roman"/>
          <w:sz w:val="24"/>
          <w:szCs w:val="24"/>
          <w:lang w:val="en-GB"/>
        </w:rPr>
      </w:pPr>
      <w:r w:rsidRPr="0028055D">
        <w:rPr>
          <w:rFonts w:ascii="Times New Roman" w:eastAsia="Times New Roman" w:hAnsi="Times New Roman" w:cs="Times New Roman"/>
          <w:sz w:val="24"/>
          <w:szCs w:val="24"/>
          <w:lang w:val="en-GB"/>
        </w:rPr>
        <w:t xml:space="preserve">DNA for molecular analyses was extracted </w:t>
      </w:r>
      <w:r w:rsidR="00201A3E" w:rsidRPr="0028055D">
        <w:rPr>
          <w:rFonts w:ascii="Times New Roman" w:eastAsia="Times New Roman" w:hAnsi="Times New Roman" w:cs="Times New Roman"/>
          <w:sz w:val="24"/>
          <w:szCs w:val="24"/>
          <w:lang w:val="en-GB"/>
        </w:rPr>
        <w:t xml:space="preserve">from TCE-enriched </w:t>
      </w:r>
      <w:r w:rsidR="00365B9E" w:rsidRPr="0028055D">
        <w:rPr>
          <w:rFonts w:ascii="Times New Roman" w:eastAsia="Times New Roman" w:hAnsi="Times New Roman" w:cs="Times New Roman"/>
          <w:sz w:val="24"/>
          <w:szCs w:val="24"/>
          <w:lang w:val="en-GB"/>
        </w:rPr>
        <w:t xml:space="preserve">field-derived </w:t>
      </w:r>
      <w:r w:rsidR="00201A3E" w:rsidRPr="0028055D">
        <w:rPr>
          <w:rFonts w:ascii="Times New Roman" w:eastAsia="Times New Roman" w:hAnsi="Times New Roman" w:cs="Times New Roman"/>
          <w:sz w:val="24"/>
          <w:szCs w:val="24"/>
          <w:lang w:val="en-GB"/>
        </w:rPr>
        <w:t>cultures (</w:t>
      </w:r>
      <w:r w:rsidR="00201A3E" w:rsidRPr="0028055D">
        <w:rPr>
          <w:rFonts w:ascii="Times New Roman" w:hAnsi="Times New Roman" w:cs="Times New Roman"/>
          <w:sz w:val="24"/>
          <w:szCs w:val="24"/>
          <w:lang w:val="en-GB"/>
        </w:rPr>
        <w:t>three transfers</w:t>
      </w:r>
      <w:r w:rsidR="00DF5223" w:rsidRPr="0028055D">
        <w:rPr>
          <w:rFonts w:ascii="Times New Roman" w:hAnsi="Times New Roman" w:cs="Times New Roman"/>
          <w:sz w:val="24"/>
          <w:szCs w:val="24"/>
          <w:lang w:val="en-GB"/>
        </w:rPr>
        <w:t xml:space="preserve"> into fresh synthetic medium</w:t>
      </w:r>
      <w:r w:rsidR="00201A3E" w:rsidRPr="0028055D">
        <w:rPr>
          <w:rFonts w:ascii="Times New Roman" w:hAnsi="Times New Roman" w:cs="Times New Roman"/>
          <w:sz w:val="24"/>
          <w:szCs w:val="24"/>
          <w:lang w:val="en-GB"/>
        </w:rPr>
        <w:t>)</w:t>
      </w:r>
      <w:r w:rsidR="00365B9E" w:rsidRPr="0028055D">
        <w:rPr>
          <w:rFonts w:ascii="Times New Roman" w:hAnsi="Times New Roman" w:cs="Times New Roman"/>
          <w:sz w:val="24"/>
          <w:szCs w:val="24"/>
          <w:lang w:val="en-GB"/>
        </w:rPr>
        <w:t xml:space="preserve"> </w:t>
      </w:r>
      <w:r w:rsidR="001E05AA" w:rsidRPr="0028055D">
        <w:rPr>
          <w:rFonts w:ascii="Times New Roman" w:hAnsi="Times New Roman" w:cs="Times New Roman"/>
          <w:sz w:val="24"/>
          <w:szCs w:val="24"/>
          <w:lang w:val="en-GB"/>
        </w:rPr>
        <w:t xml:space="preserve">that were originally amended with Lactate-2 </w:t>
      </w:r>
      <w:r w:rsidR="00914BF2" w:rsidRPr="0028055D">
        <w:rPr>
          <w:rFonts w:ascii="Times New Roman" w:hAnsi="Times New Roman" w:cs="Times New Roman"/>
          <w:sz w:val="24"/>
          <w:szCs w:val="24"/>
          <w:lang w:val="en-GB"/>
        </w:rPr>
        <w:t>(</w:t>
      </w:r>
      <w:r w:rsidR="00914BF2" w:rsidRPr="0028055D">
        <w:rPr>
          <w:rFonts w:ascii="Times New Roman" w:eastAsia="Times New Roman" w:hAnsi="Times New Roman" w:cs="Times New Roman"/>
          <w:sz w:val="24"/>
          <w:szCs w:val="24"/>
          <w:lang w:val="en-GB"/>
        </w:rPr>
        <w:t xml:space="preserve">~ 3 </w:t>
      </w:r>
      <w:proofErr w:type="spellStart"/>
      <w:r w:rsidR="00914BF2" w:rsidRPr="0028055D">
        <w:rPr>
          <w:rFonts w:ascii="Times New Roman" w:eastAsia="Times New Roman" w:hAnsi="Times New Roman" w:cs="Times New Roman"/>
          <w:sz w:val="24"/>
          <w:szCs w:val="24"/>
          <w:lang w:val="en-GB"/>
        </w:rPr>
        <w:t>mM</w:t>
      </w:r>
      <w:proofErr w:type="spellEnd"/>
      <w:r w:rsidR="00914BF2" w:rsidRPr="0028055D">
        <w:rPr>
          <w:rFonts w:ascii="Times New Roman" w:hAnsi="Times New Roman" w:cs="Times New Roman"/>
          <w:sz w:val="24"/>
          <w:szCs w:val="24"/>
          <w:lang w:val="en-GB"/>
        </w:rPr>
        <w:t xml:space="preserve">) </w:t>
      </w:r>
      <w:r w:rsidR="001E05AA" w:rsidRPr="0028055D">
        <w:rPr>
          <w:rFonts w:ascii="Times New Roman" w:hAnsi="Times New Roman" w:cs="Times New Roman"/>
          <w:sz w:val="24"/>
          <w:szCs w:val="24"/>
          <w:lang w:val="en-GB"/>
        </w:rPr>
        <w:t>and from well PZ-2</w:t>
      </w:r>
      <w:r w:rsidR="00912D9D" w:rsidRPr="0028055D">
        <w:rPr>
          <w:rFonts w:ascii="Times New Roman" w:hAnsi="Times New Roman" w:cs="Times New Roman"/>
          <w:sz w:val="24"/>
          <w:szCs w:val="24"/>
          <w:lang w:val="en-GB"/>
        </w:rPr>
        <w:t xml:space="preserve">. </w:t>
      </w:r>
      <w:r w:rsidR="00912D9D" w:rsidRPr="0028055D">
        <w:rPr>
          <w:rFonts w:ascii="Times New Roman" w:eastAsia="Times New Roman" w:hAnsi="Times New Roman" w:cs="Times New Roman"/>
          <w:sz w:val="24"/>
          <w:szCs w:val="24"/>
          <w:lang w:val="en-GB"/>
        </w:rPr>
        <w:t>Cell harvesting, genomic DNA isolation and PCR reaction for amplification of</w:t>
      </w:r>
      <w:r w:rsidR="00E2447F" w:rsidRPr="0028055D">
        <w:rPr>
          <w:rFonts w:ascii="Times New Roman" w:eastAsia="Times New Roman" w:hAnsi="Times New Roman" w:cs="Times New Roman"/>
          <w:sz w:val="24"/>
          <w:szCs w:val="24"/>
          <w:lang w:val="en-GB"/>
        </w:rPr>
        <w:t xml:space="preserve"> the</w:t>
      </w:r>
      <w:r w:rsidR="00912D9D" w:rsidRPr="0028055D">
        <w:rPr>
          <w:rFonts w:ascii="Times New Roman" w:eastAsia="Times New Roman" w:hAnsi="Times New Roman" w:cs="Times New Roman"/>
          <w:sz w:val="24"/>
          <w:szCs w:val="24"/>
          <w:lang w:val="en-GB"/>
        </w:rPr>
        <w:t xml:space="preserve"> </w:t>
      </w:r>
      <w:proofErr w:type="spellStart"/>
      <w:r w:rsidR="00912D9D" w:rsidRPr="0028055D">
        <w:rPr>
          <w:rFonts w:ascii="Times New Roman" w:eastAsia="Times New Roman" w:hAnsi="Times New Roman" w:cs="Times New Roman"/>
          <w:i/>
          <w:sz w:val="24"/>
          <w:szCs w:val="24"/>
          <w:lang w:val="en-GB"/>
        </w:rPr>
        <w:t>vcrA</w:t>
      </w:r>
      <w:proofErr w:type="spellEnd"/>
      <w:r w:rsidR="00912D9D" w:rsidRPr="0028055D">
        <w:rPr>
          <w:rFonts w:ascii="Times New Roman" w:eastAsia="Times New Roman" w:hAnsi="Times New Roman" w:cs="Times New Roman"/>
          <w:sz w:val="24"/>
          <w:szCs w:val="24"/>
          <w:lang w:val="en-GB"/>
        </w:rPr>
        <w:t xml:space="preserve"> gene</w:t>
      </w:r>
      <w:r w:rsidR="00201A3E" w:rsidRPr="0028055D">
        <w:rPr>
          <w:rFonts w:ascii="Times New Roman" w:eastAsia="Times New Roman" w:hAnsi="Times New Roman" w:cs="Times New Roman"/>
          <w:sz w:val="24"/>
          <w:szCs w:val="24"/>
          <w:lang w:val="en-GB"/>
        </w:rPr>
        <w:t xml:space="preserve"> </w:t>
      </w:r>
      <w:r w:rsidR="00912D9D" w:rsidRPr="0028055D">
        <w:rPr>
          <w:rFonts w:ascii="Times New Roman" w:eastAsia="Times New Roman" w:hAnsi="Times New Roman" w:cs="Times New Roman"/>
          <w:sz w:val="24"/>
          <w:szCs w:val="24"/>
          <w:lang w:val="en-GB"/>
        </w:rPr>
        <w:t xml:space="preserve">were performed as described in Blázquez-Pallí et al. </w:t>
      </w:r>
      <w:r w:rsidR="00912D9D" w:rsidRPr="0028055D">
        <w:rPr>
          <w:rFonts w:ascii="Times New Roman" w:eastAsia="Times New Roman" w:hAnsi="Times New Roman" w:cs="Times New Roman"/>
          <w:sz w:val="24"/>
          <w:szCs w:val="24"/>
          <w:lang w:val="en-GB"/>
        </w:rPr>
        <w:fldChar w:fldCharType="begin" w:fldLock="1"/>
      </w:r>
      <w:r w:rsidR="00B12141" w:rsidRPr="0028055D">
        <w:rPr>
          <w:rFonts w:ascii="Times New Roman" w:eastAsia="Times New Roman" w:hAnsi="Times New Roman" w:cs="Times New Roman"/>
          <w:sz w:val="24"/>
          <w:szCs w:val="24"/>
          <w:lang w:val="en-GB"/>
        </w:rPr>
        <w:instrText>ADDIN CSL_CITATION {"citationItems":[{"id":"ITEM-1","itemData":{"DOI":"10.1016/j.envpol.2018.10.013","ISSN":"02697491","abstract":"The bioremediation potential of an aquifer contaminated with tetrachloroethene (PCE) was assessed by combining hydrogeochemical data of the site, microcosm studies, metabolites concentrations, compound specific-stable carbon isotope analysis and the identification of selected reductive dechlorination biomarker genes. The characterization of the site through 10 monitoring wells evidenced that leaked PCE was transformed to TCE and cis-DCE via hydrogenolysis. Carbon isotopic mass balance of chlorinated ethenes pointed to two distinct sources of contamination and discarded relevant alternate degradation pathways in the aquifer. Application of specific-genus primers targeting Dehalococcoides mccartyi species and the vinyl chloride-to-ethene reductive dehalogenase vcrA indicated the presence of autochthonous bacteria capable of the complete dechlorination of PCE. The observed cis-DCE stall was consistent with the aquifer geochemistry (positive redox potentials; presence of dissolved oxygen, nitrate, and sulphate; absence of ferrous iron), which was thermodynamically favourable to dechlorinate highly chlorinated ethenes but required lower redox potentials to evolve beyond cis-DCE to the innocuous end product ethene. Accordingly, the addition of lactate or a mixture of ethanol plus methanol as electron donor sources in parallel field-derived anoxic microcosms accelerated dechlorination of PCE and passed cis-DCE up to ethene, unlike the controls (without amendments, representative of field natural attenuation). Lactate fermentation produced acetate at near-stoichiometric amounts. The array of techniques used in this study provided complementary lines of evidence to suggest that enhanced anaerobic bioremediation using lactate as electron donor source is a feasible strategy to successfully decontaminate this site.","author":[{"dropping-particle":"","family":"Blázquez-Pallí","given":"Natàlia","non-dropping-particle":"","parse-names":false,"suffix":""},{"dropping-particle":"","family":"Rosell","given":"Mònica","non-dropping-particle":"","parse-names":false,"suffix":""},{"dropping-particle":"","family":"Varias","given":"Joan","non-dropping-particle":"","parse-names":false,"suffix":""},{"dropping-particle":"","family":"Bosch","given":"Marçal","non-dropping-particle":"","parse-names":false,"suffix":""},{"dropping-particle":"","family":"Soler","given":"A","non-dropping-particle":"","parse-names":false,"suffix":""},{"dropping-particle":"","family":"Vicent","given":"Teresa","non-dropping-particle":"","parse-names":false,"suffix":""},{"dropping-particle":"","family":"Marco-Urrea","given":"E.","non-dropping-particle":"","parse-names":false,"suffix":""}],"container-title":"Environmental Pollution","id":"ITEM-1","issued":{"date-parts":[["2019","1"]]},"page":"165-173","title":"Multi-method assessment of the intrinsic biodegradation potential of an aquifer contaminated with chlorinated ethenes at an industrial area in Barcelona (Spain)","type":"article-journal","volume":"244"},"suppress-author":1,"uris":["http://www.mendeley.com/documents/?uuid=ef7cb244-47fd-477b-b3a7-a85e4396eff2"]}],"mendeley":{"formattedCitation":"(2019)","plainTextFormattedCitation":"(2019)","previouslyFormattedCitation":"(2019)"},"properties":{"noteIndex":0},"schema":"https://github.com/citation-style-language/schema/raw/master/csl-citation.json"}</w:instrText>
      </w:r>
      <w:r w:rsidR="00912D9D" w:rsidRPr="0028055D">
        <w:rPr>
          <w:rFonts w:ascii="Times New Roman" w:eastAsia="Times New Roman" w:hAnsi="Times New Roman" w:cs="Times New Roman"/>
          <w:sz w:val="24"/>
          <w:szCs w:val="24"/>
          <w:lang w:val="en-GB"/>
        </w:rPr>
        <w:fldChar w:fldCharType="separate"/>
      </w:r>
      <w:r w:rsidR="00912D9D" w:rsidRPr="0028055D">
        <w:rPr>
          <w:rFonts w:ascii="Times New Roman" w:eastAsia="Times New Roman" w:hAnsi="Times New Roman" w:cs="Times New Roman"/>
          <w:noProof/>
          <w:sz w:val="24"/>
          <w:szCs w:val="24"/>
          <w:lang w:val="en-GB"/>
        </w:rPr>
        <w:t>(2019)</w:t>
      </w:r>
      <w:r w:rsidR="00912D9D" w:rsidRPr="0028055D">
        <w:rPr>
          <w:rFonts w:ascii="Times New Roman" w:eastAsia="Times New Roman" w:hAnsi="Times New Roman" w:cs="Times New Roman"/>
          <w:sz w:val="24"/>
          <w:szCs w:val="24"/>
          <w:lang w:val="en-GB"/>
        </w:rPr>
        <w:fldChar w:fldCharType="end"/>
      </w:r>
      <w:r w:rsidR="00912D9D" w:rsidRPr="0028055D">
        <w:rPr>
          <w:rFonts w:ascii="Times New Roman" w:eastAsia="Times New Roman" w:hAnsi="Times New Roman" w:cs="Times New Roman"/>
          <w:sz w:val="24"/>
          <w:szCs w:val="24"/>
          <w:lang w:val="en-GB"/>
        </w:rPr>
        <w:t xml:space="preserve">. Primer sets used are detailed in Table S1. </w:t>
      </w:r>
    </w:p>
    <w:p w14:paraId="288B0A99" w14:textId="4964C6C4" w:rsidR="00F17A8B" w:rsidRPr="0028055D" w:rsidRDefault="00A32172" w:rsidP="004C6F1F">
      <w:pPr>
        <w:widowControl w:val="0"/>
        <w:spacing w:line="480" w:lineRule="auto"/>
        <w:ind w:firstLine="284"/>
        <w:jc w:val="both"/>
        <w:rPr>
          <w:rFonts w:ascii="Times New Roman" w:eastAsia="Times New Roman" w:hAnsi="Times New Roman" w:cs="Times New Roman"/>
          <w:sz w:val="24"/>
          <w:szCs w:val="24"/>
          <w:lang w:val="en-GB"/>
        </w:rPr>
      </w:pPr>
      <w:r w:rsidRPr="0028055D">
        <w:rPr>
          <w:rFonts w:ascii="Times New Roman" w:hAnsi="Times New Roman" w:cs="Times New Roman"/>
          <w:sz w:val="24"/>
          <w:szCs w:val="24"/>
          <w:lang w:val="en-GB"/>
        </w:rPr>
        <w:t>To investigate</w:t>
      </w:r>
      <w:r w:rsidR="00F62FA2" w:rsidRPr="0028055D">
        <w:rPr>
          <w:rFonts w:ascii="Times New Roman" w:hAnsi="Times New Roman" w:cs="Times New Roman"/>
          <w:sz w:val="24"/>
          <w:szCs w:val="24"/>
          <w:lang w:val="en-GB"/>
        </w:rPr>
        <w:t xml:space="preserve"> the OHRB involved in the biodegradation of CEs to ETH</w:t>
      </w:r>
      <w:r w:rsidRPr="0028055D">
        <w:rPr>
          <w:rFonts w:ascii="Times New Roman" w:hAnsi="Times New Roman" w:cs="Times New Roman"/>
          <w:sz w:val="24"/>
          <w:szCs w:val="24"/>
          <w:lang w:val="en-GB"/>
        </w:rPr>
        <w:t>, t</w:t>
      </w:r>
      <w:r w:rsidR="00E2447F" w:rsidRPr="0028055D">
        <w:rPr>
          <w:rFonts w:ascii="Times New Roman" w:hAnsi="Times New Roman" w:cs="Times New Roman"/>
          <w:sz w:val="24"/>
          <w:szCs w:val="24"/>
          <w:lang w:val="en-GB"/>
        </w:rPr>
        <w:t xml:space="preserve">he dilution-to-extinction method </w:t>
      </w:r>
      <w:r w:rsidR="00E2447F" w:rsidRPr="0028055D">
        <w:rPr>
          <w:rFonts w:ascii="Times New Roman" w:hAnsi="Times New Roman" w:cs="Times New Roman"/>
          <w:sz w:val="24"/>
          <w:szCs w:val="24"/>
          <w:lang w:val="en-GB"/>
        </w:rPr>
        <w:fldChar w:fldCharType="begin" w:fldLock="1"/>
      </w:r>
      <w:r w:rsidR="00E2447F" w:rsidRPr="0028055D">
        <w:rPr>
          <w:rFonts w:ascii="Times New Roman" w:hAnsi="Times New Roman" w:cs="Times New Roman"/>
          <w:sz w:val="24"/>
          <w:szCs w:val="24"/>
          <w:lang w:val="en-GB"/>
        </w:rPr>
        <w:instrText>ADDIN CSL_CITATION {"citationItems":[{"id":"ITEM-1","itemData":{"DOI":"10.1016/S0076-6879(05)97005-5","ISBN":"0076-6879","ISSN":"00766879","PMID":"16260286","abstract":"Strategies and procedures for enriching, isolating, and cultivating reductively dechlorinating bacteria that use chloroorganic compounds as metabolic electron acceptors from environmental samples are described. Further, nucleic acid-based approaches used to detect and quantify dechlorinator (i.e., Dehalococcoides)-specific genes are presented. Copyright 2005, Elsevier Inc. All rights reserved.","author":[{"dropping-particle":"","family":"Löffler","given":"F. E.","non-dropping-particle":"","parse-names":false,"suffix":""},{"dropping-particle":"","family":"Sanford","given":"Robert A","non-dropping-particle":"","parse-names":false,"suffix":""},{"dropping-particle":"","family":"Ritalahti","given":"Kirsti M.","non-dropping-particle":"","parse-names":false,"suffix":""}],"container-title":"Methods in Enzymology","id":"ITEM-1","issue":"362","issued":{"date-parts":[["2005"]]},"page":"77-111","publisher":"Academic Press Springer‐Verlag","title":"Enrichment, cultivation, and detection of reductively dechlorinating bacteria","type":"article-journal","volume":"397"},"uris":["http://www.mendeley.com/documents/?uuid=a7ba16f5-5ad9-3cad-9558-96adcf5354af"]}],"mendeley":{"formattedCitation":"(Löffler et al., 2005)","plainTextFormattedCitation":"(Löffler et al., 2005)","previouslyFormattedCitation":"(Löffler et al., 2005)"},"properties":{"noteIndex":0},"schema":"https://github.com/citation-style-language/schema/raw/master/csl-citation.json"}</w:instrText>
      </w:r>
      <w:r w:rsidR="00E2447F" w:rsidRPr="0028055D">
        <w:rPr>
          <w:rFonts w:ascii="Times New Roman" w:hAnsi="Times New Roman" w:cs="Times New Roman"/>
          <w:sz w:val="24"/>
          <w:szCs w:val="24"/>
          <w:lang w:val="en-GB"/>
        </w:rPr>
        <w:fldChar w:fldCharType="separate"/>
      </w:r>
      <w:r w:rsidR="00E2447F" w:rsidRPr="0028055D">
        <w:rPr>
          <w:rFonts w:ascii="Times New Roman" w:hAnsi="Times New Roman" w:cs="Times New Roman"/>
          <w:noProof/>
          <w:sz w:val="24"/>
          <w:szCs w:val="24"/>
          <w:lang w:val="en-GB"/>
        </w:rPr>
        <w:t>(Löffler et al., 2005)</w:t>
      </w:r>
      <w:r w:rsidR="00E2447F" w:rsidRPr="0028055D">
        <w:rPr>
          <w:rFonts w:ascii="Times New Roman" w:hAnsi="Times New Roman" w:cs="Times New Roman"/>
          <w:sz w:val="24"/>
          <w:szCs w:val="24"/>
          <w:lang w:val="en-GB"/>
        </w:rPr>
        <w:fldChar w:fldCharType="end"/>
      </w:r>
      <w:r w:rsidR="00E2447F" w:rsidRPr="0028055D">
        <w:rPr>
          <w:rFonts w:ascii="Times New Roman" w:hAnsi="Times New Roman" w:cs="Times New Roman"/>
          <w:sz w:val="24"/>
          <w:szCs w:val="24"/>
          <w:lang w:val="en-GB"/>
        </w:rPr>
        <w:t xml:space="preserve"> was applied in 20-mL vials containing 12 mL of the </w:t>
      </w:r>
      <w:r w:rsidR="00054E01" w:rsidRPr="0028055D">
        <w:rPr>
          <w:rFonts w:ascii="Times New Roman" w:hAnsi="Times New Roman" w:cs="Times New Roman"/>
          <w:sz w:val="24"/>
          <w:szCs w:val="24"/>
          <w:lang w:val="en-GB"/>
        </w:rPr>
        <w:t>anoxic</w:t>
      </w:r>
      <w:r w:rsidR="00DF5223" w:rsidRPr="0028055D">
        <w:rPr>
          <w:rFonts w:ascii="Times New Roman" w:hAnsi="Times New Roman" w:cs="Times New Roman"/>
          <w:sz w:val="24"/>
          <w:szCs w:val="24"/>
          <w:lang w:val="en-GB"/>
        </w:rPr>
        <w:t xml:space="preserve"> synthetic</w:t>
      </w:r>
      <w:r w:rsidR="00E2447F" w:rsidRPr="0028055D">
        <w:rPr>
          <w:rFonts w:ascii="Times New Roman" w:hAnsi="Times New Roman" w:cs="Times New Roman"/>
          <w:sz w:val="24"/>
          <w:szCs w:val="24"/>
          <w:lang w:val="en-GB"/>
        </w:rPr>
        <w:t xml:space="preserve"> medium </w:t>
      </w:r>
      <w:r w:rsidR="00DF5223" w:rsidRPr="0028055D">
        <w:rPr>
          <w:rFonts w:ascii="Times New Roman" w:hAnsi="Times New Roman" w:cs="Times New Roman"/>
          <w:sz w:val="24"/>
          <w:szCs w:val="24"/>
          <w:lang w:val="en-GB"/>
        </w:rPr>
        <w:t xml:space="preserve">mentioned </w:t>
      </w:r>
      <w:r w:rsidR="00F62FA2" w:rsidRPr="0028055D">
        <w:rPr>
          <w:rFonts w:ascii="Times New Roman" w:hAnsi="Times New Roman" w:cs="Times New Roman"/>
          <w:sz w:val="24"/>
          <w:szCs w:val="24"/>
          <w:lang w:val="en-GB"/>
        </w:rPr>
        <w:t>in section 2.3</w:t>
      </w:r>
      <w:r w:rsidR="005B1295" w:rsidRPr="0028055D">
        <w:rPr>
          <w:rFonts w:ascii="Times New Roman" w:hAnsi="Times New Roman" w:cs="Times New Roman"/>
          <w:sz w:val="24"/>
          <w:szCs w:val="24"/>
          <w:lang w:val="en-GB"/>
        </w:rPr>
        <w:t>,</w:t>
      </w:r>
      <w:r w:rsidR="00F62FA2" w:rsidRPr="0028055D">
        <w:rPr>
          <w:rFonts w:ascii="Times New Roman" w:hAnsi="Times New Roman" w:cs="Times New Roman"/>
          <w:sz w:val="24"/>
          <w:szCs w:val="24"/>
          <w:lang w:val="en-GB"/>
        </w:rPr>
        <w:t xml:space="preserve"> </w:t>
      </w:r>
      <w:r w:rsidR="00E2447F" w:rsidRPr="0028055D">
        <w:rPr>
          <w:rFonts w:ascii="Times New Roman" w:hAnsi="Times New Roman" w:cs="Times New Roman"/>
          <w:sz w:val="24"/>
          <w:szCs w:val="24"/>
          <w:lang w:val="en-GB"/>
        </w:rPr>
        <w:t xml:space="preserve">but using </w:t>
      </w:r>
      <w:r w:rsidR="00F919EA" w:rsidRPr="0028055D">
        <w:rPr>
          <w:rFonts w:ascii="Times New Roman" w:hAnsi="Times New Roman" w:cs="Times New Roman"/>
          <w:sz w:val="24"/>
          <w:szCs w:val="24"/>
          <w:lang w:val="en-GB"/>
        </w:rPr>
        <w:t xml:space="preserve">1 mL of active </w:t>
      </w:r>
      <w:r w:rsidR="005B1295" w:rsidRPr="0028055D">
        <w:rPr>
          <w:rFonts w:ascii="Times New Roman" w:hAnsi="Times New Roman" w:cs="Times New Roman"/>
          <w:sz w:val="24"/>
          <w:szCs w:val="24"/>
          <w:lang w:val="en-GB"/>
        </w:rPr>
        <w:t xml:space="preserve">TCE-enriched </w:t>
      </w:r>
      <w:r w:rsidR="00F919EA" w:rsidRPr="0028055D">
        <w:rPr>
          <w:rFonts w:ascii="Times New Roman" w:hAnsi="Times New Roman" w:cs="Times New Roman"/>
          <w:sz w:val="24"/>
          <w:szCs w:val="24"/>
          <w:lang w:val="en-GB"/>
        </w:rPr>
        <w:t>field-derived culture as inoculum</w:t>
      </w:r>
      <w:r w:rsidR="005B1295" w:rsidRPr="0028055D">
        <w:rPr>
          <w:rFonts w:ascii="Times New Roman" w:hAnsi="Times New Roman" w:cs="Times New Roman"/>
          <w:sz w:val="24"/>
          <w:szCs w:val="24"/>
          <w:lang w:val="en-GB"/>
        </w:rPr>
        <w:t xml:space="preserve"> and </w:t>
      </w:r>
      <w:r w:rsidR="005B1295" w:rsidRPr="0028055D">
        <w:rPr>
          <w:rFonts w:ascii="Times New Roman" w:hAnsi="Times New Roman" w:cs="Times New Roman"/>
          <w:i/>
          <w:sz w:val="24"/>
          <w:szCs w:val="24"/>
          <w:lang w:val="en-GB"/>
        </w:rPr>
        <w:t>cis</w:t>
      </w:r>
      <w:r w:rsidR="005B1295" w:rsidRPr="0028055D">
        <w:rPr>
          <w:rFonts w:ascii="Times New Roman" w:hAnsi="Times New Roman" w:cs="Times New Roman"/>
          <w:sz w:val="24"/>
          <w:szCs w:val="24"/>
          <w:lang w:val="en-GB"/>
        </w:rPr>
        <w:t>-DCE as electron acceptor</w:t>
      </w:r>
      <w:r w:rsidR="00E2447F" w:rsidRPr="0028055D">
        <w:rPr>
          <w:rFonts w:ascii="Times New Roman" w:hAnsi="Times New Roman" w:cs="Times New Roman"/>
          <w:sz w:val="24"/>
          <w:szCs w:val="24"/>
          <w:lang w:val="en-GB"/>
        </w:rPr>
        <w:t xml:space="preserve">. After three extinction series, the more diluted vial showing </w:t>
      </w:r>
      <w:r w:rsidR="00D94607" w:rsidRPr="0028055D">
        <w:rPr>
          <w:rFonts w:ascii="Times New Roman" w:hAnsi="Times New Roman" w:cs="Times New Roman"/>
          <w:sz w:val="24"/>
          <w:szCs w:val="24"/>
          <w:lang w:val="en-GB"/>
        </w:rPr>
        <w:t xml:space="preserve">ETH </w:t>
      </w:r>
      <w:r w:rsidR="00606B9A" w:rsidRPr="0028055D">
        <w:rPr>
          <w:rFonts w:ascii="Times New Roman" w:hAnsi="Times New Roman" w:cs="Times New Roman"/>
          <w:sz w:val="24"/>
          <w:szCs w:val="24"/>
          <w:lang w:val="en-GB"/>
        </w:rPr>
        <w:t>formation</w:t>
      </w:r>
      <w:r w:rsidR="00E2447F" w:rsidRPr="0028055D">
        <w:rPr>
          <w:rFonts w:ascii="Times New Roman" w:hAnsi="Times New Roman" w:cs="Times New Roman"/>
          <w:sz w:val="24"/>
          <w:szCs w:val="24"/>
          <w:lang w:val="en-GB"/>
        </w:rPr>
        <w:t xml:space="preserve"> was used as inoculum for serum bottle microcosms and, after consuming 10 µM </w:t>
      </w:r>
      <w:r w:rsidR="00E2447F" w:rsidRPr="0028055D">
        <w:rPr>
          <w:rFonts w:ascii="Times New Roman" w:hAnsi="Times New Roman" w:cs="Times New Roman"/>
          <w:i/>
          <w:sz w:val="24"/>
          <w:szCs w:val="24"/>
          <w:lang w:val="en-GB"/>
        </w:rPr>
        <w:t>cis</w:t>
      </w:r>
      <w:r w:rsidR="00E2447F" w:rsidRPr="0028055D">
        <w:rPr>
          <w:rFonts w:ascii="Times New Roman" w:hAnsi="Times New Roman" w:cs="Times New Roman"/>
          <w:sz w:val="24"/>
          <w:szCs w:val="24"/>
          <w:lang w:val="en-GB"/>
        </w:rPr>
        <w:t xml:space="preserve">-DCE, was selected for 16S </w:t>
      </w:r>
      <w:proofErr w:type="spellStart"/>
      <w:r w:rsidR="00E2447F" w:rsidRPr="0028055D">
        <w:rPr>
          <w:rFonts w:ascii="Times New Roman" w:hAnsi="Times New Roman" w:cs="Times New Roman"/>
          <w:sz w:val="24"/>
          <w:szCs w:val="24"/>
          <w:lang w:val="en-GB"/>
        </w:rPr>
        <w:t>rRNA</w:t>
      </w:r>
      <w:proofErr w:type="spellEnd"/>
      <w:r w:rsidR="00E2447F" w:rsidRPr="0028055D">
        <w:rPr>
          <w:rFonts w:ascii="Times New Roman" w:hAnsi="Times New Roman" w:cs="Times New Roman"/>
          <w:sz w:val="24"/>
          <w:szCs w:val="24"/>
          <w:lang w:val="en-GB"/>
        </w:rPr>
        <w:t xml:space="preserve"> analysis.</w:t>
      </w:r>
      <w:r w:rsidR="00E2447F" w:rsidRPr="0028055D">
        <w:rPr>
          <w:rFonts w:ascii="Times New Roman" w:eastAsia="Times New Roman" w:hAnsi="Times New Roman" w:cs="Times New Roman"/>
          <w:sz w:val="24"/>
          <w:szCs w:val="24"/>
          <w:lang w:val="en-GB"/>
        </w:rPr>
        <w:t xml:space="preserve"> </w:t>
      </w:r>
      <w:r w:rsidR="00912D9D" w:rsidRPr="0028055D">
        <w:rPr>
          <w:rFonts w:ascii="Times New Roman" w:eastAsia="Times New Roman" w:hAnsi="Times New Roman" w:cs="Times New Roman"/>
          <w:sz w:val="24"/>
          <w:szCs w:val="24"/>
          <w:lang w:val="en-GB"/>
        </w:rPr>
        <w:t xml:space="preserve">After DNA extraction, </w:t>
      </w:r>
      <w:r w:rsidR="00A02F61" w:rsidRPr="0028055D">
        <w:rPr>
          <w:rFonts w:ascii="Times New Roman" w:hAnsi="Times New Roman" w:cs="Times New Roman"/>
          <w:sz w:val="24"/>
          <w:szCs w:val="24"/>
          <w:lang w:val="en-GB"/>
        </w:rPr>
        <w:t>a</w:t>
      </w:r>
      <w:r w:rsidRPr="0028055D">
        <w:rPr>
          <w:rFonts w:ascii="Times New Roman" w:hAnsi="Times New Roman" w:cs="Times New Roman"/>
          <w:sz w:val="24"/>
          <w:szCs w:val="24"/>
          <w:lang w:val="en-GB"/>
        </w:rPr>
        <w:t>mplicons of the region V3–V4 for 16S</w:t>
      </w:r>
      <w:r w:rsidR="006C773F" w:rsidRPr="0028055D">
        <w:rPr>
          <w:rFonts w:ascii="Times New Roman" w:hAnsi="Times New Roman" w:cs="Times New Roman"/>
          <w:sz w:val="24"/>
          <w:szCs w:val="24"/>
          <w:lang w:val="en-GB"/>
        </w:rPr>
        <w:t xml:space="preserve"> </w:t>
      </w:r>
      <w:proofErr w:type="spellStart"/>
      <w:r w:rsidRPr="0028055D">
        <w:rPr>
          <w:rFonts w:ascii="Times New Roman" w:hAnsi="Times New Roman" w:cs="Times New Roman"/>
          <w:sz w:val="24"/>
          <w:szCs w:val="24"/>
          <w:lang w:val="en-GB"/>
        </w:rPr>
        <w:t>rRNA</w:t>
      </w:r>
      <w:proofErr w:type="spellEnd"/>
      <w:r w:rsidRPr="0028055D">
        <w:rPr>
          <w:rFonts w:ascii="Times New Roman" w:hAnsi="Times New Roman" w:cs="Times New Roman"/>
          <w:sz w:val="24"/>
          <w:szCs w:val="24"/>
          <w:lang w:val="en-GB"/>
        </w:rPr>
        <w:t xml:space="preserve"> genes were amplified with primers S-D-Bact-0341-b-S-17</w:t>
      </w:r>
      <w:r w:rsidR="006C773F" w:rsidRPr="0028055D">
        <w:rPr>
          <w:rFonts w:ascii="Times New Roman" w:hAnsi="Times New Roman" w:cs="Times New Roman"/>
          <w:sz w:val="24"/>
          <w:szCs w:val="24"/>
          <w:lang w:val="en-GB"/>
        </w:rPr>
        <w:t xml:space="preserve"> and </w:t>
      </w:r>
      <w:r w:rsidRPr="0028055D">
        <w:rPr>
          <w:rFonts w:ascii="Times New Roman" w:hAnsi="Times New Roman" w:cs="Times New Roman"/>
          <w:sz w:val="24"/>
          <w:szCs w:val="24"/>
          <w:lang w:val="en-GB"/>
        </w:rPr>
        <w:t xml:space="preserve">S-D-Bact-0785-a-A-21 </w:t>
      </w:r>
      <w:r w:rsidRPr="0028055D">
        <w:rPr>
          <w:rFonts w:ascii="Times New Roman" w:hAnsi="Times New Roman" w:cs="Times New Roman"/>
          <w:sz w:val="24"/>
          <w:szCs w:val="24"/>
          <w:lang w:val="en-GB"/>
        </w:rPr>
        <w:fldChar w:fldCharType="begin" w:fldLock="1"/>
      </w:r>
      <w:r w:rsidRPr="0028055D">
        <w:rPr>
          <w:rFonts w:ascii="Times New Roman" w:hAnsi="Times New Roman" w:cs="Times New Roman"/>
          <w:sz w:val="24"/>
          <w:szCs w:val="24"/>
          <w:lang w:val="en-GB"/>
        </w:rPr>
        <w:instrText>ADDIN CSL_CITATION {"citationItems":[{"id":"ITEM-1","itemData":{"DOI":"10.1093/nar/gks808","ISSN":"1362-4962","abstract":"16S ribosomal RNA gene (rDNA) amplicon analysis remains the standard approach for the cultivation-independent investigation of microbial diversity. The accuracy of these analyses depends strongly on the choice of primers. The overall coverage and phylum spectrum of 175 primers and 512 primer pairs were evaluated in silico with respect to the SILVA 16S/18S rDNA non-redundant reference dataset (SSURef 108 NR). Based on this evaluation a selection of 'best available' primer pairs for Bacteria and Archaea for three amplicon size classes (100-400, 400-1000, ≥ 1000 bp) is provided. The most promising bacterial primer pair (S-D-Bact-0341-b-S-17/S-D-Bact-0785-a-A-21), with an amplicon size of 464 bp, was experimentally evaluated by comparing the taxonomic distribution of the 16S rDNA amplicons with 16S rDNA fragments from directly sequenced metagenomes. The results of this study may be used as a guideline for selecting primer pairs with the best overall coverage and phylum spectrum for specific applications, therefore reducing the bias in PCR-based microbial diversity studies.","author":[{"dropping-particle":"","family":"Klindworth","given":"Anna","non-dropping-particle":"","parse-names":false,"suffix":""},{"dropping-particle":"","family":"Pruesse","given":"Elmar","non-dropping-particle":"","parse-names":false,"suffix":""},{"dropping-particle":"","family":"Schweer","given":"Timmy","non-dropping-particle":"","parse-names":false,"suffix":""},{"dropping-particle":"","family":"Peplies","given":"Jörg","non-dropping-particle":"","parse-names":false,"suffix":""},{"dropping-particle":"","family":"Quast","given":"Christian","non-dropping-particle":"","parse-names":false,"suffix":""},{"dropping-particle":"","family":"Horn","given":"Matthias","non-dropping-particle":"","parse-names":false,"suffix":""},{"dropping-particle":"","family":"Glöckner","given":"Frank Oliver","non-dropping-particle":"","parse-names":false,"suffix":""}],"container-title":"Nucleic Acids Research","id":"ITEM-1","issue":"1","issued":{"date-parts":[["2013","1","1"]]},"page":"e1-e1","title":"Evaluation of general 16S ribosomal RNA gene PCR primers for classical and next-generation sequencing-based diversity studies","type":"article-journal","volume":"41"},"uris":["http://www.mendeley.com/documents/?uuid=359d6cce-4c99-344b-8f74-90a65fe74d65"]}],"mendeley":{"formattedCitation":"(Klindworth et al., 2013)","plainTextFormattedCitation":"(Klindworth et al., 2013)","previouslyFormattedCitation":"(Klindworth et al., 2013)"},"properties":{"noteIndex":0},"schema":"https://github.com/citation-style-language/schema/raw/master/csl-citation.json"}</w:instrText>
      </w:r>
      <w:r w:rsidRPr="0028055D">
        <w:rPr>
          <w:rFonts w:ascii="Times New Roman" w:hAnsi="Times New Roman" w:cs="Times New Roman"/>
          <w:sz w:val="24"/>
          <w:szCs w:val="24"/>
          <w:lang w:val="en-GB"/>
        </w:rPr>
        <w:fldChar w:fldCharType="separate"/>
      </w:r>
      <w:r w:rsidRPr="0028055D">
        <w:rPr>
          <w:rFonts w:ascii="Times New Roman" w:hAnsi="Times New Roman" w:cs="Times New Roman"/>
          <w:noProof/>
          <w:sz w:val="24"/>
          <w:szCs w:val="24"/>
          <w:lang w:val="en-GB"/>
        </w:rPr>
        <w:t>(Klindworth et al., 2013)</w:t>
      </w:r>
      <w:r w:rsidRPr="0028055D">
        <w:rPr>
          <w:rFonts w:ascii="Times New Roman" w:hAnsi="Times New Roman" w:cs="Times New Roman"/>
          <w:sz w:val="24"/>
          <w:szCs w:val="24"/>
          <w:lang w:val="en-GB"/>
        </w:rPr>
        <w:fldChar w:fldCharType="end"/>
      </w:r>
      <w:r w:rsidRPr="0028055D">
        <w:rPr>
          <w:rFonts w:ascii="Times New Roman" w:hAnsi="Times New Roman" w:cs="Times New Roman"/>
          <w:sz w:val="24"/>
          <w:szCs w:val="24"/>
          <w:lang w:val="en-GB"/>
        </w:rPr>
        <w:t xml:space="preserve"> </w:t>
      </w:r>
      <w:r w:rsidR="006C773F" w:rsidRPr="0028055D">
        <w:rPr>
          <w:rFonts w:ascii="Times New Roman" w:hAnsi="Times New Roman" w:cs="Times New Roman"/>
          <w:sz w:val="24"/>
          <w:szCs w:val="24"/>
          <w:lang w:val="en-GB"/>
        </w:rPr>
        <w:t>with</w:t>
      </w:r>
      <w:r w:rsidRPr="0028055D">
        <w:rPr>
          <w:rFonts w:ascii="Times New Roman" w:hAnsi="Times New Roman" w:cs="Times New Roman"/>
          <w:sz w:val="24"/>
          <w:szCs w:val="24"/>
          <w:lang w:val="en-GB"/>
        </w:rPr>
        <w:t xml:space="preserve"> the Illumina </w:t>
      </w:r>
      <w:proofErr w:type="spellStart"/>
      <w:r w:rsidRPr="0028055D">
        <w:rPr>
          <w:rFonts w:ascii="Times New Roman" w:hAnsi="Times New Roman" w:cs="Times New Roman"/>
          <w:sz w:val="24"/>
          <w:szCs w:val="24"/>
          <w:lang w:val="en-GB"/>
        </w:rPr>
        <w:t>MiSeq</w:t>
      </w:r>
      <w:proofErr w:type="spellEnd"/>
      <w:r w:rsidRPr="0028055D">
        <w:rPr>
          <w:rFonts w:ascii="Times New Roman" w:hAnsi="Times New Roman" w:cs="Times New Roman"/>
          <w:sz w:val="24"/>
          <w:szCs w:val="24"/>
          <w:lang w:val="en-GB"/>
        </w:rPr>
        <w:t xml:space="preserve"> </w:t>
      </w:r>
      <w:r w:rsidR="006C773F" w:rsidRPr="0028055D">
        <w:rPr>
          <w:rFonts w:ascii="Times New Roman" w:hAnsi="Times New Roman" w:cs="Times New Roman"/>
          <w:sz w:val="24"/>
          <w:szCs w:val="24"/>
          <w:lang w:val="en-GB"/>
        </w:rPr>
        <w:t xml:space="preserve">sequencing </w:t>
      </w:r>
      <w:r w:rsidRPr="0028055D">
        <w:rPr>
          <w:rFonts w:ascii="Times New Roman" w:hAnsi="Times New Roman" w:cs="Times New Roman"/>
          <w:sz w:val="24"/>
          <w:szCs w:val="24"/>
          <w:lang w:val="en-GB"/>
        </w:rPr>
        <w:t xml:space="preserve">platform at </w:t>
      </w:r>
      <w:proofErr w:type="spellStart"/>
      <w:r w:rsidRPr="0028055D">
        <w:rPr>
          <w:rFonts w:ascii="Times New Roman" w:hAnsi="Times New Roman" w:cs="Times New Roman"/>
          <w:i/>
          <w:sz w:val="24"/>
          <w:szCs w:val="24"/>
          <w:lang w:val="en-GB"/>
        </w:rPr>
        <w:t>Serveis</w:t>
      </w:r>
      <w:proofErr w:type="spellEnd"/>
      <w:r w:rsidRPr="0028055D">
        <w:rPr>
          <w:rFonts w:ascii="Times New Roman" w:hAnsi="Times New Roman" w:cs="Times New Roman"/>
          <w:i/>
          <w:sz w:val="24"/>
          <w:szCs w:val="24"/>
          <w:lang w:val="en-GB"/>
        </w:rPr>
        <w:t xml:space="preserve"> de </w:t>
      </w:r>
      <w:proofErr w:type="spellStart"/>
      <w:r w:rsidRPr="0028055D">
        <w:rPr>
          <w:rFonts w:ascii="Times New Roman" w:hAnsi="Times New Roman" w:cs="Times New Roman"/>
          <w:i/>
          <w:sz w:val="24"/>
          <w:szCs w:val="24"/>
          <w:lang w:val="en-GB"/>
        </w:rPr>
        <w:t>Genòmica</w:t>
      </w:r>
      <w:proofErr w:type="spellEnd"/>
      <w:r w:rsidRPr="0028055D">
        <w:rPr>
          <w:rFonts w:ascii="Times New Roman" w:hAnsi="Times New Roman" w:cs="Times New Roman"/>
          <w:i/>
          <w:sz w:val="24"/>
          <w:szCs w:val="24"/>
          <w:lang w:val="en-GB"/>
        </w:rPr>
        <w:t xml:space="preserve"> i </w:t>
      </w:r>
      <w:proofErr w:type="spellStart"/>
      <w:r w:rsidRPr="0028055D">
        <w:rPr>
          <w:rFonts w:ascii="Times New Roman" w:hAnsi="Times New Roman" w:cs="Times New Roman"/>
          <w:i/>
          <w:sz w:val="24"/>
          <w:szCs w:val="24"/>
          <w:lang w:val="en-GB"/>
        </w:rPr>
        <w:t>Bioinformàtica</w:t>
      </w:r>
      <w:proofErr w:type="spellEnd"/>
      <w:r w:rsidRPr="0028055D">
        <w:rPr>
          <w:rFonts w:ascii="Times New Roman" w:hAnsi="Times New Roman" w:cs="Times New Roman"/>
          <w:sz w:val="24"/>
          <w:szCs w:val="24"/>
          <w:lang w:val="en-GB"/>
        </w:rPr>
        <w:t xml:space="preserve"> from </w:t>
      </w:r>
      <w:proofErr w:type="spellStart"/>
      <w:r w:rsidRPr="0028055D">
        <w:rPr>
          <w:rFonts w:ascii="Times New Roman" w:hAnsi="Times New Roman" w:cs="Times New Roman"/>
          <w:i/>
          <w:sz w:val="24"/>
          <w:szCs w:val="24"/>
          <w:lang w:val="en-GB"/>
        </w:rPr>
        <w:t>Universitat</w:t>
      </w:r>
      <w:proofErr w:type="spellEnd"/>
      <w:r w:rsidRPr="0028055D">
        <w:rPr>
          <w:rFonts w:ascii="Times New Roman" w:hAnsi="Times New Roman" w:cs="Times New Roman"/>
          <w:i/>
          <w:sz w:val="24"/>
          <w:szCs w:val="24"/>
          <w:lang w:val="en-GB"/>
        </w:rPr>
        <w:t xml:space="preserve"> </w:t>
      </w:r>
      <w:proofErr w:type="spellStart"/>
      <w:r w:rsidRPr="0028055D">
        <w:rPr>
          <w:rFonts w:ascii="Times New Roman" w:hAnsi="Times New Roman" w:cs="Times New Roman"/>
          <w:i/>
          <w:sz w:val="24"/>
          <w:szCs w:val="24"/>
          <w:lang w:val="en-GB"/>
        </w:rPr>
        <w:t>Autònoma</w:t>
      </w:r>
      <w:proofErr w:type="spellEnd"/>
      <w:r w:rsidRPr="0028055D">
        <w:rPr>
          <w:rFonts w:ascii="Times New Roman" w:hAnsi="Times New Roman" w:cs="Times New Roman"/>
          <w:i/>
          <w:sz w:val="24"/>
          <w:szCs w:val="24"/>
          <w:lang w:val="en-GB"/>
        </w:rPr>
        <w:t xml:space="preserve"> de Barcelona</w:t>
      </w:r>
      <w:r w:rsidR="006C773F" w:rsidRPr="0028055D">
        <w:rPr>
          <w:rFonts w:ascii="Times New Roman" w:hAnsi="Times New Roman" w:cs="Times New Roman"/>
          <w:sz w:val="24"/>
          <w:szCs w:val="24"/>
          <w:lang w:val="en-GB"/>
        </w:rPr>
        <w:t xml:space="preserve"> (Spain)</w:t>
      </w:r>
      <w:r w:rsidRPr="0028055D">
        <w:rPr>
          <w:rFonts w:ascii="Times New Roman" w:hAnsi="Times New Roman" w:cs="Times New Roman"/>
          <w:sz w:val="24"/>
          <w:szCs w:val="24"/>
          <w:lang w:val="en-GB"/>
        </w:rPr>
        <w:t>.</w:t>
      </w:r>
    </w:p>
    <w:p w14:paraId="1E97FB06" w14:textId="2FFECD91" w:rsidR="00ED0C98" w:rsidRPr="0028055D" w:rsidRDefault="00C12ACA" w:rsidP="004C6F1F">
      <w:pPr>
        <w:widowControl w:val="0"/>
        <w:spacing w:line="480" w:lineRule="auto"/>
        <w:ind w:firstLine="284"/>
        <w:jc w:val="both"/>
        <w:rPr>
          <w:rFonts w:ascii="Times New Roman" w:eastAsia="Times New Roman" w:hAnsi="Times New Roman" w:cs="Times New Roman"/>
          <w:sz w:val="24"/>
          <w:szCs w:val="24"/>
          <w:lang w:val="en-GB"/>
        </w:rPr>
      </w:pPr>
      <w:r w:rsidRPr="0028055D">
        <w:rPr>
          <w:rFonts w:ascii="Times New Roman" w:eastAsia="Times New Roman" w:hAnsi="Times New Roman" w:cs="Times New Roman"/>
          <w:sz w:val="24"/>
          <w:szCs w:val="24"/>
          <w:lang w:val="en-GB"/>
        </w:rPr>
        <w:t xml:space="preserve">To characterize the </w:t>
      </w:r>
      <w:r w:rsidR="00A32172" w:rsidRPr="0028055D">
        <w:rPr>
          <w:rFonts w:ascii="Times New Roman" w:eastAsia="Times New Roman" w:hAnsi="Times New Roman" w:cs="Times New Roman"/>
          <w:sz w:val="24"/>
          <w:szCs w:val="24"/>
          <w:lang w:val="en-GB"/>
        </w:rPr>
        <w:t xml:space="preserve">impact of the </w:t>
      </w:r>
      <w:r w:rsidR="00F62FA2" w:rsidRPr="0028055D">
        <w:rPr>
          <w:rFonts w:ascii="Times New Roman" w:eastAsia="Times New Roman" w:hAnsi="Times New Roman" w:cs="Times New Roman"/>
          <w:sz w:val="24"/>
          <w:szCs w:val="24"/>
          <w:lang w:val="en-GB"/>
        </w:rPr>
        <w:t>injection of lactate o</w:t>
      </w:r>
      <w:r w:rsidRPr="0028055D">
        <w:rPr>
          <w:rFonts w:ascii="Times New Roman" w:eastAsia="Times New Roman" w:hAnsi="Times New Roman" w:cs="Times New Roman"/>
          <w:sz w:val="24"/>
          <w:szCs w:val="24"/>
          <w:lang w:val="en-GB"/>
        </w:rPr>
        <w:t>n the bacterial community</w:t>
      </w:r>
      <w:r w:rsidR="00F62FA2" w:rsidRPr="0028055D">
        <w:rPr>
          <w:rFonts w:ascii="Times New Roman" w:eastAsia="Times New Roman" w:hAnsi="Times New Roman" w:cs="Times New Roman"/>
          <w:sz w:val="24"/>
          <w:szCs w:val="24"/>
          <w:lang w:val="en-GB"/>
        </w:rPr>
        <w:t xml:space="preserve"> </w:t>
      </w:r>
      <w:r w:rsidR="00F62FA2" w:rsidRPr="0028055D">
        <w:rPr>
          <w:rFonts w:ascii="Times New Roman" w:eastAsia="Times New Roman" w:hAnsi="Times New Roman" w:cs="Times New Roman"/>
          <w:sz w:val="24"/>
          <w:szCs w:val="24"/>
          <w:lang w:val="en-GB"/>
        </w:rPr>
        <w:lastRenderedPageBreak/>
        <w:t xml:space="preserve">structure after the </w:t>
      </w:r>
      <w:r w:rsidR="00F62FA2" w:rsidRPr="0028055D">
        <w:rPr>
          <w:rFonts w:ascii="Times New Roman" w:eastAsia="Times New Roman" w:hAnsi="Times New Roman" w:cs="Times New Roman"/>
          <w:i/>
          <w:sz w:val="24"/>
          <w:szCs w:val="24"/>
          <w:lang w:val="en-GB"/>
        </w:rPr>
        <w:t>in-situ</w:t>
      </w:r>
      <w:r w:rsidR="00F62FA2" w:rsidRPr="0028055D">
        <w:rPr>
          <w:rFonts w:ascii="Times New Roman" w:eastAsia="Times New Roman" w:hAnsi="Times New Roman" w:cs="Times New Roman"/>
          <w:sz w:val="24"/>
          <w:szCs w:val="24"/>
          <w:lang w:val="en-GB"/>
        </w:rPr>
        <w:t xml:space="preserve"> pilot test</w:t>
      </w:r>
      <w:r w:rsidRPr="0028055D">
        <w:rPr>
          <w:rFonts w:ascii="Times New Roman" w:eastAsia="Times New Roman" w:hAnsi="Times New Roman" w:cs="Times New Roman"/>
          <w:sz w:val="24"/>
          <w:szCs w:val="24"/>
          <w:lang w:val="en-GB"/>
        </w:rPr>
        <w:t xml:space="preserve">, 80 mL of groundwater </w:t>
      </w:r>
      <w:r w:rsidR="00D6444E" w:rsidRPr="0028055D">
        <w:rPr>
          <w:rFonts w:ascii="Times New Roman" w:eastAsia="Times New Roman" w:hAnsi="Times New Roman" w:cs="Times New Roman"/>
          <w:sz w:val="24"/>
          <w:szCs w:val="24"/>
          <w:lang w:val="en-GB"/>
        </w:rPr>
        <w:t xml:space="preserve">were </w:t>
      </w:r>
      <w:r w:rsidRPr="0028055D">
        <w:rPr>
          <w:rFonts w:ascii="Times New Roman" w:eastAsia="Times New Roman" w:hAnsi="Times New Roman" w:cs="Times New Roman"/>
          <w:sz w:val="24"/>
          <w:szCs w:val="24"/>
          <w:lang w:val="en-GB"/>
        </w:rPr>
        <w:t xml:space="preserve">collected </w:t>
      </w:r>
      <w:r w:rsidR="00277D7B" w:rsidRPr="0028055D">
        <w:rPr>
          <w:rFonts w:ascii="Times New Roman" w:eastAsia="Times New Roman" w:hAnsi="Times New Roman" w:cs="Times New Roman"/>
          <w:sz w:val="24"/>
          <w:szCs w:val="24"/>
          <w:lang w:val="en-GB"/>
        </w:rPr>
        <w:t xml:space="preserve">from wells PZ-2, PZ-1, and PZ-22 at </w:t>
      </w:r>
      <w:r w:rsidR="004A6D18" w:rsidRPr="0028055D">
        <w:rPr>
          <w:rFonts w:ascii="Times New Roman" w:hAnsi="Times New Roman" w:cs="Times New Roman"/>
          <w:sz w:val="24"/>
          <w:szCs w:val="24"/>
          <w:lang w:val="en-GB"/>
        </w:rPr>
        <w:t>t</w:t>
      </w:r>
      <w:r w:rsidR="004A6D18" w:rsidRPr="0028055D">
        <w:rPr>
          <w:rFonts w:ascii="Times New Roman" w:hAnsi="Times New Roman" w:cs="Times New Roman"/>
          <w:sz w:val="24"/>
          <w:szCs w:val="24"/>
          <w:vertAlign w:val="subscript"/>
          <w:lang w:val="en-GB"/>
        </w:rPr>
        <w:t>-1</w:t>
      </w:r>
      <w:r w:rsidR="004A6D18" w:rsidRPr="0028055D">
        <w:rPr>
          <w:rFonts w:ascii="Times New Roman" w:hAnsi="Times New Roman" w:cs="Times New Roman"/>
          <w:sz w:val="24"/>
          <w:szCs w:val="24"/>
          <w:lang w:val="en-GB"/>
        </w:rPr>
        <w:t xml:space="preserve"> and t</w:t>
      </w:r>
      <w:r w:rsidR="004A6D18" w:rsidRPr="0028055D">
        <w:rPr>
          <w:rFonts w:ascii="Times New Roman" w:hAnsi="Times New Roman" w:cs="Times New Roman"/>
          <w:sz w:val="24"/>
          <w:szCs w:val="24"/>
          <w:vertAlign w:val="subscript"/>
          <w:lang w:val="en-GB"/>
        </w:rPr>
        <w:t>142</w:t>
      </w:r>
      <w:r w:rsidR="004A6D18" w:rsidRPr="0028055D">
        <w:rPr>
          <w:rFonts w:ascii="Times New Roman" w:hAnsi="Times New Roman" w:cs="Times New Roman"/>
          <w:sz w:val="24"/>
          <w:szCs w:val="24"/>
          <w:lang w:val="en-GB"/>
        </w:rPr>
        <w:t xml:space="preserve">. </w:t>
      </w:r>
      <w:r w:rsidR="00A32172" w:rsidRPr="0028055D">
        <w:rPr>
          <w:rFonts w:ascii="Times New Roman" w:eastAsia="Times New Roman" w:hAnsi="Times New Roman" w:cs="Times New Roman"/>
          <w:sz w:val="24"/>
          <w:szCs w:val="24"/>
          <w:lang w:val="en-GB"/>
        </w:rPr>
        <w:t xml:space="preserve">Samples were </w:t>
      </w:r>
      <w:r w:rsidRPr="0028055D">
        <w:rPr>
          <w:rFonts w:ascii="Times New Roman" w:eastAsia="Times New Roman" w:hAnsi="Times New Roman" w:cs="Times New Roman"/>
          <w:sz w:val="24"/>
          <w:szCs w:val="24"/>
          <w:lang w:val="en-GB"/>
        </w:rPr>
        <w:t xml:space="preserve">stored at -20ºC until </w:t>
      </w:r>
      <w:r w:rsidR="00D67EBE" w:rsidRPr="0028055D">
        <w:rPr>
          <w:rFonts w:ascii="Times New Roman" w:eastAsia="Times New Roman" w:hAnsi="Times New Roman" w:cs="Times New Roman"/>
          <w:sz w:val="24"/>
          <w:szCs w:val="24"/>
          <w:lang w:val="en-GB"/>
        </w:rPr>
        <w:t xml:space="preserve">DNA extraction and </w:t>
      </w:r>
      <w:r w:rsidR="00D67EBE" w:rsidRPr="0028055D">
        <w:rPr>
          <w:rFonts w:ascii="Times New Roman" w:hAnsi="Times New Roman" w:cs="Times New Roman"/>
          <w:sz w:val="24"/>
          <w:szCs w:val="24"/>
          <w:lang w:val="en-GB"/>
        </w:rPr>
        <w:t xml:space="preserve">16S </w:t>
      </w:r>
      <w:proofErr w:type="spellStart"/>
      <w:r w:rsidR="00D67EBE" w:rsidRPr="0028055D">
        <w:rPr>
          <w:rFonts w:ascii="Times New Roman" w:hAnsi="Times New Roman" w:cs="Times New Roman"/>
          <w:sz w:val="24"/>
          <w:szCs w:val="24"/>
          <w:lang w:val="en-GB"/>
        </w:rPr>
        <w:t>rRNA</w:t>
      </w:r>
      <w:proofErr w:type="spellEnd"/>
      <w:r w:rsidR="00D67EBE" w:rsidRPr="0028055D">
        <w:rPr>
          <w:rFonts w:ascii="Times New Roman" w:hAnsi="Times New Roman" w:cs="Times New Roman"/>
          <w:sz w:val="24"/>
          <w:szCs w:val="24"/>
          <w:lang w:val="en-GB"/>
        </w:rPr>
        <w:t xml:space="preserve"> gene high-throughput sequencing</w:t>
      </w:r>
      <w:r w:rsidR="00D67EBE" w:rsidRPr="0028055D">
        <w:rPr>
          <w:rFonts w:ascii="Times New Roman" w:eastAsia="Times New Roman" w:hAnsi="Times New Roman" w:cs="Times New Roman"/>
          <w:sz w:val="24"/>
          <w:szCs w:val="24"/>
          <w:lang w:val="en-GB"/>
        </w:rPr>
        <w:t xml:space="preserve"> </w:t>
      </w:r>
      <w:r w:rsidRPr="0028055D">
        <w:rPr>
          <w:rFonts w:ascii="Times New Roman" w:eastAsia="Times New Roman" w:hAnsi="Times New Roman" w:cs="Times New Roman"/>
          <w:sz w:val="24"/>
          <w:szCs w:val="24"/>
          <w:lang w:val="en-GB"/>
        </w:rPr>
        <w:t xml:space="preserve">were </w:t>
      </w:r>
      <w:r w:rsidR="00D67EBE" w:rsidRPr="0028055D">
        <w:rPr>
          <w:rFonts w:ascii="Times New Roman" w:eastAsia="Times New Roman" w:hAnsi="Times New Roman" w:cs="Times New Roman"/>
          <w:sz w:val="24"/>
          <w:szCs w:val="24"/>
          <w:lang w:val="en-GB"/>
        </w:rPr>
        <w:t xml:space="preserve">performed at </w:t>
      </w:r>
      <w:proofErr w:type="spellStart"/>
      <w:r w:rsidRPr="0028055D">
        <w:rPr>
          <w:rFonts w:ascii="Times New Roman" w:eastAsia="Times New Roman" w:hAnsi="Times New Roman" w:cs="Times New Roman"/>
          <w:sz w:val="24"/>
          <w:szCs w:val="24"/>
          <w:lang w:val="en-GB"/>
        </w:rPr>
        <w:t>AllGenetics</w:t>
      </w:r>
      <w:proofErr w:type="spellEnd"/>
      <w:r w:rsidRPr="0028055D">
        <w:rPr>
          <w:rFonts w:ascii="Times New Roman" w:eastAsia="Times New Roman" w:hAnsi="Times New Roman" w:cs="Times New Roman"/>
          <w:sz w:val="24"/>
          <w:szCs w:val="24"/>
          <w:lang w:val="en-GB"/>
        </w:rPr>
        <w:t xml:space="preserve"> &amp; Biology</w:t>
      </w:r>
      <w:r w:rsidR="00E23C33" w:rsidRPr="0028055D">
        <w:rPr>
          <w:rFonts w:ascii="Times New Roman" w:eastAsia="Times New Roman" w:hAnsi="Times New Roman" w:cs="Times New Roman"/>
          <w:sz w:val="24"/>
          <w:szCs w:val="24"/>
          <w:lang w:val="en-GB"/>
        </w:rPr>
        <w:t xml:space="preserve"> (</w:t>
      </w:r>
      <w:r w:rsidRPr="0028055D">
        <w:rPr>
          <w:rFonts w:ascii="Times New Roman" w:eastAsia="Times New Roman" w:hAnsi="Times New Roman" w:cs="Times New Roman"/>
          <w:sz w:val="24"/>
          <w:szCs w:val="24"/>
          <w:lang w:val="en-GB"/>
        </w:rPr>
        <w:t xml:space="preserve">A </w:t>
      </w:r>
      <w:proofErr w:type="spellStart"/>
      <w:r w:rsidRPr="0028055D">
        <w:rPr>
          <w:rFonts w:ascii="Times New Roman" w:eastAsia="Times New Roman" w:hAnsi="Times New Roman" w:cs="Times New Roman"/>
          <w:sz w:val="24"/>
          <w:szCs w:val="24"/>
          <w:lang w:val="en-GB"/>
        </w:rPr>
        <w:t>Coruña</w:t>
      </w:r>
      <w:proofErr w:type="spellEnd"/>
      <w:r w:rsidRPr="0028055D">
        <w:rPr>
          <w:rFonts w:ascii="Times New Roman" w:eastAsia="Times New Roman" w:hAnsi="Times New Roman" w:cs="Times New Roman"/>
          <w:sz w:val="24"/>
          <w:szCs w:val="24"/>
          <w:lang w:val="en-GB"/>
        </w:rPr>
        <w:t>, Spain)</w:t>
      </w:r>
      <w:r w:rsidR="00D67EBE" w:rsidRPr="0028055D">
        <w:rPr>
          <w:rFonts w:ascii="Times New Roman" w:eastAsia="Times New Roman" w:hAnsi="Times New Roman" w:cs="Times New Roman"/>
          <w:sz w:val="24"/>
          <w:szCs w:val="24"/>
          <w:lang w:val="en-GB"/>
        </w:rPr>
        <w:t>.</w:t>
      </w:r>
      <w:r w:rsidR="00ED0C98" w:rsidRPr="0028055D">
        <w:rPr>
          <w:rFonts w:ascii="Times New Roman" w:eastAsia="Times New Roman" w:hAnsi="Times New Roman" w:cs="Times New Roman"/>
          <w:sz w:val="24"/>
          <w:szCs w:val="24"/>
          <w:lang w:val="en-GB"/>
        </w:rPr>
        <w:t xml:space="preserve"> For DNA extraction, samples were centrifuged at 5000 </w:t>
      </w:r>
      <w:r w:rsidR="00ED0C98" w:rsidRPr="0028055D">
        <w:rPr>
          <w:rFonts w:ascii="Times New Roman" w:eastAsia="Times New Roman" w:hAnsi="Times New Roman" w:cs="Times New Roman"/>
          <w:i/>
          <w:sz w:val="24"/>
          <w:szCs w:val="24"/>
          <w:lang w:val="en-GB"/>
        </w:rPr>
        <w:t>g</w:t>
      </w:r>
      <w:r w:rsidR="00ED0C98" w:rsidRPr="0028055D">
        <w:rPr>
          <w:rFonts w:ascii="Times New Roman" w:eastAsia="Times New Roman" w:hAnsi="Times New Roman" w:cs="Times New Roman"/>
          <w:sz w:val="24"/>
          <w:szCs w:val="24"/>
          <w:lang w:val="en-GB"/>
        </w:rPr>
        <w:t xml:space="preserve"> for 1 h and the pellet was transferred to </w:t>
      </w:r>
      <w:proofErr w:type="spellStart"/>
      <w:r w:rsidR="003F2410" w:rsidRPr="0028055D">
        <w:rPr>
          <w:rFonts w:ascii="Times New Roman" w:eastAsia="Times New Roman" w:hAnsi="Times New Roman" w:cs="Times New Roman"/>
          <w:sz w:val="24"/>
          <w:szCs w:val="24"/>
          <w:lang w:val="en-GB"/>
        </w:rPr>
        <w:t>PowerBead</w:t>
      </w:r>
      <w:proofErr w:type="spellEnd"/>
      <w:r w:rsidR="003F2410" w:rsidRPr="0028055D">
        <w:rPr>
          <w:rFonts w:ascii="Times New Roman" w:eastAsia="Times New Roman" w:hAnsi="Times New Roman" w:cs="Times New Roman"/>
          <w:sz w:val="24"/>
          <w:szCs w:val="24"/>
          <w:lang w:val="en-GB"/>
        </w:rPr>
        <w:t xml:space="preserve"> tubes </w:t>
      </w:r>
      <w:r w:rsidR="0073596A" w:rsidRPr="0028055D">
        <w:rPr>
          <w:rFonts w:ascii="Times New Roman" w:eastAsia="Times New Roman" w:hAnsi="Times New Roman" w:cs="Times New Roman"/>
          <w:sz w:val="24"/>
          <w:szCs w:val="24"/>
          <w:lang w:val="en-GB"/>
        </w:rPr>
        <w:t>of</w:t>
      </w:r>
      <w:r w:rsidR="003F2410" w:rsidRPr="0028055D">
        <w:rPr>
          <w:rFonts w:ascii="Times New Roman" w:eastAsia="Times New Roman" w:hAnsi="Times New Roman" w:cs="Times New Roman"/>
          <w:sz w:val="24"/>
          <w:szCs w:val="24"/>
          <w:lang w:val="en-GB"/>
        </w:rPr>
        <w:t xml:space="preserve"> the </w:t>
      </w:r>
      <w:proofErr w:type="spellStart"/>
      <w:r w:rsidR="00ED0C98" w:rsidRPr="0028055D">
        <w:rPr>
          <w:rFonts w:ascii="Times New Roman" w:eastAsia="Times New Roman" w:hAnsi="Times New Roman" w:cs="Times New Roman"/>
          <w:sz w:val="24"/>
          <w:szCs w:val="24"/>
          <w:lang w:val="en-GB"/>
        </w:rPr>
        <w:t>DNeasy</w:t>
      </w:r>
      <w:proofErr w:type="spellEnd"/>
      <w:r w:rsidR="00ED0C98" w:rsidRPr="0028055D">
        <w:rPr>
          <w:rFonts w:ascii="Times New Roman" w:eastAsia="Times New Roman" w:hAnsi="Times New Roman" w:cs="Times New Roman"/>
          <w:sz w:val="24"/>
          <w:szCs w:val="24"/>
          <w:lang w:val="en-GB"/>
        </w:rPr>
        <w:t xml:space="preserve"> </w:t>
      </w:r>
      <w:proofErr w:type="spellStart"/>
      <w:r w:rsidR="00ED0C98" w:rsidRPr="0028055D">
        <w:rPr>
          <w:rFonts w:ascii="Times New Roman" w:eastAsia="Times New Roman" w:hAnsi="Times New Roman" w:cs="Times New Roman"/>
          <w:sz w:val="24"/>
          <w:szCs w:val="24"/>
          <w:lang w:val="en-GB"/>
        </w:rPr>
        <w:t>Powersoil</w:t>
      </w:r>
      <w:proofErr w:type="spellEnd"/>
      <w:r w:rsidR="00ED0C98" w:rsidRPr="0028055D">
        <w:rPr>
          <w:rFonts w:ascii="Times New Roman" w:eastAsia="Times New Roman" w:hAnsi="Times New Roman" w:cs="Times New Roman"/>
          <w:sz w:val="24"/>
          <w:szCs w:val="24"/>
          <w:lang w:val="en-GB"/>
        </w:rPr>
        <w:t xml:space="preserve"> </w:t>
      </w:r>
      <w:r w:rsidR="00606B9A" w:rsidRPr="0028055D">
        <w:rPr>
          <w:rFonts w:ascii="Times New Roman" w:eastAsia="Times New Roman" w:hAnsi="Times New Roman" w:cs="Times New Roman"/>
          <w:sz w:val="24"/>
          <w:szCs w:val="24"/>
          <w:lang w:val="en-GB"/>
        </w:rPr>
        <w:t xml:space="preserve">DNA isolation </w:t>
      </w:r>
      <w:r w:rsidR="00ED0C98" w:rsidRPr="0028055D">
        <w:rPr>
          <w:rFonts w:ascii="Times New Roman" w:eastAsia="Times New Roman" w:hAnsi="Times New Roman" w:cs="Times New Roman"/>
          <w:sz w:val="24"/>
          <w:szCs w:val="24"/>
          <w:lang w:val="en-GB"/>
        </w:rPr>
        <w:t>kit</w:t>
      </w:r>
      <w:r w:rsidR="003F2410" w:rsidRPr="0028055D">
        <w:rPr>
          <w:rFonts w:ascii="Times New Roman" w:eastAsia="Times New Roman" w:hAnsi="Times New Roman" w:cs="Times New Roman"/>
          <w:sz w:val="24"/>
          <w:szCs w:val="24"/>
          <w:lang w:val="en-GB"/>
        </w:rPr>
        <w:t xml:space="preserve"> </w:t>
      </w:r>
      <w:r w:rsidR="00ED0C98" w:rsidRPr="0028055D">
        <w:rPr>
          <w:rFonts w:ascii="Times New Roman" w:eastAsia="Times New Roman" w:hAnsi="Times New Roman" w:cs="Times New Roman"/>
          <w:sz w:val="24"/>
          <w:szCs w:val="24"/>
          <w:lang w:val="en-GB"/>
        </w:rPr>
        <w:t>(</w:t>
      </w:r>
      <w:proofErr w:type="spellStart"/>
      <w:r w:rsidR="00ED0C98" w:rsidRPr="0028055D">
        <w:rPr>
          <w:rFonts w:ascii="Times New Roman" w:eastAsia="Times New Roman" w:hAnsi="Times New Roman" w:cs="Times New Roman"/>
          <w:sz w:val="24"/>
          <w:szCs w:val="24"/>
          <w:lang w:val="en-GB"/>
        </w:rPr>
        <w:t>Qiagen</w:t>
      </w:r>
      <w:proofErr w:type="spellEnd"/>
      <w:r w:rsidR="00ED0C98" w:rsidRPr="0028055D">
        <w:rPr>
          <w:rFonts w:ascii="Times New Roman" w:eastAsia="Times New Roman" w:hAnsi="Times New Roman" w:cs="Times New Roman"/>
          <w:sz w:val="24"/>
          <w:szCs w:val="24"/>
          <w:lang w:val="en-GB"/>
        </w:rPr>
        <w:t>). DNA was isolated</w:t>
      </w:r>
      <w:r w:rsidR="00606B9A" w:rsidRPr="0028055D">
        <w:rPr>
          <w:rFonts w:ascii="Times New Roman" w:eastAsia="Times New Roman" w:hAnsi="Times New Roman" w:cs="Times New Roman"/>
          <w:sz w:val="24"/>
          <w:szCs w:val="24"/>
          <w:lang w:val="en-GB"/>
        </w:rPr>
        <w:t xml:space="preserve"> </w:t>
      </w:r>
      <w:r w:rsidR="00ED0C98" w:rsidRPr="0028055D">
        <w:rPr>
          <w:rFonts w:ascii="Times New Roman" w:eastAsia="Times New Roman" w:hAnsi="Times New Roman" w:cs="Times New Roman"/>
          <w:sz w:val="24"/>
          <w:szCs w:val="24"/>
          <w:lang w:val="en-GB"/>
        </w:rPr>
        <w:t xml:space="preserve">following the instructions of the manufacturer. </w:t>
      </w:r>
      <w:r w:rsidR="003F2410" w:rsidRPr="0028055D">
        <w:rPr>
          <w:rFonts w:ascii="Times New Roman" w:eastAsia="Times New Roman" w:hAnsi="Times New Roman" w:cs="Times New Roman"/>
          <w:sz w:val="24"/>
          <w:szCs w:val="24"/>
          <w:lang w:val="en-GB"/>
        </w:rPr>
        <w:t xml:space="preserve">For library preparation, a fragment of the bacterial 16S </w:t>
      </w:r>
      <w:proofErr w:type="spellStart"/>
      <w:r w:rsidR="003F2410" w:rsidRPr="0028055D">
        <w:rPr>
          <w:rFonts w:ascii="Times New Roman" w:eastAsia="Times New Roman" w:hAnsi="Times New Roman" w:cs="Times New Roman"/>
          <w:sz w:val="24"/>
          <w:szCs w:val="24"/>
          <w:lang w:val="en-GB"/>
        </w:rPr>
        <w:t>rRNA</w:t>
      </w:r>
      <w:proofErr w:type="spellEnd"/>
      <w:r w:rsidR="003F2410" w:rsidRPr="0028055D">
        <w:rPr>
          <w:rFonts w:ascii="Times New Roman" w:eastAsia="Times New Roman" w:hAnsi="Times New Roman" w:cs="Times New Roman"/>
          <w:sz w:val="24"/>
          <w:szCs w:val="24"/>
          <w:lang w:val="en-GB"/>
        </w:rPr>
        <w:t xml:space="preserve"> region of around 450 </w:t>
      </w:r>
      <w:proofErr w:type="spellStart"/>
      <w:r w:rsidR="003F2410" w:rsidRPr="0028055D">
        <w:rPr>
          <w:rFonts w:ascii="Times New Roman" w:eastAsia="Times New Roman" w:hAnsi="Times New Roman" w:cs="Times New Roman"/>
          <w:sz w:val="24"/>
          <w:szCs w:val="24"/>
          <w:lang w:val="en-GB"/>
        </w:rPr>
        <w:t>bp</w:t>
      </w:r>
      <w:proofErr w:type="spellEnd"/>
      <w:r w:rsidR="003F2410" w:rsidRPr="0028055D">
        <w:rPr>
          <w:rFonts w:ascii="Times New Roman" w:eastAsia="Times New Roman" w:hAnsi="Times New Roman" w:cs="Times New Roman"/>
          <w:sz w:val="24"/>
          <w:szCs w:val="24"/>
          <w:lang w:val="en-GB"/>
        </w:rPr>
        <w:t xml:space="preserve"> was amplified using primers Bakt_341F and Bakt_805R </w:t>
      </w:r>
      <w:r w:rsidR="003F2410" w:rsidRPr="0028055D">
        <w:rPr>
          <w:rFonts w:ascii="Times New Roman" w:eastAsia="Times New Roman" w:hAnsi="Times New Roman" w:cs="Times New Roman"/>
          <w:sz w:val="24"/>
          <w:szCs w:val="24"/>
          <w:lang w:val="en-GB"/>
        </w:rPr>
        <w:fldChar w:fldCharType="begin" w:fldLock="1"/>
      </w:r>
      <w:r w:rsidR="0059253E" w:rsidRPr="0028055D">
        <w:rPr>
          <w:rFonts w:ascii="Times New Roman" w:eastAsia="Times New Roman" w:hAnsi="Times New Roman" w:cs="Times New Roman"/>
          <w:sz w:val="24"/>
          <w:szCs w:val="24"/>
          <w:lang w:val="en-GB"/>
        </w:rPr>
        <w:instrText>ADDIN CSL_CITATION {"citationItems":[{"id":"ITEM-1","itemData":{"DOI":"10.1038/ismej.2011.41","ISSN":"17517362","PMID":"21472016","abstract":"Salinity is a major factor controlling the distribution of biota in aquatic systems, and most aquatic multicellular organisms are either adapted to life in saltwater or freshwater conditions. Consequently, the saltwater-freshwater mixing zones in coastal or estuarine areas are characterized by limited faunal and floral diversity. Although changes in diversity and decline in species richness in brackish waters is well documented in aquatic ecology, it is unknown to what extent this applies to bacterial communities. Here, we report a first detailed bacterial inventory from vertical profiles of 60 sampling stations distributed along the salinity gradient of the Baltic Sea, one of world's largest brackish water environments, generated using 454 pyrosequencing of partial (400 bp) 16S rRNA genes. Within the salinity gradient, bacterial community composition altered at broad and finer-scale phylogenetic levels. Analogous to faunal communities within brackish conditions, we identified a bacterial brackish water community comprising a diverse combination of freshwater and marine groups, along with populations unique to this environment. As water residence times in the Baltic Sea exceed 3 years, the observed bacterial community cannot be the result of mixing of fresh water and saltwater, but our study represents the first detailed description of an autochthonous brackish microbiome. In contrast to the decline in the diversity of multicellular organisms, reduced bacterial diversity at brackish conditions could not be established. It is possible that the rapid adaptation rate of bacteria has enabled a variety of lineages to fill what for higher organisms remains a challenging and relatively unoccupied ecological niche.","author":[{"dropping-particle":"","family":"Herlemann","given":"Daniel P.R.","non-dropping-particle":"","parse-names":false,"suffix":""},{"dropping-particle":"","family":"Labrenz","given":"Matthias","non-dropping-particle":"","parse-names":false,"suffix":""},{"dropping-particle":"","family":"Jürgens","given":"Klaus","non-dropping-particle":"","parse-names":false,"suffix":""},{"dropping-particle":"","family":"Bertilsson","given":"Stefan","non-dropping-particle":"","parse-names":false,"suffix":""},{"dropping-particle":"","family":"Waniek","given":"Joanna J","non-dropping-particle":"","parse-names":false,"suffix":""},{"dropping-particle":"","family":"Andersson","given":"Anders F","non-dropping-particle":"","parse-names":false,"suffix":""}],"container-title":"ISME Journal","id":"ITEM-1","issue":"10","issued":{"date-parts":[["2011","10","7"]]},"page":"1571-1579","title":"Transitions in bacterial communities along the 2000 km salinity gradient of the Baltic Sea","type":"article-journal","volume":"5"},"uris":["http://www.mendeley.com/documents/?uuid=1d236142-14c3-3ff7-92e4-85251b8c315b"]}],"mendeley":{"formattedCitation":"(Herlemann et al., 2011)","plainTextFormattedCitation":"(Herlemann et al., 2011)","previouslyFormattedCitation":"(Herlemann et al., 2011)"},"properties":{"noteIndex":0},"schema":"https://github.com/citation-style-language/schema/raw/master/csl-citation.json"}</w:instrText>
      </w:r>
      <w:r w:rsidR="003F2410" w:rsidRPr="0028055D">
        <w:rPr>
          <w:rFonts w:ascii="Times New Roman" w:eastAsia="Times New Roman" w:hAnsi="Times New Roman" w:cs="Times New Roman"/>
          <w:sz w:val="24"/>
          <w:szCs w:val="24"/>
          <w:lang w:val="en-GB"/>
        </w:rPr>
        <w:fldChar w:fldCharType="separate"/>
      </w:r>
      <w:r w:rsidR="003F2410" w:rsidRPr="0028055D">
        <w:rPr>
          <w:rFonts w:ascii="Times New Roman" w:eastAsia="Times New Roman" w:hAnsi="Times New Roman" w:cs="Times New Roman"/>
          <w:noProof/>
          <w:sz w:val="24"/>
          <w:szCs w:val="24"/>
          <w:lang w:val="en-GB"/>
        </w:rPr>
        <w:t>(Herlemann et al., 2011)</w:t>
      </w:r>
      <w:r w:rsidR="003F2410" w:rsidRPr="0028055D">
        <w:rPr>
          <w:rFonts w:ascii="Times New Roman" w:eastAsia="Times New Roman" w:hAnsi="Times New Roman" w:cs="Times New Roman"/>
          <w:sz w:val="24"/>
          <w:szCs w:val="24"/>
          <w:lang w:val="en-GB"/>
        </w:rPr>
        <w:fldChar w:fldCharType="end"/>
      </w:r>
      <w:r w:rsidR="003F2410" w:rsidRPr="0028055D">
        <w:rPr>
          <w:rFonts w:ascii="Times New Roman" w:eastAsia="Times New Roman" w:hAnsi="Times New Roman" w:cs="Times New Roman"/>
          <w:sz w:val="24"/>
          <w:szCs w:val="24"/>
          <w:lang w:val="en-GB"/>
        </w:rPr>
        <w:t xml:space="preserve">. The pool was sequenced in a </w:t>
      </w:r>
      <w:proofErr w:type="spellStart"/>
      <w:r w:rsidR="003F2410" w:rsidRPr="0028055D">
        <w:rPr>
          <w:rFonts w:ascii="Times New Roman" w:eastAsia="Times New Roman" w:hAnsi="Times New Roman" w:cs="Times New Roman"/>
          <w:sz w:val="24"/>
          <w:szCs w:val="24"/>
          <w:lang w:val="en-GB"/>
        </w:rPr>
        <w:t>MiSeq</w:t>
      </w:r>
      <w:proofErr w:type="spellEnd"/>
      <w:r w:rsidR="003F2410" w:rsidRPr="0028055D">
        <w:rPr>
          <w:rFonts w:ascii="Times New Roman" w:eastAsia="Times New Roman" w:hAnsi="Times New Roman" w:cs="Times New Roman"/>
          <w:sz w:val="24"/>
          <w:szCs w:val="24"/>
          <w:lang w:val="en-GB"/>
        </w:rPr>
        <w:t xml:space="preserve"> PE300 run (Illumina).</w:t>
      </w:r>
    </w:p>
    <w:p w14:paraId="7FD95821" w14:textId="77777777" w:rsidR="00900AD3" w:rsidRPr="0028055D" w:rsidRDefault="00900AD3" w:rsidP="004C6F1F">
      <w:pPr>
        <w:widowControl w:val="0"/>
        <w:spacing w:line="480" w:lineRule="auto"/>
        <w:ind w:firstLine="284"/>
        <w:jc w:val="both"/>
        <w:rPr>
          <w:rFonts w:ascii="Times New Roman" w:eastAsia="Times New Roman" w:hAnsi="Times New Roman" w:cs="Times New Roman"/>
          <w:sz w:val="24"/>
          <w:szCs w:val="24"/>
          <w:lang w:val="en-GB"/>
        </w:rPr>
      </w:pPr>
    </w:p>
    <w:p w14:paraId="6D41A0F3" w14:textId="72900381" w:rsidR="00E45750" w:rsidRPr="0028055D" w:rsidRDefault="49514696" w:rsidP="004C6F1F">
      <w:pPr>
        <w:pStyle w:val="Pargrafdellista"/>
        <w:numPr>
          <w:ilvl w:val="0"/>
          <w:numId w:val="8"/>
        </w:numPr>
        <w:spacing w:line="480" w:lineRule="auto"/>
        <w:ind w:left="284" w:hanging="284"/>
        <w:jc w:val="both"/>
        <w:rPr>
          <w:rFonts w:ascii="Times New Roman" w:eastAsia="Times New Roman" w:hAnsi="Times New Roman" w:cs="Times New Roman"/>
          <w:b/>
          <w:bCs/>
          <w:color w:val="000000" w:themeColor="text1"/>
          <w:sz w:val="24"/>
          <w:szCs w:val="24"/>
          <w:lang w:val="en-GB" w:eastAsia="es-ES"/>
        </w:rPr>
      </w:pPr>
      <w:r w:rsidRPr="0028055D">
        <w:rPr>
          <w:rFonts w:ascii="Times New Roman" w:eastAsia="Times New Roman" w:hAnsi="Times New Roman" w:cs="Times New Roman"/>
          <w:b/>
          <w:bCs/>
          <w:color w:val="000000" w:themeColor="text1"/>
          <w:sz w:val="24"/>
          <w:szCs w:val="24"/>
          <w:lang w:val="en-GB" w:eastAsia="es-ES"/>
        </w:rPr>
        <w:t>Results and discussion</w:t>
      </w:r>
    </w:p>
    <w:p w14:paraId="62588017" w14:textId="3F1D4B88" w:rsidR="00376356" w:rsidRPr="0028055D" w:rsidRDefault="0061550F" w:rsidP="004C6F1F">
      <w:pPr>
        <w:pStyle w:val="Pargrafdellista"/>
        <w:numPr>
          <w:ilvl w:val="1"/>
          <w:numId w:val="8"/>
        </w:numPr>
        <w:spacing w:line="480" w:lineRule="auto"/>
        <w:ind w:left="426" w:hanging="426"/>
        <w:jc w:val="both"/>
        <w:rPr>
          <w:rFonts w:ascii="Times New Roman" w:eastAsia="Times New Roman" w:hAnsi="Times New Roman" w:cs="Times New Roman"/>
          <w:bCs/>
          <w:i/>
          <w:color w:val="000000" w:themeColor="text1"/>
          <w:sz w:val="24"/>
          <w:szCs w:val="24"/>
          <w:lang w:val="en-GB" w:eastAsia="es-ES"/>
        </w:rPr>
      </w:pPr>
      <w:r w:rsidRPr="0028055D">
        <w:rPr>
          <w:rFonts w:ascii="Times New Roman" w:eastAsia="Times New Roman" w:hAnsi="Times New Roman" w:cs="Times New Roman"/>
          <w:bCs/>
          <w:i/>
          <w:color w:val="000000" w:themeColor="text1"/>
          <w:sz w:val="24"/>
          <w:szCs w:val="24"/>
          <w:lang w:val="en-GB" w:eastAsia="es-ES"/>
        </w:rPr>
        <w:t>Feasibility</w:t>
      </w:r>
      <w:r w:rsidR="00D100FE" w:rsidRPr="0028055D">
        <w:rPr>
          <w:rFonts w:ascii="Times New Roman" w:eastAsia="Times New Roman" w:hAnsi="Times New Roman" w:cs="Times New Roman"/>
          <w:bCs/>
          <w:i/>
          <w:color w:val="000000" w:themeColor="text1"/>
          <w:sz w:val="24"/>
          <w:szCs w:val="24"/>
          <w:lang w:val="en-GB" w:eastAsia="es-ES"/>
        </w:rPr>
        <w:t xml:space="preserve"> and markers</w:t>
      </w:r>
      <w:r w:rsidRPr="0028055D">
        <w:rPr>
          <w:rFonts w:ascii="Times New Roman" w:eastAsia="Times New Roman" w:hAnsi="Times New Roman" w:cs="Times New Roman"/>
          <w:bCs/>
          <w:i/>
          <w:color w:val="000000" w:themeColor="text1"/>
          <w:sz w:val="24"/>
          <w:szCs w:val="24"/>
          <w:lang w:val="en-GB" w:eastAsia="es-ES"/>
        </w:rPr>
        <w:t xml:space="preserve"> </w:t>
      </w:r>
      <w:r w:rsidR="00E86DA2" w:rsidRPr="0028055D">
        <w:rPr>
          <w:rFonts w:ascii="Times New Roman" w:eastAsia="Times New Roman" w:hAnsi="Times New Roman" w:cs="Times New Roman"/>
          <w:bCs/>
          <w:i/>
          <w:color w:val="000000" w:themeColor="text1"/>
          <w:sz w:val="24"/>
          <w:szCs w:val="24"/>
          <w:lang w:val="en-GB" w:eastAsia="es-ES"/>
        </w:rPr>
        <w:t xml:space="preserve">for complete </w:t>
      </w:r>
      <w:r w:rsidR="00FE6FAD" w:rsidRPr="0028055D">
        <w:rPr>
          <w:rFonts w:ascii="Times New Roman" w:eastAsia="Times New Roman" w:hAnsi="Times New Roman" w:cs="Times New Roman"/>
          <w:bCs/>
          <w:i/>
          <w:color w:val="000000" w:themeColor="text1"/>
          <w:sz w:val="24"/>
          <w:szCs w:val="24"/>
          <w:lang w:val="en-GB" w:eastAsia="es-ES"/>
        </w:rPr>
        <w:t>ERD</w:t>
      </w:r>
      <w:r w:rsidR="00E86DA2" w:rsidRPr="0028055D">
        <w:rPr>
          <w:rFonts w:ascii="Times New Roman" w:eastAsia="Times New Roman" w:hAnsi="Times New Roman" w:cs="Times New Roman"/>
          <w:bCs/>
          <w:i/>
          <w:color w:val="000000" w:themeColor="text1"/>
          <w:sz w:val="24"/>
          <w:szCs w:val="24"/>
          <w:lang w:val="en-GB" w:eastAsia="es-ES"/>
        </w:rPr>
        <w:t xml:space="preserve"> at </w:t>
      </w:r>
      <w:r w:rsidRPr="0028055D">
        <w:rPr>
          <w:rFonts w:ascii="Times New Roman" w:eastAsia="Times New Roman" w:hAnsi="Times New Roman" w:cs="Times New Roman"/>
          <w:bCs/>
          <w:i/>
          <w:color w:val="000000" w:themeColor="text1"/>
          <w:sz w:val="24"/>
          <w:szCs w:val="24"/>
          <w:lang w:val="en-GB" w:eastAsia="es-ES"/>
        </w:rPr>
        <w:t>laboratory scale</w:t>
      </w:r>
    </w:p>
    <w:p w14:paraId="2E65D481" w14:textId="6C6CA6C7" w:rsidR="00376356" w:rsidRPr="0028055D" w:rsidRDefault="0061550F" w:rsidP="004C6F1F">
      <w:pPr>
        <w:pStyle w:val="Pargrafdellista"/>
        <w:numPr>
          <w:ilvl w:val="2"/>
          <w:numId w:val="8"/>
        </w:numPr>
        <w:spacing w:line="480" w:lineRule="auto"/>
        <w:ind w:left="709" w:hanging="709"/>
        <w:jc w:val="both"/>
        <w:rPr>
          <w:rFonts w:ascii="Times New Roman" w:eastAsia="Times New Roman" w:hAnsi="Times New Roman" w:cs="Times New Roman"/>
          <w:iCs/>
          <w:color w:val="000000" w:themeColor="text1"/>
          <w:sz w:val="24"/>
          <w:szCs w:val="24"/>
          <w:lang w:val="en-GB" w:eastAsia="es-ES"/>
        </w:rPr>
      </w:pPr>
      <w:r w:rsidRPr="0028055D">
        <w:rPr>
          <w:rFonts w:ascii="Times New Roman" w:eastAsia="Times New Roman" w:hAnsi="Times New Roman" w:cs="Times New Roman"/>
          <w:iCs/>
          <w:color w:val="000000" w:themeColor="text1"/>
          <w:sz w:val="24"/>
          <w:szCs w:val="24"/>
          <w:lang w:val="en-GB" w:eastAsia="es-ES"/>
        </w:rPr>
        <w:t xml:space="preserve">Assessment of the lactate </w:t>
      </w:r>
      <w:r w:rsidR="00CE5140" w:rsidRPr="0028055D">
        <w:rPr>
          <w:rFonts w:ascii="Times New Roman" w:eastAsia="Times New Roman" w:hAnsi="Times New Roman" w:cs="Times New Roman"/>
          <w:iCs/>
          <w:color w:val="000000" w:themeColor="text1"/>
          <w:sz w:val="24"/>
          <w:szCs w:val="24"/>
          <w:lang w:val="en-GB" w:eastAsia="es-ES"/>
        </w:rPr>
        <w:t>isomers</w:t>
      </w:r>
      <w:r w:rsidRPr="0028055D">
        <w:rPr>
          <w:rFonts w:ascii="Times New Roman" w:eastAsia="Times New Roman" w:hAnsi="Times New Roman" w:cs="Times New Roman"/>
          <w:iCs/>
          <w:color w:val="000000" w:themeColor="text1"/>
          <w:sz w:val="24"/>
          <w:szCs w:val="24"/>
          <w:lang w:val="en-GB" w:eastAsia="es-ES"/>
        </w:rPr>
        <w:t xml:space="preserve"> and </w:t>
      </w:r>
      <w:r w:rsidR="00542F3C" w:rsidRPr="0028055D">
        <w:rPr>
          <w:rFonts w:ascii="Times New Roman" w:eastAsia="Times New Roman" w:hAnsi="Times New Roman" w:cs="Times New Roman"/>
          <w:iCs/>
          <w:color w:val="000000" w:themeColor="text1"/>
          <w:sz w:val="24"/>
          <w:szCs w:val="24"/>
          <w:lang w:val="en-GB" w:eastAsia="es-ES"/>
        </w:rPr>
        <w:t xml:space="preserve">concentration </w:t>
      </w:r>
      <w:r w:rsidRPr="0028055D">
        <w:rPr>
          <w:rFonts w:ascii="Times New Roman" w:eastAsia="Times New Roman" w:hAnsi="Times New Roman" w:cs="Times New Roman"/>
          <w:iCs/>
          <w:color w:val="000000" w:themeColor="text1"/>
          <w:sz w:val="24"/>
          <w:szCs w:val="24"/>
          <w:lang w:val="en-GB" w:eastAsia="es-ES"/>
        </w:rPr>
        <w:t>in m</w:t>
      </w:r>
      <w:r w:rsidR="49514696" w:rsidRPr="0028055D">
        <w:rPr>
          <w:rFonts w:ascii="Times New Roman" w:eastAsia="Times New Roman" w:hAnsi="Times New Roman" w:cs="Times New Roman"/>
          <w:iCs/>
          <w:color w:val="000000" w:themeColor="text1"/>
          <w:sz w:val="24"/>
          <w:szCs w:val="24"/>
          <w:lang w:val="en-GB" w:eastAsia="es-ES"/>
        </w:rPr>
        <w:t>icrocosm</w:t>
      </w:r>
      <w:r w:rsidR="00925C4F" w:rsidRPr="0028055D">
        <w:rPr>
          <w:rFonts w:ascii="Times New Roman" w:eastAsia="Times New Roman" w:hAnsi="Times New Roman" w:cs="Times New Roman"/>
          <w:iCs/>
          <w:color w:val="000000" w:themeColor="text1"/>
          <w:sz w:val="24"/>
          <w:szCs w:val="24"/>
          <w:lang w:val="en-GB" w:eastAsia="es-ES"/>
        </w:rPr>
        <w:t xml:space="preserve"> experiments</w:t>
      </w:r>
    </w:p>
    <w:p w14:paraId="6EC62827" w14:textId="392731D9" w:rsidR="00333A09" w:rsidRPr="0028055D" w:rsidRDefault="00382FDC" w:rsidP="004C6F1F">
      <w:pPr>
        <w:spacing w:line="480" w:lineRule="auto"/>
        <w:ind w:firstLine="284"/>
        <w:jc w:val="both"/>
        <w:rPr>
          <w:rFonts w:ascii="Times New Roman" w:eastAsia="Times New Roman" w:hAnsi="Times New Roman" w:cs="Times New Roman"/>
          <w:color w:val="000000" w:themeColor="text1"/>
          <w:sz w:val="24"/>
          <w:szCs w:val="24"/>
          <w:lang w:val="en-GB" w:eastAsia="es-ES"/>
        </w:rPr>
      </w:pPr>
      <w:r w:rsidRPr="0028055D">
        <w:rPr>
          <w:rFonts w:ascii="Times New Roman" w:eastAsia="Times New Roman" w:hAnsi="Times New Roman" w:cs="Times New Roman"/>
          <w:sz w:val="24"/>
          <w:szCs w:val="24"/>
          <w:lang w:val="en-GB"/>
        </w:rPr>
        <w:t xml:space="preserve">Microcosms were prepared to test whether reductive dechlorination of CEs to ETH was feasible </w:t>
      </w:r>
      <w:r w:rsidR="001A0982" w:rsidRPr="0028055D">
        <w:rPr>
          <w:rFonts w:ascii="Times New Roman" w:eastAsia="Times New Roman" w:hAnsi="Times New Roman" w:cs="Times New Roman"/>
          <w:sz w:val="24"/>
          <w:szCs w:val="24"/>
          <w:lang w:val="en-GB"/>
        </w:rPr>
        <w:t xml:space="preserve">in </w:t>
      </w:r>
      <w:r w:rsidR="00CC5C0A" w:rsidRPr="0028055D">
        <w:rPr>
          <w:rFonts w:ascii="Times New Roman" w:eastAsia="Times New Roman" w:hAnsi="Times New Roman" w:cs="Times New Roman"/>
          <w:sz w:val="24"/>
          <w:szCs w:val="24"/>
          <w:lang w:val="en-GB"/>
        </w:rPr>
        <w:t xml:space="preserve">the injection </w:t>
      </w:r>
      <w:r w:rsidR="001A0982" w:rsidRPr="0028055D">
        <w:rPr>
          <w:rFonts w:ascii="Times New Roman" w:eastAsia="Times New Roman" w:hAnsi="Times New Roman" w:cs="Times New Roman"/>
          <w:sz w:val="24"/>
          <w:szCs w:val="24"/>
          <w:lang w:val="en-GB"/>
        </w:rPr>
        <w:t>well</w:t>
      </w:r>
      <w:r w:rsidRPr="0028055D">
        <w:rPr>
          <w:rFonts w:ascii="Times New Roman" w:eastAsia="Times New Roman" w:hAnsi="Times New Roman" w:cs="Times New Roman"/>
          <w:sz w:val="24"/>
          <w:szCs w:val="24"/>
          <w:lang w:val="en-GB"/>
        </w:rPr>
        <w:t xml:space="preserve"> PZ-2</w:t>
      </w:r>
      <w:r w:rsidR="001A0982" w:rsidRPr="0028055D">
        <w:rPr>
          <w:rFonts w:ascii="Times New Roman" w:eastAsia="Times New Roman" w:hAnsi="Times New Roman" w:cs="Times New Roman"/>
          <w:sz w:val="24"/>
          <w:szCs w:val="24"/>
          <w:lang w:val="en-GB"/>
        </w:rPr>
        <w:t xml:space="preserve">. Besides the control, which </w:t>
      </w:r>
      <w:r w:rsidR="00BC1707" w:rsidRPr="0028055D">
        <w:rPr>
          <w:rFonts w:ascii="Times New Roman" w:eastAsia="Times New Roman" w:hAnsi="Times New Roman" w:cs="Times New Roman"/>
          <w:sz w:val="24"/>
          <w:szCs w:val="24"/>
          <w:lang w:val="en-GB"/>
        </w:rPr>
        <w:t xml:space="preserve">accounted </w:t>
      </w:r>
      <w:r w:rsidR="001A0982" w:rsidRPr="0028055D">
        <w:rPr>
          <w:rFonts w:ascii="Times New Roman" w:eastAsia="Times New Roman" w:hAnsi="Times New Roman" w:cs="Times New Roman"/>
          <w:sz w:val="24"/>
          <w:szCs w:val="24"/>
          <w:lang w:val="en-GB"/>
        </w:rPr>
        <w:t xml:space="preserve">for monitored natural attenuation (MNA), </w:t>
      </w:r>
      <w:r w:rsidR="00BC1707" w:rsidRPr="0028055D">
        <w:rPr>
          <w:rFonts w:ascii="Times New Roman" w:eastAsia="Times New Roman" w:hAnsi="Times New Roman" w:cs="Times New Roman"/>
          <w:sz w:val="24"/>
          <w:szCs w:val="24"/>
          <w:lang w:val="en-GB"/>
        </w:rPr>
        <w:t xml:space="preserve">two different </w:t>
      </w:r>
      <w:r w:rsidR="00773475" w:rsidRPr="0028055D">
        <w:rPr>
          <w:rFonts w:ascii="Times New Roman" w:eastAsia="Times New Roman" w:hAnsi="Times New Roman" w:cs="Times New Roman"/>
          <w:sz w:val="24"/>
          <w:szCs w:val="24"/>
          <w:lang w:val="en-GB"/>
        </w:rPr>
        <w:t xml:space="preserve">isomeric forms of </w:t>
      </w:r>
      <w:r w:rsidR="00BC1707" w:rsidRPr="0028055D">
        <w:rPr>
          <w:rFonts w:ascii="Times New Roman" w:eastAsia="Times New Roman" w:hAnsi="Times New Roman" w:cs="Times New Roman"/>
          <w:sz w:val="24"/>
          <w:szCs w:val="24"/>
          <w:lang w:val="en-GB"/>
        </w:rPr>
        <w:t>sodium lactate (</w:t>
      </w:r>
      <w:r w:rsidR="00773475" w:rsidRPr="0028055D">
        <w:rPr>
          <w:rFonts w:ascii="Times New Roman" w:eastAsia="Times New Roman" w:hAnsi="Times New Roman" w:cs="Times New Roman"/>
          <w:sz w:val="24"/>
          <w:szCs w:val="24"/>
          <w:lang w:val="en-GB"/>
        </w:rPr>
        <w:t>DL-/</w:t>
      </w:r>
      <w:r w:rsidR="00BC1707" w:rsidRPr="0028055D">
        <w:rPr>
          <w:rFonts w:ascii="Times New Roman" w:eastAsia="Times New Roman" w:hAnsi="Times New Roman" w:cs="Times New Roman"/>
          <w:sz w:val="24"/>
          <w:szCs w:val="24"/>
          <w:lang w:val="en-GB"/>
        </w:rPr>
        <w:t xml:space="preserve">Lactate-1 and </w:t>
      </w:r>
      <w:r w:rsidR="00773475" w:rsidRPr="0028055D">
        <w:rPr>
          <w:rFonts w:ascii="Times New Roman" w:eastAsia="Times New Roman" w:hAnsi="Times New Roman" w:cs="Times New Roman"/>
          <w:sz w:val="24"/>
          <w:szCs w:val="24"/>
          <w:lang w:val="en-GB"/>
        </w:rPr>
        <w:t>L-/</w:t>
      </w:r>
      <w:r w:rsidR="00BC1707" w:rsidRPr="0028055D">
        <w:rPr>
          <w:rFonts w:ascii="Times New Roman" w:eastAsia="Times New Roman" w:hAnsi="Times New Roman" w:cs="Times New Roman"/>
          <w:sz w:val="24"/>
          <w:szCs w:val="24"/>
          <w:lang w:val="en-GB"/>
        </w:rPr>
        <w:t xml:space="preserve">Lactate-2) were used to </w:t>
      </w:r>
      <w:r w:rsidR="00900AD3" w:rsidRPr="0028055D">
        <w:rPr>
          <w:rFonts w:ascii="Times New Roman" w:eastAsia="Times New Roman" w:hAnsi="Times New Roman" w:cs="Times New Roman"/>
          <w:sz w:val="24"/>
          <w:szCs w:val="24"/>
          <w:lang w:val="en-GB"/>
        </w:rPr>
        <w:t>test</w:t>
      </w:r>
      <w:r w:rsidR="00BC1707" w:rsidRPr="0028055D">
        <w:rPr>
          <w:rFonts w:ascii="Times New Roman" w:eastAsia="Times New Roman" w:hAnsi="Times New Roman" w:cs="Times New Roman"/>
          <w:sz w:val="24"/>
          <w:szCs w:val="24"/>
          <w:lang w:val="en-GB"/>
        </w:rPr>
        <w:t xml:space="preserve"> </w:t>
      </w:r>
      <w:r w:rsidR="001A2CFF" w:rsidRPr="0028055D">
        <w:rPr>
          <w:rFonts w:ascii="Times New Roman" w:eastAsia="Times New Roman" w:hAnsi="Times New Roman" w:cs="Times New Roman"/>
          <w:sz w:val="24"/>
          <w:szCs w:val="24"/>
          <w:lang w:val="en-GB"/>
        </w:rPr>
        <w:t xml:space="preserve">their </w:t>
      </w:r>
      <w:r w:rsidR="00BC1707" w:rsidRPr="0028055D">
        <w:rPr>
          <w:rFonts w:ascii="Times New Roman" w:eastAsia="Times New Roman" w:hAnsi="Times New Roman" w:cs="Times New Roman"/>
          <w:sz w:val="24"/>
          <w:szCs w:val="24"/>
          <w:lang w:val="en-GB"/>
        </w:rPr>
        <w:t xml:space="preserve">effect on the </w:t>
      </w:r>
      <w:r w:rsidR="006B0AB0" w:rsidRPr="0028055D">
        <w:rPr>
          <w:rFonts w:ascii="Times New Roman" w:eastAsia="Times New Roman" w:hAnsi="Times New Roman" w:cs="Times New Roman"/>
          <w:sz w:val="24"/>
          <w:szCs w:val="24"/>
          <w:lang w:val="en-GB"/>
        </w:rPr>
        <w:t xml:space="preserve">lactate </w:t>
      </w:r>
      <w:r w:rsidR="00BC1707" w:rsidRPr="0028055D">
        <w:rPr>
          <w:rFonts w:ascii="Times New Roman" w:eastAsia="Times New Roman" w:hAnsi="Times New Roman" w:cs="Times New Roman"/>
          <w:sz w:val="24"/>
          <w:szCs w:val="24"/>
          <w:lang w:val="en-GB"/>
        </w:rPr>
        <w:t>fermentation potential of the native microbial community.</w:t>
      </w:r>
      <w:r w:rsidR="00542F3C" w:rsidRPr="0028055D">
        <w:rPr>
          <w:rFonts w:ascii="Times New Roman" w:eastAsia="Times New Roman" w:hAnsi="Times New Roman" w:cs="Times New Roman"/>
          <w:sz w:val="24"/>
          <w:szCs w:val="24"/>
          <w:lang w:val="en-GB"/>
        </w:rPr>
        <w:t xml:space="preserve"> Moreover, Lactate-2 was used because it was a candidate product in a foreseeable </w:t>
      </w:r>
      <w:r w:rsidR="00542F3C" w:rsidRPr="0028055D">
        <w:rPr>
          <w:rFonts w:ascii="Times New Roman" w:eastAsia="Times New Roman" w:hAnsi="Times New Roman" w:cs="Times New Roman"/>
          <w:i/>
          <w:iCs/>
          <w:sz w:val="24"/>
          <w:szCs w:val="24"/>
          <w:lang w:val="en-GB"/>
        </w:rPr>
        <w:t>in-situ</w:t>
      </w:r>
      <w:r w:rsidR="00542F3C" w:rsidRPr="0028055D">
        <w:rPr>
          <w:rFonts w:ascii="Times New Roman" w:eastAsia="Times New Roman" w:hAnsi="Times New Roman" w:cs="Times New Roman"/>
          <w:sz w:val="24"/>
          <w:szCs w:val="24"/>
          <w:lang w:val="en-GB"/>
        </w:rPr>
        <w:t xml:space="preserve"> pilot test. Accordingly, </w:t>
      </w:r>
      <w:r w:rsidR="00BC1707" w:rsidRPr="0028055D">
        <w:rPr>
          <w:rFonts w:ascii="Times New Roman" w:eastAsia="Times New Roman" w:hAnsi="Times New Roman" w:cs="Times New Roman"/>
          <w:sz w:val="24"/>
          <w:szCs w:val="24"/>
          <w:lang w:val="en-GB"/>
        </w:rPr>
        <w:t xml:space="preserve">Lactate-2 was amended at two different </w:t>
      </w:r>
      <w:r w:rsidR="0095450D" w:rsidRPr="0028055D">
        <w:rPr>
          <w:rFonts w:ascii="Times New Roman" w:eastAsia="Times New Roman" w:hAnsi="Times New Roman" w:cs="Times New Roman"/>
          <w:sz w:val="24"/>
          <w:szCs w:val="24"/>
          <w:lang w:val="en-GB"/>
        </w:rPr>
        <w:t xml:space="preserve">concentrations </w:t>
      </w:r>
      <w:r w:rsidR="001D4301" w:rsidRPr="0028055D">
        <w:rPr>
          <w:rFonts w:ascii="Times New Roman" w:eastAsia="Times New Roman" w:hAnsi="Times New Roman" w:cs="Times New Roman"/>
          <w:sz w:val="24"/>
          <w:szCs w:val="24"/>
          <w:lang w:val="en-GB"/>
        </w:rPr>
        <w:t>to discard inhibition effects.</w:t>
      </w:r>
      <w:r w:rsidR="00333A09" w:rsidRPr="0028055D">
        <w:rPr>
          <w:rFonts w:ascii="Times New Roman" w:eastAsia="Times New Roman" w:hAnsi="Times New Roman" w:cs="Times New Roman"/>
          <w:sz w:val="24"/>
          <w:szCs w:val="24"/>
          <w:lang w:val="en-GB"/>
        </w:rPr>
        <w:t xml:space="preserve"> </w:t>
      </w:r>
      <w:r w:rsidR="00D91572" w:rsidRPr="0028055D">
        <w:rPr>
          <w:rFonts w:ascii="Times New Roman" w:eastAsia="Times New Roman" w:hAnsi="Times New Roman" w:cs="Times New Roman"/>
          <w:sz w:val="24"/>
          <w:szCs w:val="24"/>
          <w:lang w:val="en-GB"/>
        </w:rPr>
        <w:t>On the one hand, t</w:t>
      </w:r>
      <w:r w:rsidR="49514696" w:rsidRPr="0028055D">
        <w:rPr>
          <w:rFonts w:ascii="Times New Roman" w:eastAsia="Times New Roman" w:hAnsi="Times New Roman" w:cs="Times New Roman"/>
          <w:color w:val="000000" w:themeColor="text1"/>
          <w:sz w:val="24"/>
          <w:szCs w:val="24"/>
          <w:lang w:val="en-GB" w:eastAsia="es-ES"/>
        </w:rPr>
        <w:t xml:space="preserve">he </w:t>
      </w:r>
      <w:proofErr w:type="spellStart"/>
      <w:r w:rsidR="00C44065" w:rsidRPr="0028055D">
        <w:rPr>
          <w:rFonts w:ascii="Times New Roman" w:eastAsia="Times New Roman" w:hAnsi="Times New Roman" w:cs="Times New Roman"/>
          <w:color w:val="000000" w:themeColor="text1"/>
          <w:sz w:val="24"/>
          <w:szCs w:val="24"/>
          <w:lang w:val="en-GB" w:eastAsia="es-ES"/>
        </w:rPr>
        <w:t>un</w:t>
      </w:r>
      <w:r w:rsidR="49514696" w:rsidRPr="0028055D">
        <w:rPr>
          <w:rFonts w:ascii="Times New Roman" w:eastAsia="Times New Roman" w:hAnsi="Times New Roman" w:cs="Times New Roman"/>
          <w:color w:val="000000" w:themeColor="text1"/>
          <w:sz w:val="24"/>
          <w:szCs w:val="24"/>
          <w:lang w:val="en-GB" w:eastAsia="es-ES"/>
        </w:rPr>
        <w:t>amended</w:t>
      </w:r>
      <w:proofErr w:type="spellEnd"/>
      <w:r w:rsidR="49514696" w:rsidRPr="0028055D">
        <w:rPr>
          <w:rFonts w:ascii="Times New Roman" w:eastAsia="Times New Roman" w:hAnsi="Times New Roman" w:cs="Times New Roman"/>
          <w:color w:val="000000" w:themeColor="text1"/>
          <w:sz w:val="24"/>
          <w:szCs w:val="24"/>
          <w:lang w:val="en-GB" w:eastAsia="es-ES"/>
        </w:rPr>
        <w:t xml:space="preserve"> </w:t>
      </w:r>
      <w:r w:rsidR="001D4301" w:rsidRPr="0028055D">
        <w:rPr>
          <w:rFonts w:ascii="Times New Roman" w:eastAsia="Times New Roman" w:hAnsi="Times New Roman" w:cs="Times New Roman"/>
          <w:color w:val="000000" w:themeColor="text1"/>
          <w:sz w:val="24"/>
          <w:szCs w:val="24"/>
          <w:lang w:val="en-GB" w:eastAsia="es-ES"/>
        </w:rPr>
        <w:t xml:space="preserve">controls </w:t>
      </w:r>
      <w:r w:rsidR="00882324" w:rsidRPr="0028055D">
        <w:rPr>
          <w:rFonts w:ascii="Times New Roman" w:eastAsia="Times New Roman" w:hAnsi="Times New Roman" w:cs="Times New Roman"/>
          <w:color w:val="000000" w:themeColor="text1"/>
          <w:sz w:val="24"/>
          <w:szCs w:val="24"/>
          <w:lang w:val="en-GB" w:eastAsia="es-ES"/>
        </w:rPr>
        <w:t>transform</w:t>
      </w:r>
      <w:r w:rsidR="00F64E3B" w:rsidRPr="0028055D">
        <w:rPr>
          <w:rFonts w:ascii="Times New Roman" w:eastAsia="Times New Roman" w:hAnsi="Times New Roman" w:cs="Times New Roman"/>
          <w:color w:val="000000" w:themeColor="text1"/>
          <w:sz w:val="24"/>
          <w:szCs w:val="24"/>
          <w:lang w:val="en-GB" w:eastAsia="es-ES"/>
        </w:rPr>
        <w:t>ed</w:t>
      </w:r>
      <w:r w:rsidR="49514696" w:rsidRPr="0028055D">
        <w:rPr>
          <w:rFonts w:ascii="Times New Roman" w:eastAsia="Times New Roman" w:hAnsi="Times New Roman" w:cs="Times New Roman"/>
          <w:color w:val="000000" w:themeColor="text1"/>
          <w:sz w:val="24"/>
          <w:szCs w:val="24"/>
          <w:lang w:val="en-GB" w:eastAsia="es-ES"/>
        </w:rPr>
        <w:t xml:space="preserve"> PCE </w:t>
      </w:r>
      <w:r w:rsidR="00882324" w:rsidRPr="0028055D">
        <w:rPr>
          <w:rFonts w:ascii="Times New Roman" w:eastAsia="Times New Roman" w:hAnsi="Times New Roman" w:cs="Times New Roman"/>
          <w:color w:val="000000" w:themeColor="text1"/>
          <w:sz w:val="24"/>
          <w:szCs w:val="24"/>
          <w:lang w:val="en-GB" w:eastAsia="es-ES"/>
        </w:rPr>
        <w:t xml:space="preserve">to </w:t>
      </w:r>
      <w:r w:rsidR="00F64E3B" w:rsidRPr="0028055D">
        <w:rPr>
          <w:rFonts w:ascii="Times New Roman" w:eastAsia="Times New Roman" w:hAnsi="Times New Roman" w:cs="Times New Roman"/>
          <w:i/>
          <w:color w:val="000000" w:themeColor="text1"/>
          <w:sz w:val="24"/>
          <w:szCs w:val="24"/>
          <w:lang w:val="en-GB" w:eastAsia="es-ES"/>
        </w:rPr>
        <w:t>cis</w:t>
      </w:r>
      <w:r w:rsidR="00F64E3B" w:rsidRPr="0028055D">
        <w:rPr>
          <w:rFonts w:ascii="Times New Roman" w:eastAsia="Times New Roman" w:hAnsi="Times New Roman" w:cs="Times New Roman"/>
          <w:color w:val="000000" w:themeColor="text1"/>
          <w:sz w:val="24"/>
          <w:szCs w:val="24"/>
          <w:lang w:val="en-GB" w:eastAsia="es-ES"/>
        </w:rPr>
        <w:t xml:space="preserve">-DCE and </w:t>
      </w:r>
      <w:r w:rsidR="00882324" w:rsidRPr="0028055D">
        <w:rPr>
          <w:rFonts w:ascii="Times New Roman" w:eastAsia="Times New Roman" w:hAnsi="Times New Roman" w:cs="Times New Roman"/>
          <w:color w:val="000000" w:themeColor="text1"/>
          <w:sz w:val="24"/>
          <w:szCs w:val="24"/>
          <w:lang w:val="en-GB" w:eastAsia="es-ES"/>
        </w:rPr>
        <w:t>VC</w:t>
      </w:r>
      <w:r w:rsidR="0023055C" w:rsidRPr="0028055D">
        <w:rPr>
          <w:rFonts w:ascii="Times New Roman" w:eastAsia="Times New Roman" w:hAnsi="Times New Roman" w:cs="Times New Roman"/>
          <w:color w:val="000000" w:themeColor="text1"/>
          <w:sz w:val="24"/>
          <w:szCs w:val="24"/>
          <w:lang w:val="en-GB" w:eastAsia="es-ES"/>
        </w:rPr>
        <w:t xml:space="preserve"> within 15 days</w:t>
      </w:r>
      <w:r w:rsidR="005F3283" w:rsidRPr="0028055D">
        <w:rPr>
          <w:rFonts w:ascii="Times New Roman" w:eastAsia="Times New Roman" w:hAnsi="Times New Roman" w:cs="Times New Roman"/>
          <w:color w:val="000000" w:themeColor="text1"/>
          <w:sz w:val="24"/>
          <w:szCs w:val="24"/>
          <w:lang w:val="en-GB" w:eastAsia="es-ES"/>
        </w:rPr>
        <w:t>, but ETH was not detected</w:t>
      </w:r>
      <w:r w:rsidR="0023055C" w:rsidRPr="0028055D">
        <w:rPr>
          <w:rFonts w:ascii="Times New Roman" w:eastAsia="Times New Roman" w:hAnsi="Times New Roman" w:cs="Times New Roman"/>
          <w:color w:val="000000" w:themeColor="text1"/>
          <w:sz w:val="24"/>
          <w:szCs w:val="24"/>
          <w:lang w:val="en-GB" w:eastAsia="es-ES"/>
        </w:rPr>
        <w:t xml:space="preserve">. When microcosms were </w:t>
      </w:r>
      <w:proofErr w:type="spellStart"/>
      <w:r w:rsidR="0023055C" w:rsidRPr="0028055D">
        <w:rPr>
          <w:rFonts w:ascii="Times New Roman" w:eastAsia="Times New Roman" w:hAnsi="Times New Roman" w:cs="Times New Roman"/>
          <w:color w:val="000000" w:themeColor="text1"/>
          <w:sz w:val="24"/>
          <w:szCs w:val="24"/>
          <w:lang w:val="en-GB" w:eastAsia="es-ES"/>
        </w:rPr>
        <w:t>reamended</w:t>
      </w:r>
      <w:proofErr w:type="spellEnd"/>
      <w:r w:rsidR="0023055C" w:rsidRPr="0028055D">
        <w:rPr>
          <w:rFonts w:ascii="Times New Roman" w:eastAsia="Times New Roman" w:hAnsi="Times New Roman" w:cs="Times New Roman"/>
          <w:color w:val="000000" w:themeColor="text1"/>
          <w:sz w:val="24"/>
          <w:szCs w:val="24"/>
          <w:lang w:val="en-GB" w:eastAsia="es-ES"/>
        </w:rPr>
        <w:t xml:space="preserve"> with TCE (35</w:t>
      </w:r>
      <w:r w:rsidR="00D94607" w:rsidRPr="0028055D">
        <w:rPr>
          <w:rFonts w:ascii="Times New Roman" w:eastAsia="Times New Roman" w:hAnsi="Times New Roman" w:cs="Times New Roman"/>
          <w:color w:val="000000" w:themeColor="text1"/>
          <w:sz w:val="24"/>
          <w:szCs w:val="24"/>
          <w:lang w:val="en-GB" w:eastAsia="es-ES"/>
        </w:rPr>
        <w:t xml:space="preserve"> </w:t>
      </w:r>
      <w:r w:rsidR="0023055C" w:rsidRPr="0028055D">
        <w:rPr>
          <w:rFonts w:ascii="Times New Roman" w:eastAsia="Times New Roman" w:hAnsi="Times New Roman" w:cs="Times New Roman"/>
          <w:color w:val="000000" w:themeColor="text1"/>
          <w:sz w:val="24"/>
          <w:szCs w:val="24"/>
          <w:lang w:val="en-GB" w:eastAsia="es-ES"/>
        </w:rPr>
        <w:t>µM)</w:t>
      </w:r>
      <w:r w:rsidR="007D5F16" w:rsidRPr="0028055D">
        <w:rPr>
          <w:rFonts w:ascii="Times New Roman" w:eastAsia="Times New Roman" w:hAnsi="Times New Roman" w:cs="Times New Roman"/>
          <w:color w:val="000000" w:themeColor="text1"/>
          <w:sz w:val="24"/>
          <w:szCs w:val="24"/>
          <w:lang w:val="en-GB" w:eastAsia="es-ES"/>
        </w:rPr>
        <w:t xml:space="preserve"> </w:t>
      </w:r>
      <w:r w:rsidR="00C77D1B" w:rsidRPr="0028055D">
        <w:rPr>
          <w:rFonts w:ascii="Times New Roman" w:eastAsia="Times New Roman" w:hAnsi="Times New Roman" w:cs="Times New Roman"/>
          <w:color w:val="000000" w:themeColor="text1"/>
          <w:sz w:val="24"/>
          <w:szCs w:val="24"/>
          <w:lang w:val="en-GB" w:eastAsia="es-ES"/>
        </w:rPr>
        <w:t>at day</w:t>
      </w:r>
      <w:r w:rsidR="007D5F16" w:rsidRPr="0028055D">
        <w:rPr>
          <w:rFonts w:ascii="Times New Roman" w:eastAsia="Times New Roman" w:hAnsi="Times New Roman" w:cs="Times New Roman"/>
          <w:color w:val="000000" w:themeColor="text1"/>
          <w:sz w:val="24"/>
          <w:szCs w:val="24"/>
          <w:lang w:val="en-GB" w:eastAsia="es-ES"/>
        </w:rPr>
        <w:t xml:space="preserve"> 25</w:t>
      </w:r>
      <w:r w:rsidR="0023055C" w:rsidRPr="0028055D">
        <w:rPr>
          <w:rFonts w:ascii="Times New Roman" w:eastAsia="Times New Roman" w:hAnsi="Times New Roman" w:cs="Times New Roman"/>
          <w:color w:val="000000" w:themeColor="text1"/>
          <w:sz w:val="24"/>
          <w:szCs w:val="24"/>
          <w:lang w:val="en-GB" w:eastAsia="es-ES"/>
        </w:rPr>
        <w:t>, dechlorination barely passed VC</w:t>
      </w:r>
      <w:r w:rsidR="00430602" w:rsidRPr="0028055D">
        <w:rPr>
          <w:rFonts w:ascii="Times New Roman" w:eastAsia="Times New Roman" w:hAnsi="Times New Roman" w:cs="Times New Roman"/>
          <w:color w:val="000000" w:themeColor="text1"/>
          <w:sz w:val="24"/>
          <w:szCs w:val="24"/>
          <w:lang w:val="en-GB" w:eastAsia="es-ES"/>
        </w:rPr>
        <w:t>,</w:t>
      </w:r>
      <w:r w:rsidR="0023055C" w:rsidRPr="0028055D">
        <w:rPr>
          <w:rFonts w:ascii="Times New Roman" w:eastAsia="Times New Roman" w:hAnsi="Times New Roman" w:cs="Times New Roman"/>
          <w:color w:val="000000" w:themeColor="text1"/>
          <w:sz w:val="24"/>
          <w:szCs w:val="24"/>
          <w:lang w:val="en-GB" w:eastAsia="es-ES"/>
        </w:rPr>
        <w:t xml:space="preserve"> and ETH was detected at low concentration</w:t>
      </w:r>
      <w:r w:rsidR="009C77DB" w:rsidRPr="0028055D">
        <w:rPr>
          <w:rFonts w:ascii="Times New Roman" w:eastAsia="Times New Roman" w:hAnsi="Times New Roman" w:cs="Times New Roman"/>
          <w:color w:val="000000" w:themeColor="text1"/>
          <w:sz w:val="24"/>
          <w:szCs w:val="24"/>
          <w:lang w:val="en-GB" w:eastAsia="es-ES"/>
        </w:rPr>
        <w:t xml:space="preserve"> after 50 days</w:t>
      </w:r>
      <w:r w:rsidR="00A1124B" w:rsidRPr="0028055D">
        <w:rPr>
          <w:rFonts w:ascii="Times New Roman" w:eastAsia="Times New Roman" w:hAnsi="Times New Roman" w:cs="Times New Roman"/>
          <w:color w:val="000000" w:themeColor="text1"/>
          <w:sz w:val="24"/>
          <w:szCs w:val="24"/>
          <w:lang w:val="en-GB" w:eastAsia="es-ES"/>
        </w:rPr>
        <w:t xml:space="preserve"> </w:t>
      </w:r>
      <w:r w:rsidR="49514696" w:rsidRPr="0028055D">
        <w:rPr>
          <w:rFonts w:ascii="Times New Roman" w:eastAsia="Times New Roman" w:hAnsi="Times New Roman" w:cs="Times New Roman"/>
          <w:color w:val="000000" w:themeColor="text1"/>
          <w:sz w:val="24"/>
          <w:szCs w:val="24"/>
          <w:lang w:val="en-GB" w:eastAsia="es-ES"/>
        </w:rPr>
        <w:t>(Figure S</w:t>
      </w:r>
      <w:r w:rsidR="00E4795C" w:rsidRPr="0028055D">
        <w:rPr>
          <w:rFonts w:ascii="Times New Roman" w:eastAsia="Times New Roman" w:hAnsi="Times New Roman" w:cs="Times New Roman"/>
          <w:color w:val="000000" w:themeColor="text1"/>
          <w:sz w:val="24"/>
          <w:szCs w:val="24"/>
          <w:lang w:val="en-GB" w:eastAsia="es-ES"/>
        </w:rPr>
        <w:t>2</w:t>
      </w:r>
      <w:r w:rsidR="49514696" w:rsidRPr="0028055D">
        <w:rPr>
          <w:rFonts w:ascii="Times New Roman" w:eastAsia="Times New Roman" w:hAnsi="Times New Roman" w:cs="Times New Roman"/>
          <w:color w:val="000000" w:themeColor="text1"/>
          <w:sz w:val="24"/>
          <w:szCs w:val="24"/>
          <w:lang w:val="en-GB" w:eastAsia="es-ES"/>
        </w:rPr>
        <w:t>A).</w:t>
      </w:r>
      <w:r w:rsidR="00EF1B89" w:rsidRPr="0028055D">
        <w:rPr>
          <w:rFonts w:ascii="Times New Roman" w:eastAsia="Times New Roman" w:hAnsi="Times New Roman" w:cs="Times New Roman"/>
          <w:color w:val="000000" w:themeColor="text1"/>
          <w:sz w:val="24"/>
          <w:szCs w:val="24"/>
          <w:lang w:val="en-GB" w:eastAsia="es-ES"/>
        </w:rPr>
        <w:t xml:space="preserve"> </w:t>
      </w:r>
      <w:r w:rsidR="00D91572" w:rsidRPr="0028055D">
        <w:rPr>
          <w:rFonts w:ascii="Times New Roman" w:eastAsia="Times New Roman" w:hAnsi="Times New Roman" w:cs="Times New Roman"/>
          <w:color w:val="000000" w:themeColor="text1"/>
          <w:sz w:val="24"/>
          <w:szCs w:val="24"/>
          <w:lang w:val="en-GB" w:eastAsia="es-ES"/>
        </w:rPr>
        <w:t xml:space="preserve">On the other hand, </w:t>
      </w:r>
      <w:r w:rsidR="00A64104" w:rsidRPr="0028055D">
        <w:rPr>
          <w:rFonts w:ascii="Times New Roman" w:eastAsia="Times New Roman" w:hAnsi="Times New Roman" w:cs="Times New Roman"/>
          <w:color w:val="000000" w:themeColor="text1"/>
          <w:sz w:val="24"/>
          <w:szCs w:val="24"/>
          <w:lang w:val="en-GB" w:eastAsia="es-ES"/>
        </w:rPr>
        <w:t>lactate-</w:t>
      </w:r>
      <w:r w:rsidR="00AC5FE6" w:rsidRPr="0028055D">
        <w:rPr>
          <w:rFonts w:ascii="Times New Roman" w:eastAsia="Times New Roman" w:hAnsi="Times New Roman" w:cs="Times New Roman"/>
          <w:color w:val="000000" w:themeColor="text1"/>
          <w:sz w:val="24"/>
          <w:szCs w:val="24"/>
          <w:lang w:val="en-GB" w:eastAsia="es-ES"/>
        </w:rPr>
        <w:t xml:space="preserve">amended </w:t>
      </w:r>
      <w:r w:rsidR="006B0A2B" w:rsidRPr="0028055D">
        <w:rPr>
          <w:rFonts w:ascii="Times New Roman" w:eastAsia="Times New Roman" w:hAnsi="Times New Roman" w:cs="Times New Roman"/>
          <w:color w:val="000000" w:themeColor="text1"/>
          <w:sz w:val="24"/>
          <w:szCs w:val="24"/>
          <w:lang w:val="en-GB" w:eastAsia="es-ES"/>
        </w:rPr>
        <w:t xml:space="preserve">treatments </w:t>
      </w:r>
      <w:r w:rsidR="009C77DB" w:rsidRPr="0028055D">
        <w:rPr>
          <w:rFonts w:ascii="Times New Roman" w:eastAsia="Times New Roman" w:hAnsi="Times New Roman" w:cs="Times New Roman"/>
          <w:color w:val="000000" w:themeColor="text1"/>
          <w:sz w:val="24"/>
          <w:szCs w:val="24"/>
          <w:lang w:val="en-GB" w:eastAsia="es-ES"/>
        </w:rPr>
        <w:t>fully dechlorinate</w:t>
      </w:r>
      <w:r w:rsidR="00BF2BAB" w:rsidRPr="0028055D">
        <w:rPr>
          <w:rFonts w:ascii="Times New Roman" w:eastAsia="Times New Roman" w:hAnsi="Times New Roman" w:cs="Times New Roman"/>
          <w:color w:val="000000" w:themeColor="text1"/>
          <w:sz w:val="24"/>
          <w:szCs w:val="24"/>
          <w:lang w:val="en-GB" w:eastAsia="es-ES"/>
        </w:rPr>
        <w:t>d</w:t>
      </w:r>
      <w:r w:rsidR="009C77DB" w:rsidRPr="0028055D">
        <w:rPr>
          <w:rFonts w:ascii="Times New Roman" w:eastAsia="Times New Roman" w:hAnsi="Times New Roman" w:cs="Times New Roman"/>
          <w:color w:val="000000" w:themeColor="text1"/>
          <w:sz w:val="24"/>
          <w:szCs w:val="24"/>
          <w:lang w:val="en-GB" w:eastAsia="es-ES"/>
        </w:rPr>
        <w:t xml:space="preserve"> </w:t>
      </w:r>
      <w:r w:rsidR="49514696" w:rsidRPr="0028055D">
        <w:rPr>
          <w:rFonts w:ascii="Times New Roman" w:eastAsia="Times New Roman" w:hAnsi="Times New Roman" w:cs="Times New Roman"/>
          <w:color w:val="000000" w:themeColor="text1"/>
          <w:sz w:val="24"/>
          <w:szCs w:val="24"/>
          <w:lang w:val="en-GB" w:eastAsia="es-ES"/>
        </w:rPr>
        <w:t xml:space="preserve">PCE </w:t>
      </w:r>
      <w:r w:rsidR="00A64104" w:rsidRPr="0028055D">
        <w:rPr>
          <w:rFonts w:ascii="Times New Roman" w:eastAsia="Times New Roman" w:hAnsi="Times New Roman" w:cs="Times New Roman"/>
          <w:color w:val="000000" w:themeColor="text1"/>
          <w:sz w:val="24"/>
          <w:szCs w:val="24"/>
          <w:lang w:val="en-GB" w:eastAsia="es-ES"/>
        </w:rPr>
        <w:t xml:space="preserve">to </w:t>
      </w:r>
      <w:r w:rsidR="49514696" w:rsidRPr="0028055D">
        <w:rPr>
          <w:rFonts w:ascii="Times New Roman" w:eastAsia="Times New Roman" w:hAnsi="Times New Roman" w:cs="Times New Roman"/>
          <w:color w:val="000000" w:themeColor="text1"/>
          <w:sz w:val="24"/>
          <w:szCs w:val="24"/>
          <w:lang w:val="en-GB" w:eastAsia="es-ES"/>
        </w:rPr>
        <w:t xml:space="preserve">ETH </w:t>
      </w:r>
      <w:r w:rsidR="00A64104" w:rsidRPr="0028055D">
        <w:rPr>
          <w:rFonts w:ascii="Times New Roman" w:eastAsia="Times New Roman" w:hAnsi="Times New Roman" w:cs="Times New Roman"/>
          <w:color w:val="000000" w:themeColor="text1"/>
          <w:sz w:val="24"/>
          <w:szCs w:val="24"/>
          <w:lang w:val="en-GB" w:eastAsia="es-ES"/>
        </w:rPr>
        <w:t>within</w:t>
      </w:r>
      <w:r w:rsidR="00882324" w:rsidRPr="0028055D">
        <w:rPr>
          <w:rFonts w:ascii="Times New Roman" w:eastAsia="Times New Roman" w:hAnsi="Times New Roman" w:cs="Times New Roman"/>
          <w:color w:val="000000" w:themeColor="text1"/>
          <w:sz w:val="24"/>
          <w:szCs w:val="24"/>
          <w:lang w:val="en-GB" w:eastAsia="es-ES"/>
        </w:rPr>
        <w:t xml:space="preserve"> 15</w:t>
      </w:r>
      <w:r w:rsidR="00A64104" w:rsidRPr="0028055D">
        <w:rPr>
          <w:rFonts w:ascii="Times New Roman" w:eastAsia="Times New Roman" w:hAnsi="Times New Roman" w:cs="Times New Roman"/>
          <w:color w:val="000000" w:themeColor="text1"/>
          <w:sz w:val="24"/>
          <w:szCs w:val="24"/>
          <w:lang w:val="en-GB" w:eastAsia="es-ES"/>
        </w:rPr>
        <w:t xml:space="preserve"> d</w:t>
      </w:r>
      <w:r w:rsidR="00685808" w:rsidRPr="0028055D">
        <w:rPr>
          <w:rFonts w:ascii="Times New Roman" w:eastAsia="Times New Roman" w:hAnsi="Times New Roman" w:cs="Times New Roman"/>
          <w:color w:val="000000" w:themeColor="text1"/>
          <w:sz w:val="24"/>
          <w:szCs w:val="24"/>
          <w:lang w:val="en-GB" w:eastAsia="es-ES"/>
        </w:rPr>
        <w:t>ays</w:t>
      </w:r>
      <w:r w:rsidR="00D91572" w:rsidRPr="0028055D">
        <w:rPr>
          <w:rFonts w:ascii="Times New Roman" w:eastAsia="Times New Roman" w:hAnsi="Times New Roman" w:cs="Times New Roman"/>
          <w:color w:val="000000" w:themeColor="text1"/>
          <w:sz w:val="24"/>
          <w:szCs w:val="24"/>
          <w:lang w:val="en-GB" w:eastAsia="es-ES"/>
        </w:rPr>
        <w:t xml:space="preserve"> </w:t>
      </w:r>
      <w:r w:rsidR="001B29D1" w:rsidRPr="0028055D">
        <w:rPr>
          <w:rFonts w:ascii="Times New Roman" w:eastAsia="Times New Roman" w:hAnsi="Times New Roman" w:cs="Times New Roman"/>
          <w:color w:val="000000" w:themeColor="text1"/>
          <w:sz w:val="24"/>
          <w:szCs w:val="24"/>
          <w:lang w:val="en-GB" w:eastAsia="es-ES"/>
        </w:rPr>
        <w:t xml:space="preserve">and </w:t>
      </w:r>
      <w:r w:rsidR="005F3283" w:rsidRPr="0028055D">
        <w:rPr>
          <w:rFonts w:ascii="Times New Roman" w:eastAsia="Times New Roman" w:hAnsi="Times New Roman" w:cs="Times New Roman"/>
          <w:color w:val="000000" w:themeColor="text1"/>
          <w:sz w:val="24"/>
          <w:szCs w:val="24"/>
          <w:lang w:val="en-GB" w:eastAsia="es-ES"/>
        </w:rPr>
        <w:t>exhibit</w:t>
      </w:r>
      <w:r w:rsidR="001B29D1" w:rsidRPr="0028055D">
        <w:rPr>
          <w:rFonts w:ascii="Times New Roman" w:eastAsia="Times New Roman" w:hAnsi="Times New Roman" w:cs="Times New Roman"/>
          <w:color w:val="000000" w:themeColor="text1"/>
          <w:sz w:val="24"/>
          <w:szCs w:val="24"/>
          <w:lang w:val="en-GB" w:eastAsia="es-ES"/>
        </w:rPr>
        <w:t>ed</w:t>
      </w:r>
      <w:r w:rsidR="005F3283" w:rsidRPr="0028055D">
        <w:rPr>
          <w:rFonts w:ascii="Times New Roman" w:eastAsia="Times New Roman" w:hAnsi="Times New Roman" w:cs="Times New Roman"/>
          <w:color w:val="000000" w:themeColor="text1"/>
          <w:sz w:val="24"/>
          <w:szCs w:val="24"/>
          <w:lang w:val="en-GB" w:eastAsia="es-ES"/>
        </w:rPr>
        <w:t xml:space="preserve"> similar </w:t>
      </w:r>
      <w:r w:rsidR="00AF1B97" w:rsidRPr="0028055D">
        <w:rPr>
          <w:rFonts w:ascii="Times New Roman" w:eastAsia="Times New Roman" w:hAnsi="Times New Roman" w:cs="Times New Roman"/>
          <w:color w:val="000000" w:themeColor="text1"/>
          <w:sz w:val="24"/>
          <w:szCs w:val="24"/>
          <w:lang w:val="en-GB" w:eastAsia="es-ES"/>
        </w:rPr>
        <w:t>rates</w:t>
      </w:r>
      <w:r w:rsidR="005F3283" w:rsidRPr="0028055D">
        <w:rPr>
          <w:rFonts w:ascii="Times New Roman" w:eastAsia="Times New Roman" w:hAnsi="Times New Roman" w:cs="Times New Roman"/>
          <w:color w:val="000000" w:themeColor="text1"/>
          <w:sz w:val="24"/>
          <w:szCs w:val="24"/>
          <w:lang w:val="en-GB" w:eastAsia="es-ES"/>
        </w:rPr>
        <w:t xml:space="preserve"> independently of the isomeric form</w:t>
      </w:r>
      <w:r w:rsidR="00DF0694" w:rsidRPr="0028055D">
        <w:rPr>
          <w:rFonts w:ascii="Times New Roman" w:eastAsia="Times New Roman" w:hAnsi="Times New Roman" w:cs="Times New Roman"/>
          <w:color w:val="000000" w:themeColor="text1"/>
          <w:sz w:val="24"/>
          <w:szCs w:val="24"/>
          <w:lang w:val="en-GB" w:eastAsia="es-ES"/>
        </w:rPr>
        <w:t xml:space="preserve"> </w:t>
      </w:r>
      <w:r w:rsidR="0027213A" w:rsidRPr="0028055D">
        <w:rPr>
          <w:rFonts w:ascii="Times New Roman" w:eastAsia="Times New Roman" w:hAnsi="Times New Roman" w:cs="Times New Roman"/>
          <w:color w:val="000000" w:themeColor="text1"/>
          <w:sz w:val="24"/>
          <w:szCs w:val="24"/>
          <w:lang w:val="en-GB" w:eastAsia="es-ES"/>
        </w:rPr>
        <w:t xml:space="preserve">and </w:t>
      </w:r>
      <w:r w:rsidR="0095450D" w:rsidRPr="0028055D">
        <w:rPr>
          <w:rFonts w:ascii="Times New Roman" w:eastAsia="Times New Roman" w:hAnsi="Times New Roman" w:cs="Times New Roman"/>
          <w:color w:val="000000" w:themeColor="text1"/>
          <w:sz w:val="24"/>
          <w:szCs w:val="24"/>
          <w:lang w:val="en-GB" w:eastAsia="es-ES"/>
        </w:rPr>
        <w:t xml:space="preserve">concentration </w:t>
      </w:r>
      <w:r w:rsidR="00D91572" w:rsidRPr="0028055D">
        <w:rPr>
          <w:rFonts w:ascii="Times New Roman" w:eastAsia="Times New Roman" w:hAnsi="Times New Roman" w:cs="Times New Roman"/>
          <w:color w:val="000000" w:themeColor="text1"/>
          <w:sz w:val="24"/>
          <w:szCs w:val="24"/>
          <w:lang w:val="en-GB" w:eastAsia="es-ES"/>
        </w:rPr>
        <w:t>(Figure S2, B–D)</w:t>
      </w:r>
      <w:r w:rsidR="49514696" w:rsidRPr="0028055D">
        <w:rPr>
          <w:rFonts w:ascii="Times New Roman" w:eastAsia="Times New Roman" w:hAnsi="Times New Roman" w:cs="Times New Roman"/>
          <w:color w:val="000000" w:themeColor="text1"/>
          <w:sz w:val="24"/>
          <w:szCs w:val="24"/>
          <w:lang w:val="en-GB" w:eastAsia="es-ES"/>
        </w:rPr>
        <w:t xml:space="preserve">. </w:t>
      </w:r>
      <w:r w:rsidR="00A670CC" w:rsidRPr="0028055D">
        <w:rPr>
          <w:rFonts w:ascii="Times New Roman" w:eastAsia="Times New Roman" w:hAnsi="Times New Roman" w:cs="Times New Roman"/>
          <w:color w:val="000000" w:themeColor="text1"/>
          <w:sz w:val="24"/>
          <w:szCs w:val="24"/>
          <w:lang w:val="en-GB" w:eastAsia="es-ES"/>
        </w:rPr>
        <w:t xml:space="preserve">After </w:t>
      </w:r>
      <w:r w:rsidR="00D91572" w:rsidRPr="0028055D">
        <w:rPr>
          <w:rFonts w:ascii="Times New Roman" w:eastAsia="Times New Roman" w:hAnsi="Times New Roman" w:cs="Times New Roman"/>
          <w:color w:val="000000" w:themeColor="text1"/>
          <w:sz w:val="24"/>
          <w:szCs w:val="24"/>
          <w:lang w:val="en-GB" w:eastAsia="es-ES"/>
        </w:rPr>
        <w:t xml:space="preserve">adding TCE in all three </w:t>
      </w:r>
      <w:r w:rsidR="00C77D1B" w:rsidRPr="0028055D">
        <w:rPr>
          <w:rFonts w:ascii="Times New Roman" w:eastAsia="Times New Roman" w:hAnsi="Times New Roman" w:cs="Times New Roman"/>
          <w:color w:val="000000" w:themeColor="text1"/>
          <w:sz w:val="24"/>
          <w:szCs w:val="24"/>
          <w:lang w:val="en-GB" w:eastAsia="es-ES"/>
        </w:rPr>
        <w:t>of them</w:t>
      </w:r>
      <w:r w:rsidR="00D91572" w:rsidRPr="0028055D">
        <w:rPr>
          <w:rFonts w:ascii="Times New Roman" w:eastAsia="Times New Roman" w:hAnsi="Times New Roman" w:cs="Times New Roman"/>
          <w:color w:val="000000" w:themeColor="text1"/>
          <w:sz w:val="24"/>
          <w:szCs w:val="24"/>
          <w:lang w:val="en-GB" w:eastAsia="es-ES"/>
        </w:rPr>
        <w:t xml:space="preserve"> </w:t>
      </w:r>
      <w:r w:rsidR="00A670CC" w:rsidRPr="0028055D">
        <w:rPr>
          <w:rFonts w:ascii="Times New Roman" w:eastAsia="Times New Roman" w:hAnsi="Times New Roman" w:cs="Times New Roman"/>
          <w:color w:val="000000" w:themeColor="text1"/>
          <w:sz w:val="24"/>
          <w:szCs w:val="24"/>
          <w:lang w:val="en-GB" w:eastAsia="es-ES"/>
        </w:rPr>
        <w:t xml:space="preserve">at days </w:t>
      </w:r>
      <w:r w:rsidR="00A670CC" w:rsidRPr="0028055D">
        <w:rPr>
          <w:rFonts w:ascii="Times New Roman" w:eastAsia="Times New Roman" w:hAnsi="Times New Roman" w:cs="Times New Roman"/>
          <w:color w:val="000000" w:themeColor="text1"/>
          <w:sz w:val="24"/>
          <w:szCs w:val="24"/>
          <w:lang w:val="en-GB" w:eastAsia="es-ES"/>
        </w:rPr>
        <w:lastRenderedPageBreak/>
        <w:t>25 and 45, t</w:t>
      </w:r>
      <w:r w:rsidR="00A64104" w:rsidRPr="0028055D">
        <w:rPr>
          <w:rFonts w:ascii="Times New Roman" w:eastAsia="Times New Roman" w:hAnsi="Times New Roman" w:cs="Times New Roman"/>
          <w:color w:val="000000" w:themeColor="text1"/>
          <w:sz w:val="24"/>
          <w:szCs w:val="24"/>
          <w:lang w:val="en-GB" w:eastAsia="es-ES"/>
        </w:rPr>
        <w:t>he dechlorination remained active</w:t>
      </w:r>
      <w:r w:rsidR="00BC3758" w:rsidRPr="0028055D">
        <w:rPr>
          <w:rFonts w:ascii="Times New Roman" w:eastAsia="Times New Roman" w:hAnsi="Times New Roman" w:cs="Times New Roman"/>
          <w:color w:val="000000" w:themeColor="text1"/>
          <w:sz w:val="24"/>
          <w:szCs w:val="24"/>
          <w:lang w:val="en-GB" w:eastAsia="es-ES"/>
        </w:rPr>
        <w:t xml:space="preserve"> </w:t>
      </w:r>
      <w:r w:rsidR="00A64104" w:rsidRPr="0028055D">
        <w:rPr>
          <w:rFonts w:ascii="Times New Roman" w:eastAsia="Times New Roman" w:hAnsi="Times New Roman" w:cs="Times New Roman"/>
          <w:color w:val="000000" w:themeColor="text1"/>
          <w:sz w:val="24"/>
          <w:szCs w:val="24"/>
          <w:lang w:val="en-GB" w:eastAsia="es-ES"/>
        </w:rPr>
        <w:t xml:space="preserve">with the consequent accumulation of ETH </w:t>
      </w:r>
      <w:r w:rsidR="49514696" w:rsidRPr="0028055D">
        <w:rPr>
          <w:rFonts w:ascii="Times New Roman" w:eastAsia="Times New Roman" w:hAnsi="Times New Roman" w:cs="Times New Roman"/>
          <w:color w:val="000000" w:themeColor="text1"/>
          <w:sz w:val="24"/>
          <w:szCs w:val="24"/>
          <w:lang w:val="en-GB" w:eastAsia="es-ES"/>
        </w:rPr>
        <w:t>(Figure S</w:t>
      </w:r>
      <w:r w:rsidR="005716F7" w:rsidRPr="0028055D">
        <w:rPr>
          <w:rFonts w:ascii="Times New Roman" w:eastAsia="Times New Roman" w:hAnsi="Times New Roman" w:cs="Times New Roman"/>
          <w:color w:val="000000" w:themeColor="text1"/>
          <w:sz w:val="24"/>
          <w:szCs w:val="24"/>
          <w:lang w:val="en-GB" w:eastAsia="es-ES"/>
        </w:rPr>
        <w:t>2</w:t>
      </w:r>
      <w:r w:rsidR="00A64104" w:rsidRPr="0028055D">
        <w:rPr>
          <w:rFonts w:ascii="Times New Roman" w:eastAsia="Times New Roman" w:hAnsi="Times New Roman" w:cs="Times New Roman"/>
          <w:color w:val="000000" w:themeColor="text1"/>
          <w:sz w:val="24"/>
          <w:szCs w:val="24"/>
          <w:lang w:val="en-GB" w:eastAsia="es-ES"/>
        </w:rPr>
        <w:t>, B–D</w:t>
      </w:r>
      <w:r w:rsidR="49514696" w:rsidRPr="0028055D">
        <w:rPr>
          <w:rFonts w:ascii="Times New Roman" w:eastAsia="Times New Roman" w:hAnsi="Times New Roman" w:cs="Times New Roman"/>
          <w:color w:val="000000" w:themeColor="text1"/>
          <w:sz w:val="24"/>
          <w:szCs w:val="24"/>
          <w:lang w:val="en-GB" w:eastAsia="es-ES"/>
        </w:rPr>
        <w:t>).</w:t>
      </w:r>
      <w:r w:rsidR="00333A09" w:rsidRPr="0028055D">
        <w:rPr>
          <w:rFonts w:ascii="Times New Roman" w:eastAsia="Times New Roman" w:hAnsi="Times New Roman" w:cs="Times New Roman"/>
          <w:color w:val="000000" w:themeColor="text1"/>
          <w:sz w:val="24"/>
          <w:szCs w:val="24"/>
          <w:lang w:val="en-GB" w:eastAsia="es-ES"/>
        </w:rPr>
        <w:t xml:space="preserve"> In all amended microcosms, lactate was totally </w:t>
      </w:r>
      <w:r w:rsidR="005A08B4" w:rsidRPr="0028055D">
        <w:rPr>
          <w:rFonts w:ascii="Times New Roman" w:eastAsia="Times New Roman" w:hAnsi="Times New Roman" w:cs="Times New Roman"/>
          <w:color w:val="000000" w:themeColor="text1"/>
          <w:sz w:val="24"/>
          <w:szCs w:val="24"/>
          <w:lang w:val="en-GB" w:eastAsia="es-ES"/>
        </w:rPr>
        <w:t>consumed and</w:t>
      </w:r>
      <w:r w:rsidR="00333A09" w:rsidRPr="0028055D">
        <w:rPr>
          <w:rFonts w:ascii="Times New Roman" w:eastAsia="Times New Roman" w:hAnsi="Times New Roman" w:cs="Times New Roman"/>
          <w:color w:val="000000" w:themeColor="text1"/>
          <w:sz w:val="24"/>
          <w:szCs w:val="24"/>
          <w:lang w:val="en-GB" w:eastAsia="es-ES"/>
        </w:rPr>
        <w:t xml:space="preserve"> acetate was produced within 10 d</w:t>
      </w:r>
      <w:r w:rsidR="00685808" w:rsidRPr="0028055D">
        <w:rPr>
          <w:rFonts w:ascii="Times New Roman" w:eastAsia="Times New Roman" w:hAnsi="Times New Roman" w:cs="Times New Roman"/>
          <w:color w:val="000000" w:themeColor="text1"/>
          <w:sz w:val="24"/>
          <w:szCs w:val="24"/>
          <w:lang w:val="en-GB" w:eastAsia="es-ES"/>
        </w:rPr>
        <w:t>ays</w:t>
      </w:r>
      <w:r w:rsidR="005A08B4" w:rsidRPr="0028055D">
        <w:rPr>
          <w:rFonts w:ascii="Times New Roman" w:eastAsia="Times New Roman" w:hAnsi="Times New Roman" w:cs="Times New Roman"/>
          <w:color w:val="000000" w:themeColor="text1"/>
          <w:sz w:val="24"/>
          <w:szCs w:val="24"/>
          <w:lang w:val="en-GB" w:eastAsia="es-ES"/>
        </w:rPr>
        <w:t xml:space="preserve"> (data not shown). </w:t>
      </w:r>
      <w:r w:rsidR="00945386" w:rsidRPr="0028055D">
        <w:rPr>
          <w:rFonts w:ascii="Times New Roman" w:eastAsia="Times New Roman" w:hAnsi="Times New Roman" w:cs="Times New Roman"/>
          <w:color w:val="000000" w:themeColor="text1"/>
          <w:sz w:val="24"/>
          <w:szCs w:val="24"/>
          <w:lang w:val="en-GB" w:eastAsia="es-ES"/>
        </w:rPr>
        <w:t>However, excess of electron donor and, thus, of H</w:t>
      </w:r>
      <w:r w:rsidR="00945386" w:rsidRPr="0028055D">
        <w:rPr>
          <w:rFonts w:ascii="Times New Roman" w:eastAsia="Times New Roman" w:hAnsi="Times New Roman" w:cs="Times New Roman"/>
          <w:color w:val="000000" w:themeColor="text1"/>
          <w:sz w:val="24"/>
          <w:szCs w:val="24"/>
          <w:vertAlign w:val="subscript"/>
          <w:lang w:val="en-GB" w:eastAsia="es-ES"/>
        </w:rPr>
        <w:t>2</w:t>
      </w:r>
      <w:r w:rsidR="00945386" w:rsidRPr="0028055D">
        <w:rPr>
          <w:rFonts w:ascii="Times New Roman" w:eastAsia="Times New Roman" w:hAnsi="Times New Roman" w:cs="Times New Roman"/>
          <w:color w:val="000000" w:themeColor="text1"/>
          <w:sz w:val="24"/>
          <w:szCs w:val="24"/>
          <w:lang w:val="en-GB" w:eastAsia="es-ES"/>
        </w:rPr>
        <w:t xml:space="preserve">, did promote </w:t>
      </w:r>
      <w:proofErr w:type="spellStart"/>
      <w:r w:rsidR="00945386" w:rsidRPr="0028055D">
        <w:rPr>
          <w:rFonts w:ascii="Times New Roman" w:eastAsia="Times New Roman" w:hAnsi="Times New Roman" w:cs="Times New Roman"/>
          <w:color w:val="000000" w:themeColor="text1"/>
          <w:sz w:val="24"/>
          <w:szCs w:val="24"/>
          <w:lang w:val="en-GB" w:eastAsia="es-ES"/>
        </w:rPr>
        <w:t>methanogenesis</w:t>
      </w:r>
      <w:proofErr w:type="spellEnd"/>
      <w:r w:rsidR="00945386" w:rsidRPr="0028055D">
        <w:rPr>
          <w:rFonts w:ascii="Times New Roman" w:eastAsia="Times New Roman" w:hAnsi="Times New Roman" w:cs="Times New Roman"/>
          <w:color w:val="000000" w:themeColor="text1"/>
          <w:sz w:val="24"/>
          <w:szCs w:val="24"/>
          <w:lang w:val="en-GB" w:eastAsia="es-ES"/>
        </w:rPr>
        <w:t xml:space="preserve">, resulting in </w:t>
      </w:r>
      <w:r w:rsidR="00F539D3" w:rsidRPr="0028055D">
        <w:rPr>
          <w:rFonts w:ascii="Times New Roman" w:eastAsia="Times New Roman" w:hAnsi="Times New Roman" w:cs="Times New Roman"/>
          <w:color w:val="000000" w:themeColor="text1"/>
          <w:sz w:val="24"/>
          <w:szCs w:val="24"/>
          <w:lang w:val="en-GB" w:eastAsia="es-ES"/>
        </w:rPr>
        <w:t>a vigorous</w:t>
      </w:r>
      <w:r w:rsidR="00945386" w:rsidRPr="0028055D">
        <w:rPr>
          <w:rFonts w:ascii="Times New Roman" w:eastAsia="Times New Roman" w:hAnsi="Times New Roman" w:cs="Times New Roman"/>
          <w:color w:val="000000" w:themeColor="text1"/>
          <w:sz w:val="24"/>
          <w:szCs w:val="24"/>
          <w:lang w:val="en-GB" w:eastAsia="es-ES"/>
        </w:rPr>
        <w:t xml:space="preserve"> formation of methane in the microcosm with </w:t>
      </w:r>
      <w:r w:rsidR="0092022D" w:rsidRPr="0028055D">
        <w:rPr>
          <w:rFonts w:ascii="Times New Roman" w:eastAsia="Times New Roman" w:hAnsi="Times New Roman" w:cs="Times New Roman"/>
          <w:color w:val="000000" w:themeColor="text1"/>
          <w:sz w:val="24"/>
          <w:szCs w:val="24"/>
          <w:lang w:val="en-GB" w:eastAsia="es-ES"/>
        </w:rPr>
        <w:t xml:space="preserve">~ </w:t>
      </w:r>
      <w:r w:rsidR="00F539D3" w:rsidRPr="0028055D">
        <w:rPr>
          <w:rFonts w:ascii="Times New Roman" w:eastAsia="Times New Roman" w:hAnsi="Times New Roman" w:cs="Times New Roman"/>
          <w:color w:val="000000" w:themeColor="text1"/>
          <w:sz w:val="24"/>
          <w:szCs w:val="24"/>
          <w:lang w:val="en-GB" w:eastAsia="es-ES"/>
        </w:rPr>
        <w:t>15</w:t>
      </w:r>
      <w:r w:rsidR="00945386" w:rsidRPr="0028055D">
        <w:rPr>
          <w:rFonts w:ascii="Times New Roman" w:eastAsia="Times New Roman" w:hAnsi="Times New Roman" w:cs="Times New Roman"/>
          <w:color w:val="000000" w:themeColor="text1"/>
          <w:sz w:val="24"/>
          <w:szCs w:val="24"/>
          <w:lang w:val="en-GB" w:eastAsia="es-ES"/>
        </w:rPr>
        <w:t xml:space="preserve"> </w:t>
      </w:r>
      <w:proofErr w:type="spellStart"/>
      <w:r w:rsidR="00945386" w:rsidRPr="0028055D">
        <w:rPr>
          <w:rFonts w:ascii="Times New Roman" w:eastAsia="Times New Roman" w:hAnsi="Times New Roman" w:cs="Times New Roman"/>
          <w:color w:val="000000" w:themeColor="text1"/>
          <w:sz w:val="24"/>
          <w:szCs w:val="24"/>
          <w:lang w:val="en-GB" w:eastAsia="es-ES"/>
        </w:rPr>
        <w:t>mM</w:t>
      </w:r>
      <w:proofErr w:type="spellEnd"/>
      <w:r w:rsidR="00945386" w:rsidRPr="0028055D">
        <w:rPr>
          <w:rFonts w:ascii="Times New Roman" w:eastAsia="Times New Roman" w:hAnsi="Times New Roman" w:cs="Times New Roman"/>
          <w:color w:val="000000" w:themeColor="text1"/>
          <w:sz w:val="24"/>
          <w:szCs w:val="24"/>
          <w:lang w:val="en-GB" w:eastAsia="es-ES"/>
        </w:rPr>
        <w:t xml:space="preserve"> of lactate (Figure S</w:t>
      </w:r>
      <w:r w:rsidR="009D3837" w:rsidRPr="0028055D">
        <w:rPr>
          <w:rFonts w:ascii="Times New Roman" w:eastAsia="Times New Roman" w:hAnsi="Times New Roman" w:cs="Times New Roman"/>
          <w:color w:val="000000" w:themeColor="text1"/>
          <w:sz w:val="24"/>
          <w:szCs w:val="24"/>
          <w:lang w:val="en-GB" w:eastAsia="es-ES"/>
        </w:rPr>
        <w:t>3</w:t>
      </w:r>
      <w:r w:rsidR="00945386" w:rsidRPr="0028055D">
        <w:rPr>
          <w:rFonts w:ascii="Times New Roman" w:eastAsia="Times New Roman" w:hAnsi="Times New Roman" w:cs="Times New Roman"/>
          <w:color w:val="000000" w:themeColor="text1"/>
          <w:sz w:val="24"/>
          <w:szCs w:val="24"/>
          <w:lang w:val="en-GB" w:eastAsia="es-ES"/>
        </w:rPr>
        <w:t>)</w:t>
      </w:r>
      <w:r w:rsidR="006752FB" w:rsidRPr="0028055D">
        <w:rPr>
          <w:rFonts w:ascii="Times New Roman" w:eastAsia="Times New Roman" w:hAnsi="Times New Roman" w:cs="Times New Roman"/>
          <w:color w:val="000000" w:themeColor="text1"/>
          <w:sz w:val="24"/>
          <w:szCs w:val="24"/>
          <w:lang w:val="en-GB" w:eastAsia="es-ES"/>
        </w:rPr>
        <w:t>, which</w:t>
      </w:r>
      <w:r w:rsidR="00793F69" w:rsidRPr="0028055D">
        <w:rPr>
          <w:rFonts w:ascii="Times New Roman" w:eastAsia="Times New Roman" w:hAnsi="Times New Roman" w:cs="Times New Roman"/>
          <w:color w:val="000000" w:themeColor="text1"/>
          <w:sz w:val="24"/>
          <w:szCs w:val="24"/>
          <w:lang w:val="en-GB" w:eastAsia="es-ES"/>
        </w:rPr>
        <w:t xml:space="preserve"> </w:t>
      </w:r>
      <w:r w:rsidR="0059253E" w:rsidRPr="0028055D">
        <w:rPr>
          <w:rFonts w:ascii="Times New Roman" w:eastAsia="Times New Roman" w:hAnsi="Times New Roman" w:cs="Times New Roman"/>
          <w:color w:val="000000" w:themeColor="text1"/>
          <w:sz w:val="24"/>
          <w:szCs w:val="24"/>
          <w:lang w:val="en-GB" w:eastAsia="es-ES"/>
        </w:rPr>
        <w:t xml:space="preserve">has been </w:t>
      </w:r>
      <w:r w:rsidR="00B74A49" w:rsidRPr="0028055D">
        <w:rPr>
          <w:rFonts w:ascii="Times New Roman" w:eastAsia="Times New Roman" w:hAnsi="Times New Roman" w:cs="Times New Roman"/>
          <w:color w:val="000000" w:themeColor="text1"/>
          <w:sz w:val="24"/>
          <w:szCs w:val="24"/>
          <w:lang w:val="en-GB" w:eastAsia="es-ES"/>
        </w:rPr>
        <w:t>reported</w:t>
      </w:r>
      <w:r w:rsidR="0059253E" w:rsidRPr="0028055D">
        <w:rPr>
          <w:rFonts w:ascii="Times New Roman" w:eastAsia="Times New Roman" w:hAnsi="Times New Roman" w:cs="Times New Roman"/>
          <w:color w:val="000000" w:themeColor="text1"/>
          <w:sz w:val="24"/>
          <w:szCs w:val="24"/>
          <w:lang w:val="en-GB" w:eastAsia="es-ES"/>
        </w:rPr>
        <w:t xml:space="preserve"> before </w:t>
      </w:r>
      <w:r w:rsidR="0059253E" w:rsidRPr="0028055D">
        <w:rPr>
          <w:rFonts w:ascii="Times New Roman" w:eastAsia="Times New Roman" w:hAnsi="Times New Roman" w:cs="Times New Roman"/>
          <w:color w:val="000000" w:themeColor="text1"/>
          <w:sz w:val="24"/>
          <w:szCs w:val="24"/>
          <w:lang w:val="en-GB" w:eastAsia="es-ES"/>
        </w:rPr>
        <w:fldChar w:fldCharType="begin" w:fldLock="1"/>
      </w:r>
      <w:r w:rsidR="00B12141" w:rsidRPr="0028055D">
        <w:rPr>
          <w:rFonts w:ascii="Times New Roman" w:eastAsia="Times New Roman" w:hAnsi="Times New Roman" w:cs="Times New Roman"/>
          <w:color w:val="000000" w:themeColor="text1"/>
          <w:sz w:val="24"/>
          <w:szCs w:val="24"/>
          <w:lang w:val="en-GB" w:eastAsia="es-ES"/>
        </w:rPr>
        <w:instrText>ADDIN CSL_CITATION {"citationItems":[{"id":"ITEM-1","itemData":{"DOI":"10.1016/j.envpol.2018.10.013","ISSN":"02697491","abstract":"The bioremediation potential of an aquifer contaminated with tetrachloroethene (PCE) was assessed by combining hydrogeochemical data of the site, microcosm studies, metabolites concentrations, compound specific-stable carbon isotope analysis and the identification of selected reductive dechlorination biomarker genes. The characterization of the site through 10 monitoring wells evidenced that leaked PCE was transformed to TCE and cis-DCE via hydrogenolysis. Carbon isotopic mass balance of chlorinated ethenes pointed to two distinct sources of contamination and discarded relevant alternate degradation pathways in the aquifer. Application of specific-genus primers targeting Dehalococcoides mccartyi species and the vinyl chloride-to-ethene reductive dehalogenase vcrA indicated the presence of autochthonous bacteria capable of the complete dechlorination of PCE. The observed cis-DCE stall was consistent with the aquifer geochemistry (positive redox potentials; presence of dissolved oxygen, nitrate, and sulphate; absence of ferrous iron), which was thermodynamically favourable to dechlorinate highly chlorinated ethenes but required lower redox potentials to evolve beyond cis-DCE to the innocuous end product ethene. Accordingly, the addition of lactate or a mixture of ethanol plus methanol as electron donor sources in parallel field-derived anoxic microcosms accelerated dechlorination of PCE and passed cis-DCE up to ethene, unlike the controls (without amendments, representative of field natural attenuation). Lactate fermentation produced acetate at near-stoichiometric amounts. The array of techniques used in this study provided complementary lines of evidence to suggest that enhanced anaerobic bioremediation using lactate as electron donor source is a feasible strategy to successfully decontaminate this site.","author":[{"dropping-particle":"","family":"Blázquez-Pallí","given":"Natàlia","non-dropping-particle":"","parse-names":false,"suffix":""},{"dropping-particle":"","family":"Rosell","given":"Mònica","non-dropping-particle":"","parse-names":false,"suffix":""},{"dropping-particle":"","family":"Varias","given":"Joan","non-dropping-particle":"","parse-names":false,"suffix":""},{"dropping-particle":"","family":"Bosch","given":"Marçal","non-dropping-particle":"","parse-names":false,"suffix":""},{"dropping-particle":"","family":"Soler","given":"A","non-dropping-particle":"","parse-names":false,"suffix":""},{"dropping-particle":"","family":"Vicent","given":"Teresa","non-dropping-particle":"","parse-names":false,"suffix":""},{"dropping-particle":"","family":"Marco-Urrea","given":"E.","non-dropping-particle":"","parse-names":false,"suffix":""}],"container-title":"Environmental Pollution","id":"ITEM-1","issued":{"date-parts":[["2019","1"]]},"page":"165-173","title":"Multi-method assessment of the intrinsic biodegradation potential of an aquifer contaminated with chlorinated ethenes at an industrial area in Barcelona (Spain)","type":"article-journal","volume":"244"},"uris":["http://www.mendeley.com/documents/?uuid=ef7cb244-47fd-477b-b3a7-a85e4396eff2"]},{"id":"ITEM-2","itemData":{"abstract":"The Tri-Services principles and practices manual provides a \"road map\" for appropriate and successful implementation of, while identifying \"red flags\" that may limit success. Using a comprehensive conceptual site model, decision matrices can be used to guide the user in appropriate site selection for applying enhanced bioremediation. Evaluation of suitable hydrogeological, geochemical, and biological site conditions increases the confidence in deploying enhanced bioremediation for remediation of chlorinated solvents in groundwater. Once it has been determined that enhanced bioremediation is suitable for application at a site, the Tri-Services principles and practices manual provides further guidance on the design of appropriate enhanced bioremediation system configurations and selection of the appropriate substrate for application. Several tools are also are described within the Tri-Services principles and practices manual that are useful for optimizing the application of enhanced bioremediation, including small-scale pilot-tests, microcosm studies, molecular screening techniques, and bioaugmentation. These tools are not required in all cases, and rationale is provided for when they should be used. These decision matrices within the Tri-Services principles and practices manual are presented to guide Remedial Project Managers through the site selection process, appropriate bench- or pilot-testing, development of optimal system configurations, and selection of substrate type.","author":[{"dropping-particle":"","family":"Leeson","given":"Andrea","non-dropping-particle":"","parse-names":false,"suffix":""},{"dropping-particle":"","family":"Beevar","given":"Erica","non-dropping-particle":"","parse-names":false,"suffix":""},{"dropping-particle":"","family":"Henry","given":"Bruce M.","non-dropping-particle":"","parse-names":false,"suffix":""},{"dropping-particle":"","family":"Fortenberry","given":"Josh","non-dropping-particle":"","parse-names":false,"suffix":""},{"dropping-particle":"","family":"Coyle","given":"Chuck","non-dropping-particle":"","parse-names":false,"suffix":""},{"dropping-particle":"","family":"Parsons Corp.","given":"","non-dropping-particle":"","parse-names":false,"suffix":""}],"id":"ITEM-2","issue":"ESTCP CU 0125","issued":{"date-parts":[["2004"]]},"number-of-pages":"1-457","publisher-place":"Port Hueneme, California, ESTCP CU 0125","title":"Principles and practices of enhanced anaerobic bioremediation of chlorinated solvents","type":"report"},"uris":["http://www.mendeley.com/documents/?uuid=1c95f255-597c-4571-805c-3c91b3b21bf3"]}],"mendeley":{"formattedCitation":"(Blázquez-Pallí et al., 2019; Leeson et al., 2004)","plainTextFormattedCitation":"(Blázquez-Pallí et al., 2019; Leeson et al., 2004)","previouslyFormattedCitation":"(Blázquez-Pallí et al., 2019; Leeson et al., 2004)"},"properties":{"noteIndex":0},"schema":"https://github.com/citation-style-language/schema/raw/master/csl-citation.json"}</w:instrText>
      </w:r>
      <w:r w:rsidR="0059253E" w:rsidRPr="0028055D">
        <w:rPr>
          <w:rFonts w:ascii="Times New Roman" w:eastAsia="Times New Roman" w:hAnsi="Times New Roman" w:cs="Times New Roman"/>
          <w:color w:val="000000" w:themeColor="text1"/>
          <w:sz w:val="24"/>
          <w:szCs w:val="24"/>
          <w:lang w:val="en-GB" w:eastAsia="es-ES"/>
        </w:rPr>
        <w:fldChar w:fldCharType="separate"/>
      </w:r>
      <w:r w:rsidR="00390291" w:rsidRPr="0028055D">
        <w:rPr>
          <w:rFonts w:ascii="Times New Roman" w:eastAsia="Times New Roman" w:hAnsi="Times New Roman" w:cs="Times New Roman"/>
          <w:noProof/>
          <w:color w:val="000000" w:themeColor="text1"/>
          <w:sz w:val="24"/>
          <w:szCs w:val="24"/>
          <w:lang w:val="en-GB" w:eastAsia="es-ES"/>
        </w:rPr>
        <w:t>(Blázquez-Pallí et al., 2019; Leeson et al., 2004)</w:t>
      </w:r>
      <w:r w:rsidR="0059253E" w:rsidRPr="0028055D">
        <w:rPr>
          <w:rFonts w:ascii="Times New Roman" w:eastAsia="Times New Roman" w:hAnsi="Times New Roman" w:cs="Times New Roman"/>
          <w:color w:val="000000" w:themeColor="text1"/>
          <w:sz w:val="24"/>
          <w:szCs w:val="24"/>
          <w:lang w:val="en-GB" w:eastAsia="es-ES"/>
        </w:rPr>
        <w:fldChar w:fldCharType="end"/>
      </w:r>
      <w:r w:rsidR="0059253E" w:rsidRPr="0028055D">
        <w:rPr>
          <w:rFonts w:ascii="Times New Roman" w:eastAsia="Times New Roman" w:hAnsi="Times New Roman" w:cs="Times New Roman"/>
          <w:color w:val="000000" w:themeColor="text1"/>
          <w:sz w:val="24"/>
          <w:szCs w:val="24"/>
          <w:lang w:val="en-GB" w:eastAsia="es-ES"/>
        </w:rPr>
        <w:t>.</w:t>
      </w:r>
      <w:r w:rsidR="0001536B" w:rsidRPr="0028055D">
        <w:rPr>
          <w:rFonts w:ascii="Times New Roman" w:eastAsia="Times New Roman" w:hAnsi="Times New Roman" w:cs="Times New Roman"/>
          <w:color w:val="000000" w:themeColor="text1"/>
          <w:sz w:val="24"/>
          <w:szCs w:val="24"/>
          <w:lang w:val="en-GB" w:eastAsia="es-ES"/>
        </w:rPr>
        <w:t xml:space="preserve"> </w:t>
      </w:r>
    </w:p>
    <w:p w14:paraId="75C7AE8F" w14:textId="5303D1A2" w:rsidR="00C12ACA" w:rsidRPr="0028055D" w:rsidRDefault="00C12ACA" w:rsidP="004C6F1F">
      <w:pPr>
        <w:pStyle w:val="Pargrafdellista"/>
        <w:numPr>
          <w:ilvl w:val="2"/>
          <w:numId w:val="8"/>
        </w:numPr>
        <w:spacing w:line="480" w:lineRule="auto"/>
        <w:ind w:left="709" w:hanging="709"/>
        <w:jc w:val="both"/>
        <w:rPr>
          <w:rFonts w:ascii="Times New Roman" w:eastAsia="Times New Roman" w:hAnsi="Times New Roman" w:cs="Times New Roman"/>
          <w:iCs/>
          <w:color w:val="000000" w:themeColor="text1"/>
          <w:sz w:val="24"/>
          <w:szCs w:val="24"/>
          <w:lang w:val="en-GB" w:eastAsia="es-ES"/>
        </w:rPr>
      </w:pPr>
      <w:r w:rsidRPr="0028055D">
        <w:rPr>
          <w:rFonts w:ascii="Times New Roman" w:eastAsia="Times New Roman" w:hAnsi="Times New Roman" w:cs="Times New Roman"/>
          <w:iCs/>
          <w:color w:val="000000" w:themeColor="text1"/>
          <w:sz w:val="24"/>
          <w:szCs w:val="24"/>
          <w:lang w:val="en-GB" w:eastAsia="es-ES"/>
        </w:rPr>
        <w:t>Identification of</w:t>
      </w:r>
      <w:r w:rsidR="00210C1D" w:rsidRPr="0028055D">
        <w:rPr>
          <w:rFonts w:ascii="Times New Roman" w:eastAsia="Times New Roman" w:hAnsi="Times New Roman" w:cs="Times New Roman"/>
          <w:iCs/>
          <w:color w:val="000000" w:themeColor="text1"/>
          <w:sz w:val="24"/>
          <w:szCs w:val="24"/>
          <w:lang w:val="en-GB" w:eastAsia="es-ES"/>
        </w:rPr>
        <w:t xml:space="preserve"> </w:t>
      </w:r>
      <w:proofErr w:type="spellStart"/>
      <w:r w:rsidR="00210C1D" w:rsidRPr="0028055D">
        <w:rPr>
          <w:rFonts w:ascii="Times New Roman" w:eastAsia="Times New Roman" w:hAnsi="Times New Roman" w:cs="Times New Roman"/>
          <w:i/>
          <w:iCs/>
          <w:color w:val="000000" w:themeColor="text1"/>
          <w:sz w:val="24"/>
          <w:szCs w:val="24"/>
          <w:lang w:val="en-GB" w:eastAsia="es-ES"/>
        </w:rPr>
        <w:t>vcrA</w:t>
      </w:r>
      <w:proofErr w:type="spellEnd"/>
      <w:r w:rsidR="00210C1D" w:rsidRPr="0028055D">
        <w:rPr>
          <w:rFonts w:ascii="Times New Roman" w:eastAsia="Times New Roman" w:hAnsi="Times New Roman" w:cs="Times New Roman"/>
          <w:iCs/>
          <w:color w:val="000000" w:themeColor="text1"/>
          <w:sz w:val="24"/>
          <w:szCs w:val="24"/>
          <w:lang w:val="en-GB" w:eastAsia="es-ES"/>
        </w:rPr>
        <w:t xml:space="preserve"> gene </w:t>
      </w:r>
      <w:r w:rsidR="00492391" w:rsidRPr="0028055D">
        <w:rPr>
          <w:rFonts w:ascii="Times New Roman" w:eastAsia="Times New Roman" w:hAnsi="Times New Roman" w:cs="Times New Roman"/>
          <w:iCs/>
          <w:color w:val="000000" w:themeColor="text1"/>
          <w:sz w:val="24"/>
          <w:szCs w:val="24"/>
          <w:lang w:val="en-GB" w:eastAsia="es-ES"/>
        </w:rPr>
        <w:t>and CEs dechlorinating bacteria</w:t>
      </w:r>
    </w:p>
    <w:p w14:paraId="19755422" w14:textId="3AA996C2" w:rsidR="004F23B2" w:rsidRPr="0028055D" w:rsidRDefault="00C12ACA" w:rsidP="004C6F1F">
      <w:pPr>
        <w:spacing w:line="480" w:lineRule="auto"/>
        <w:ind w:firstLine="284"/>
        <w:jc w:val="both"/>
        <w:rPr>
          <w:rFonts w:ascii="Times New Roman" w:hAnsi="Times New Roman" w:cs="Times New Roman"/>
          <w:sz w:val="24"/>
          <w:szCs w:val="24"/>
          <w:lang w:val="en-GB"/>
        </w:rPr>
      </w:pPr>
      <w:r w:rsidRPr="0028055D">
        <w:rPr>
          <w:rFonts w:ascii="Times New Roman" w:eastAsia="Times New Roman" w:hAnsi="Times New Roman" w:cs="Times New Roman"/>
          <w:color w:val="000000"/>
          <w:sz w:val="24"/>
          <w:szCs w:val="24"/>
          <w:lang w:val="en-GB" w:eastAsia="es-ES"/>
        </w:rPr>
        <w:t xml:space="preserve">PCR amplifications with the </w:t>
      </w:r>
      <w:proofErr w:type="spellStart"/>
      <w:r w:rsidRPr="0028055D">
        <w:rPr>
          <w:rFonts w:ascii="Times New Roman" w:eastAsia="Times New Roman" w:hAnsi="Times New Roman" w:cs="Times New Roman"/>
          <w:i/>
          <w:color w:val="000000"/>
          <w:sz w:val="24"/>
          <w:szCs w:val="24"/>
          <w:lang w:val="en-GB" w:eastAsia="es-ES"/>
        </w:rPr>
        <w:t>vcrA</w:t>
      </w:r>
      <w:proofErr w:type="spellEnd"/>
      <w:r w:rsidRPr="0028055D">
        <w:rPr>
          <w:rFonts w:ascii="Times New Roman" w:eastAsia="Times New Roman" w:hAnsi="Times New Roman" w:cs="Times New Roman"/>
          <w:color w:val="000000"/>
          <w:sz w:val="24"/>
          <w:szCs w:val="24"/>
          <w:lang w:val="en-GB" w:eastAsia="es-ES"/>
        </w:rPr>
        <w:t xml:space="preserve"> gene-targeted primer were run to </w:t>
      </w:r>
      <w:r w:rsidR="00925C52" w:rsidRPr="0028055D">
        <w:rPr>
          <w:rFonts w:ascii="Times New Roman" w:eastAsia="Times New Roman" w:hAnsi="Times New Roman" w:cs="Times New Roman"/>
          <w:sz w:val="24"/>
          <w:szCs w:val="24"/>
          <w:lang w:val="en-GB"/>
        </w:rPr>
        <w:t xml:space="preserve">investigate whether the </w:t>
      </w:r>
      <w:proofErr w:type="spellStart"/>
      <w:r w:rsidR="00925C52" w:rsidRPr="0028055D">
        <w:rPr>
          <w:rFonts w:ascii="Times New Roman" w:eastAsia="Times New Roman" w:hAnsi="Times New Roman" w:cs="Times New Roman"/>
          <w:i/>
          <w:sz w:val="24"/>
          <w:szCs w:val="24"/>
          <w:lang w:val="en-GB"/>
        </w:rPr>
        <w:t>vcrA</w:t>
      </w:r>
      <w:proofErr w:type="spellEnd"/>
      <w:r w:rsidR="00925C52" w:rsidRPr="0028055D">
        <w:rPr>
          <w:rFonts w:ascii="Times New Roman" w:eastAsia="Times New Roman" w:hAnsi="Times New Roman" w:cs="Times New Roman"/>
          <w:sz w:val="24"/>
          <w:szCs w:val="24"/>
          <w:lang w:val="en-GB"/>
        </w:rPr>
        <w:t xml:space="preserve"> gene was present in </w:t>
      </w:r>
      <w:r w:rsidR="003848EC" w:rsidRPr="0028055D">
        <w:rPr>
          <w:rFonts w:ascii="Times New Roman" w:eastAsia="Times New Roman" w:hAnsi="Times New Roman" w:cs="Times New Roman"/>
          <w:sz w:val="24"/>
          <w:szCs w:val="24"/>
          <w:lang w:val="en-GB"/>
        </w:rPr>
        <w:t xml:space="preserve">the </w:t>
      </w:r>
      <w:r w:rsidR="001E05AA" w:rsidRPr="0028055D">
        <w:rPr>
          <w:rFonts w:ascii="Times New Roman" w:eastAsia="Times New Roman" w:hAnsi="Times New Roman" w:cs="Times New Roman"/>
          <w:sz w:val="24"/>
          <w:szCs w:val="24"/>
          <w:lang w:val="en-GB"/>
        </w:rPr>
        <w:t xml:space="preserve">TCE-enriched </w:t>
      </w:r>
      <w:r w:rsidR="00925C52" w:rsidRPr="0028055D">
        <w:rPr>
          <w:rFonts w:ascii="Times New Roman" w:eastAsia="Times New Roman" w:hAnsi="Times New Roman" w:cs="Times New Roman"/>
          <w:sz w:val="24"/>
          <w:szCs w:val="24"/>
          <w:lang w:val="en-GB"/>
        </w:rPr>
        <w:t xml:space="preserve">field-derived cultures </w:t>
      </w:r>
      <w:r w:rsidR="009D3837" w:rsidRPr="0028055D">
        <w:rPr>
          <w:rFonts w:ascii="Times New Roman" w:eastAsia="Times New Roman" w:hAnsi="Times New Roman" w:cs="Times New Roman"/>
          <w:sz w:val="24"/>
          <w:szCs w:val="24"/>
          <w:lang w:val="en-GB"/>
        </w:rPr>
        <w:t xml:space="preserve">from well PZ-2 </w:t>
      </w:r>
      <w:r w:rsidR="001E05AA" w:rsidRPr="0028055D">
        <w:rPr>
          <w:rFonts w:ascii="Times New Roman" w:eastAsia="Times New Roman" w:hAnsi="Times New Roman" w:cs="Times New Roman"/>
          <w:sz w:val="24"/>
          <w:szCs w:val="24"/>
          <w:lang w:val="en-GB"/>
        </w:rPr>
        <w:t>(section 2.8)</w:t>
      </w:r>
      <w:r w:rsidR="00925C52" w:rsidRPr="0028055D">
        <w:rPr>
          <w:rFonts w:ascii="Times New Roman" w:eastAsia="Times New Roman" w:hAnsi="Times New Roman" w:cs="Times New Roman"/>
          <w:sz w:val="24"/>
          <w:szCs w:val="24"/>
          <w:lang w:val="en-GB"/>
        </w:rPr>
        <w:t>.</w:t>
      </w:r>
      <w:r w:rsidR="00912169" w:rsidRPr="0028055D">
        <w:rPr>
          <w:rFonts w:ascii="Times New Roman" w:eastAsia="Times New Roman" w:hAnsi="Times New Roman" w:cs="Times New Roman"/>
          <w:sz w:val="24"/>
          <w:szCs w:val="24"/>
          <w:lang w:val="en-GB"/>
        </w:rPr>
        <w:t xml:space="preserve"> </w:t>
      </w:r>
      <w:r w:rsidRPr="0028055D">
        <w:rPr>
          <w:rFonts w:ascii="Times New Roman" w:eastAsia="Times New Roman" w:hAnsi="Times New Roman" w:cs="Times New Roman"/>
          <w:color w:val="000000"/>
          <w:sz w:val="24"/>
          <w:szCs w:val="24"/>
          <w:lang w:val="en-GB" w:eastAsia="es-ES"/>
        </w:rPr>
        <w:t xml:space="preserve">After gel electrophoresis, </w:t>
      </w:r>
      <w:r w:rsidR="002E65CB" w:rsidRPr="0028055D">
        <w:rPr>
          <w:rFonts w:ascii="Times New Roman" w:eastAsia="Times New Roman" w:hAnsi="Times New Roman" w:cs="Times New Roman"/>
          <w:color w:val="000000"/>
          <w:sz w:val="24"/>
          <w:szCs w:val="24"/>
          <w:lang w:val="en-GB" w:eastAsia="es-ES"/>
        </w:rPr>
        <w:t xml:space="preserve">observed </w:t>
      </w:r>
      <w:r w:rsidRPr="0028055D">
        <w:rPr>
          <w:rFonts w:ascii="Times New Roman" w:eastAsia="Times New Roman" w:hAnsi="Times New Roman" w:cs="Times New Roman"/>
          <w:color w:val="000000"/>
          <w:sz w:val="24"/>
          <w:szCs w:val="24"/>
          <w:lang w:val="en-GB" w:eastAsia="es-ES"/>
        </w:rPr>
        <w:t xml:space="preserve">diagnostic amplicons </w:t>
      </w:r>
      <w:r w:rsidR="00625D65" w:rsidRPr="0028055D">
        <w:rPr>
          <w:rFonts w:ascii="Times New Roman" w:eastAsia="Times New Roman" w:hAnsi="Times New Roman" w:cs="Times New Roman"/>
          <w:color w:val="000000"/>
          <w:sz w:val="24"/>
          <w:szCs w:val="24"/>
          <w:lang w:val="en-GB" w:eastAsia="es-ES"/>
        </w:rPr>
        <w:t>indicated</w:t>
      </w:r>
      <w:r w:rsidRPr="0028055D">
        <w:rPr>
          <w:rFonts w:ascii="Times New Roman" w:eastAsia="Times New Roman" w:hAnsi="Times New Roman" w:cs="Times New Roman"/>
          <w:color w:val="000000"/>
          <w:sz w:val="24"/>
          <w:szCs w:val="24"/>
          <w:lang w:val="en-GB" w:eastAsia="es-ES"/>
        </w:rPr>
        <w:t xml:space="preserve"> that the culture contained </w:t>
      </w:r>
      <w:proofErr w:type="spellStart"/>
      <w:r w:rsidRPr="0028055D">
        <w:rPr>
          <w:rFonts w:ascii="Times New Roman" w:eastAsia="Times New Roman" w:hAnsi="Times New Roman" w:cs="Times New Roman"/>
          <w:i/>
          <w:color w:val="000000"/>
          <w:sz w:val="24"/>
          <w:szCs w:val="24"/>
          <w:lang w:val="en-GB" w:eastAsia="es-ES"/>
        </w:rPr>
        <w:t>vcrA</w:t>
      </w:r>
      <w:proofErr w:type="spellEnd"/>
      <w:r w:rsidRPr="0028055D">
        <w:rPr>
          <w:rFonts w:ascii="Times New Roman" w:eastAsia="Times New Roman" w:hAnsi="Times New Roman" w:cs="Times New Roman"/>
          <w:color w:val="000000"/>
          <w:sz w:val="24"/>
          <w:szCs w:val="24"/>
          <w:lang w:val="en-GB" w:eastAsia="es-ES"/>
        </w:rPr>
        <w:t xml:space="preserve"> gene, which </w:t>
      </w:r>
      <w:r w:rsidR="003848EC" w:rsidRPr="0028055D">
        <w:rPr>
          <w:rFonts w:ascii="Times New Roman" w:eastAsia="Times New Roman" w:hAnsi="Times New Roman" w:cs="Times New Roman"/>
          <w:color w:val="000000"/>
          <w:sz w:val="24"/>
          <w:szCs w:val="24"/>
          <w:lang w:val="en-GB" w:eastAsia="es-ES"/>
        </w:rPr>
        <w:t xml:space="preserve">is </w:t>
      </w:r>
      <w:r w:rsidRPr="0028055D">
        <w:rPr>
          <w:rFonts w:ascii="Times New Roman" w:eastAsia="Times New Roman" w:hAnsi="Times New Roman" w:cs="Times New Roman"/>
          <w:color w:val="000000"/>
          <w:sz w:val="24"/>
          <w:szCs w:val="24"/>
          <w:lang w:val="en-GB" w:eastAsia="es-ES"/>
        </w:rPr>
        <w:t xml:space="preserve">implicated in the </w:t>
      </w:r>
      <w:r w:rsidR="00912169" w:rsidRPr="0028055D">
        <w:rPr>
          <w:rFonts w:ascii="Times New Roman" w:eastAsia="Times New Roman" w:hAnsi="Times New Roman" w:cs="Times New Roman"/>
          <w:color w:val="000000"/>
          <w:sz w:val="24"/>
          <w:szCs w:val="24"/>
          <w:lang w:val="en-GB" w:eastAsia="es-ES"/>
        </w:rPr>
        <w:t>VC-to-ETH</w:t>
      </w:r>
      <w:r w:rsidRPr="0028055D">
        <w:rPr>
          <w:rFonts w:ascii="Times New Roman" w:eastAsia="Times New Roman" w:hAnsi="Times New Roman" w:cs="Times New Roman"/>
          <w:color w:val="000000"/>
          <w:sz w:val="24"/>
          <w:szCs w:val="24"/>
          <w:lang w:val="en-GB" w:eastAsia="es-ES"/>
        </w:rPr>
        <w:t xml:space="preserve"> </w:t>
      </w:r>
      <w:r w:rsidR="0075247E" w:rsidRPr="0028055D">
        <w:rPr>
          <w:rFonts w:ascii="Times New Roman" w:eastAsia="Times New Roman" w:hAnsi="Times New Roman" w:cs="Times New Roman"/>
          <w:color w:val="000000"/>
          <w:sz w:val="24"/>
          <w:szCs w:val="24"/>
          <w:lang w:val="en-GB" w:eastAsia="es-ES"/>
        </w:rPr>
        <w:t xml:space="preserve">dechlorination </w:t>
      </w:r>
      <w:r w:rsidRPr="0028055D">
        <w:rPr>
          <w:rFonts w:ascii="Times New Roman" w:eastAsia="Times New Roman" w:hAnsi="Times New Roman" w:cs="Times New Roman"/>
          <w:color w:val="000000"/>
          <w:sz w:val="24"/>
          <w:szCs w:val="24"/>
          <w:lang w:val="en-GB" w:eastAsia="es-ES"/>
        </w:rPr>
        <w:t>step (Figure S</w:t>
      </w:r>
      <w:r w:rsidR="009D3837" w:rsidRPr="0028055D">
        <w:rPr>
          <w:rFonts w:ascii="Times New Roman" w:eastAsia="Times New Roman" w:hAnsi="Times New Roman" w:cs="Times New Roman"/>
          <w:color w:val="000000"/>
          <w:sz w:val="24"/>
          <w:szCs w:val="24"/>
          <w:lang w:val="en-GB" w:eastAsia="es-ES"/>
        </w:rPr>
        <w:t>4</w:t>
      </w:r>
      <w:r w:rsidRPr="0028055D">
        <w:rPr>
          <w:rFonts w:ascii="Times New Roman" w:eastAsia="Times New Roman" w:hAnsi="Times New Roman" w:cs="Times New Roman"/>
          <w:color w:val="000000"/>
          <w:sz w:val="24"/>
          <w:szCs w:val="24"/>
          <w:lang w:val="en-GB" w:eastAsia="es-ES"/>
        </w:rPr>
        <w:t>).</w:t>
      </w:r>
      <w:r w:rsidR="004F23B2" w:rsidRPr="0028055D">
        <w:rPr>
          <w:rFonts w:ascii="Times New Roman" w:eastAsia="Times New Roman" w:hAnsi="Times New Roman" w:cs="Times New Roman"/>
          <w:color w:val="000000"/>
          <w:sz w:val="24"/>
          <w:szCs w:val="24"/>
          <w:lang w:val="en-GB" w:eastAsia="es-ES"/>
        </w:rPr>
        <w:t xml:space="preserve"> </w:t>
      </w:r>
    </w:p>
    <w:p w14:paraId="6D5C91DC" w14:textId="7276A533" w:rsidR="00CD025D" w:rsidRPr="0028055D" w:rsidRDefault="004F23B2" w:rsidP="004C6F1F">
      <w:pPr>
        <w:spacing w:line="480" w:lineRule="auto"/>
        <w:ind w:firstLine="284"/>
        <w:jc w:val="both"/>
        <w:rPr>
          <w:rFonts w:ascii="Times New Roman" w:eastAsia="Times New Roman" w:hAnsi="Times New Roman" w:cs="Times New Roman"/>
          <w:color w:val="000000"/>
          <w:sz w:val="24"/>
          <w:szCs w:val="24"/>
          <w:lang w:val="en-GB" w:eastAsia="es-ES"/>
        </w:rPr>
      </w:pPr>
      <w:r w:rsidRPr="0028055D">
        <w:rPr>
          <w:rFonts w:ascii="Times New Roman" w:hAnsi="Times New Roman" w:cs="Times New Roman"/>
          <w:sz w:val="24"/>
          <w:szCs w:val="24"/>
          <w:lang w:val="en-GB"/>
        </w:rPr>
        <w:t xml:space="preserve">In these </w:t>
      </w:r>
      <w:r w:rsidR="005B1295" w:rsidRPr="0028055D">
        <w:rPr>
          <w:rFonts w:ascii="Times New Roman" w:hAnsi="Times New Roman" w:cs="Times New Roman"/>
          <w:sz w:val="24"/>
          <w:szCs w:val="24"/>
          <w:lang w:val="en-GB"/>
        </w:rPr>
        <w:t>TCE-</w:t>
      </w:r>
      <w:r w:rsidR="009F53F3" w:rsidRPr="0028055D">
        <w:rPr>
          <w:rFonts w:ascii="Times New Roman" w:hAnsi="Times New Roman" w:cs="Times New Roman"/>
          <w:sz w:val="24"/>
          <w:szCs w:val="24"/>
          <w:lang w:val="en-GB"/>
        </w:rPr>
        <w:t xml:space="preserve">enriched </w:t>
      </w:r>
      <w:r w:rsidRPr="0028055D">
        <w:rPr>
          <w:rFonts w:ascii="Times New Roman" w:hAnsi="Times New Roman" w:cs="Times New Roman"/>
          <w:sz w:val="24"/>
          <w:szCs w:val="24"/>
          <w:lang w:val="en-GB"/>
        </w:rPr>
        <w:t xml:space="preserve">cultures, three dilution-to-extinction series were applied using </w:t>
      </w:r>
      <w:r w:rsidRPr="0028055D">
        <w:rPr>
          <w:rFonts w:ascii="Times New Roman" w:hAnsi="Times New Roman" w:cs="Times New Roman"/>
          <w:i/>
          <w:sz w:val="24"/>
          <w:szCs w:val="24"/>
          <w:lang w:val="en-GB"/>
        </w:rPr>
        <w:t>cis</w:t>
      </w:r>
      <w:r w:rsidRPr="0028055D">
        <w:rPr>
          <w:rFonts w:ascii="Times New Roman" w:hAnsi="Times New Roman" w:cs="Times New Roman"/>
          <w:sz w:val="24"/>
          <w:szCs w:val="24"/>
          <w:lang w:val="en-GB"/>
        </w:rPr>
        <w:t xml:space="preserve">-DCE as electron acceptor to get insight into the OHRB responsible for ETH generation. The </w:t>
      </w:r>
      <w:bookmarkStart w:id="9" w:name="_Hlk2103076"/>
      <w:r w:rsidR="00CD025D" w:rsidRPr="0028055D">
        <w:rPr>
          <w:rFonts w:ascii="Times New Roman" w:hAnsi="Times New Roman" w:cs="Times New Roman"/>
          <w:sz w:val="24"/>
          <w:szCs w:val="24"/>
          <w:lang w:val="en-GB"/>
        </w:rPr>
        <w:t xml:space="preserve">16S </w:t>
      </w:r>
      <w:proofErr w:type="spellStart"/>
      <w:r w:rsidR="00CD025D" w:rsidRPr="0028055D">
        <w:rPr>
          <w:rFonts w:ascii="Times New Roman" w:hAnsi="Times New Roman" w:cs="Times New Roman"/>
          <w:sz w:val="24"/>
          <w:szCs w:val="24"/>
          <w:lang w:val="en-GB"/>
        </w:rPr>
        <w:t>rRNA</w:t>
      </w:r>
      <w:proofErr w:type="spellEnd"/>
      <w:r w:rsidR="00CD025D" w:rsidRPr="0028055D">
        <w:rPr>
          <w:rFonts w:ascii="Times New Roman" w:hAnsi="Times New Roman" w:cs="Times New Roman"/>
          <w:sz w:val="24"/>
          <w:szCs w:val="24"/>
          <w:lang w:val="en-GB"/>
        </w:rPr>
        <w:t xml:space="preserve"> gene </w:t>
      </w:r>
      <w:r w:rsidR="005D2F83" w:rsidRPr="0028055D">
        <w:rPr>
          <w:rFonts w:ascii="Times New Roman" w:hAnsi="Times New Roman" w:cs="Times New Roman"/>
          <w:sz w:val="24"/>
          <w:szCs w:val="24"/>
          <w:lang w:val="en-GB"/>
        </w:rPr>
        <w:t>amplicon</w:t>
      </w:r>
      <w:r w:rsidR="00CD025D" w:rsidRPr="0028055D">
        <w:rPr>
          <w:rFonts w:ascii="Times New Roman" w:hAnsi="Times New Roman" w:cs="Times New Roman"/>
          <w:sz w:val="24"/>
          <w:szCs w:val="24"/>
          <w:lang w:val="en-GB"/>
        </w:rPr>
        <w:t xml:space="preserve"> sequencing and the </w:t>
      </w:r>
      <w:bookmarkEnd w:id="9"/>
      <w:r w:rsidR="00CD025D" w:rsidRPr="0028055D">
        <w:rPr>
          <w:rFonts w:ascii="Times New Roman" w:hAnsi="Times New Roman" w:cs="Times New Roman"/>
          <w:sz w:val="24"/>
          <w:szCs w:val="24"/>
          <w:lang w:val="en-GB"/>
        </w:rPr>
        <w:t>taxonomic assignments revealed that the four predominant genera were</w:t>
      </w:r>
      <w:r w:rsidR="00CD025D" w:rsidRPr="0028055D">
        <w:rPr>
          <w:rFonts w:ascii="Times New Roman" w:eastAsia="Times New Roman" w:hAnsi="Times New Roman" w:cs="Times New Roman"/>
          <w:color w:val="000000"/>
          <w:sz w:val="24"/>
          <w:szCs w:val="24"/>
          <w:lang w:val="en-GB" w:eastAsia="es-ES"/>
        </w:rPr>
        <w:t xml:space="preserve"> </w:t>
      </w:r>
      <w:proofErr w:type="spellStart"/>
      <w:r w:rsidR="00CD025D" w:rsidRPr="0028055D">
        <w:rPr>
          <w:rFonts w:ascii="Times New Roman" w:eastAsia="Times New Roman" w:hAnsi="Times New Roman" w:cs="Times New Roman"/>
          <w:i/>
          <w:color w:val="000000"/>
          <w:sz w:val="24"/>
          <w:szCs w:val="24"/>
          <w:lang w:val="en-GB" w:eastAsia="es-ES"/>
        </w:rPr>
        <w:t>Pleomorphomonas</w:t>
      </w:r>
      <w:proofErr w:type="spellEnd"/>
      <w:r w:rsidR="00CD025D" w:rsidRPr="0028055D">
        <w:rPr>
          <w:rFonts w:ascii="Times New Roman" w:eastAsia="Times New Roman" w:hAnsi="Times New Roman" w:cs="Times New Roman"/>
          <w:color w:val="000000"/>
          <w:sz w:val="24"/>
          <w:szCs w:val="24"/>
          <w:lang w:val="en-GB" w:eastAsia="es-ES"/>
        </w:rPr>
        <w:t xml:space="preserve"> (50%), described as nitrogen-fixing bacteria </w:t>
      </w:r>
      <w:r w:rsidR="00CD025D" w:rsidRPr="0028055D">
        <w:rPr>
          <w:rFonts w:ascii="Times New Roman" w:eastAsia="Times New Roman" w:hAnsi="Times New Roman" w:cs="Times New Roman"/>
          <w:color w:val="000000"/>
          <w:sz w:val="24"/>
          <w:szCs w:val="24"/>
          <w:lang w:val="en-GB" w:eastAsia="es-ES"/>
        </w:rPr>
        <w:fldChar w:fldCharType="begin" w:fldLock="1"/>
      </w:r>
      <w:r w:rsidR="00EB6725" w:rsidRPr="0028055D">
        <w:rPr>
          <w:rFonts w:ascii="Times New Roman" w:eastAsia="Times New Roman" w:hAnsi="Times New Roman" w:cs="Times New Roman"/>
          <w:color w:val="000000"/>
          <w:sz w:val="24"/>
          <w:szCs w:val="24"/>
          <w:lang w:val="en-GB" w:eastAsia="es-ES"/>
        </w:rPr>
        <w:instrText>ADDIN CSL_CITATION {"citationItems":[{"id":"ITEM-1","itemData":{"DOI":"10.1099/ijs.0.63499-0","ISSN":"14665026","PMID":"16825646","abstract":"A Gram-negative, non-motile, non-spore-forming, rod-shaped bacterium (strain Y9(T)) was isolated from a contaminated culture of the phototrophic bacterium Rhodopseudomonas palustris, and was investigated using a polyphasic taxonomic approach. A phylogenetic analysis based on 16S rRNA gene sequences showed that strain Y9(T) belonged to the order Rhizobiales in the Alphaproteobacteria. Comparison of phylogenetic data indicated that it was most closely related to Pleomorphomonas oryzae (98.5 % similarity of 16S rRNA gene sequence), and the phylogenetic distance from any other species of the order Rhizobiales with a validly published name was greater than 7.5 % (i.e. less than 92.5 % similarity). The predominant ubiquinone was Q-10 and the major fatty acids were C(18 : 1), C(16 : 0), C(19 : 0) cyclo omega8c and C(18 : 0). The G+C content of genomic DNA of strain Y9(T) was 65.1 mol%. The results of DNA-DNA hybridization in combination with chemotaxonomic and physiological data demonstrated that strain Y9(T) represents a novel species within the genus Pleomorphomonas, for which the name Pleomorphomonas koreensis sp. nov. is proposed. The type strain is Y9(T) (=KCTC 12246(T)=NBRC 100803(T)).","author":[{"dropping-particle":"","family":"Im","given":"Wan Taek","non-dropping-particle":"","parse-names":false,"suffix":""},{"dropping-particle":"","family":"Kim","given":"Seong Hye","non-dropping-particle":"","parse-names":false,"suffix":""},{"dropping-particle":"","family":"Kim","given":"Myung Kyum","non-dropping-particle":"","parse-names":false,"suffix":""},{"dropping-particle":"","family":"Ten","given":"Leonid N.","non-dropping-particle":"","parse-names":false,"suffix":""},{"dropping-particle":"","family":"Lee","given":"Sung Taik","non-dropping-particle":"","parse-names":false,"suffix":""}],"container-title":"International Journal of Systematic and Evolutionary Microbiology","id":"ITEM-1","issue":"7","issued":{"date-parts":[["2006","7","1"]]},"page":"1663-1666","title":"Pleomorphomonas koreensis sp. nov., a nitrogen-fixing species in the order Rhizobiales","type":"article-journal","volume":"56"},"uris":["http://www.mendeley.com/documents/?uuid=893ff634-5e42-4b67-b3e5-a36ca502adb2"]},{"id":"ITEM-2","itemData":{"DOI":"10.1099/ijs.0.044461-0","ISSN":"1466-5026","PMID":"23223815","abstract":"A novel aerobic, non-motile, pleomorphic, Gram-negative and nitrogen-fixing bacterial strain, designated R5-392(T), was isolated from surface-sterilized root tissue of Jatropha curcas. The organism grew optimally at 30 °C in media containing 1 % (w/v) NaCl and at pH 6.0-8.0. The predominant ubiquinone was Q-10 and the major fatty acids were C18 : 1ω7c/C18 : 1ω6c, C16 : 0 and C19 : 0 cyclo ω8c. The DNA G+C content was 63.2 mol%. Analysis of the 16S rRNA gene sequence suggested that strain R5-392(T) is affiliated with the order Rhizobiales within the class Alphaproteobacteria and is most closely related to Pleomorphomonas oryzae F-7(T) (98.8 % similarity) and Pleomorphomonas koreensis Y9(T) (98.3 % similarity). Analysis of partial nifH gene sequences also revealed a monophyletic lineage within the class Alphaproteobacteria, and strain R5-392(T) was most closely related to P. oryzae F-7(T) (98 %). Highest nitrogenase activity was detected in the presence of low-level organic nitrogen or in the presence of nitrogenase co-factors (Fe/Mo) in N-free media. Phenotypic and chemotaxonomic data suggest that strain R5-392(T) represents a novel species within the genus Pleomorphomonas, for which the name Pleomorphomonas diazotrophica sp. nov. is proposed. The type strain is R5-392(T) ( = KACC 16233(T) = DSM 25022(T)).","author":[{"dropping-particle":"","family":"Madhaiyan","given":"Munusamy","non-dropping-particle":"","parse-names":false,"suffix":""},{"dropping-particle":"","family":"Jin","given":"Tan Yuan","non-dropping-particle":"","parse-names":false,"suffix":""},{"dropping-particle":"","family":"Roy","given":"Joseph Jegan","non-dropping-particle":"","parse-names":false,"suffix":""},{"dropping-particle":"","family":"Kim","given":"S.-J.","non-dropping-particle":"","parse-names":false,"suffix":""},{"dropping-particle":"","family":"Weon","given":"H.-Y.","non-dropping-particle":"","parse-names":false,"suffix":""},{"dropping-particle":"","family":"Kwon","given":"S.-W.","non-dropping-particle":"","parse-names":false,"suffix":""},{"dropping-particle":"","family":"Ji","given":"Lianghui","non-dropping-particle":"","parse-names":false,"suffix":""}],"container-title":"International Journal of Systematic and Evolutionary Microbiology","id":"ITEM-2","issue":"Pt 7","issued":{"date-parts":[["2013","7","1"]]},"page":"2477-2483","title":"Pleomorphomonas diazotrophica sp. nov., an endophytic N-fixing bacterium isolated from root tissue of Jatropha curcas L.","type":"article-journal","volume":"63"},"uris":["http://www.mendeley.com/documents/?uuid=3a933457-ecf4-4ccc-9485-bf96d44a4aaa"]},{"id":"ITEM-3","itemData":{"DOI":"10.1099/ijs.0.63406-0","ISBN":"1466-5026","ISSN":"14665026","PMID":"15879261","abstract":"Five strains of free-living diazotrophs isolated from rice were characterized by using a polyphasic approach. The strains were found to be very closely related, with 99-100 % 16S rRNA gene sequence similarity and DNA-DNA hybridization values greater than 70 %, suggesting that they represent a single species. When compared with other recognized species, they showed not more than 93 and 89 % similarity for the 16S rRNA and nifH gene sequences, respectively. Phylogenetic distances showed that these isolates were distinct from other taxa within the alpha-Proteobacteria. Chemotaxonomic characteristics of these isolates included the DNA G + C content (62.1-63.1 mol%), the major quinone system (Q-10), predominant fatty acids (18 : 1omega7c, cyclo 19 : 0omega8c and 16 : 0) and major hydroxy fatty acids (14 : 0 3-OH, 18 : 0 3-OH and 16 : 0 3-OH). Based on phylogenetic and phenotypic analyses, these isolates are considered to represent a novel genus and species, for which the name Pleomorphomonas oryzae gen. nov., sp. nov. is proposed. The type strain is F-7(T) (=IAM 15079(T) = ATCC BAA-940(T) = DSM 16300(T)).","author":[{"dropping-particle":"","family":"Xie","given":"Cheng Hui","non-dropping-particle":"","parse-names":false,"suffix":""},{"dropping-particle":"","family":"Yokota","given":"Akira","non-dropping-particle":"","parse-names":false,"suffix":""}],"container-title":"International Journal of Systematic and Evolutionary Microbiology","id":"ITEM-3","issue":"3","issued":{"date-parts":[["2005","5","1"]]},"page":"1233-1237","title":"Pleomorphomonas oryzae gen. nov., sp. nov., a nitrogen-fixing bacterium isolated from paddy soil of Oryza sativa","type":"article-journal","volume":"55"},"uris":["http://www.mendeley.com/documents/?uuid=02cdc2a8-2fb4-4398-a299-5e0f7d4a96a0"]}],"mendeley":{"formattedCitation":"(Im et al., 2006; Madhaiyan et al., 2013; Xie and Yokota, 2005)","plainTextFormattedCitation":"(Im et al., 2006; Madhaiyan et al., 2013; Xie and Yokota, 2005)","previouslyFormattedCitation":"(Im et al., 2006; Madhaiyan et al., 2013; Xie and Yokota, 2005)"},"properties":{"noteIndex":0},"schema":"https://github.com/citation-style-language/schema/raw/master/csl-citation.json"}</w:instrText>
      </w:r>
      <w:r w:rsidR="00CD025D" w:rsidRPr="0028055D">
        <w:rPr>
          <w:rFonts w:ascii="Times New Roman" w:eastAsia="Times New Roman" w:hAnsi="Times New Roman" w:cs="Times New Roman"/>
          <w:color w:val="000000"/>
          <w:sz w:val="24"/>
          <w:szCs w:val="24"/>
          <w:lang w:val="en-GB" w:eastAsia="es-ES"/>
        </w:rPr>
        <w:fldChar w:fldCharType="separate"/>
      </w:r>
      <w:r w:rsidR="00CD025D" w:rsidRPr="0028055D">
        <w:rPr>
          <w:rFonts w:ascii="Times New Roman" w:eastAsia="Times New Roman" w:hAnsi="Times New Roman" w:cs="Times New Roman"/>
          <w:noProof/>
          <w:color w:val="000000"/>
          <w:sz w:val="24"/>
          <w:szCs w:val="24"/>
          <w:lang w:val="en-GB" w:eastAsia="es-ES"/>
        </w:rPr>
        <w:t>(Im et al., 2006; Madhaiyan et al., 2013; Xie and Yokota, 2005)</w:t>
      </w:r>
      <w:r w:rsidR="00CD025D" w:rsidRPr="0028055D">
        <w:rPr>
          <w:rFonts w:ascii="Times New Roman" w:eastAsia="Times New Roman" w:hAnsi="Times New Roman" w:cs="Times New Roman"/>
          <w:color w:val="000000"/>
          <w:sz w:val="24"/>
          <w:szCs w:val="24"/>
          <w:lang w:val="en-GB" w:eastAsia="es-ES"/>
        </w:rPr>
        <w:fldChar w:fldCharType="end"/>
      </w:r>
      <w:r w:rsidR="00CD025D" w:rsidRPr="0028055D">
        <w:rPr>
          <w:rFonts w:ascii="Times New Roman" w:eastAsia="Times New Roman" w:hAnsi="Times New Roman" w:cs="Times New Roman"/>
          <w:color w:val="000000"/>
          <w:sz w:val="24"/>
          <w:szCs w:val="24"/>
          <w:lang w:val="en-GB" w:eastAsia="es-ES"/>
        </w:rPr>
        <w:t xml:space="preserve">; </w:t>
      </w:r>
      <w:proofErr w:type="spellStart"/>
      <w:r w:rsidR="00CD025D" w:rsidRPr="0028055D">
        <w:rPr>
          <w:rFonts w:ascii="Times New Roman" w:eastAsia="Times New Roman" w:hAnsi="Times New Roman" w:cs="Times New Roman"/>
          <w:i/>
          <w:color w:val="000000"/>
          <w:sz w:val="24"/>
          <w:szCs w:val="24"/>
          <w:lang w:val="en-GB" w:eastAsia="es-ES"/>
        </w:rPr>
        <w:t>Desulfomicrobium</w:t>
      </w:r>
      <w:proofErr w:type="spellEnd"/>
      <w:r w:rsidR="00CD025D" w:rsidRPr="0028055D">
        <w:rPr>
          <w:rFonts w:ascii="Times New Roman" w:eastAsia="Times New Roman" w:hAnsi="Times New Roman" w:cs="Times New Roman"/>
          <w:color w:val="000000"/>
          <w:sz w:val="24"/>
          <w:szCs w:val="24"/>
          <w:lang w:val="en-GB" w:eastAsia="es-ES"/>
        </w:rPr>
        <w:t xml:space="preserve"> (18%), which are sulphate-reducing bacteria </w:t>
      </w:r>
      <w:r w:rsidR="00CD025D" w:rsidRPr="0028055D">
        <w:rPr>
          <w:rFonts w:ascii="Times New Roman" w:eastAsia="Times New Roman" w:hAnsi="Times New Roman" w:cs="Times New Roman"/>
          <w:color w:val="000000"/>
          <w:sz w:val="24"/>
          <w:szCs w:val="24"/>
          <w:lang w:val="en-GB" w:eastAsia="es-ES"/>
        </w:rPr>
        <w:fldChar w:fldCharType="begin" w:fldLock="1"/>
      </w:r>
      <w:r w:rsidR="00CD025D" w:rsidRPr="0028055D">
        <w:rPr>
          <w:rFonts w:ascii="Times New Roman" w:eastAsia="Times New Roman" w:hAnsi="Times New Roman" w:cs="Times New Roman"/>
          <w:color w:val="000000"/>
          <w:sz w:val="24"/>
          <w:szCs w:val="24"/>
          <w:lang w:val="en-GB" w:eastAsia="es-ES"/>
        </w:rPr>
        <w:instrText>ADDIN CSL_CITATION {"citationItems":[{"id":"ITEM-1","itemData":{"DOI":"10.1007/BF00248695","ISSN":"03028933","abstract":"A sulfate-reducing bacterium, designated strain ESC1, was isolated and found to be a new species. Strain ESC1 is a strictly anaerobic, gram-negative, non-spore-forming, motile, short, round-ended rod often occurring in pairs. Of 31 fermentative substrates tested, only pyruvate was utilized. Sulfate enhanced growth with pyruvate and allowed growth with ethanol, lactate, formate and hydrogen. Both sulfate and thiosulfate were reduced. Lactate was incompletely oxidized to acetate and CO2. The strain was desulfoviridin negative. The G + C content is 59.9%. These data suggested placement of strain ESC1 in the genus Desulfomicrobium. Comparative 16S rRNA analysis showed that strain ESC1 shares 98% rRNA sequence similarity with Desulfomicrobium baculatum and Desulfovibrio desulfuricans strain Norway 4. The latter two strains shared greater than 99% 16S rRNA sequence similarity. Strain ESC1 has been designated as the new species Desulfomicrobium escambium. We also recommend that D. desulfuricans strain Norway 4 be considered for reclassification as a Desulfomicrobium species.","author":[{"dropping-particle":"","family":"Sharak Genthner","given":"Barbara R.","non-dropping-particle":"","parse-names":false,"suffix":""},{"dropping-particle":"","family":"Mundfrom","given":"Gary","non-dropping-particle":"","parse-names":false,"suffix":""},{"dropping-particle":"","family":"Devereux","given":"Richard","non-dropping-particle":"","parse-names":false,"suffix":""}],"container-title":"Archives of Microbiology","id":"ITEM-1","issue":"3","issued":{"date-parts":[["1994","3"]]},"page":"215-219","title":"Characterization of Desulfomicrobium escambium sp. nov. and proposal to assign Desulfovibrio desulfuricans strain Norway 4 to the genus Desulfomicrobium","type":"article-journal","volume":"161"},"uris":["http://www.mendeley.com/documents/?uuid=6446f11a-953c-4b64-80f3-028c50577ee0"]},{"id":"ITEM-2","itemData":{"abstract":"Desulfomicrobium escambiense, Desulfomicrobium baculatum, Desulfomicrobium apsheronum, and Desulfovibrio desulfuricans Norway 4 are closely related as determined by a 16s rRNA comparison (levels of relatedness, 0.976 to 0.997) and are distinct on the basis of levels of DNA-DNA similarity (11.1 to 27.4%), genomic restriction fragment length polymorphism patterns, and certain phenotypic characteristics. We proposed that Desulfovibrio desulfuricans Norway 4 be renamed Desulfomicrobium norvegicum comb. nov. The genus Desulfomicrobium contains dissimilatory sulfate-reducing species that are physiologically similar to Desulfovib-rio species and are straight rods which lack desulfoviridin (25), a pigment considered diagnostic for the genus Desulfovibrio (21). Recently, we described the isolation and classification of the new species Desulfomicrobium escambiense (type strain, ATCC 51164) (27). In the current study we compared the genotypic and phenotypic characteristics of Desulfomicrobium escambiense, Desulfomicrobium baculatum DSM 4028, Desul-fomicrobium apsheronum DSM 5918, and Desulfovibrio desul-furicans Norway 4 (= NCIMB 8310). Our results showed that these four organisms are members of separate Desulfomicro-bium species. Growth was measured by determining increases in optical density at 600 nm (OD,,,) in anaerobic medium supplemented with 0.02% yeast extract (26, 28, 29). Volatile and nonvolatile fatty acids were quantified after derivitization (9, 10) by comparison to derivatized autheutic standards and by using hep-tanoate as an internal derivitization control. Sulfate concentrations were determined by ion chromatography (27). The 16s ribosomal DNA sequence of Desulfomicrobium ap-sheronum (GenBank accession no. U64865) was determined as described by Weisberg et al. (27, 32). Levels of similarity among Desulfomicrobium 16s rRNAs (26) were calculated as described previously (1 1). DNA-DNA hybridization was performed on Immobilon-N transfer membranes (23) as previously described (l), with the size variations of purified genomic DNA minimized by passage through a 29-gau e needle and son-ication. Genomic DNA was labeled with [ PIdCTP by using a random primed DNA labeling kit (Boehringer Mannheim). Levels of heterologous DNA-DNA binding were calculated by determining percentages of similarity (8). XbaI-digested geno-mic DNA was analyzed by pulse-field gel electrophoresis (2, 14). Utilization of lactate, pyruvate, formate, and hydrogen as f 2","author":[{"dropping-particle":"","family":"Sharak Genthner","given":"Barbara R.","non-dropping-particle":"","parse-names":false,"suffix":""},{"dropping-particle":"","family":"Friedman","given":"Stephanie D.","non-dropping-particle":"","parse-names":false,"suffix":""},{"dropping-particle":"","family":"Devereux","given":"Richard","non-dropping-particle":"","parse-names":false,"suffix":""}],"container-title":"INTERNATIONAL JOURNAL OF SYSTEMATIC BACTERIOLOGY","id":"ITEM-2","issue":"3","issued":{"date-parts":[["1997"]]},"page":"889-892","title":"Reclassification of Desulfovibrio desulfuricans Norway 4 as Desulfomicrobium norvegicum comb. nov. and confirmation of Desulfomicrobium escambiense (corrig","type":"article-journal","volume":"47"},"uris":["http://www.mendeley.com/documents/?uuid=5d2e7a54-8fb7-3503-9499-b2a2c8318137"]}],"mendeley":{"formattedCitation":"(Sharak Genthner et al., 1997, 1994)","plainTextFormattedCitation":"(Sharak Genthner et al., 1997, 1994)","previouslyFormattedCitation":"(Sharak Genthner et al., 1997, 1994)"},"properties":{"noteIndex":0},"schema":"https://github.com/citation-style-language/schema/raw/master/csl-citation.json"}</w:instrText>
      </w:r>
      <w:r w:rsidR="00CD025D" w:rsidRPr="0028055D">
        <w:rPr>
          <w:rFonts w:ascii="Times New Roman" w:eastAsia="Times New Roman" w:hAnsi="Times New Roman" w:cs="Times New Roman"/>
          <w:color w:val="000000"/>
          <w:sz w:val="24"/>
          <w:szCs w:val="24"/>
          <w:lang w:val="en-GB" w:eastAsia="es-ES"/>
        </w:rPr>
        <w:fldChar w:fldCharType="separate"/>
      </w:r>
      <w:r w:rsidR="00CD025D" w:rsidRPr="0028055D">
        <w:rPr>
          <w:rFonts w:ascii="Times New Roman" w:eastAsia="Times New Roman" w:hAnsi="Times New Roman" w:cs="Times New Roman"/>
          <w:noProof/>
          <w:color w:val="000000"/>
          <w:sz w:val="24"/>
          <w:szCs w:val="24"/>
          <w:lang w:val="en-GB" w:eastAsia="es-ES"/>
        </w:rPr>
        <w:t>(Sharak Genthner et al., 1997, 1994)</w:t>
      </w:r>
      <w:r w:rsidR="00CD025D" w:rsidRPr="0028055D">
        <w:rPr>
          <w:rFonts w:ascii="Times New Roman" w:eastAsia="Times New Roman" w:hAnsi="Times New Roman" w:cs="Times New Roman"/>
          <w:color w:val="000000"/>
          <w:sz w:val="24"/>
          <w:szCs w:val="24"/>
          <w:lang w:val="en-GB" w:eastAsia="es-ES"/>
        </w:rPr>
        <w:fldChar w:fldCharType="end"/>
      </w:r>
      <w:r w:rsidR="006752FB" w:rsidRPr="0028055D">
        <w:rPr>
          <w:rFonts w:ascii="Times New Roman" w:eastAsia="Times New Roman" w:hAnsi="Times New Roman" w:cs="Times New Roman"/>
          <w:color w:val="000000"/>
          <w:sz w:val="24"/>
          <w:szCs w:val="24"/>
          <w:lang w:val="en-GB" w:eastAsia="es-ES"/>
        </w:rPr>
        <w:t>;</w:t>
      </w:r>
      <w:r w:rsidR="00CD025D" w:rsidRPr="0028055D">
        <w:rPr>
          <w:rFonts w:ascii="Times New Roman" w:eastAsia="Times New Roman" w:hAnsi="Times New Roman" w:cs="Times New Roman"/>
          <w:color w:val="000000"/>
          <w:sz w:val="24"/>
          <w:szCs w:val="24"/>
          <w:lang w:val="en-GB" w:eastAsia="es-ES"/>
        </w:rPr>
        <w:t xml:space="preserve"> and</w:t>
      </w:r>
      <w:r w:rsidR="00957FBC" w:rsidRPr="0028055D">
        <w:rPr>
          <w:rFonts w:ascii="Times New Roman" w:eastAsia="Times New Roman" w:hAnsi="Times New Roman" w:cs="Times New Roman"/>
          <w:color w:val="000000"/>
          <w:sz w:val="24"/>
          <w:szCs w:val="24"/>
          <w:lang w:val="en-GB" w:eastAsia="es-ES"/>
        </w:rPr>
        <w:t xml:space="preserve"> the OHRB</w:t>
      </w:r>
      <w:r w:rsidR="00CD025D" w:rsidRPr="0028055D">
        <w:rPr>
          <w:rFonts w:ascii="Times New Roman" w:eastAsia="Times New Roman" w:hAnsi="Times New Roman" w:cs="Times New Roman"/>
          <w:color w:val="000000"/>
          <w:sz w:val="24"/>
          <w:szCs w:val="24"/>
          <w:lang w:val="en-GB" w:eastAsia="es-ES"/>
        </w:rPr>
        <w:t xml:space="preserve"> </w:t>
      </w:r>
      <w:proofErr w:type="spellStart"/>
      <w:r w:rsidR="00CD025D" w:rsidRPr="0028055D">
        <w:rPr>
          <w:rFonts w:ascii="Times New Roman" w:eastAsia="Times New Roman" w:hAnsi="Times New Roman" w:cs="Times New Roman"/>
          <w:i/>
          <w:color w:val="000000"/>
          <w:sz w:val="24"/>
          <w:szCs w:val="24"/>
          <w:lang w:val="en-GB" w:eastAsia="es-ES"/>
        </w:rPr>
        <w:t>Geobacter</w:t>
      </w:r>
      <w:proofErr w:type="spellEnd"/>
      <w:r w:rsidR="00CD025D" w:rsidRPr="0028055D">
        <w:rPr>
          <w:rFonts w:ascii="Times New Roman" w:eastAsia="Times New Roman" w:hAnsi="Times New Roman" w:cs="Times New Roman"/>
          <w:color w:val="000000"/>
          <w:sz w:val="24"/>
          <w:szCs w:val="24"/>
          <w:lang w:val="en-GB" w:eastAsia="es-ES"/>
        </w:rPr>
        <w:t xml:space="preserve"> (14%) and </w:t>
      </w:r>
      <w:r w:rsidR="00CD025D" w:rsidRPr="0028055D">
        <w:rPr>
          <w:rFonts w:ascii="Times New Roman" w:eastAsia="Times New Roman" w:hAnsi="Times New Roman" w:cs="Times New Roman"/>
          <w:i/>
          <w:color w:val="000000"/>
          <w:sz w:val="24"/>
          <w:szCs w:val="24"/>
          <w:lang w:val="en-GB" w:eastAsia="es-ES"/>
        </w:rPr>
        <w:t>Dehalococcoides</w:t>
      </w:r>
      <w:r w:rsidR="00CD025D" w:rsidRPr="0028055D">
        <w:rPr>
          <w:rFonts w:ascii="Times New Roman" w:eastAsia="Times New Roman" w:hAnsi="Times New Roman" w:cs="Times New Roman"/>
          <w:color w:val="000000"/>
          <w:sz w:val="24"/>
          <w:szCs w:val="24"/>
          <w:lang w:val="en-GB" w:eastAsia="es-ES"/>
        </w:rPr>
        <w:t xml:space="preserve"> (3%)</w:t>
      </w:r>
      <w:r w:rsidR="00CE2E8A" w:rsidRPr="0028055D">
        <w:rPr>
          <w:rFonts w:ascii="Times New Roman" w:eastAsia="Times New Roman" w:hAnsi="Times New Roman" w:cs="Times New Roman"/>
          <w:color w:val="000000"/>
          <w:sz w:val="24"/>
          <w:szCs w:val="24"/>
          <w:lang w:val="en-GB" w:eastAsia="es-ES"/>
        </w:rPr>
        <w:t xml:space="preserve"> (Figure </w:t>
      </w:r>
      <w:r w:rsidR="006752FB" w:rsidRPr="0028055D">
        <w:rPr>
          <w:rFonts w:ascii="Times New Roman" w:eastAsia="Times New Roman" w:hAnsi="Times New Roman" w:cs="Times New Roman"/>
          <w:color w:val="000000"/>
          <w:sz w:val="24"/>
          <w:szCs w:val="24"/>
          <w:lang w:val="en-GB" w:eastAsia="es-ES"/>
        </w:rPr>
        <w:t>2</w:t>
      </w:r>
      <w:r w:rsidR="00CE2E8A" w:rsidRPr="0028055D">
        <w:rPr>
          <w:rFonts w:ascii="Times New Roman" w:eastAsia="Times New Roman" w:hAnsi="Times New Roman" w:cs="Times New Roman"/>
          <w:color w:val="000000"/>
          <w:sz w:val="24"/>
          <w:szCs w:val="24"/>
          <w:lang w:val="en-GB" w:eastAsia="es-ES"/>
        </w:rPr>
        <w:t>)</w:t>
      </w:r>
      <w:r w:rsidR="00957FBC" w:rsidRPr="0028055D">
        <w:rPr>
          <w:rFonts w:ascii="Times New Roman" w:eastAsia="Times New Roman" w:hAnsi="Times New Roman" w:cs="Times New Roman"/>
          <w:color w:val="000000"/>
          <w:sz w:val="24"/>
          <w:szCs w:val="24"/>
          <w:lang w:val="en-GB" w:eastAsia="es-ES"/>
        </w:rPr>
        <w:t xml:space="preserve">. </w:t>
      </w:r>
      <w:proofErr w:type="spellStart"/>
      <w:r w:rsidR="00957FBC" w:rsidRPr="0028055D">
        <w:rPr>
          <w:rFonts w:ascii="Times New Roman" w:eastAsia="Times New Roman" w:hAnsi="Times New Roman" w:cs="Times New Roman"/>
          <w:i/>
          <w:color w:val="000000"/>
          <w:sz w:val="24"/>
          <w:szCs w:val="24"/>
          <w:lang w:val="en-GB" w:eastAsia="es-ES"/>
        </w:rPr>
        <w:t>Geobacter</w:t>
      </w:r>
      <w:proofErr w:type="spellEnd"/>
      <w:r w:rsidR="00957FBC" w:rsidRPr="0028055D">
        <w:rPr>
          <w:rFonts w:ascii="Times New Roman" w:eastAsia="Times New Roman" w:hAnsi="Times New Roman" w:cs="Times New Roman"/>
          <w:color w:val="000000"/>
          <w:sz w:val="24"/>
          <w:szCs w:val="24"/>
          <w:lang w:val="en-GB" w:eastAsia="es-ES"/>
        </w:rPr>
        <w:t xml:space="preserve"> sp.</w:t>
      </w:r>
      <w:r w:rsidR="00CD025D" w:rsidRPr="0028055D">
        <w:rPr>
          <w:rFonts w:ascii="Times New Roman" w:eastAsia="Times New Roman" w:hAnsi="Times New Roman" w:cs="Times New Roman"/>
          <w:color w:val="000000"/>
          <w:sz w:val="24"/>
          <w:szCs w:val="24"/>
          <w:lang w:val="en-GB" w:eastAsia="es-ES"/>
        </w:rPr>
        <w:t xml:space="preserve"> </w:t>
      </w:r>
      <w:r w:rsidR="00957FBC" w:rsidRPr="0028055D">
        <w:rPr>
          <w:rFonts w:ascii="Times New Roman" w:eastAsia="Times New Roman" w:hAnsi="Times New Roman" w:cs="Times New Roman"/>
          <w:color w:val="000000"/>
          <w:sz w:val="24"/>
          <w:szCs w:val="24"/>
          <w:lang w:val="en-GB" w:eastAsia="es-ES"/>
        </w:rPr>
        <w:t>can derive energy from acetate oxidation coupled to PCE-to-</w:t>
      </w:r>
      <w:r w:rsidR="00957FBC" w:rsidRPr="0028055D">
        <w:rPr>
          <w:rFonts w:ascii="Times New Roman" w:eastAsia="Times New Roman" w:hAnsi="Times New Roman" w:cs="Times New Roman"/>
          <w:i/>
          <w:color w:val="000000"/>
          <w:sz w:val="24"/>
          <w:szCs w:val="24"/>
          <w:lang w:val="en-GB" w:eastAsia="es-ES"/>
        </w:rPr>
        <w:t>cis</w:t>
      </w:r>
      <w:r w:rsidR="00957FBC" w:rsidRPr="0028055D">
        <w:rPr>
          <w:rFonts w:ascii="Times New Roman" w:eastAsia="Times New Roman" w:hAnsi="Times New Roman" w:cs="Times New Roman"/>
          <w:color w:val="000000"/>
          <w:sz w:val="24"/>
          <w:szCs w:val="24"/>
          <w:lang w:val="en-GB" w:eastAsia="es-ES"/>
        </w:rPr>
        <w:t>-DCE dechlorination, but it is also capable of growing on a wide range of non-halogenated electron acceptors</w:t>
      </w:r>
      <w:r w:rsidR="009D3837" w:rsidRPr="0028055D">
        <w:rPr>
          <w:rFonts w:ascii="Times New Roman" w:eastAsia="Times New Roman" w:hAnsi="Times New Roman" w:cs="Times New Roman"/>
          <w:color w:val="000000"/>
          <w:sz w:val="24"/>
          <w:szCs w:val="24"/>
          <w:lang w:val="en-GB" w:eastAsia="es-ES"/>
        </w:rPr>
        <w:t xml:space="preserve"> </w:t>
      </w:r>
      <w:r w:rsidR="009D3837" w:rsidRPr="0028055D">
        <w:rPr>
          <w:rFonts w:ascii="Times New Roman" w:eastAsia="Times New Roman" w:hAnsi="Times New Roman" w:cs="Times New Roman"/>
          <w:color w:val="000000"/>
          <w:sz w:val="24"/>
          <w:szCs w:val="24"/>
          <w:lang w:val="en-GB" w:eastAsia="es-ES"/>
        </w:rPr>
        <w:fldChar w:fldCharType="begin" w:fldLock="1"/>
      </w:r>
      <w:r w:rsidR="009C5579" w:rsidRPr="0028055D">
        <w:rPr>
          <w:rFonts w:ascii="Times New Roman" w:eastAsia="Times New Roman" w:hAnsi="Times New Roman" w:cs="Times New Roman"/>
          <w:color w:val="000000"/>
          <w:sz w:val="24"/>
          <w:szCs w:val="24"/>
          <w:lang w:val="en-GB" w:eastAsia="es-ES"/>
        </w:rPr>
        <w:instrText>ADDIN CSL_CITATION {"citationItems":[{"id":"ITEM-1","itemData":{"DOI":"10.1007/978-3-662-49875-0_5","ISBN":"9783662498750","abstract":"To date, organohalide respiration (OHR) has been restricted to the bac- terial domain of life. Known organohalide-respiring bacteria (OHRB) are spread among several phyla comprising both Gram-positive and Gram-negative bacteria. As a unique trait, OHRB benefit from reductive dehalogenase enzymes enabling them to use different organohalides as terminal electron acceptors and occupy a wide range of terrestrial and aquatic environments. This chapter comprises three sections: First, we give an overview of phylogeny of known OHRB and briefly discuss physiological and genetic characteristics of each group. Second, the envi- ronmental distribution of OHRB is presented. Owing to the application of molecu- lar diagnostic approaches, OHRB are being increasingly detected not only from organohalide-contaminated groundwaters and sediments but also from pristine environments, including deep oceanic sediments and soils that are ample sources of naturally occurring organohalides. Finally, we highlight important factors that impact the ecology of OHRB and their interaction with other microbial guilds.","author":[{"dropping-particle":"","family":"Atashgahi","given":"Siavash","non-dropping-particle":"","parse-names":false,"suffix":""},{"dropping-particle":"","family":"Lu","given":"Yue","non-dropping-particle":"","parse-names":false,"suffix":""},{"dropping-particle":"","family":"Smidt","given":"Hauke","non-dropping-particle":"","parse-names":false,"suffix":""}],"container-title":"L. Adrian and F.E. Löffler (ed) Organohalide-Respiring Bacteria","id":"ITEM-1","issued":{"date-parts":[["2016"]]},"page":"63-105","publisher":"Springer Berlin Heidelberg","publisher-place":"Berlin, Heidelberg","title":"Overview of known organohalide-respiring bacteria-phylogenetic diversity and environmental distribution","type":"chapter"},"uris":["http://www.mendeley.com/documents/?uuid=d6fb802b-cf33-37d2-9431-2aecc16138c6"]},{"id":"ITEM-2","itemData":{"DOI":"10.1007/978-3-662-49875-0_11","ISBN":"9783662498750","author":[{"dropping-particle":"","family":"Sanford","given":"Robert A.","non-dropping-particle":"","parse-names":false,"suffix":""},{"dropping-particle":"","family":"Chowdhary","given":"Janamejaya","non-dropping-particle":"","parse-names":false,"suffix":""},{"dropping-particle":"","family":"Löffler","given":"F. E.","non-dropping-particle":"","parse-names":false,"suffix":""}],"container-title":"L. Adrian and F.E. Löffler (ed) Organohalide-Respiring Bacteria","id":"ITEM-2","issued":{"date-parts":[["2016"]]},"page":"235-258","publisher":"Springer Berlin Heidelberg","publisher-place":"Berlin, Heidelberg","title":"Organohalide-respiring Deltaproteobacteria","type":"chapter"},"uris":["http://www.mendeley.com/documents/?uuid=bf318f1d-f835-338e-9500-1dad83d8f836"]}],"mendeley":{"formattedCitation":"(Atashgahi et al., 2016; Sanford et al., 2016)","plainTextFormattedCitation":"(Atashgahi et al., 2016; Sanford et al., 2016)","previouslyFormattedCitation":"(Atashgahi et al., 2016; Sanford et al., 2016)"},"properties":{"noteIndex":0},"schema":"https://github.com/citation-style-language/schema/raw/master/csl-citation.json"}</w:instrText>
      </w:r>
      <w:r w:rsidR="009D3837" w:rsidRPr="0028055D">
        <w:rPr>
          <w:rFonts w:ascii="Times New Roman" w:eastAsia="Times New Roman" w:hAnsi="Times New Roman" w:cs="Times New Roman"/>
          <w:color w:val="000000"/>
          <w:sz w:val="24"/>
          <w:szCs w:val="24"/>
          <w:lang w:val="en-GB" w:eastAsia="es-ES"/>
        </w:rPr>
        <w:fldChar w:fldCharType="separate"/>
      </w:r>
      <w:r w:rsidR="009D3837" w:rsidRPr="0028055D">
        <w:rPr>
          <w:rFonts w:ascii="Times New Roman" w:eastAsia="Times New Roman" w:hAnsi="Times New Roman" w:cs="Times New Roman"/>
          <w:noProof/>
          <w:color w:val="000000"/>
          <w:sz w:val="24"/>
          <w:szCs w:val="24"/>
          <w:lang w:val="en-GB" w:eastAsia="es-ES"/>
        </w:rPr>
        <w:t>(Atashgahi et al., 2016; Sanford et al., 2016)</w:t>
      </w:r>
      <w:r w:rsidR="009D3837" w:rsidRPr="0028055D">
        <w:rPr>
          <w:rFonts w:ascii="Times New Roman" w:eastAsia="Times New Roman" w:hAnsi="Times New Roman" w:cs="Times New Roman"/>
          <w:color w:val="000000"/>
          <w:sz w:val="24"/>
          <w:szCs w:val="24"/>
          <w:lang w:val="en-GB" w:eastAsia="es-ES"/>
        </w:rPr>
        <w:fldChar w:fldCharType="end"/>
      </w:r>
      <w:r w:rsidR="00957FBC" w:rsidRPr="0028055D">
        <w:rPr>
          <w:rFonts w:ascii="Times New Roman" w:eastAsia="Times New Roman" w:hAnsi="Times New Roman" w:cs="Times New Roman"/>
          <w:color w:val="000000"/>
          <w:sz w:val="24"/>
          <w:szCs w:val="24"/>
          <w:lang w:val="en-GB" w:eastAsia="es-ES"/>
        </w:rPr>
        <w:t xml:space="preserve">. </w:t>
      </w:r>
      <w:r w:rsidR="00CE2E8A" w:rsidRPr="0028055D">
        <w:rPr>
          <w:rFonts w:ascii="Times New Roman" w:eastAsia="Times New Roman" w:hAnsi="Times New Roman" w:cs="Times New Roman"/>
          <w:color w:val="000000"/>
          <w:sz w:val="24"/>
          <w:szCs w:val="24"/>
          <w:lang w:val="en-GB" w:eastAsia="es-ES"/>
        </w:rPr>
        <w:t xml:space="preserve">The presence of </w:t>
      </w:r>
      <w:r w:rsidR="00957FBC" w:rsidRPr="0028055D">
        <w:rPr>
          <w:rFonts w:ascii="Times New Roman" w:eastAsia="Times New Roman" w:hAnsi="Times New Roman" w:cs="Times New Roman"/>
          <w:i/>
          <w:color w:val="000000"/>
          <w:sz w:val="24"/>
          <w:szCs w:val="24"/>
          <w:lang w:val="en-GB" w:eastAsia="es-ES"/>
        </w:rPr>
        <w:t xml:space="preserve">Dehalococcoides </w:t>
      </w:r>
      <w:r w:rsidR="00CE2E8A" w:rsidRPr="0028055D">
        <w:rPr>
          <w:rFonts w:ascii="Times New Roman" w:eastAsia="Times New Roman" w:hAnsi="Times New Roman" w:cs="Times New Roman"/>
          <w:color w:val="000000"/>
          <w:sz w:val="24"/>
          <w:szCs w:val="24"/>
          <w:lang w:val="en-GB" w:eastAsia="es-ES"/>
        </w:rPr>
        <w:t xml:space="preserve">was consistent with the detection of </w:t>
      </w:r>
      <w:proofErr w:type="spellStart"/>
      <w:r w:rsidR="00CE2E8A" w:rsidRPr="0028055D">
        <w:rPr>
          <w:rFonts w:ascii="Times New Roman" w:eastAsia="Times New Roman" w:hAnsi="Times New Roman" w:cs="Times New Roman"/>
          <w:i/>
          <w:color w:val="000000"/>
          <w:sz w:val="24"/>
          <w:szCs w:val="24"/>
          <w:lang w:val="en-GB" w:eastAsia="es-ES"/>
        </w:rPr>
        <w:t>vcrA</w:t>
      </w:r>
      <w:proofErr w:type="spellEnd"/>
      <w:r w:rsidR="00CE2E8A" w:rsidRPr="0028055D">
        <w:rPr>
          <w:rFonts w:ascii="Times New Roman" w:eastAsia="Times New Roman" w:hAnsi="Times New Roman" w:cs="Times New Roman"/>
          <w:color w:val="000000"/>
          <w:sz w:val="24"/>
          <w:szCs w:val="24"/>
          <w:lang w:val="en-GB" w:eastAsia="es-ES"/>
        </w:rPr>
        <w:t xml:space="preserve"> reductive dehalogenase gene </w:t>
      </w:r>
      <w:r w:rsidR="00E845F0" w:rsidRPr="0028055D">
        <w:rPr>
          <w:rFonts w:ascii="Times New Roman" w:eastAsia="Times New Roman" w:hAnsi="Times New Roman" w:cs="Times New Roman"/>
          <w:color w:val="000000"/>
          <w:sz w:val="24"/>
          <w:szCs w:val="24"/>
          <w:lang w:val="en-GB" w:eastAsia="es-ES"/>
        </w:rPr>
        <w:t xml:space="preserve">(Figure S4) </w:t>
      </w:r>
      <w:r w:rsidR="00CE2E8A" w:rsidRPr="0028055D">
        <w:rPr>
          <w:rFonts w:ascii="Times New Roman" w:eastAsia="Times New Roman" w:hAnsi="Times New Roman" w:cs="Times New Roman"/>
          <w:color w:val="000000"/>
          <w:sz w:val="24"/>
          <w:szCs w:val="24"/>
          <w:lang w:val="en-GB" w:eastAsia="es-ES"/>
        </w:rPr>
        <w:t xml:space="preserve">and </w:t>
      </w:r>
      <w:r w:rsidR="006B0A2B" w:rsidRPr="0028055D">
        <w:rPr>
          <w:rFonts w:ascii="Times New Roman" w:eastAsia="Times New Roman" w:hAnsi="Times New Roman" w:cs="Times New Roman"/>
          <w:color w:val="000000"/>
          <w:sz w:val="24"/>
          <w:szCs w:val="24"/>
          <w:lang w:val="en-GB" w:eastAsia="es-ES"/>
        </w:rPr>
        <w:t>ETH</w:t>
      </w:r>
      <w:r w:rsidR="00CE2E8A" w:rsidRPr="0028055D">
        <w:rPr>
          <w:rFonts w:ascii="Times New Roman" w:eastAsia="Times New Roman" w:hAnsi="Times New Roman" w:cs="Times New Roman"/>
          <w:color w:val="000000"/>
          <w:sz w:val="24"/>
          <w:szCs w:val="24"/>
          <w:lang w:val="en-GB" w:eastAsia="es-ES"/>
        </w:rPr>
        <w:t xml:space="preserve"> generation in lactate-amended microcosms</w:t>
      </w:r>
      <w:r w:rsidR="00E845F0" w:rsidRPr="0028055D">
        <w:rPr>
          <w:rFonts w:ascii="Times New Roman" w:eastAsia="Times New Roman" w:hAnsi="Times New Roman" w:cs="Times New Roman"/>
          <w:color w:val="000000"/>
          <w:sz w:val="24"/>
          <w:szCs w:val="24"/>
          <w:lang w:val="en-GB" w:eastAsia="es-ES"/>
        </w:rPr>
        <w:t xml:space="preserve"> (Figure S2)</w:t>
      </w:r>
      <w:r w:rsidR="00CD025D" w:rsidRPr="0028055D">
        <w:rPr>
          <w:rFonts w:ascii="Times New Roman" w:eastAsia="Times New Roman" w:hAnsi="Times New Roman" w:cs="Times New Roman"/>
          <w:color w:val="000000"/>
          <w:sz w:val="24"/>
          <w:szCs w:val="24"/>
          <w:lang w:val="en-GB" w:eastAsia="es-ES"/>
        </w:rPr>
        <w:t>.</w:t>
      </w:r>
    </w:p>
    <w:p w14:paraId="6E65CA0C" w14:textId="62BABE66" w:rsidR="009B6C6F" w:rsidRPr="0028055D" w:rsidRDefault="009B6C6F" w:rsidP="004C6F1F">
      <w:pPr>
        <w:spacing w:line="480" w:lineRule="auto"/>
        <w:jc w:val="center"/>
        <w:rPr>
          <w:rFonts w:ascii="Times New Roman" w:eastAsia="Times New Roman" w:hAnsi="Times New Roman" w:cs="Times New Roman"/>
          <w:color w:val="000000"/>
          <w:sz w:val="24"/>
          <w:szCs w:val="24"/>
          <w:lang w:val="en-GB" w:eastAsia="es-ES"/>
        </w:rPr>
      </w:pPr>
    </w:p>
    <w:p w14:paraId="0087DF25" w14:textId="0F745F29" w:rsidR="00376356" w:rsidRPr="0028055D" w:rsidRDefault="49514696" w:rsidP="004C6F1F">
      <w:pPr>
        <w:pStyle w:val="Pargrafdellista"/>
        <w:numPr>
          <w:ilvl w:val="2"/>
          <w:numId w:val="8"/>
        </w:numPr>
        <w:spacing w:line="480" w:lineRule="auto"/>
        <w:ind w:left="709" w:hanging="709"/>
        <w:jc w:val="both"/>
        <w:rPr>
          <w:rFonts w:ascii="Times New Roman" w:eastAsia="Times New Roman" w:hAnsi="Times New Roman" w:cs="Times New Roman"/>
          <w:iCs/>
          <w:color w:val="000000" w:themeColor="text1"/>
          <w:sz w:val="24"/>
          <w:szCs w:val="24"/>
          <w:lang w:val="en-GB" w:eastAsia="es-ES"/>
        </w:rPr>
      </w:pPr>
      <w:r w:rsidRPr="0028055D">
        <w:rPr>
          <w:rFonts w:ascii="Times New Roman" w:eastAsia="Times New Roman" w:hAnsi="Times New Roman" w:cs="Times New Roman"/>
          <w:iCs/>
          <w:color w:val="000000" w:themeColor="text1"/>
          <w:sz w:val="24"/>
          <w:szCs w:val="24"/>
          <w:lang w:val="en-GB" w:eastAsia="es-ES"/>
        </w:rPr>
        <w:lastRenderedPageBreak/>
        <w:t xml:space="preserve">Site-specific </w:t>
      </w:r>
      <w:proofErr w:type="spellStart"/>
      <w:r w:rsidR="00BC4F42" w:rsidRPr="0028055D">
        <w:rPr>
          <w:rFonts w:ascii="Times New Roman" w:eastAsia="Times New Roman" w:hAnsi="Times New Roman" w:cs="Times New Roman"/>
          <w:iCs/>
          <w:color w:val="000000" w:themeColor="text1"/>
          <w:sz w:val="24"/>
          <w:szCs w:val="24"/>
          <w:lang w:val="en-GB" w:eastAsia="es-ES"/>
        </w:rPr>
        <w:t>εC</w:t>
      </w:r>
      <w:proofErr w:type="spellEnd"/>
      <w:r w:rsidRPr="0028055D">
        <w:rPr>
          <w:rFonts w:ascii="Times New Roman" w:eastAsia="Times New Roman" w:hAnsi="Times New Roman" w:cs="Times New Roman"/>
          <w:iCs/>
          <w:color w:val="000000" w:themeColor="text1"/>
          <w:sz w:val="24"/>
          <w:szCs w:val="24"/>
          <w:lang w:val="en-GB" w:eastAsia="es-ES"/>
        </w:rPr>
        <w:t xml:space="preserve"> </w:t>
      </w:r>
      <w:r w:rsidR="00BC4F42" w:rsidRPr="0028055D">
        <w:rPr>
          <w:rFonts w:ascii="Times New Roman" w:eastAsia="Times New Roman" w:hAnsi="Times New Roman" w:cs="Times New Roman"/>
          <w:iCs/>
          <w:color w:val="000000" w:themeColor="text1"/>
          <w:sz w:val="24"/>
          <w:szCs w:val="24"/>
          <w:lang w:val="en-GB" w:eastAsia="es-ES"/>
        </w:rPr>
        <w:t>for</w:t>
      </w:r>
      <w:r w:rsidRPr="0028055D">
        <w:rPr>
          <w:rFonts w:ascii="Times New Roman" w:eastAsia="Times New Roman" w:hAnsi="Times New Roman" w:cs="Times New Roman"/>
          <w:iCs/>
          <w:color w:val="000000" w:themeColor="text1"/>
          <w:sz w:val="24"/>
          <w:szCs w:val="24"/>
          <w:lang w:val="en-GB" w:eastAsia="es-ES"/>
        </w:rPr>
        <w:t xml:space="preserve"> PCE</w:t>
      </w:r>
      <w:r w:rsidR="00BC4F42" w:rsidRPr="0028055D">
        <w:rPr>
          <w:rFonts w:ascii="Times New Roman" w:eastAsia="Times New Roman" w:hAnsi="Times New Roman" w:cs="Times New Roman"/>
          <w:iCs/>
          <w:color w:val="000000" w:themeColor="text1"/>
          <w:sz w:val="24"/>
          <w:szCs w:val="24"/>
          <w:lang w:val="en-GB" w:eastAsia="es-ES"/>
        </w:rPr>
        <w:t xml:space="preserve"> degradation</w:t>
      </w:r>
    </w:p>
    <w:p w14:paraId="7022E2BE" w14:textId="4F8F636F" w:rsidR="00BD061C" w:rsidRPr="0028055D" w:rsidRDefault="00737F4D" w:rsidP="004C6F1F">
      <w:pPr>
        <w:spacing w:line="480" w:lineRule="auto"/>
        <w:ind w:firstLine="284"/>
        <w:jc w:val="both"/>
        <w:rPr>
          <w:rFonts w:ascii="Times New Roman" w:hAnsi="Times New Roman" w:cs="Times New Roman"/>
          <w:sz w:val="24"/>
          <w:szCs w:val="24"/>
          <w:lang w:val="en-GB"/>
        </w:rPr>
      </w:pPr>
      <w:r w:rsidRPr="0028055D">
        <w:rPr>
          <w:rFonts w:ascii="Times New Roman" w:eastAsia="Times New Roman" w:hAnsi="Times New Roman" w:cs="Times New Roman"/>
          <w:sz w:val="24"/>
          <w:szCs w:val="24"/>
          <w:lang w:val="en-GB"/>
        </w:rPr>
        <w:t xml:space="preserve">The analysis of site-specific </w:t>
      </w:r>
      <w:proofErr w:type="spellStart"/>
      <w:r w:rsidRPr="0028055D">
        <w:rPr>
          <w:rFonts w:ascii="Times New Roman" w:eastAsia="Times New Roman" w:hAnsi="Times New Roman" w:cs="Times New Roman"/>
          <w:sz w:val="24"/>
          <w:szCs w:val="24"/>
          <w:lang w:val="en-GB"/>
        </w:rPr>
        <w:t>εC</w:t>
      </w:r>
      <w:proofErr w:type="spellEnd"/>
      <w:r w:rsidRPr="0028055D">
        <w:rPr>
          <w:rFonts w:ascii="Times New Roman" w:eastAsia="Times New Roman" w:hAnsi="Times New Roman" w:cs="Times New Roman"/>
          <w:sz w:val="24"/>
          <w:szCs w:val="24"/>
          <w:lang w:val="en-GB"/>
        </w:rPr>
        <w:t xml:space="preserve"> can help estimate </w:t>
      </w:r>
      <w:r w:rsidR="00CE7734" w:rsidRPr="0028055D">
        <w:rPr>
          <w:rFonts w:ascii="Times New Roman" w:eastAsia="Times New Roman" w:hAnsi="Times New Roman" w:cs="Times New Roman"/>
          <w:sz w:val="24"/>
          <w:szCs w:val="24"/>
          <w:lang w:val="en-GB"/>
        </w:rPr>
        <w:t xml:space="preserve">the extent of </w:t>
      </w:r>
      <w:r w:rsidRPr="0028055D">
        <w:rPr>
          <w:rFonts w:ascii="Times New Roman" w:eastAsia="Times New Roman" w:hAnsi="Times New Roman" w:cs="Times New Roman"/>
          <w:sz w:val="24"/>
          <w:szCs w:val="24"/>
          <w:lang w:val="en-GB"/>
        </w:rPr>
        <w:t xml:space="preserve">the </w:t>
      </w:r>
      <w:r w:rsidRPr="0028055D">
        <w:rPr>
          <w:rFonts w:ascii="Times New Roman" w:eastAsia="Times New Roman" w:hAnsi="Times New Roman" w:cs="Times New Roman"/>
          <w:i/>
          <w:sz w:val="24"/>
          <w:szCs w:val="24"/>
          <w:lang w:val="en-GB"/>
        </w:rPr>
        <w:t>in</w:t>
      </w:r>
      <w:r w:rsidR="00085D45" w:rsidRPr="0028055D">
        <w:rPr>
          <w:rFonts w:ascii="Times New Roman" w:eastAsia="Times New Roman" w:hAnsi="Times New Roman" w:cs="Times New Roman"/>
          <w:i/>
          <w:sz w:val="24"/>
          <w:szCs w:val="24"/>
          <w:lang w:val="en-GB"/>
        </w:rPr>
        <w:t>-</w:t>
      </w:r>
      <w:r w:rsidRPr="0028055D">
        <w:rPr>
          <w:rFonts w:ascii="Times New Roman" w:eastAsia="Times New Roman" w:hAnsi="Times New Roman" w:cs="Times New Roman"/>
          <w:i/>
          <w:sz w:val="24"/>
          <w:szCs w:val="24"/>
          <w:lang w:val="en-GB"/>
        </w:rPr>
        <w:t>situ</w:t>
      </w:r>
      <w:r w:rsidRPr="0028055D">
        <w:rPr>
          <w:rFonts w:ascii="Times New Roman" w:eastAsia="Times New Roman" w:hAnsi="Times New Roman" w:cs="Times New Roman"/>
          <w:sz w:val="24"/>
          <w:szCs w:val="24"/>
          <w:lang w:val="en-GB"/>
        </w:rPr>
        <w:t xml:space="preserve"> bio</w:t>
      </w:r>
      <w:r w:rsidR="00CE7734" w:rsidRPr="0028055D">
        <w:rPr>
          <w:rFonts w:ascii="Times New Roman" w:eastAsia="Times New Roman" w:hAnsi="Times New Roman" w:cs="Times New Roman"/>
          <w:sz w:val="24"/>
          <w:szCs w:val="24"/>
          <w:lang w:val="en-GB"/>
        </w:rPr>
        <w:t>degradation of contaminant</w:t>
      </w:r>
      <w:r w:rsidR="006B0A2B" w:rsidRPr="0028055D">
        <w:rPr>
          <w:rFonts w:ascii="Times New Roman" w:eastAsia="Times New Roman" w:hAnsi="Times New Roman" w:cs="Times New Roman"/>
          <w:sz w:val="24"/>
          <w:szCs w:val="24"/>
          <w:lang w:val="en-GB"/>
        </w:rPr>
        <w:t>s</w:t>
      </w:r>
      <w:r w:rsidR="00CE7734" w:rsidRPr="0028055D">
        <w:rPr>
          <w:rFonts w:ascii="Times New Roman" w:eastAsia="Times New Roman" w:hAnsi="Times New Roman" w:cs="Times New Roman"/>
          <w:sz w:val="24"/>
          <w:szCs w:val="24"/>
          <w:lang w:val="en-GB"/>
        </w:rPr>
        <w:t xml:space="preserve"> in </w:t>
      </w:r>
      <w:r w:rsidR="00085D45" w:rsidRPr="0028055D">
        <w:rPr>
          <w:rFonts w:ascii="Times New Roman" w:eastAsia="Times New Roman" w:hAnsi="Times New Roman" w:cs="Times New Roman"/>
          <w:sz w:val="24"/>
          <w:szCs w:val="24"/>
          <w:lang w:val="en-GB"/>
        </w:rPr>
        <w:t>the</w:t>
      </w:r>
      <w:r w:rsidR="00CE7734" w:rsidRPr="0028055D">
        <w:rPr>
          <w:rFonts w:ascii="Times New Roman" w:eastAsia="Times New Roman" w:hAnsi="Times New Roman" w:cs="Times New Roman"/>
          <w:sz w:val="24"/>
          <w:szCs w:val="24"/>
          <w:lang w:val="en-GB"/>
        </w:rPr>
        <w:t xml:space="preserve"> field</w:t>
      </w:r>
      <w:r w:rsidR="008155D9" w:rsidRPr="0028055D">
        <w:rPr>
          <w:rFonts w:ascii="Times New Roman" w:eastAsia="Times New Roman" w:hAnsi="Times New Roman" w:cs="Times New Roman"/>
          <w:sz w:val="24"/>
          <w:szCs w:val="24"/>
          <w:lang w:val="en-GB"/>
        </w:rPr>
        <w:t xml:space="preserve"> </w:t>
      </w:r>
      <w:r w:rsidR="008155D9" w:rsidRPr="0028055D">
        <w:rPr>
          <w:rFonts w:ascii="Times New Roman" w:eastAsia="Times New Roman" w:hAnsi="Times New Roman" w:cs="Times New Roman"/>
          <w:sz w:val="24"/>
          <w:szCs w:val="24"/>
          <w:lang w:val="en-GB"/>
        </w:rPr>
        <w:fldChar w:fldCharType="begin" w:fldLock="1"/>
      </w:r>
      <w:r w:rsidR="008155D9" w:rsidRPr="0028055D">
        <w:rPr>
          <w:rFonts w:ascii="Times New Roman" w:eastAsia="Times New Roman" w:hAnsi="Times New Roman" w:cs="Times New Roman"/>
          <w:sz w:val="24"/>
          <w:szCs w:val="24"/>
          <w:lang w:val="en-GB"/>
        </w:rPr>
        <w:instrText>ADDIN CSL_CITATION {"citationItems":[{"id":"ITEM-1","itemData":{"DOI":"10.1039/c0em00277a","ISBN":"1464-0325","ISSN":"1464-0325","PMID":"21038038","abstract":"Gas chromatography-isotope ratio mass spectrometry (GC-IRMS) has made it possible to analyze natural stable isotope ratios (e.g., (13)C/(12)C, (15)N/(14)N, (2)H/(1)H) of individual organic contaminants in environmental samples. They may be used as fingerprints to infer contamination sources, and may demonstrate, and even quantify, the occurrence of natural contaminant transformation by the enrichment of heavy isotopes that arises from degradation-induced isotope fractionation. This review highlights an additional powerful feature of stable isotope fractionation: the study of environmental transformation mechanisms. Isotope effects reflect the energy difference of isotopologues (i.e., molecules carrying a light versus a heavy isotope in a particular molecular position) when moving from reactant to transition state. Measuring isotope fractionation, therefore, essentially allows a glimpse at transition states! It is shown how such position-specific isotope effects are \"diluted out\" in the compound average measured by GC-IRMS, and how a careful evaluation in mechanistic scenarios and by dual isotope plots can recover the underlying mechanistic information. The mathematical framework for multistep isotope fractionation in environmental transformations is reviewed. Case studies demonstrate how isotope fractionation changes in the presence of mass transfer, enzymatic commitment to catalysis, multiple chemical reaction steps or limited bioavailability, and how this gives information about the individual process steps. Finally, it is discussed how isotope ratios of individual products evolve in sequential or parallel transformations, and what mechanistic insight they contain. A concluding session gives an outlook on current developments, future research directions and the potential for bridging the gap between laboratory and real world systems.","author":[{"dropping-particle":"","family":"Elsner","given":"Martin","non-dropping-particle":"","parse-names":false,"suffix":""}],"container-title":"Journal of Environmental Monitoring","id":"ITEM-1","issue":"11","issued":{"date-parts":[["2010"]]},"page":"2005-2031","title":"Stable isotope fractionation to investigate natural transformation mechanisms of organic contaminants: principles, prospects and limitations","type":"article-journal","volume":"12"},"uris":["http://www.mendeley.com/documents/?uuid=097b13f2-e49f-3a10-8cae-b020193bccef"]}],"mendeley":{"formattedCitation":"(Elsner, 2010)","plainTextFormattedCitation":"(Elsner, 2010)","previouslyFormattedCitation":"(Elsner, 2010)"},"properties":{"noteIndex":0},"schema":"https://github.com/citation-style-language/schema/raw/master/csl-citation.json"}</w:instrText>
      </w:r>
      <w:r w:rsidR="008155D9" w:rsidRPr="0028055D">
        <w:rPr>
          <w:rFonts w:ascii="Times New Roman" w:eastAsia="Times New Roman" w:hAnsi="Times New Roman" w:cs="Times New Roman"/>
          <w:sz w:val="24"/>
          <w:szCs w:val="24"/>
          <w:lang w:val="en-GB"/>
        </w:rPr>
        <w:fldChar w:fldCharType="separate"/>
      </w:r>
      <w:r w:rsidR="008155D9" w:rsidRPr="0028055D">
        <w:rPr>
          <w:rFonts w:ascii="Times New Roman" w:eastAsia="Times New Roman" w:hAnsi="Times New Roman" w:cs="Times New Roman"/>
          <w:noProof/>
          <w:sz w:val="24"/>
          <w:szCs w:val="24"/>
          <w:lang w:val="en-GB"/>
        </w:rPr>
        <w:t>(Elsner, 2010)</w:t>
      </w:r>
      <w:r w:rsidR="008155D9" w:rsidRPr="0028055D">
        <w:rPr>
          <w:rFonts w:ascii="Times New Roman" w:eastAsia="Times New Roman" w:hAnsi="Times New Roman" w:cs="Times New Roman"/>
          <w:sz w:val="24"/>
          <w:szCs w:val="24"/>
          <w:lang w:val="en-GB"/>
        </w:rPr>
        <w:fldChar w:fldCharType="end"/>
      </w:r>
      <w:r w:rsidR="00CE7734" w:rsidRPr="0028055D">
        <w:rPr>
          <w:rFonts w:ascii="Times New Roman" w:eastAsia="Times New Roman" w:hAnsi="Times New Roman" w:cs="Times New Roman"/>
          <w:sz w:val="24"/>
          <w:szCs w:val="24"/>
          <w:lang w:val="en-GB"/>
        </w:rPr>
        <w:t>.</w:t>
      </w:r>
      <w:r w:rsidR="00EF638F" w:rsidRPr="0028055D">
        <w:rPr>
          <w:rFonts w:ascii="Times New Roman" w:eastAsia="Times New Roman" w:hAnsi="Times New Roman" w:cs="Times New Roman"/>
          <w:sz w:val="24"/>
          <w:szCs w:val="24"/>
          <w:lang w:val="en-GB"/>
        </w:rPr>
        <w:t xml:space="preserve"> </w:t>
      </w:r>
      <w:r w:rsidR="00425040" w:rsidRPr="0028055D">
        <w:rPr>
          <w:rFonts w:ascii="Times New Roman" w:eastAsia="Times New Roman" w:hAnsi="Times New Roman" w:cs="Times New Roman"/>
          <w:color w:val="000000"/>
          <w:sz w:val="24"/>
          <w:szCs w:val="24"/>
          <w:lang w:val="en-GB" w:eastAsia="es-ES"/>
        </w:rPr>
        <w:t>PCE was depleted in the microcosms</w:t>
      </w:r>
      <w:r w:rsidR="002E7A11" w:rsidRPr="0028055D">
        <w:rPr>
          <w:rFonts w:ascii="Times New Roman" w:eastAsia="Times New Roman" w:hAnsi="Times New Roman" w:cs="Times New Roman"/>
          <w:color w:val="000000"/>
          <w:sz w:val="24"/>
          <w:szCs w:val="24"/>
          <w:lang w:val="en-GB" w:eastAsia="es-ES"/>
        </w:rPr>
        <w:t xml:space="preserve"> </w:t>
      </w:r>
      <w:r w:rsidR="004C114B" w:rsidRPr="0028055D">
        <w:rPr>
          <w:rFonts w:ascii="Times New Roman" w:eastAsia="Times New Roman" w:hAnsi="Times New Roman" w:cs="Times New Roman"/>
          <w:color w:val="000000"/>
          <w:sz w:val="24"/>
          <w:szCs w:val="24"/>
          <w:lang w:val="en-GB" w:eastAsia="es-ES"/>
        </w:rPr>
        <w:t xml:space="preserve">inoculated with groundwater from PZ-2 </w:t>
      </w:r>
      <w:r w:rsidR="002E7A11" w:rsidRPr="0028055D">
        <w:rPr>
          <w:rFonts w:ascii="Times New Roman" w:eastAsia="Times New Roman" w:hAnsi="Times New Roman" w:cs="Times New Roman"/>
          <w:color w:val="000000"/>
          <w:sz w:val="24"/>
          <w:szCs w:val="24"/>
          <w:lang w:val="en-GB" w:eastAsia="es-ES"/>
        </w:rPr>
        <w:t>(Figure S</w:t>
      </w:r>
      <w:r w:rsidR="00E845F0" w:rsidRPr="0028055D">
        <w:rPr>
          <w:rFonts w:ascii="Times New Roman" w:eastAsia="Times New Roman" w:hAnsi="Times New Roman" w:cs="Times New Roman"/>
          <w:color w:val="000000"/>
          <w:sz w:val="24"/>
          <w:szCs w:val="24"/>
          <w:lang w:val="en-GB" w:eastAsia="es-ES"/>
        </w:rPr>
        <w:t>5</w:t>
      </w:r>
      <w:r w:rsidR="002E7A11" w:rsidRPr="0028055D">
        <w:rPr>
          <w:rFonts w:ascii="Times New Roman" w:eastAsia="Times New Roman" w:hAnsi="Times New Roman" w:cs="Times New Roman"/>
          <w:color w:val="000000"/>
          <w:sz w:val="24"/>
          <w:szCs w:val="24"/>
          <w:lang w:val="en-GB" w:eastAsia="es-ES"/>
        </w:rPr>
        <w:t>A)</w:t>
      </w:r>
      <w:r w:rsidR="00425040" w:rsidRPr="0028055D">
        <w:rPr>
          <w:rFonts w:ascii="Times New Roman" w:eastAsia="Times New Roman" w:hAnsi="Times New Roman" w:cs="Times New Roman"/>
          <w:color w:val="000000"/>
          <w:sz w:val="24"/>
          <w:szCs w:val="24"/>
          <w:lang w:val="en-GB" w:eastAsia="es-ES"/>
        </w:rPr>
        <w:t xml:space="preserve"> but dechlorination was not accompanied </w:t>
      </w:r>
      <w:r w:rsidR="00085D45" w:rsidRPr="0028055D">
        <w:rPr>
          <w:rFonts w:ascii="Times New Roman" w:eastAsia="Times New Roman" w:hAnsi="Times New Roman" w:cs="Times New Roman"/>
          <w:color w:val="000000"/>
          <w:sz w:val="24"/>
          <w:szCs w:val="24"/>
          <w:lang w:val="en-GB" w:eastAsia="es-ES"/>
        </w:rPr>
        <w:t>by</w:t>
      </w:r>
      <w:r w:rsidR="00425040" w:rsidRPr="0028055D">
        <w:rPr>
          <w:rFonts w:ascii="Times New Roman" w:eastAsia="Times New Roman" w:hAnsi="Times New Roman" w:cs="Times New Roman"/>
          <w:color w:val="000000"/>
          <w:sz w:val="24"/>
          <w:szCs w:val="24"/>
          <w:lang w:val="en-GB" w:eastAsia="es-ES"/>
        </w:rPr>
        <w:t xml:space="preserve"> a </w:t>
      </w:r>
      <w:r w:rsidR="00092AD4" w:rsidRPr="0028055D">
        <w:rPr>
          <w:rFonts w:ascii="Times New Roman" w:eastAsia="Times New Roman" w:hAnsi="Times New Roman" w:cs="Times New Roman"/>
          <w:color w:val="000000"/>
          <w:sz w:val="24"/>
          <w:szCs w:val="24"/>
          <w:lang w:val="en-GB" w:eastAsia="es-ES"/>
        </w:rPr>
        <w:t xml:space="preserve">significant </w:t>
      </w:r>
      <w:r w:rsidR="00425040" w:rsidRPr="0028055D">
        <w:rPr>
          <w:rFonts w:ascii="Times New Roman" w:eastAsia="Times New Roman" w:hAnsi="Times New Roman" w:cs="Times New Roman"/>
          <w:color w:val="000000"/>
          <w:sz w:val="24"/>
          <w:szCs w:val="24"/>
          <w:lang w:val="en-GB" w:eastAsia="es-ES"/>
        </w:rPr>
        <w:t xml:space="preserve">change in </w:t>
      </w:r>
      <w:r w:rsidR="00092AD4" w:rsidRPr="0028055D">
        <w:rPr>
          <w:rFonts w:ascii="Times New Roman" w:eastAsia="Times New Roman" w:hAnsi="Times New Roman" w:cs="Times New Roman"/>
          <w:color w:val="000000"/>
          <w:sz w:val="24"/>
          <w:szCs w:val="24"/>
          <w:lang w:val="en-GB" w:eastAsia="es-ES"/>
        </w:rPr>
        <w:t xml:space="preserve">its </w:t>
      </w:r>
      <w:r w:rsidR="00425040" w:rsidRPr="0028055D">
        <w:rPr>
          <w:rFonts w:ascii="Times New Roman" w:eastAsia="Times New Roman" w:hAnsi="Times New Roman" w:cs="Times New Roman"/>
          <w:color w:val="000000"/>
          <w:sz w:val="24"/>
          <w:szCs w:val="24"/>
          <w:lang w:val="en-GB" w:eastAsia="es-ES"/>
        </w:rPr>
        <w:t>isotop</w:t>
      </w:r>
      <w:r w:rsidR="00085D45" w:rsidRPr="0028055D">
        <w:rPr>
          <w:rFonts w:ascii="Times New Roman" w:eastAsia="Times New Roman" w:hAnsi="Times New Roman" w:cs="Times New Roman"/>
          <w:color w:val="000000"/>
          <w:sz w:val="24"/>
          <w:szCs w:val="24"/>
          <w:lang w:val="en-GB" w:eastAsia="es-ES"/>
        </w:rPr>
        <w:t>ic</w:t>
      </w:r>
      <w:r w:rsidR="00425040" w:rsidRPr="0028055D">
        <w:rPr>
          <w:rFonts w:ascii="Times New Roman" w:eastAsia="Times New Roman" w:hAnsi="Times New Roman" w:cs="Times New Roman"/>
          <w:color w:val="000000"/>
          <w:sz w:val="24"/>
          <w:szCs w:val="24"/>
          <w:lang w:val="en-GB" w:eastAsia="es-ES"/>
        </w:rPr>
        <w:t xml:space="preserve"> composition (</w:t>
      </w:r>
      <w:r w:rsidR="00356A8D" w:rsidRPr="0028055D">
        <w:rPr>
          <w:rFonts w:ascii="Times New Roman" w:eastAsia="Times New Roman" w:hAnsi="Times New Roman" w:cs="Times New Roman"/>
          <w:i/>
          <w:color w:val="000000"/>
          <w:sz w:val="24"/>
          <w:szCs w:val="24"/>
          <w:lang w:val="en-GB" w:eastAsia="es-ES"/>
        </w:rPr>
        <w:t>δ</w:t>
      </w:r>
      <w:r w:rsidR="00425040" w:rsidRPr="0028055D">
        <w:rPr>
          <w:rFonts w:ascii="Times New Roman" w:eastAsia="Times New Roman" w:hAnsi="Times New Roman" w:cs="Times New Roman"/>
          <w:color w:val="000000"/>
          <w:sz w:val="24"/>
          <w:szCs w:val="24"/>
          <w:vertAlign w:val="superscript"/>
          <w:lang w:val="en-GB" w:eastAsia="es-ES"/>
        </w:rPr>
        <w:t>13</w:t>
      </w:r>
      <w:r w:rsidR="00425040" w:rsidRPr="0028055D">
        <w:rPr>
          <w:rFonts w:ascii="Times New Roman" w:eastAsia="Times New Roman" w:hAnsi="Times New Roman" w:cs="Times New Roman"/>
          <w:color w:val="000000"/>
          <w:sz w:val="24"/>
          <w:szCs w:val="24"/>
          <w:lang w:val="en-GB" w:eastAsia="es-ES"/>
        </w:rPr>
        <w:t>C</w:t>
      </w:r>
      <w:r w:rsidR="00092AD4" w:rsidRPr="0028055D">
        <w:rPr>
          <w:rFonts w:ascii="Times New Roman" w:eastAsia="Times New Roman" w:hAnsi="Times New Roman" w:cs="Times New Roman"/>
          <w:color w:val="000000"/>
          <w:sz w:val="24"/>
          <w:szCs w:val="24"/>
          <w:vertAlign w:val="subscript"/>
          <w:lang w:val="en-GB" w:eastAsia="es-ES"/>
        </w:rPr>
        <w:t>PCE</w:t>
      </w:r>
      <w:r w:rsidR="00425040" w:rsidRPr="0028055D">
        <w:rPr>
          <w:rFonts w:ascii="Times New Roman" w:eastAsia="Times New Roman" w:hAnsi="Times New Roman" w:cs="Times New Roman"/>
          <w:color w:val="000000"/>
          <w:sz w:val="24"/>
          <w:szCs w:val="24"/>
          <w:lang w:val="en-GB" w:eastAsia="es-ES"/>
        </w:rPr>
        <w:t>) (Figure S</w:t>
      </w:r>
      <w:r w:rsidR="00E845F0" w:rsidRPr="0028055D">
        <w:rPr>
          <w:rFonts w:ascii="Times New Roman" w:eastAsia="Times New Roman" w:hAnsi="Times New Roman" w:cs="Times New Roman"/>
          <w:color w:val="000000"/>
          <w:sz w:val="24"/>
          <w:szCs w:val="24"/>
          <w:lang w:val="en-GB" w:eastAsia="es-ES"/>
        </w:rPr>
        <w:t>5</w:t>
      </w:r>
      <w:r w:rsidR="00425040" w:rsidRPr="0028055D">
        <w:rPr>
          <w:rFonts w:ascii="Times New Roman" w:eastAsia="Times New Roman" w:hAnsi="Times New Roman" w:cs="Times New Roman"/>
          <w:color w:val="000000"/>
          <w:sz w:val="24"/>
          <w:szCs w:val="24"/>
          <w:lang w:val="en-GB" w:eastAsia="es-ES"/>
        </w:rPr>
        <w:t xml:space="preserve">B). </w:t>
      </w:r>
      <w:r w:rsidR="000D7316" w:rsidRPr="0028055D">
        <w:rPr>
          <w:rFonts w:ascii="Times New Roman" w:eastAsia="Times New Roman" w:hAnsi="Times New Roman" w:cs="Times New Roman"/>
          <w:color w:val="000000"/>
          <w:sz w:val="24"/>
          <w:szCs w:val="24"/>
          <w:lang w:val="en-GB" w:eastAsia="es-ES"/>
        </w:rPr>
        <w:t xml:space="preserve">In </w:t>
      </w:r>
      <w:r w:rsidR="00413EC7" w:rsidRPr="0028055D">
        <w:rPr>
          <w:rFonts w:ascii="Times New Roman" w:eastAsia="Times New Roman" w:hAnsi="Times New Roman" w:cs="Times New Roman"/>
          <w:color w:val="000000"/>
          <w:sz w:val="24"/>
          <w:szCs w:val="24"/>
          <w:lang w:val="en-GB" w:eastAsia="es-ES"/>
        </w:rPr>
        <w:t xml:space="preserve">more </w:t>
      </w:r>
      <w:r w:rsidR="000D7316" w:rsidRPr="0028055D">
        <w:rPr>
          <w:rFonts w:ascii="Times New Roman" w:eastAsia="Times New Roman" w:hAnsi="Times New Roman" w:cs="Times New Roman"/>
          <w:color w:val="000000"/>
          <w:sz w:val="24"/>
          <w:szCs w:val="24"/>
          <w:lang w:val="en-GB" w:eastAsia="es-ES"/>
        </w:rPr>
        <w:t xml:space="preserve">detail, </w:t>
      </w:r>
      <w:r w:rsidR="00356A8D" w:rsidRPr="0028055D">
        <w:rPr>
          <w:rFonts w:ascii="Times New Roman" w:eastAsia="Times New Roman" w:hAnsi="Times New Roman" w:cs="Times New Roman"/>
          <w:i/>
          <w:color w:val="000000"/>
          <w:sz w:val="24"/>
          <w:szCs w:val="24"/>
          <w:lang w:val="en-GB" w:eastAsia="es-ES"/>
        </w:rPr>
        <w:t>δ</w:t>
      </w:r>
      <w:r w:rsidR="00413EC7" w:rsidRPr="0028055D">
        <w:rPr>
          <w:rFonts w:ascii="Times New Roman" w:eastAsia="Times New Roman" w:hAnsi="Times New Roman" w:cs="Times New Roman"/>
          <w:color w:val="000000"/>
          <w:sz w:val="24"/>
          <w:szCs w:val="24"/>
          <w:vertAlign w:val="superscript"/>
          <w:lang w:val="en-GB" w:eastAsia="es-ES"/>
        </w:rPr>
        <w:t>13</w:t>
      </w:r>
      <w:r w:rsidR="00413EC7" w:rsidRPr="0028055D">
        <w:rPr>
          <w:rFonts w:ascii="Times New Roman" w:eastAsia="Times New Roman" w:hAnsi="Times New Roman" w:cs="Times New Roman"/>
          <w:color w:val="000000"/>
          <w:sz w:val="24"/>
          <w:szCs w:val="24"/>
          <w:lang w:val="en-GB" w:eastAsia="es-ES"/>
        </w:rPr>
        <w:t>C</w:t>
      </w:r>
      <w:r w:rsidR="00413EC7" w:rsidRPr="0028055D">
        <w:rPr>
          <w:rFonts w:ascii="Times New Roman" w:eastAsia="Times New Roman" w:hAnsi="Times New Roman" w:cs="Times New Roman"/>
          <w:color w:val="000000"/>
          <w:sz w:val="24"/>
          <w:szCs w:val="24"/>
          <w:vertAlign w:val="subscript"/>
          <w:lang w:val="en-GB" w:eastAsia="es-ES"/>
        </w:rPr>
        <w:t>PCE</w:t>
      </w:r>
      <w:r w:rsidR="00413EC7" w:rsidRPr="0028055D">
        <w:rPr>
          <w:rFonts w:ascii="Times New Roman" w:eastAsia="Times New Roman" w:hAnsi="Times New Roman" w:cs="Times New Roman"/>
          <w:color w:val="000000"/>
          <w:sz w:val="24"/>
          <w:szCs w:val="24"/>
          <w:lang w:val="en-GB" w:eastAsia="es-ES"/>
        </w:rPr>
        <w:t xml:space="preserve"> shifted </w:t>
      </w:r>
      <w:r w:rsidR="00092AD4" w:rsidRPr="0028055D">
        <w:rPr>
          <w:rFonts w:ascii="Times New Roman" w:eastAsia="Times New Roman" w:hAnsi="Times New Roman" w:cs="Times New Roman"/>
          <w:color w:val="000000"/>
          <w:sz w:val="24"/>
          <w:szCs w:val="24"/>
          <w:lang w:val="en-GB" w:eastAsia="es-ES"/>
        </w:rPr>
        <w:t xml:space="preserve">only </w:t>
      </w:r>
      <w:r w:rsidR="00413EC7" w:rsidRPr="0028055D">
        <w:rPr>
          <w:rFonts w:ascii="Times New Roman" w:eastAsia="Times New Roman" w:hAnsi="Times New Roman" w:cs="Times New Roman"/>
          <w:color w:val="000000"/>
          <w:sz w:val="24"/>
          <w:szCs w:val="24"/>
          <w:lang w:val="en-GB" w:eastAsia="es-ES"/>
        </w:rPr>
        <w:t>0.81‰ and 1</w:t>
      </w:r>
      <w:r w:rsidR="00413EC7" w:rsidRPr="0028055D">
        <w:rPr>
          <w:rFonts w:ascii="Times New Roman" w:eastAsia="Times New Roman" w:hAnsi="Times New Roman" w:cs="Times New Roman"/>
          <w:sz w:val="24"/>
          <w:szCs w:val="24"/>
          <w:lang w:val="en-GB"/>
        </w:rPr>
        <w:t>σ</w:t>
      </w:r>
      <w:r w:rsidR="00413EC7" w:rsidRPr="0028055D">
        <w:rPr>
          <w:rFonts w:ascii="Times New Roman" w:eastAsia="Times New Roman" w:hAnsi="Times New Roman" w:cs="Times New Roman"/>
          <w:color w:val="000000"/>
          <w:sz w:val="24"/>
          <w:szCs w:val="24"/>
          <w:lang w:val="en-GB" w:eastAsia="es-ES"/>
        </w:rPr>
        <w:t xml:space="preserve"> for duplicate measurements were, for all samples, below total instrumental uncertainty of 0.5‰ </w:t>
      </w:r>
      <w:r w:rsidR="00413EC7" w:rsidRPr="0028055D">
        <w:rPr>
          <w:rFonts w:ascii="Times New Roman" w:eastAsia="Times New Roman" w:hAnsi="Times New Roman" w:cs="Times New Roman"/>
          <w:color w:val="000000"/>
          <w:sz w:val="24"/>
          <w:szCs w:val="24"/>
          <w:lang w:val="en-GB" w:eastAsia="es-ES"/>
        </w:rPr>
        <w:fldChar w:fldCharType="begin" w:fldLock="1"/>
      </w:r>
      <w:r w:rsidR="00EB6725" w:rsidRPr="0028055D">
        <w:rPr>
          <w:rFonts w:ascii="Times New Roman" w:eastAsia="Times New Roman" w:hAnsi="Times New Roman" w:cs="Times New Roman"/>
          <w:color w:val="000000"/>
          <w:sz w:val="24"/>
          <w:szCs w:val="24"/>
          <w:lang w:val="en-GB" w:eastAsia="es-ES"/>
        </w:rPr>
        <w:instrText>ADDIN CSL_CITATION {"citationItems":[{"id":"ITEM-1","itemData":{"DOI":"10.1021/ac062299v","ISBN":"0003-2700 (Print)","ISSN":"00032700","PMID":"17391005","abstract":"Determination of compound-specific carbon isotope values by continuous flow isotope ratio mass spectrometry is impacted by variation in several routine operating parameters of which one of the most important is signal size, or linearity. Experiments were carried out to evaluate the implications of these operating parameters on both reproducibility and accuracy of δ13C measurements. A new method is described for assessing total instrumental uncertainty of routine compound-specific δ13C analysis, incorporating both accuracy and reproducibility. These findings have important implications for application of compound-specific isotope analysis in environmental geochemistry and in particular for the rapidly developing field of isotopic investigation of biodegradation and remediation of organic chemicals in contaminant hydrogeology.","author":[{"dropping-particle":"","family":"Sherwood Lollar","given":"Barbara","non-dropping-particle":"","parse-names":false,"suffix":""},{"dropping-particle":"","family":"Hirschorn","given":"Sarah K.","non-dropping-particle":"","parse-names":false,"suffix":""},{"dropping-particle":"","family":"Chartrand","given":"Michelle M.G.","non-dropping-particle":"","parse-names":false,"suffix":""},{"dropping-particle":"","family":"Lacrampe-Couloume","given":"Georges","non-dropping-particle":"","parse-names":false,"suffix":""},{"dropping-particle":"","family":"Sherwood Lollar","given":"B.","non-dropping-particle":"","parse-names":false,"suffix":""}],"container-title":"Analytical Chemistry","id":"ITEM-1","issue":"9","issued":{"date-parts":[["2007","5"]]},"page":"3469-3475","publisher":"American Chemical Society","title":"An approach for assessing total instrumental uncertainty in compound-specific carbon isotope analysis: implications for environmental remediation studies","type":"article-journal","volume":"79"},"uris":["http://www.mendeley.com/documents/?uuid=c2956050-598b-4170-9bd8-126bb66e78af"]}],"mendeley":{"formattedCitation":"(Sherwood Lollar et al., 2007)","plainTextFormattedCitation":"(Sherwood Lollar et al., 2007)","previouslyFormattedCitation":"(Sherwood Lollar et al., 2007)"},"properties":{"noteIndex":0},"schema":"https://github.com/citation-style-language/schema/raw/master/csl-citation.json"}</w:instrText>
      </w:r>
      <w:r w:rsidR="00413EC7" w:rsidRPr="0028055D">
        <w:rPr>
          <w:rFonts w:ascii="Times New Roman" w:eastAsia="Times New Roman" w:hAnsi="Times New Roman" w:cs="Times New Roman"/>
          <w:color w:val="000000"/>
          <w:sz w:val="24"/>
          <w:szCs w:val="24"/>
          <w:lang w:val="en-GB" w:eastAsia="es-ES"/>
        </w:rPr>
        <w:fldChar w:fldCharType="separate"/>
      </w:r>
      <w:r w:rsidR="00EB6725" w:rsidRPr="0028055D">
        <w:rPr>
          <w:rFonts w:ascii="Times New Roman" w:eastAsia="Times New Roman" w:hAnsi="Times New Roman" w:cs="Times New Roman"/>
          <w:noProof/>
          <w:color w:val="000000"/>
          <w:sz w:val="24"/>
          <w:szCs w:val="24"/>
          <w:lang w:val="en-GB" w:eastAsia="es-ES"/>
        </w:rPr>
        <w:t>(Sherwood Lollar et al., 2007)</w:t>
      </w:r>
      <w:r w:rsidR="00413EC7" w:rsidRPr="0028055D">
        <w:rPr>
          <w:rFonts w:ascii="Times New Roman" w:eastAsia="Times New Roman" w:hAnsi="Times New Roman" w:cs="Times New Roman"/>
          <w:color w:val="000000"/>
          <w:sz w:val="24"/>
          <w:szCs w:val="24"/>
          <w:lang w:val="en-GB" w:eastAsia="es-ES"/>
        </w:rPr>
        <w:fldChar w:fldCharType="end"/>
      </w:r>
      <w:r w:rsidR="00EA4C73" w:rsidRPr="0028055D">
        <w:rPr>
          <w:rFonts w:ascii="Times New Roman" w:eastAsia="Times New Roman" w:hAnsi="Times New Roman" w:cs="Times New Roman"/>
          <w:color w:val="000000"/>
          <w:sz w:val="24"/>
          <w:szCs w:val="24"/>
          <w:lang w:val="en-GB" w:eastAsia="es-ES"/>
        </w:rPr>
        <w:t xml:space="preserve">. </w:t>
      </w:r>
      <w:r w:rsidR="000162C7" w:rsidRPr="0028055D">
        <w:rPr>
          <w:rFonts w:ascii="Times New Roman" w:eastAsia="Times New Roman" w:hAnsi="Times New Roman" w:cs="Times New Roman"/>
          <w:color w:val="000000"/>
          <w:sz w:val="24"/>
          <w:szCs w:val="24"/>
          <w:lang w:val="en-GB" w:eastAsia="es-ES"/>
        </w:rPr>
        <w:t>T</w:t>
      </w:r>
      <w:r w:rsidR="00EE68F5" w:rsidRPr="0028055D">
        <w:rPr>
          <w:rFonts w:ascii="Times New Roman" w:eastAsia="Times New Roman" w:hAnsi="Times New Roman" w:cs="Times New Roman"/>
          <w:color w:val="000000"/>
          <w:sz w:val="24"/>
          <w:szCs w:val="24"/>
          <w:lang w:val="en-GB" w:eastAsia="es-ES"/>
        </w:rPr>
        <w:t xml:space="preserve">he dechlorination reaction did not </w:t>
      </w:r>
      <w:r w:rsidR="00F2431D" w:rsidRPr="0028055D">
        <w:rPr>
          <w:rFonts w:ascii="Times New Roman" w:eastAsia="Times New Roman" w:hAnsi="Times New Roman" w:cs="Times New Roman"/>
          <w:color w:val="000000"/>
          <w:sz w:val="24"/>
          <w:szCs w:val="24"/>
          <w:lang w:val="en-GB" w:eastAsia="es-ES"/>
        </w:rPr>
        <w:t xml:space="preserve">fit </w:t>
      </w:r>
      <w:r w:rsidR="00EE68F5" w:rsidRPr="0028055D">
        <w:rPr>
          <w:rFonts w:ascii="Times New Roman" w:eastAsia="Times New Roman" w:hAnsi="Times New Roman" w:cs="Times New Roman"/>
          <w:color w:val="000000"/>
          <w:sz w:val="24"/>
          <w:szCs w:val="24"/>
          <w:lang w:val="en-GB" w:eastAsia="es-ES"/>
        </w:rPr>
        <w:t>the Rayleigh model (Eq. 3</w:t>
      </w:r>
      <w:r w:rsidR="00EA4C73" w:rsidRPr="0028055D">
        <w:rPr>
          <w:rFonts w:ascii="Times New Roman" w:eastAsia="Times New Roman" w:hAnsi="Times New Roman" w:cs="Times New Roman"/>
          <w:color w:val="000000"/>
          <w:sz w:val="24"/>
          <w:szCs w:val="24"/>
          <w:lang w:val="en-GB" w:eastAsia="es-ES"/>
        </w:rPr>
        <w:t>,</w:t>
      </w:r>
      <w:r w:rsidR="00EE68F5" w:rsidRPr="0028055D">
        <w:rPr>
          <w:rFonts w:ascii="Times New Roman" w:eastAsia="Times New Roman" w:hAnsi="Times New Roman" w:cs="Times New Roman"/>
          <w:color w:val="000000"/>
          <w:sz w:val="24"/>
          <w:szCs w:val="24"/>
          <w:lang w:val="en-GB" w:eastAsia="es-ES"/>
        </w:rPr>
        <w:t xml:space="preserve"> R</w:t>
      </w:r>
      <w:r w:rsidR="00EE68F5" w:rsidRPr="0028055D">
        <w:rPr>
          <w:rFonts w:ascii="Times New Roman" w:eastAsia="Times New Roman" w:hAnsi="Times New Roman" w:cs="Times New Roman"/>
          <w:color w:val="000000"/>
          <w:sz w:val="24"/>
          <w:szCs w:val="24"/>
          <w:vertAlign w:val="superscript"/>
          <w:lang w:val="en-GB" w:eastAsia="es-ES"/>
        </w:rPr>
        <w:t>2</w:t>
      </w:r>
      <w:r w:rsidR="00EE68F5" w:rsidRPr="0028055D">
        <w:rPr>
          <w:rFonts w:ascii="Times New Roman" w:eastAsia="Times New Roman" w:hAnsi="Times New Roman" w:cs="Times New Roman"/>
          <w:color w:val="000000"/>
          <w:sz w:val="24"/>
          <w:szCs w:val="24"/>
          <w:lang w:val="en-GB" w:eastAsia="es-ES"/>
        </w:rPr>
        <w:t xml:space="preserve"> = 0.63, </w:t>
      </w:r>
      <w:proofErr w:type="spellStart"/>
      <w:r w:rsidR="00EE68F5" w:rsidRPr="0028055D">
        <w:rPr>
          <w:rFonts w:ascii="Times New Roman" w:eastAsia="Times New Roman" w:hAnsi="Times New Roman" w:cs="Times New Roman"/>
          <w:color w:val="000000"/>
          <w:sz w:val="24"/>
          <w:szCs w:val="24"/>
          <w:lang w:val="en-GB" w:eastAsia="es-ES"/>
        </w:rPr>
        <w:t>εC</w:t>
      </w:r>
      <w:proofErr w:type="spellEnd"/>
      <w:r w:rsidR="00EE68F5" w:rsidRPr="0028055D">
        <w:rPr>
          <w:rFonts w:ascii="Times New Roman" w:eastAsia="Times New Roman" w:hAnsi="Times New Roman" w:cs="Times New Roman"/>
          <w:color w:val="000000"/>
          <w:sz w:val="24"/>
          <w:szCs w:val="24"/>
          <w:lang w:val="en-GB" w:eastAsia="es-ES"/>
        </w:rPr>
        <w:t xml:space="preserve"> = -0.2 ± 0.2‰)</w:t>
      </w:r>
      <w:r w:rsidR="00EA4C73" w:rsidRPr="0028055D">
        <w:rPr>
          <w:rFonts w:ascii="Times New Roman" w:eastAsia="Times New Roman" w:hAnsi="Times New Roman" w:cs="Times New Roman"/>
          <w:color w:val="000000"/>
          <w:sz w:val="24"/>
          <w:szCs w:val="24"/>
          <w:lang w:val="en-GB" w:eastAsia="es-ES"/>
        </w:rPr>
        <w:t xml:space="preserve">, which deemed this site-specific </w:t>
      </w:r>
      <w:proofErr w:type="spellStart"/>
      <w:r w:rsidR="00EA4C73" w:rsidRPr="0028055D">
        <w:rPr>
          <w:rFonts w:ascii="Times New Roman" w:eastAsia="Times New Roman" w:hAnsi="Times New Roman" w:cs="Times New Roman"/>
          <w:color w:val="000000"/>
          <w:sz w:val="24"/>
          <w:szCs w:val="24"/>
          <w:lang w:val="en-GB" w:eastAsia="es-ES"/>
        </w:rPr>
        <w:t>εC</w:t>
      </w:r>
      <w:proofErr w:type="spellEnd"/>
      <w:r w:rsidR="00EA4C73" w:rsidRPr="0028055D">
        <w:rPr>
          <w:rFonts w:ascii="Times New Roman" w:eastAsia="Times New Roman" w:hAnsi="Times New Roman" w:cs="Times New Roman"/>
          <w:color w:val="000000"/>
          <w:sz w:val="24"/>
          <w:szCs w:val="24"/>
          <w:lang w:val="en-GB" w:eastAsia="es-ES"/>
        </w:rPr>
        <w:t xml:space="preserve"> as not significant</w:t>
      </w:r>
      <w:r w:rsidR="006C7254" w:rsidRPr="0028055D">
        <w:rPr>
          <w:rFonts w:ascii="Times New Roman" w:eastAsia="Times New Roman" w:hAnsi="Times New Roman" w:cs="Times New Roman"/>
          <w:color w:val="000000"/>
          <w:sz w:val="24"/>
          <w:szCs w:val="24"/>
          <w:lang w:val="en-GB" w:eastAsia="es-ES"/>
        </w:rPr>
        <w:t xml:space="preserve"> (ns)</w:t>
      </w:r>
      <w:r w:rsidR="00EE68F5" w:rsidRPr="0028055D">
        <w:rPr>
          <w:rFonts w:ascii="Times New Roman" w:eastAsia="Times New Roman" w:hAnsi="Times New Roman" w:cs="Times New Roman"/>
          <w:color w:val="000000"/>
          <w:sz w:val="24"/>
          <w:szCs w:val="24"/>
          <w:lang w:val="en-GB" w:eastAsia="es-ES"/>
        </w:rPr>
        <w:t xml:space="preserve">. In contrast, a stronger enrichment </w:t>
      </w:r>
      <w:r w:rsidR="00EC6483" w:rsidRPr="0028055D">
        <w:rPr>
          <w:rFonts w:ascii="Times New Roman" w:eastAsia="Times New Roman" w:hAnsi="Times New Roman" w:cs="Times New Roman"/>
          <w:color w:val="000000"/>
          <w:sz w:val="24"/>
          <w:szCs w:val="24"/>
          <w:lang w:val="en-GB" w:eastAsia="es-ES"/>
        </w:rPr>
        <w:t xml:space="preserve">in </w:t>
      </w:r>
      <w:r w:rsidR="00EC6483" w:rsidRPr="0028055D">
        <w:rPr>
          <w:rFonts w:ascii="Times New Roman" w:eastAsia="Times New Roman" w:hAnsi="Times New Roman" w:cs="Times New Roman"/>
          <w:color w:val="000000"/>
          <w:sz w:val="24"/>
          <w:szCs w:val="24"/>
          <w:vertAlign w:val="superscript"/>
          <w:lang w:val="en-GB" w:eastAsia="es-ES"/>
        </w:rPr>
        <w:t>13</w:t>
      </w:r>
      <w:r w:rsidR="00EC6483" w:rsidRPr="0028055D">
        <w:rPr>
          <w:rFonts w:ascii="Times New Roman" w:eastAsia="Times New Roman" w:hAnsi="Times New Roman" w:cs="Times New Roman"/>
          <w:color w:val="000000"/>
          <w:sz w:val="24"/>
          <w:szCs w:val="24"/>
          <w:lang w:val="en-GB" w:eastAsia="es-ES"/>
        </w:rPr>
        <w:t xml:space="preserve">C </w:t>
      </w:r>
      <w:r w:rsidR="00BD061C" w:rsidRPr="0028055D">
        <w:rPr>
          <w:rFonts w:ascii="Times New Roman" w:eastAsia="Times New Roman" w:hAnsi="Times New Roman" w:cs="Times New Roman"/>
          <w:color w:val="000000"/>
          <w:sz w:val="24"/>
          <w:szCs w:val="24"/>
          <w:lang w:val="en-GB" w:eastAsia="es-ES"/>
        </w:rPr>
        <w:t xml:space="preserve">was observed </w:t>
      </w:r>
      <w:r w:rsidR="00EE68F5" w:rsidRPr="0028055D">
        <w:rPr>
          <w:rFonts w:ascii="Times New Roman" w:eastAsia="Times New Roman" w:hAnsi="Times New Roman" w:cs="Times New Roman"/>
          <w:color w:val="000000"/>
          <w:sz w:val="24"/>
          <w:szCs w:val="24"/>
          <w:lang w:val="en-GB" w:eastAsia="es-ES"/>
        </w:rPr>
        <w:t xml:space="preserve">when </w:t>
      </w:r>
      <w:r w:rsidR="00EC6483" w:rsidRPr="0028055D">
        <w:rPr>
          <w:rFonts w:ascii="Times New Roman" w:eastAsia="Times New Roman" w:hAnsi="Times New Roman" w:cs="Times New Roman"/>
          <w:color w:val="000000"/>
          <w:sz w:val="24"/>
          <w:szCs w:val="24"/>
          <w:lang w:val="en-GB" w:eastAsia="es-ES"/>
        </w:rPr>
        <w:t xml:space="preserve">the produced </w:t>
      </w:r>
      <w:r w:rsidR="00BD061C" w:rsidRPr="0028055D">
        <w:rPr>
          <w:rFonts w:ascii="Times New Roman" w:eastAsia="Times New Roman" w:hAnsi="Times New Roman" w:cs="Times New Roman"/>
          <w:color w:val="000000"/>
          <w:sz w:val="24"/>
          <w:szCs w:val="24"/>
          <w:lang w:val="en-GB" w:eastAsia="es-ES"/>
        </w:rPr>
        <w:t xml:space="preserve">TCE </w:t>
      </w:r>
      <w:r w:rsidR="000162C7" w:rsidRPr="0028055D">
        <w:rPr>
          <w:rFonts w:ascii="Times New Roman" w:eastAsia="Times New Roman" w:hAnsi="Times New Roman" w:cs="Times New Roman"/>
          <w:color w:val="000000"/>
          <w:sz w:val="24"/>
          <w:szCs w:val="24"/>
          <w:lang w:val="en-GB" w:eastAsia="es-ES"/>
        </w:rPr>
        <w:t xml:space="preserve">was </w:t>
      </w:r>
      <w:r w:rsidR="00EC6483" w:rsidRPr="0028055D">
        <w:rPr>
          <w:rFonts w:ascii="Times New Roman" w:eastAsia="Times New Roman" w:hAnsi="Times New Roman" w:cs="Times New Roman"/>
          <w:color w:val="000000"/>
          <w:sz w:val="24"/>
          <w:szCs w:val="24"/>
          <w:lang w:val="en-GB" w:eastAsia="es-ES"/>
        </w:rPr>
        <w:t xml:space="preserve">further </w:t>
      </w:r>
      <w:r w:rsidR="00EE68F5" w:rsidRPr="0028055D">
        <w:rPr>
          <w:rFonts w:ascii="Times New Roman" w:eastAsia="Times New Roman" w:hAnsi="Times New Roman" w:cs="Times New Roman"/>
          <w:color w:val="000000"/>
          <w:sz w:val="24"/>
          <w:szCs w:val="24"/>
          <w:lang w:val="en-GB" w:eastAsia="es-ES"/>
        </w:rPr>
        <w:t>degrad</w:t>
      </w:r>
      <w:r w:rsidR="00BD061C" w:rsidRPr="0028055D">
        <w:rPr>
          <w:rFonts w:ascii="Times New Roman" w:eastAsia="Times New Roman" w:hAnsi="Times New Roman" w:cs="Times New Roman"/>
          <w:color w:val="000000"/>
          <w:sz w:val="24"/>
          <w:szCs w:val="24"/>
          <w:lang w:val="en-GB" w:eastAsia="es-ES"/>
        </w:rPr>
        <w:t>ed</w:t>
      </w:r>
      <w:r w:rsidR="00EE68F5" w:rsidRPr="0028055D">
        <w:rPr>
          <w:rFonts w:ascii="Times New Roman" w:eastAsia="Times New Roman" w:hAnsi="Times New Roman" w:cs="Times New Roman"/>
          <w:color w:val="000000"/>
          <w:sz w:val="24"/>
          <w:szCs w:val="24"/>
          <w:lang w:val="en-GB" w:eastAsia="es-ES"/>
        </w:rPr>
        <w:t xml:space="preserve"> to </w:t>
      </w:r>
      <w:r w:rsidR="00EE68F5" w:rsidRPr="0028055D">
        <w:rPr>
          <w:rFonts w:ascii="Times New Roman" w:eastAsia="Times New Roman" w:hAnsi="Times New Roman" w:cs="Times New Roman"/>
          <w:i/>
          <w:color w:val="000000"/>
          <w:sz w:val="24"/>
          <w:szCs w:val="24"/>
          <w:lang w:val="en-GB" w:eastAsia="es-ES"/>
        </w:rPr>
        <w:t>cis</w:t>
      </w:r>
      <w:r w:rsidR="00EE68F5" w:rsidRPr="0028055D">
        <w:rPr>
          <w:rFonts w:ascii="Times New Roman" w:eastAsia="Times New Roman" w:hAnsi="Times New Roman" w:cs="Times New Roman"/>
          <w:color w:val="000000"/>
          <w:sz w:val="24"/>
          <w:szCs w:val="24"/>
          <w:lang w:val="en-GB" w:eastAsia="es-ES"/>
        </w:rPr>
        <w:t>-DCE (Figure S</w:t>
      </w:r>
      <w:r w:rsidR="00E845F0" w:rsidRPr="0028055D">
        <w:rPr>
          <w:rFonts w:ascii="Times New Roman" w:eastAsia="Times New Roman" w:hAnsi="Times New Roman" w:cs="Times New Roman"/>
          <w:color w:val="000000"/>
          <w:sz w:val="24"/>
          <w:szCs w:val="24"/>
          <w:lang w:val="en-GB" w:eastAsia="es-ES"/>
        </w:rPr>
        <w:t>5</w:t>
      </w:r>
      <w:r w:rsidR="00EE68F5" w:rsidRPr="0028055D">
        <w:rPr>
          <w:rFonts w:ascii="Times New Roman" w:eastAsia="Times New Roman" w:hAnsi="Times New Roman" w:cs="Times New Roman"/>
          <w:color w:val="000000"/>
          <w:sz w:val="24"/>
          <w:szCs w:val="24"/>
          <w:lang w:val="en-GB" w:eastAsia="es-ES"/>
        </w:rPr>
        <w:t>B).</w:t>
      </w:r>
      <w:r w:rsidR="00BD061C" w:rsidRPr="0028055D">
        <w:rPr>
          <w:rFonts w:ascii="Times New Roman" w:eastAsia="Times New Roman" w:hAnsi="Times New Roman" w:cs="Times New Roman"/>
          <w:color w:val="000000"/>
          <w:sz w:val="24"/>
          <w:szCs w:val="24"/>
          <w:lang w:val="en-GB" w:eastAsia="es-ES"/>
        </w:rPr>
        <w:t xml:space="preserve"> Th</w:t>
      </w:r>
      <w:r w:rsidR="004B7C7A" w:rsidRPr="0028055D">
        <w:rPr>
          <w:rFonts w:ascii="Times New Roman" w:eastAsia="Times New Roman" w:hAnsi="Times New Roman" w:cs="Times New Roman"/>
          <w:color w:val="000000"/>
          <w:sz w:val="24"/>
          <w:szCs w:val="24"/>
          <w:lang w:val="en-GB" w:eastAsia="es-ES"/>
        </w:rPr>
        <w:t>is</w:t>
      </w:r>
      <w:r w:rsidR="00BD061C" w:rsidRPr="0028055D">
        <w:rPr>
          <w:rFonts w:ascii="Times New Roman" w:eastAsia="Times New Roman" w:hAnsi="Times New Roman" w:cs="Times New Roman"/>
          <w:color w:val="000000"/>
          <w:sz w:val="24"/>
          <w:szCs w:val="24"/>
          <w:lang w:val="en-GB" w:eastAsia="es-ES"/>
        </w:rPr>
        <w:t xml:space="preserve"> </w:t>
      </w:r>
      <w:r w:rsidR="004B7C7A" w:rsidRPr="0028055D">
        <w:rPr>
          <w:rFonts w:ascii="Times New Roman" w:eastAsia="Times New Roman" w:hAnsi="Times New Roman" w:cs="Times New Roman"/>
          <w:color w:val="000000"/>
          <w:sz w:val="24"/>
          <w:szCs w:val="24"/>
          <w:lang w:val="en-GB" w:eastAsia="es-ES"/>
        </w:rPr>
        <w:t xml:space="preserve">non-linear </w:t>
      </w:r>
      <w:proofErr w:type="spellStart"/>
      <w:r w:rsidR="004B7C7A" w:rsidRPr="0028055D">
        <w:rPr>
          <w:rFonts w:ascii="Times New Roman" w:eastAsia="Times New Roman" w:hAnsi="Times New Roman" w:cs="Times New Roman"/>
          <w:color w:val="000000"/>
          <w:sz w:val="24"/>
          <w:szCs w:val="24"/>
          <w:lang w:val="en-GB" w:eastAsia="es-ES"/>
        </w:rPr>
        <w:t>εC</w:t>
      </w:r>
      <w:proofErr w:type="spellEnd"/>
      <w:r w:rsidR="004B7C7A" w:rsidRPr="0028055D">
        <w:rPr>
          <w:rFonts w:ascii="Times New Roman" w:eastAsia="Times New Roman" w:hAnsi="Times New Roman" w:cs="Times New Roman"/>
          <w:color w:val="000000"/>
          <w:sz w:val="24"/>
          <w:szCs w:val="24"/>
          <w:lang w:val="en-GB" w:eastAsia="es-ES"/>
        </w:rPr>
        <w:t xml:space="preserve"> </w:t>
      </w:r>
      <w:r w:rsidR="00EC6483" w:rsidRPr="0028055D">
        <w:rPr>
          <w:rFonts w:ascii="Times New Roman" w:eastAsia="Times New Roman" w:hAnsi="Times New Roman" w:cs="Times New Roman"/>
          <w:color w:val="000000"/>
          <w:sz w:val="24"/>
          <w:szCs w:val="24"/>
          <w:lang w:val="en-GB" w:eastAsia="es-ES"/>
        </w:rPr>
        <w:t xml:space="preserve">for PCE </w:t>
      </w:r>
      <w:r w:rsidR="004B7C7A" w:rsidRPr="0028055D">
        <w:rPr>
          <w:rFonts w:ascii="Times New Roman" w:eastAsia="Times New Roman" w:hAnsi="Times New Roman" w:cs="Times New Roman"/>
          <w:color w:val="000000"/>
          <w:sz w:val="24"/>
          <w:szCs w:val="24"/>
          <w:lang w:val="en-GB" w:eastAsia="es-ES"/>
        </w:rPr>
        <w:t xml:space="preserve">is, most likely, </w:t>
      </w:r>
      <w:r w:rsidR="00D55718" w:rsidRPr="0028055D">
        <w:rPr>
          <w:rFonts w:ascii="Times New Roman" w:eastAsia="Times New Roman" w:hAnsi="Times New Roman" w:cs="Times New Roman"/>
          <w:color w:val="000000"/>
          <w:sz w:val="24"/>
          <w:szCs w:val="24"/>
          <w:lang w:val="en-GB" w:eastAsia="es-ES"/>
        </w:rPr>
        <w:t>the</w:t>
      </w:r>
      <w:r w:rsidR="00021661" w:rsidRPr="0028055D">
        <w:rPr>
          <w:rFonts w:ascii="Times New Roman" w:eastAsia="Times New Roman" w:hAnsi="Times New Roman" w:cs="Times New Roman"/>
          <w:color w:val="000000"/>
          <w:sz w:val="24"/>
          <w:szCs w:val="24"/>
          <w:lang w:val="en-GB" w:eastAsia="es-ES"/>
        </w:rPr>
        <w:t xml:space="preserve"> combined effect of </w:t>
      </w:r>
      <w:r w:rsidR="004B7C7A" w:rsidRPr="0028055D">
        <w:rPr>
          <w:rFonts w:ascii="Times New Roman" w:eastAsia="Times New Roman" w:hAnsi="Times New Roman" w:cs="Times New Roman"/>
          <w:color w:val="000000"/>
          <w:sz w:val="24"/>
          <w:szCs w:val="24"/>
          <w:lang w:val="en-GB" w:eastAsia="es-ES"/>
        </w:rPr>
        <w:t xml:space="preserve">several </w:t>
      </w:r>
      <w:r w:rsidR="000162C7" w:rsidRPr="0028055D">
        <w:rPr>
          <w:rFonts w:ascii="Times New Roman" w:eastAsia="Times New Roman" w:hAnsi="Times New Roman" w:cs="Times New Roman"/>
          <w:color w:val="000000"/>
          <w:sz w:val="24"/>
          <w:szCs w:val="24"/>
          <w:lang w:val="en-GB" w:eastAsia="es-ES"/>
        </w:rPr>
        <w:t>OHRB</w:t>
      </w:r>
      <w:r w:rsidR="00021661" w:rsidRPr="0028055D">
        <w:rPr>
          <w:rFonts w:ascii="Times New Roman" w:eastAsia="Times New Roman" w:hAnsi="Times New Roman" w:cs="Times New Roman"/>
          <w:color w:val="000000"/>
          <w:sz w:val="24"/>
          <w:szCs w:val="24"/>
          <w:lang w:val="en-GB" w:eastAsia="es-ES"/>
        </w:rPr>
        <w:t xml:space="preserve"> simultaneously transforming PCE</w:t>
      </w:r>
      <w:r w:rsidR="00D55718" w:rsidRPr="0028055D">
        <w:rPr>
          <w:rFonts w:ascii="Times New Roman" w:eastAsia="Times New Roman" w:hAnsi="Times New Roman" w:cs="Times New Roman"/>
          <w:color w:val="000000"/>
          <w:sz w:val="24"/>
          <w:szCs w:val="24"/>
          <w:lang w:val="en-GB" w:eastAsia="es-ES"/>
        </w:rPr>
        <w:t xml:space="preserve">, </w:t>
      </w:r>
      <w:r w:rsidR="004B7C7A" w:rsidRPr="0028055D">
        <w:rPr>
          <w:rFonts w:ascii="Times New Roman" w:eastAsia="Times New Roman" w:hAnsi="Times New Roman" w:cs="Times New Roman"/>
          <w:color w:val="000000"/>
          <w:sz w:val="24"/>
          <w:szCs w:val="24"/>
          <w:lang w:val="en-GB" w:eastAsia="es-ES"/>
        </w:rPr>
        <w:t xml:space="preserve">with a major contribution of </w:t>
      </w:r>
      <w:r w:rsidR="00D55718" w:rsidRPr="0028055D">
        <w:rPr>
          <w:rFonts w:ascii="Times New Roman" w:eastAsia="Times New Roman" w:hAnsi="Times New Roman" w:cs="Times New Roman"/>
          <w:color w:val="000000"/>
          <w:sz w:val="24"/>
          <w:szCs w:val="24"/>
          <w:lang w:val="en-GB" w:eastAsia="es-ES"/>
        </w:rPr>
        <w:t xml:space="preserve">the </w:t>
      </w:r>
      <w:r w:rsidR="004B7C7A" w:rsidRPr="0028055D">
        <w:rPr>
          <w:rFonts w:ascii="Times New Roman" w:eastAsia="Times New Roman" w:hAnsi="Times New Roman" w:cs="Times New Roman"/>
          <w:color w:val="000000"/>
          <w:sz w:val="24"/>
          <w:szCs w:val="24"/>
          <w:lang w:val="en-GB" w:eastAsia="es-ES"/>
        </w:rPr>
        <w:t>non-fractionating species</w:t>
      </w:r>
      <w:r w:rsidR="00D55718" w:rsidRPr="0028055D">
        <w:rPr>
          <w:rFonts w:ascii="Times New Roman" w:eastAsia="Times New Roman" w:hAnsi="Times New Roman" w:cs="Times New Roman"/>
          <w:color w:val="000000"/>
          <w:sz w:val="24"/>
          <w:szCs w:val="24"/>
          <w:lang w:val="en-GB" w:eastAsia="es-ES"/>
        </w:rPr>
        <w:t xml:space="preserve">. </w:t>
      </w:r>
      <w:r w:rsidR="00463BB8" w:rsidRPr="0028055D">
        <w:rPr>
          <w:rFonts w:ascii="Times New Roman" w:eastAsia="Times New Roman" w:hAnsi="Times New Roman" w:cs="Times New Roman"/>
          <w:color w:val="000000"/>
          <w:sz w:val="24"/>
          <w:szCs w:val="24"/>
          <w:lang w:val="en-GB" w:eastAsia="es-ES"/>
        </w:rPr>
        <w:t>This</w:t>
      </w:r>
      <w:r w:rsidR="00D55718" w:rsidRPr="0028055D">
        <w:rPr>
          <w:rFonts w:ascii="Times New Roman" w:eastAsia="Times New Roman" w:hAnsi="Times New Roman" w:cs="Times New Roman"/>
          <w:color w:val="000000"/>
          <w:sz w:val="24"/>
          <w:szCs w:val="24"/>
          <w:lang w:val="en-GB" w:eastAsia="es-ES"/>
        </w:rPr>
        <w:t xml:space="preserve"> </w:t>
      </w:r>
      <w:r w:rsidR="0015344C" w:rsidRPr="0028055D">
        <w:rPr>
          <w:rFonts w:ascii="Times New Roman" w:eastAsia="Times New Roman" w:hAnsi="Times New Roman" w:cs="Times New Roman"/>
          <w:color w:val="000000"/>
          <w:sz w:val="24"/>
          <w:szCs w:val="24"/>
          <w:lang w:val="en-GB" w:eastAsia="es-ES"/>
        </w:rPr>
        <w:t>agree</w:t>
      </w:r>
      <w:r w:rsidR="00463BB8" w:rsidRPr="0028055D">
        <w:rPr>
          <w:rFonts w:ascii="Times New Roman" w:eastAsia="Times New Roman" w:hAnsi="Times New Roman" w:cs="Times New Roman"/>
          <w:color w:val="000000"/>
          <w:sz w:val="24"/>
          <w:szCs w:val="24"/>
          <w:lang w:val="en-GB" w:eastAsia="es-ES"/>
        </w:rPr>
        <w:t>s</w:t>
      </w:r>
      <w:r w:rsidR="0015344C" w:rsidRPr="0028055D">
        <w:rPr>
          <w:rFonts w:ascii="Times New Roman" w:eastAsia="Times New Roman" w:hAnsi="Times New Roman" w:cs="Times New Roman"/>
          <w:color w:val="000000"/>
          <w:sz w:val="24"/>
          <w:szCs w:val="24"/>
          <w:lang w:val="en-GB" w:eastAsia="es-ES"/>
        </w:rPr>
        <w:t xml:space="preserve"> with the pre</w:t>
      </w:r>
      <w:r w:rsidR="000162C7" w:rsidRPr="0028055D">
        <w:rPr>
          <w:rFonts w:ascii="Times New Roman" w:eastAsia="Times New Roman" w:hAnsi="Times New Roman" w:cs="Times New Roman"/>
          <w:color w:val="000000"/>
          <w:sz w:val="24"/>
          <w:szCs w:val="24"/>
          <w:lang w:val="en-GB" w:eastAsia="es-ES"/>
        </w:rPr>
        <w:t>dominance</w:t>
      </w:r>
      <w:r w:rsidR="0015344C" w:rsidRPr="0028055D">
        <w:rPr>
          <w:rFonts w:ascii="Times New Roman" w:eastAsia="Times New Roman" w:hAnsi="Times New Roman" w:cs="Times New Roman"/>
          <w:color w:val="000000"/>
          <w:sz w:val="24"/>
          <w:szCs w:val="24"/>
          <w:lang w:val="en-GB" w:eastAsia="es-ES"/>
        </w:rPr>
        <w:t xml:space="preserve"> of </w:t>
      </w:r>
      <w:proofErr w:type="spellStart"/>
      <w:r w:rsidR="0015344C" w:rsidRPr="0028055D">
        <w:rPr>
          <w:rFonts w:ascii="Times New Roman" w:eastAsia="Times New Roman" w:hAnsi="Times New Roman" w:cs="Times New Roman"/>
          <w:i/>
          <w:color w:val="000000"/>
          <w:sz w:val="24"/>
          <w:szCs w:val="24"/>
          <w:lang w:val="en-GB" w:eastAsia="es-ES"/>
        </w:rPr>
        <w:t>Geobacter</w:t>
      </w:r>
      <w:proofErr w:type="spellEnd"/>
      <w:r w:rsidR="0015344C" w:rsidRPr="0028055D">
        <w:rPr>
          <w:rFonts w:ascii="Times New Roman" w:eastAsia="Times New Roman" w:hAnsi="Times New Roman" w:cs="Times New Roman"/>
          <w:i/>
          <w:color w:val="000000"/>
          <w:sz w:val="24"/>
          <w:szCs w:val="24"/>
          <w:lang w:val="en-GB" w:eastAsia="es-ES"/>
        </w:rPr>
        <w:t xml:space="preserve"> </w:t>
      </w:r>
      <w:r w:rsidR="000162C7" w:rsidRPr="0028055D">
        <w:rPr>
          <w:rFonts w:ascii="Times New Roman" w:eastAsia="Times New Roman" w:hAnsi="Times New Roman" w:cs="Times New Roman"/>
          <w:color w:val="000000"/>
          <w:sz w:val="24"/>
          <w:szCs w:val="24"/>
          <w:lang w:val="en-GB" w:eastAsia="es-ES"/>
        </w:rPr>
        <w:t>sp. i</w:t>
      </w:r>
      <w:r w:rsidR="0015344C" w:rsidRPr="0028055D">
        <w:rPr>
          <w:rFonts w:ascii="Times New Roman" w:eastAsia="Times New Roman" w:hAnsi="Times New Roman" w:cs="Times New Roman"/>
          <w:color w:val="000000"/>
          <w:sz w:val="24"/>
          <w:szCs w:val="24"/>
          <w:lang w:val="en-GB" w:eastAsia="es-ES"/>
        </w:rPr>
        <w:t>n the culture</w:t>
      </w:r>
      <w:r w:rsidR="004B7C7A" w:rsidRPr="0028055D">
        <w:rPr>
          <w:rFonts w:ascii="Times New Roman" w:eastAsia="Times New Roman" w:hAnsi="Times New Roman" w:cs="Times New Roman"/>
          <w:color w:val="000000"/>
          <w:sz w:val="24"/>
          <w:szCs w:val="24"/>
          <w:lang w:val="en-GB" w:eastAsia="es-ES"/>
        </w:rPr>
        <w:t>s</w:t>
      </w:r>
      <w:r w:rsidR="00E845F0" w:rsidRPr="0028055D">
        <w:rPr>
          <w:rFonts w:ascii="Times New Roman" w:eastAsia="Times New Roman" w:hAnsi="Times New Roman" w:cs="Times New Roman"/>
          <w:color w:val="000000"/>
          <w:sz w:val="24"/>
          <w:szCs w:val="24"/>
          <w:lang w:val="en-GB" w:eastAsia="es-ES"/>
        </w:rPr>
        <w:t xml:space="preserve"> (Figure </w:t>
      </w:r>
      <w:r w:rsidR="00773747" w:rsidRPr="0028055D">
        <w:rPr>
          <w:rFonts w:ascii="Times New Roman" w:eastAsia="Times New Roman" w:hAnsi="Times New Roman" w:cs="Times New Roman"/>
          <w:color w:val="000000"/>
          <w:sz w:val="24"/>
          <w:szCs w:val="24"/>
          <w:lang w:val="en-GB" w:eastAsia="es-ES"/>
        </w:rPr>
        <w:t>2</w:t>
      </w:r>
      <w:r w:rsidR="00E845F0" w:rsidRPr="0028055D">
        <w:rPr>
          <w:rFonts w:ascii="Times New Roman" w:eastAsia="Times New Roman" w:hAnsi="Times New Roman" w:cs="Times New Roman"/>
          <w:color w:val="000000"/>
          <w:sz w:val="24"/>
          <w:szCs w:val="24"/>
          <w:lang w:val="en-GB" w:eastAsia="es-ES"/>
        </w:rPr>
        <w:t>)</w:t>
      </w:r>
      <w:r w:rsidR="0015344C" w:rsidRPr="0028055D">
        <w:rPr>
          <w:rFonts w:ascii="Times New Roman" w:eastAsia="Times New Roman" w:hAnsi="Times New Roman" w:cs="Times New Roman"/>
          <w:color w:val="000000"/>
          <w:sz w:val="24"/>
          <w:szCs w:val="24"/>
          <w:lang w:val="en-GB" w:eastAsia="es-ES"/>
        </w:rPr>
        <w:t xml:space="preserve">, </w:t>
      </w:r>
      <w:r w:rsidR="00EC6483" w:rsidRPr="0028055D">
        <w:rPr>
          <w:rFonts w:ascii="Times New Roman" w:eastAsia="Times New Roman" w:hAnsi="Times New Roman" w:cs="Times New Roman"/>
          <w:color w:val="000000"/>
          <w:sz w:val="24"/>
          <w:szCs w:val="24"/>
          <w:lang w:val="en-GB" w:eastAsia="es-ES"/>
        </w:rPr>
        <w:t>which</w:t>
      </w:r>
      <w:r w:rsidR="0015344C" w:rsidRPr="0028055D">
        <w:rPr>
          <w:rFonts w:ascii="Times New Roman" w:eastAsia="Times New Roman" w:hAnsi="Times New Roman" w:cs="Times New Roman"/>
          <w:color w:val="000000"/>
          <w:sz w:val="24"/>
          <w:szCs w:val="24"/>
          <w:lang w:val="en-GB" w:eastAsia="es-ES"/>
        </w:rPr>
        <w:t xml:space="preserve"> </w:t>
      </w:r>
      <w:r w:rsidR="00A02175" w:rsidRPr="0028055D">
        <w:rPr>
          <w:rFonts w:ascii="Times New Roman" w:eastAsia="Times New Roman" w:hAnsi="Times New Roman" w:cs="Times New Roman"/>
          <w:color w:val="000000"/>
          <w:sz w:val="24"/>
          <w:szCs w:val="24"/>
          <w:lang w:val="en-GB" w:eastAsia="es-ES"/>
        </w:rPr>
        <w:t xml:space="preserve">is </w:t>
      </w:r>
      <w:r w:rsidR="0015344C" w:rsidRPr="0028055D">
        <w:rPr>
          <w:rFonts w:ascii="Times New Roman" w:eastAsia="Times New Roman" w:hAnsi="Times New Roman" w:cs="Times New Roman"/>
          <w:color w:val="000000"/>
          <w:sz w:val="24"/>
          <w:szCs w:val="24"/>
          <w:lang w:val="en-GB" w:eastAsia="es-ES"/>
        </w:rPr>
        <w:t xml:space="preserve">reported to have a non-significant </w:t>
      </w:r>
      <w:proofErr w:type="spellStart"/>
      <w:r w:rsidR="0015344C" w:rsidRPr="0028055D">
        <w:rPr>
          <w:rFonts w:ascii="Times New Roman" w:eastAsia="Times New Roman" w:hAnsi="Times New Roman" w:cs="Times New Roman"/>
          <w:color w:val="000000"/>
          <w:sz w:val="24"/>
          <w:szCs w:val="24"/>
          <w:lang w:val="en-GB" w:eastAsia="es-ES"/>
        </w:rPr>
        <w:t>εC</w:t>
      </w:r>
      <w:proofErr w:type="spellEnd"/>
      <w:r w:rsidR="0015344C" w:rsidRPr="0028055D">
        <w:rPr>
          <w:rFonts w:ascii="Times New Roman" w:eastAsia="Times New Roman" w:hAnsi="Times New Roman" w:cs="Times New Roman"/>
          <w:color w:val="000000"/>
          <w:sz w:val="24"/>
          <w:szCs w:val="24"/>
          <w:lang w:val="en-GB" w:eastAsia="es-ES"/>
        </w:rPr>
        <w:t xml:space="preserve"> for PCE </w:t>
      </w:r>
      <w:r w:rsidR="00301E0E" w:rsidRPr="0028055D">
        <w:rPr>
          <w:rFonts w:ascii="Times New Roman" w:eastAsia="Times New Roman" w:hAnsi="Times New Roman" w:cs="Times New Roman"/>
          <w:color w:val="000000"/>
          <w:sz w:val="24"/>
          <w:szCs w:val="24"/>
          <w:lang w:val="en-GB" w:eastAsia="es-ES"/>
        </w:rPr>
        <w:t xml:space="preserve">and could </w:t>
      </w:r>
      <w:r w:rsidR="00743330" w:rsidRPr="0028055D">
        <w:rPr>
          <w:rFonts w:ascii="Times New Roman" w:eastAsia="Times New Roman" w:hAnsi="Times New Roman" w:cs="Times New Roman"/>
          <w:color w:val="000000"/>
          <w:sz w:val="24"/>
          <w:szCs w:val="24"/>
          <w:lang w:val="en-GB" w:eastAsia="es-ES"/>
        </w:rPr>
        <w:t xml:space="preserve">have </w:t>
      </w:r>
      <w:r w:rsidR="00301E0E" w:rsidRPr="0028055D">
        <w:rPr>
          <w:rFonts w:ascii="Times New Roman" w:eastAsia="Times New Roman" w:hAnsi="Times New Roman" w:cs="Times New Roman"/>
          <w:color w:val="000000"/>
          <w:sz w:val="24"/>
          <w:szCs w:val="24"/>
          <w:lang w:val="en-GB" w:eastAsia="es-ES"/>
        </w:rPr>
        <w:t xml:space="preserve">lead the PCE-to-TCE dechlorination </w:t>
      </w:r>
      <w:r w:rsidR="0015344C" w:rsidRPr="0028055D">
        <w:rPr>
          <w:rFonts w:ascii="Times New Roman" w:eastAsia="Times New Roman" w:hAnsi="Times New Roman" w:cs="Times New Roman"/>
          <w:color w:val="000000"/>
          <w:sz w:val="24"/>
          <w:szCs w:val="24"/>
          <w:lang w:val="en-GB" w:eastAsia="es-ES"/>
        </w:rPr>
        <w:t>(Table S</w:t>
      </w:r>
      <w:r w:rsidR="00DE754E" w:rsidRPr="0028055D">
        <w:rPr>
          <w:rFonts w:ascii="Times New Roman" w:eastAsia="Times New Roman" w:hAnsi="Times New Roman" w:cs="Times New Roman"/>
          <w:color w:val="000000"/>
          <w:sz w:val="24"/>
          <w:szCs w:val="24"/>
          <w:lang w:val="en-GB" w:eastAsia="es-ES"/>
        </w:rPr>
        <w:t>2</w:t>
      </w:r>
      <w:r w:rsidR="00A02175" w:rsidRPr="0028055D">
        <w:rPr>
          <w:rFonts w:ascii="Times New Roman" w:eastAsia="Times New Roman" w:hAnsi="Times New Roman" w:cs="Times New Roman"/>
          <w:color w:val="000000"/>
          <w:sz w:val="24"/>
          <w:szCs w:val="24"/>
          <w:lang w:val="en-GB" w:eastAsia="es-ES"/>
        </w:rPr>
        <w:t xml:space="preserve">) </w:t>
      </w:r>
      <w:r w:rsidR="0015344C" w:rsidRPr="0028055D">
        <w:rPr>
          <w:rFonts w:ascii="Times New Roman" w:hAnsi="Times New Roman" w:cs="Times New Roman"/>
          <w:sz w:val="24"/>
          <w:szCs w:val="24"/>
          <w:lang w:val="en-GB"/>
        </w:rPr>
        <w:fldChar w:fldCharType="begin" w:fldLock="1"/>
      </w:r>
      <w:r w:rsidR="00EB6725" w:rsidRPr="0028055D">
        <w:rPr>
          <w:rFonts w:ascii="Times New Roman" w:hAnsi="Times New Roman" w:cs="Times New Roman"/>
          <w:sz w:val="24"/>
          <w:szCs w:val="24"/>
          <w:lang w:val="en-GB"/>
        </w:rPr>
        <w:instrText>ADDIN CSL_CITATION {"citationItems":[{"id":"ITEM-1","itemData":{"DOI":"10.1016/j.chemosphere.2007.11.013","ISBN":"0045-6535","ISSN":"00456535","PMID":"18155126","abstract":"The variability of stable carbon isotope fractionation upon reductive dechlorination of tetra- and trichloroethene by several microbial strains was investigated to examine the uncertainties related to the in situ application of compound specific isotope analysis (CSIA) of chlorinated ethenes. Carbon isotope fractionation was investigated with a set of microorganisms representative for the currently known diversity of dehalorespirers: Dehalococcoides ethenogenes strain 195, Desulfitobacterium sp. strain Viet1, Desulfuromonas michiganensis and Geobacter lovleyi sp. strain SZ and compared to the previous reports using Sulfurospirillum spp. and Desulfitobacterium sp. strain PCE-S. Carbon isotope fractionation of tetrachloroethene (PCE) and trichlorethene (TCE) was highly variable ranging from the absence of significant fractionation to carbon isotope fractionation (εC) of 16.7 and 3.5-18.9 for PCE and TCE, respectively. Fractionation of both compounds by D. ethenogenes strain 195 (PCE: εC = 6.0; TCE: εC = 13.7) was similar to the literature data for mixed cultures containing Dehalococcoides spp. D. michiganensis (PCE: no significant fractionation; TCE: εC = 3.5) and G. lovleyi sp. strain SZ (PCE no significant fractionation; TCE: εC = 8.5) generated the lowest fractionation of all studied strains. Desulfitobacterium sp. strain Viet1 (PCE: εC = 16.7) gave the highest enrichment factor for PCE. © 2007 Elsevier Ltd. All rights reserved.","author":[{"dropping-particle":"","family":"Cichocka","given":"Danuta","non-dropping-particle":"","parse-names":false,"suffix":""},{"dropping-particle":"","family":"Imfeld","given":"Gwenaël","non-dropping-particle":"","parse-names":false,"suffix":""},{"dropping-particle":"","family":"Richnow","given":"Hans H.","non-dropping-particle":"","parse-names":false,"suffix":""},{"dropping-particle":"","family":"Nijenhuis","given":"I.","non-dropping-particle":"","parse-names":false,"suffix":""}],"container-title":"Chemosphere","id":"ITEM-1","issue":"4","issued":{"date-parts":[["2008","3"]]},"page":"639-648","title":"Variability in microbial carbon isotope fractionation of tetra- and trichloroethene upon reductive dechlorination","type":"article-journal","volume":"71"},"uris":["http://www.mendeley.com/documents/?uuid=cef6502e-ebcc-312c-80ff-73f0ebc01206"]}],"mendeley":{"formattedCitation":"(Cichocka et al., 2008)","plainTextFormattedCitation":"(Cichocka et al., 2008)","previouslyFormattedCitation":"(Cichocka et al., 2008)"},"properties":{"noteIndex":0},"schema":"https://github.com/citation-style-language/schema/raw/master/csl-citation.json"}</w:instrText>
      </w:r>
      <w:r w:rsidR="0015344C" w:rsidRPr="0028055D">
        <w:rPr>
          <w:rFonts w:ascii="Times New Roman" w:hAnsi="Times New Roman" w:cs="Times New Roman"/>
          <w:sz w:val="24"/>
          <w:szCs w:val="24"/>
          <w:lang w:val="en-GB"/>
        </w:rPr>
        <w:fldChar w:fldCharType="separate"/>
      </w:r>
      <w:r w:rsidR="00A02175" w:rsidRPr="0028055D">
        <w:rPr>
          <w:rFonts w:ascii="Times New Roman" w:hAnsi="Times New Roman" w:cs="Times New Roman"/>
          <w:noProof/>
          <w:sz w:val="24"/>
          <w:szCs w:val="24"/>
          <w:lang w:val="en-GB"/>
        </w:rPr>
        <w:t>(Cichocka et al., 2008)</w:t>
      </w:r>
      <w:r w:rsidR="0015344C" w:rsidRPr="0028055D">
        <w:rPr>
          <w:rFonts w:ascii="Times New Roman" w:hAnsi="Times New Roman" w:cs="Times New Roman"/>
          <w:sz w:val="24"/>
          <w:szCs w:val="24"/>
          <w:lang w:val="en-GB"/>
        </w:rPr>
        <w:fldChar w:fldCharType="end"/>
      </w:r>
      <w:r w:rsidR="0015344C" w:rsidRPr="0028055D">
        <w:rPr>
          <w:rFonts w:ascii="Times New Roman" w:hAnsi="Times New Roman" w:cs="Times New Roman"/>
          <w:sz w:val="24"/>
          <w:szCs w:val="24"/>
          <w:lang w:val="en-GB"/>
        </w:rPr>
        <w:t>.</w:t>
      </w:r>
      <w:r w:rsidR="00425040" w:rsidRPr="0028055D">
        <w:rPr>
          <w:rFonts w:ascii="Times New Roman" w:hAnsi="Times New Roman" w:cs="Times New Roman"/>
          <w:sz w:val="24"/>
          <w:szCs w:val="24"/>
          <w:lang w:val="en-GB"/>
        </w:rPr>
        <w:t xml:space="preserve"> </w:t>
      </w:r>
      <w:r w:rsidR="00425040" w:rsidRPr="0028055D">
        <w:rPr>
          <w:rFonts w:ascii="Times New Roman" w:eastAsia="Times New Roman" w:hAnsi="Times New Roman" w:cs="Times New Roman"/>
          <w:color w:val="000000"/>
          <w:sz w:val="24"/>
          <w:szCs w:val="24"/>
          <w:lang w:val="en-GB" w:eastAsia="es-ES"/>
        </w:rPr>
        <w:t xml:space="preserve">Abiotic and </w:t>
      </w:r>
      <w:proofErr w:type="spellStart"/>
      <w:r w:rsidR="00425040" w:rsidRPr="0028055D">
        <w:rPr>
          <w:rFonts w:ascii="Times New Roman" w:eastAsia="Times New Roman" w:hAnsi="Times New Roman" w:cs="Times New Roman"/>
          <w:color w:val="000000"/>
          <w:sz w:val="24"/>
          <w:szCs w:val="24"/>
          <w:lang w:val="en-GB" w:eastAsia="es-ES"/>
        </w:rPr>
        <w:t>NaOH</w:t>
      </w:r>
      <w:proofErr w:type="spellEnd"/>
      <w:r w:rsidR="00425040" w:rsidRPr="0028055D">
        <w:rPr>
          <w:rFonts w:ascii="Times New Roman" w:eastAsia="Times New Roman" w:hAnsi="Times New Roman" w:cs="Times New Roman"/>
          <w:color w:val="000000"/>
          <w:sz w:val="24"/>
          <w:szCs w:val="24"/>
          <w:lang w:val="en-GB" w:eastAsia="es-ES"/>
        </w:rPr>
        <w:t xml:space="preserve">-killed controls did not </w:t>
      </w:r>
      <w:r w:rsidR="0070614C" w:rsidRPr="0028055D">
        <w:rPr>
          <w:rFonts w:ascii="Times New Roman" w:eastAsia="Times New Roman" w:hAnsi="Times New Roman" w:cs="Times New Roman"/>
          <w:color w:val="000000"/>
          <w:sz w:val="24"/>
          <w:szCs w:val="24"/>
          <w:lang w:val="en-GB" w:eastAsia="es-ES"/>
        </w:rPr>
        <w:t xml:space="preserve">show PCE </w:t>
      </w:r>
      <w:r w:rsidR="0070342B" w:rsidRPr="0028055D">
        <w:rPr>
          <w:rFonts w:ascii="Times New Roman" w:eastAsia="Times New Roman" w:hAnsi="Times New Roman" w:cs="Times New Roman"/>
          <w:color w:val="000000"/>
          <w:sz w:val="24"/>
          <w:szCs w:val="24"/>
          <w:lang w:val="en-GB" w:eastAsia="es-ES"/>
        </w:rPr>
        <w:t xml:space="preserve">losses or </w:t>
      </w:r>
      <w:r w:rsidR="0070614C" w:rsidRPr="0028055D">
        <w:rPr>
          <w:rFonts w:ascii="Times New Roman" w:eastAsia="Times New Roman" w:hAnsi="Times New Roman" w:cs="Times New Roman"/>
          <w:color w:val="000000"/>
          <w:sz w:val="24"/>
          <w:szCs w:val="24"/>
          <w:lang w:val="en-GB" w:eastAsia="es-ES"/>
        </w:rPr>
        <w:t>degradation as</w:t>
      </w:r>
      <w:r w:rsidR="00425040" w:rsidRPr="0028055D">
        <w:rPr>
          <w:rFonts w:ascii="Times New Roman" w:eastAsia="Times New Roman" w:hAnsi="Times New Roman" w:cs="Times New Roman"/>
          <w:color w:val="000000"/>
          <w:sz w:val="24"/>
          <w:szCs w:val="24"/>
          <w:lang w:val="en-GB" w:eastAsia="es-ES"/>
        </w:rPr>
        <w:t xml:space="preserve"> its concentration did not vary significantly throughout the whole experiment (236 ± 8 </w:t>
      </w:r>
      <w:proofErr w:type="spellStart"/>
      <w:r w:rsidR="00425040" w:rsidRPr="0028055D">
        <w:rPr>
          <w:rFonts w:ascii="Times New Roman" w:eastAsia="Times New Roman" w:hAnsi="Times New Roman" w:cs="Times New Roman"/>
          <w:color w:val="000000"/>
          <w:sz w:val="24"/>
          <w:szCs w:val="24"/>
          <w:lang w:val="en-GB" w:eastAsia="es-ES"/>
        </w:rPr>
        <w:t>μM</w:t>
      </w:r>
      <w:proofErr w:type="spellEnd"/>
      <w:r w:rsidR="00425040" w:rsidRPr="0028055D">
        <w:rPr>
          <w:rFonts w:ascii="Times New Roman" w:eastAsia="Times New Roman" w:hAnsi="Times New Roman" w:cs="Times New Roman"/>
          <w:color w:val="000000"/>
          <w:sz w:val="24"/>
          <w:szCs w:val="24"/>
          <w:lang w:val="en-GB" w:eastAsia="es-ES"/>
        </w:rPr>
        <w:t>, n=6, Figure S</w:t>
      </w:r>
      <w:r w:rsidR="00E845F0" w:rsidRPr="0028055D">
        <w:rPr>
          <w:rFonts w:ascii="Times New Roman" w:eastAsia="Times New Roman" w:hAnsi="Times New Roman" w:cs="Times New Roman"/>
          <w:color w:val="000000"/>
          <w:sz w:val="24"/>
          <w:szCs w:val="24"/>
          <w:lang w:val="en-GB" w:eastAsia="es-ES"/>
        </w:rPr>
        <w:t>5</w:t>
      </w:r>
      <w:r w:rsidR="00425040" w:rsidRPr="0028055D">
        <w:rPr>
          <w:rFonts w:ascii="Times New Roman" w:eastAsia="Times New Roman" w:hAnsi="Times New Roman" w:cs="Times New Roman"/>
          <w:color w:val="000000"/>
          <w:sz w:val="24"/>
          <w:szCs w:val="24"/>
          <w:lang w:val="en-GB" w:eastAsia="es-ES"/>
        </w:rPr>
        <w:t>A)</w:t>
      </w:r>
      <w:r w:rsidR="008D3626" w:rsidRPr="0028055D">
        <w:rPr>
          <w:rFonts w:ascii="Times New Roman" w:eastAsia="Times New Roman" w:hAnsi="Times New Roman" w:cs="Times New Roman"/>
          <w:color w:val="000000"/>
          <w:sz w:val="24"/>
          <w:szCs w:val="24"/>
          <w:lang w:val="en-GB" w:eastAsia="es-ES"/>
        </w:rPr>
        <w:t xml:space="preserve"> and no </w:t>
      </w:r>
      <w:r w:rsidR="00F47909" w:rsidRPr="0028055D">
        <w:rPr>
          <w:rFonts w:ascii="Times New Roman" w:eastAsia="Times New Roman" w:hAnsi="Times New Roman" w:cs="Times New Roman"/>
          <w:color w:val="000000"/>
          <w:sz w:val="24"/>
          <w:szCs w:val="24"/>
          <w:lang w:val="en-GB" w:eastAsia="es-ES"/>
        </w:rPr>
        <w:t>degradation product</w:t>
      </w:r>
      <w:r w:rsidR="008D3626" w:rsidRPr="0028055D">
        <w:rPr>
          <w:rFonts w:ascii="Times New Roman" w:eastAsia="Times New Roman" w:hAnsi="Times New Roman" w:cs="Times New Roman"/>
          <w:color w:val="000000"/>
          <w:sz w:val="24"/>
          <w:szCs w:val="24"/>
          <w:lang w:val="en-GB" w:eastAsia="es-ES"/>
        </w:rPr>
        <w:t>s</w:t>
      </w:r>
      <w:r w:rsidR="00F47909" w:rsidRPr="0028055D">
        <w:rPr>
          <w:rFonts w:ascii="Times New Roman" w:eastAsia="Times New Roman" w:hAnsi="Times New Roman" w:cs="Times New Roman"/>
          <w:color w:val="000000"/>
          <w:sz w:val="24"/>
          <w:szCs w:val="24"/>
          <w:lang w:val="en-GB" w:eastAsia="es-ES"/>
        </w:rPr>
        <w:t xml:space="preserve"> w</w:t>
      </w:r>
      <w:r w:rsidR="008D3626" w:rsidRPr="0028055D">
        <w:rPr>
          <w:rFonts w:ascii="Times New Roman" w:eastAsia="Times New Roman" w:hAnsi="Times New Roman" w:cs="Times New Roman"/>
          <w:color w:val="000000"/>
          <w:sz w:val="24"/>
          <w:szCs w:val="24"/>
          <w:lang w:val="en-GB" w:eastAsia="es-ES"/>
        </w:rPr>
        <w:t>ere</w:t>
      </w:r>
      <w:r w:rsidR="00F47909" w:rsidRPr="0028055D">
        <w:rPr>
          <w:rFonts w:ascii="Times New Roman" w:eastAsia="Times New Roman" w:hAnsi="Times New Roman" w:cs="Times New Roman"/>
          <w:color w:val="000000"/>
          <w:sz w:val="24"/>
          <w:szCs w:val="24"/>
          <w:lang w:val="en-GB" w:eastAsia="es-ES"/>
        </w:rPr>
        <w:t xml:space="preserve"> detected</w:t>
      </w:r>
      <w:r w:rsidR="00425040" w:rsidRPr="0028055D">
        <w:rPr>
          <w:rFonts w:ascii="Times New Roman" w:eastAsia="Times New Roman" w:hAnsi="Times New Roman" w:cs="Times New Roman"/>
          <w:color w:val="000000"/>
          <w:sz w:val="24"/>
          <w:szCs w:val="24"/>
          <w:lang w:val="en-GB" w:eastAsia="es-ES"/>
        </w:rPr>
        <w:t>.</w:t>
      </w:r>
    </w:p>
    <w:p w14:paraId="2C2B938E" w14:textId="6433298F" w:rsidR="00F2785C" w:rsidRPr="0028055D" w:rsidRDefault="49514696" w:rsidP="004C6F1F">
      <w:pPr>
        <w:pStyle w:val="Pargrafdellista"/>
        <w:numPr>
          <w:ilvl w:val="1"/>
          <w:numId w:val="8"/>
        </w:numPr>
        <w:spacing w:line="480" w:lineRule="auto"/>
        <w:ind w:left="426" w:hanging="426"/>
        <w:jc w:val="both"/>
        <w:rPr>
          <w:rFonts w:ascii="Times New Roman" w:eastAsia="Times New Roman" w:hAnsi="Times New Roman" w:cs="Times New Roman"/>
          <w:bCs/>
          <w:i/>
          <w:color w:val="000000" w:themeColor="text1"/>
          <w:sz w:val="24"/>
          <w:szCs w:val="24"/>
          <w:lang w:val="en-GB" w:eastAsia="es-ES"/>
        </w:rPr>
      </w:pPr>
      <w:r w:rsidRPr="0028055D">
        <w:rPr>
          <w:rFonts w:ascii="Times New Roman" w:eastAsia="Times New Roman" w:hAnsi="Times New Roman" w:cs="Times New Roman"/>
          <w:bCs/>
          <w:i/>
          <w:color w:val="000000" w:themeColor="text1"/>
          <w:sz w:val="24"/>
          <w:szCs w:val="24"/>
          <w:lang w:val="en-GB" w:eastAsia="es-ES"/>
        </w:rPr>
        <w:t>In</w:t>
      </w:r>
      <w:r w:rsidR="00D55718" w:rsidRPr="0028055D">
        <w:rPr>
          <w:rFonts w:ascii="Times New Roman" w:eastAsia="Times New Roman" w:hAnsi="Times New Roman" w:cs="Times New Roman"/>
          <w:bCs/>
          <w:i/>
          <w:color w:val="000000" w:themeColor="text1"/>
          <w:sz w:val="24"/>
          <w:szCs w:val="24"/>
          <w:lang w:val="en-GB" w:eastAsia="es-ES"/>
        </w:rPr>
        <w:t>-</w:t>
      </w:r>
      <w:r w:rsidRPr="0028055D">
        <w:rPr>
          <w:rFonts w:ascii="Times New Roman" w:eastAsia="Times New Roman" w:hAnsi="Times New Roman" w:cs="Times New Roman"/>
          <w:bCs/>
          <w:i/>
          <w:color w:val="000000" w:themeColor="text1"/>
          <w:sz w:val="24"/>
          <w:szCs w:val="24"/>
          <w:lang w:val="en-GB" w:eastAsia="es-ES"/>
        </w:rPr>
        <w:t xml:space="preserve">situ </w:t>
      </w:r>
      <w:r w:rsidR="003113A3" w:rsidRPr="0028055D">
        <w:rPr>
          <w:rFonts w:ascii="Times New Roman" w:eastAsia="Times New Roman" w:hAnsi="Times New Roman" w:cs="Times New Roman"/>
          <w:bCs/>
          <w:i/>
          <w:color w:val="000000" w:themeColor="text1"/>
          <w:sz w:val="24"/>
          <w:szCs w:val="24"/>
          <w:lang w:val="en-GB" w:eastAsia="es-ES"/>
        </w:rPr>
        <w:t>ERD</w:t>
      </w:r>
      <w:r w:rsidRPr="0028055D">
        <w:rPr>
          <w:rFonts w:ascii="Times New Roman" w:eastAsia="Times New Roman" w:hAnsi="Times New Roman" w:cs="Times New Roman"/>
          <w:bCs/>
          <w:i/>
          <w:color w:val="000000" w:themeColor="text1"/>
          <w:sz w:val="24"/>
          <w:szCs w:val="24"/>
          <w:lang w:val="en-GB" w:eastAsia="es-ES"/>
        </w:rPr>
        <w:t xml:space="preserve"> pilot test with lactate</w:t>
      </w:r>
      <w:r w:rsidR="0074631D" w:rsidRPr="0028055D">
        <w:rPr>
          <w:rFonts w:ascii="Times New Roman" w:eastAsia="Times New Roman" w:hAnsi="Times New Roman" w:cs="Times New Roman"/>
          <w:bCs/>
          <w:i/>
          <w:color w:val="000000" w:themeColor="text1"/>
          <w:sz w:val="24"/>
          <w:szCs w:val="24"/>
          <w:lang w:val="en-GB" w:eastAsia="es-ES"/>
        </w:rPr>
        <w:t xml:space="preserve"> </w:t>
      </w:r>
      <w:r w:rsidR="001B5FB8" w:rsidRPr="0028055D">
        <w:rPr>
          <w:rFonts w:ascii="Times New Roman" w:eastAsia="Times New Roman" w:hAnsi="Times New Roman" w:cs="Times New Roman"/>
          <w:bCs/>
          <w:i/>
          <w:color w:val="000000" w:themeColor="text1"/>
          <w:sz w:val="24"/>
          <w:szCs w:val="24"/>
          <w:lang w:val="en-GB" w:eastAsia="es-ES"/>
        </w:rPr>
        <w:t xml:space="preserve">at </w:t>
      </w:r>
      <w:r w:rsidR="007D7173" w:rsidRPr="0028055D">
        <w:rPr>
          <w:rFonts w:ascii="Times New Roman" w:eastAsia="Times New Roman" w:hAnsi="Times New Roman" w:cs="Times New Roman"/>
          <w:bCs/>
          <w:i/>
          <w:color w:val="000000" w:themeColor="text1"/>
          <w:sz w:val="24"/>
          <w:szCs w:val="24"/>
          <w:lang w:val="en-GB" w:eastAsia="es-ES"/>
        </w:rPr>
        <w:t xml:space="preserve">the injection </w:t>
      </w:r>
      <w:r w:rsidR="0074631D" w:rsidRPr="0028055D">
        <w:rPr>
          <w:rFonts w:ascii="Times New Roman" w:eastAsia="Times New Roman" w:hAnsi="Times New Roman" w:cs="Times New Roman"/>
          <w:bCs/>
          <w:i/>
          <w:color w:val="000000" w:themeColor="text1"/>
          <w:sz w:val="24"/>
          <w:szCs w:val="24"/>
          <w:lang w:val="en-GB" w:eastAsia="es-ES"/>
        </w:rPr>
        <w:t>well PZ-2</w:t>
      </w:r>
    </w:p>
    <w:p w14:paraId="5C86CA2C" w14:textId="3D6072E3" w:rsidR="00954508" w:rsidRPr="0028055D" w:rsidRDefault="00596F74" w:rsidP="004C6F1F">
      <w:pPr>
        <w:spacing w:line="480" w:lineRule="auto"/>
        <w:ind w:firstLine="284"/>
        <w:jc w:val="both"/>
        <w:rPr>
          <w:rFonts w:ascii="Times New Roman" w:hAnsi="Times New Roman" w:cs="Times New Roman"/>
          <w:sz w:val="24"/>
          <w:szCs w:val="24"/>
          <w:lang w:val="en-GB"/>
        </w:rPr>
      </w:pPr>
      <w:r w:rsidRPr="0028055D">
        <w:rPr>
          <w:rFonts w:ascii="Times New Roman" w:hAnsi="Times New Roman" w:cs="Times New Roman"/>
          <w:sz w:val="24"/>
          <w:szCs w:val="24"/>
          <w:lang w:val="en-GB"/>
        </w:rPr>
        <w:t>Microcosms of</w:t>
      </w:r>
      <w:r w:rsidR="003F7204" w:rsidRPr="0028055D">
        <w:rPr>
          <w:rFonts w:ascii="Times New Roman" w:hAnsi="Times New Roman" w:cs="Times New Roman"/>
          <w:sz w:val="24"/>
          <w:szCs w:val="24"/>
          <w:lang w:val="en-GB"/>
        </w:rPr>
        <w:t xml:space="preserve"> PZ-2</w:t>
      </w:r>
      <w:r w:rsidR="00C731A4" w:rsidRPr="0028055D">
        <w:rPr>
          <w:rFonts w:ascii="Times New Roman" w:hAnsi="Times New Roman" w:cs="Times New Roman"/>
          <w:sz w:val="24"/>
          <w:szCs w:val="24"/>
          <w:lang w:val="en-GB"/>
        </w:rPr>
        <w:t>,</w:t>
      </w:r>
      <w:r w:rsidRPr="0028055D">
        <w:rPr>
          <w:rFonts w:ascii="Times New Roman" w:hAnsi="Times New Roman" w:cs="Times New Roman"/>
          <w:sz w:val="24"/>
          <w:szCs w:val="24"/>
          <w:lang w:val="en-GB"/>
        </w:rPr>
        <w:t xml:space="preserve"> </w:t>
      </w:r>
      <w:r w:rsidRPr="0028055D">
        <w:rPr>
          <w:rFonts w:ascii="Times New Roman" w:eastAsia="Times New Roman" w:hAnsi="Times New Roman" w:cs="Times New Roman"/>
          <w:sz w:val="24"/>
          <w:szCs w:val="24"/>
          <w:lang w:val="en-GB"/>
        </w:rPr>
        <w:t xml:space="preserve">which </w:t>
      </w:r>
      <w:r w:rsidR="00807879" w:rsidRPr="0028055D">
        <w:rPr>
          <w:rFonts w:ascii="Times New Roman" w:eastAsia="Times New Roman" w:hAnsi="Times New Roman" w:cs="Times New Roman"/>
          <w:sz w:val="24"/>
          <w:szCs w:val="24"/>
          <w:lang w:val="en-GB"/>
        </w:rPr>
        <w:t>mimick</w:t>
      </w:r>
      <w:r w:rsidRPr="0028055D">
        <w:rPr>
          <w:rFonts w:ascii="Times New Roman" w:eastAsia="Times New Roman" w:hAnsi="Times New Roman" w:cs="Times New Roman"/>
          <w:sz w:val="24"/>
          <w:szCs w:val="24"/>
          <w:lang w:val="en-GB"/>
        </w:rPr>
        <w:t xml:space="preserve">ed </w:t>
      </w:r>
      <w:r w:rsidR="00807879" w:rsidRPr="0028055D">
        <w:rPr>
          <w:rFonts w:ascii="Times New Roman" w:eastAsia="Times New Roman" w:hAnsi="Times New Roman" w:cs="Times New Roman"/>
          <w:sz w:val="24"/>
          <w:szCs w:val="24"/>
          <w:lang w:val="en-GB"/>
        </w:rPr>
        <w:t>the natural attenuation conditions at the site</w:t>
      </w:r>
      <w:r w:rsidR="00C731A4" w:rsidRPr="0028055D">
        <w:rPr>
          <w:rFonts w:ascii="Times New Roman" w:eastAsia="Times New Roman" w:hAnsi="Times New Roman" w:cs="Times New Roman"/>
          <w:sz w:val="24"/>
          <w:szCs w:val="24"/>
          <w:lang w:val="en-GB"/>
        </w:rPr>
        <w:t>,</w:t>
      </w:r>
      <w:r w:rsidR="003F7204" w:rsidRPr="0028055D">
        <w:rPr>
          <w:rFonts w:ascii="Times New Roman" w:hAnsi="Times New Roman" w:cs="Times New Roman"/>
          <w:sz w:val="24"/>
          <w:szCs w:val="24"/>
          <w:lang w:val="en-GB"/>
        </w:rPr>
        <w:t xml:space="preserve"> </w:t>
      </w:r>
      <w:r w:rsidR="0017785E" w:rsidRPr="0028055D">
        <w:rPr>
          <w:rFonts w:ascii="Times New Roman" w:hAnsi="Times New Roman" w:cs="Times New Roman"/>
          <w:sz w:val="24"/>
          <w:szCs w:val="24"/>
          <w:lang w:val="en-GB"/>
        </w:rPr>
        <w:t xml:space="preserve">indicated that reductive dechlorination </w:t>
      </w:r>
      <w:r w:rsidR="00C731A4" w:rsidRPr="0028055D">
        <w:rPr>
          <w:rFonts w:ascii="Times New Roman" w:hAnsi="Times New Roman" w:cs="Times New Roman"/>
          <w:sz w:val="24"/>
          <w:szCs w:val="24"/>
          <w:lang w:val="en-GB"/>
        </w:rPr>
        <w:t xml:space="preserve">could </w:t>
      </w:r>
      <w:r w:rsidR="0017785E" w:rsidRPr="0028055D">
        <w:rPr>
          <w:rFonts w:ascii="Times New Roman" w:hAnsi="Times New Roman" w:cs="Times New Roman"/>
          <w:sz w:val="24"/>
          <w:szCs w:val="24"/>
          <w:lang w:val="en-GB"/>
        </w:rPr>
        <w:t>stall at an intermediate stage, result</w:t>
      </w:r>
      <w:r w:rsidR="00C731A4" w:rsidRPr="0028055D">
        <w:rPr>
          <w:rFonts w:ascii="Times New Roman" w:hAnsi="Times New Roman" w:cs="Times New Roman"/>
          <w:sz w:val="24"/>
          <w:szCs w:val="24"/>
          <w:lang w:val="en-GB"/>
        </w:rPr>
        <w:t>ing</w:t>
      </w:r>
      <w:r w:rsidR="0017785E" w:rsidRPr="0028055D">
        <w:rPr>
          <w:rFonts w:ascii="Times New Roman" w:hAnsi="Times New Roman" w:cs="Times New Roman"/>
          <w:sz w:val="24"/>
          <w:szCs w:val="24"/>
          <w:lang w:val="en-GB"/>
        </w:rPr>
        <w:t xml:space="preserve"> in an accumulation of </w:t>
      </w:r>
      <w:r w:rsidR="0017785E" w:rsidRPr="0028055D">
        <w:rPr>
          <w:rFonts w:ascii="Times New Roman" w:hAnsi="Times New Roman" w:cs="Times New Roman"/>
          <w:i/>
          <w:sz w:val="24"/>
          <w:szCs w:val="24"/>
          <w:lang w:val="en-GB"/>
        </w:rPr>
        <w:t>cis</w:t>
      </w:r>
      <w:r w:rsidR="0017785E" w:rsidRPr="0028055D">
        <w:rPr>
          <w:rFonts w:ascii="Times New Roman" w:hAnsi="Times New Roman" w:cs="Times New Roman"/>
          <w:sz w:val="24"/>
          <w:szCs w:val="24"/>
          <w:lang w:val="en-GB"/>
        </w:rPr>
        <w:t>-DCE and VC (Fig</w:t>
      </w:r>
      <w:r w:rsidR="007608AC" w:rsidRPr="0028055D">
        <w:rPr>
          <w:rFonts w:ascii="Times New Roman" w:hAnsi="Times New Roman" w:cs="Times New Roman"/>
          <w:sz w:val="24"/>
          <w:szCs w:val="24"/>
          <w:lang w:val="en-GB"/>
        </w:rPr>
        <w:t>ure</w:t>
      </w:r>
      <w:r w:rsidR="0017785E" w:rsidRPr="0028055D">
        <w:rPr>
          <w:rFonts w:ascii="Times New Roman" w:hAnsi="Times New Roman" w:cs="Times New Roman"/>
          <w:sz w:val="24"/>
          <w:szCs w:val="24"/>
          <w:lang w:val="en-GB"/>
        </w:rPr>
        <w:t xml:space="preserve"> S2A).</w:t>
      </w:r>
      <w:r w:rsidR="00E90E11" w:rsidRPr="0028055D">
        <w:rPr>
          <w:rFonts w:ascii="Times New Roman" w:hAnsi="Times New Roman" w:cs="Times New Roman"/>
          <w:sz w:val="24"/>
          <w:szCs w:val="24"/>
          <w:lang w:val="en-GB"/>
        </w:rPr>
        <w:t xml:space="preserve"> However, the amendment of lactate </w:t>
      </w:r>
      <w:r w:rsidR="00FF5F3F" w:rsidRPr="0028055D">
        <w:rPr>
          <w:rFonts w:ascii="Times New Roman" w:hAnsi="Times New Roman" w:cs="Times New Roman"/>
          <w:sz w:val="24"/>
          <w:szCs w:val="24"/>
          <w:lang w:val="en-GB"/>
        </w:rPr>
        <w:t>resulted in</w:t>
      </w:r>
      <w:r w:rsidR="00E90E11" w:rsidRPr="0028055D">
        <w:rPr>
          <w:rFonts w:ascii="Times New Roman" w:hAnsi="Times New Roman" w:cs="Times New Roman"/>
          <w:sz w:val="24"/>
          <w:szCs w:val="24"/>
          <w:lang w:val="en-GB"/>
        </w:rPr>
        <w:t xml:space="preserve"> a faster dechlorination of PCE and concomitant generation of ETH (Fig</w:t>
      </w:r>
      <w:r w:rsidR="007608AC" w:rsidRPr="0028055D">
        <w:rPr>
          <w:rFonts w:ascii="Times New Roman" w:hAnsi="Times New Roman" w:cs="Times New Roman"/>
          <w:sz w:val="24"/>
          <w:szCs w:val="24"/>
          <w:lang w:val="en-GB"/>
        </w:rPr>
        <w:t>ure</w:t>
      </w:r>
      <w:r w:rsidR="00E90E11" w:rsidRPr="0028055D">
        <w:rPr>
          <w:rFonts w:ascii="Times New Roman" w:hAnsi="Times New Roman" w:cs="Times New Roman"/>
          <w:sz w:val="24"/>
          <w:szCs w:val="24"/>
          <w:lang w:val="en-GB"/>
        </w:rPr>
        <w:t xml:space="preserve"> </w:t>
      </w:r>
      <w:r w:rsidR="00F0350D" w:rsidRPr="0028055D">
        <w:rPr>
          <w:rFonts w:ascii="Times New Roman" w:hAnsi="Times New Roman" w:cs="Times New Roman"/>
          <w:sz w:val="24"/>
          <w:szCs w:val="24"/>
          <w:lang w:val="en-GB"/>
        </w:rPr>
        <w:t xml:space="preserve">S2, </w:t>
      </w:r>
      <w:r w:rsidR="00F0350D" w:rsidRPr="0028055D">
        <w:rPr>
          <w:rFonts w:ascii="Times New Roman" w:eastAsia="Times New Roman" w:hAnsi="Times New Roman" w:cs="Times New Roman"/>
          <w:color w:val="000000" w:themeColor="text1"/>
          <w:sz w:val="24"/>
          <w:szCs w:val="24"/>
          <w:lang w:val="en-GB" w:eastAsia="es-ES"/>
        </w:rPr>
        <w:t>B–D</w:t>
      </w:r>
      <w:r w:rsidR="00E90E11" w:rsidRPr="0028055D">
        <w:rPr>
          <w:rFonts w:ascii="Times New Roman" w:hAnsi="Times New Roman" w:cs="Times New Roman"/>
          <w:sz w:val="24"/>
          <w:szCs w:val="24"/>
          <w:lang w:val="en-GB"/>
        </w:rPr>
        <w:t>)</w:t>
      </w:r>
      <w:r w:rsidR="000D0940" w:rsidRPr="0028055D">
        <w:rPr>
          <w:rFonts w:ascii="Times New Roman" w:hAnsi="Times New Roman" w:cs="Times New Roman"/>
          <w:sz w:val="24"/>
          <w:szCs w:val="24"/>
          <w:lang w:val="en-GB"/>
        </w:rPr>
        <w:t xml:space="preserve">. </w:t>
      </w:r>
      <w:r w:rsidR="00E90E11" w:rsidRPr="0028055D">
        <w:rPr>
          <w:rFonts w:ascii="Times New Roman" w:hAnsi="Times New Roman" w:cs="Times New Roman"/>
          <w:sz w:val="24"/>
          <w:szCs w:val="24"/>
          <w:lang w:val="en-GB"/>
        </w:rPr>
        <w:t>Considering the</w:t>
      </w:r>
      <w:r w:rsidR="000D0940" w:rsidRPr="0028055D">
        <w:rPr>
          <w:rFonts w:ascii="Times New Roman" w:hAnsi="Times New Roman" w:cs="Times New Roman"/>
          <w:sz w:val="24"/>
          <w:szCs w:val="24"/>
          <w:lang w:val="en-GB"/>
        </w:rPr>
        <w:t xml:space="preserve">se results, an </w:t>
      </w:r>
      <w:r w:rsidR="000D0940" w:rsidRPr="0028055D">
        <w:rPr>
          <w:rFonts w:ascii="Times New Roman" w:hAnsi="Times New Roman" w:cs="Times New Roman"/>
          <w:i/>
          <w:sz w:val="24"/>
          <w:szCs w:val="24"/>
          <w:lang w:val="en-GB"/>
        </w:rPr>
        <w:t>in-situ</w:t>
      </w:r>
      <w:r w:rsidR="006C42FB" w:rsidRPr="0028055D">
        <w:rPr>
          <w:rFonts w:ascii="Times New Roman" w:hAnsi="Times New Roman" w:cs="Times New Roman"/>
          <w:sz w:val="24"/>
          <w:szCs w:val="24"/>
          <w:lang w:val="en-GB"/>
        </w:rPr>
        <w:t xml:space="preserve"> ERD pilot test with Lactate-2 </w:t>
      </w:r>
      <w:r w:rsidR="000D0940" w:rsidRPr="0028055D">
        <w:rPr>
          <w:rFonts w:ascii="Times New Roman" w:hAnsi="Times New Roman" w:cs="Times New Roman"/>
          <w:sz w:val="24"/>
          <w:szCs w:val="24"/>
          <w:lang w:val="en-GB"/>
        </w:rPr>
        <w:t xml:space="preserve">was </w:t>
      </w:r>
      <w:r w:rsidR="00954508" w:rsidRPr="0028055D">
        <w:rPr>
          <w:rFonts w:ascii="Times New Roman" w:hAnsi="Times New Roman" w:cs="Times New Roman"/>
          <w:sz w:val="24"/>
          <w:szCs w:val="24"/>
          <w:lang w:val="en-GB"/>
        </w:rPr>
        <w:t xml:space="preserve">implemented </w:t>
      </w:r>
      <w:r w:rsidR="001B5FB8" w:rsidRPr="0028055D">
        <w:rPr>
          <w:rFonts w:ascii="Times New Roman" w:hAnsi="Times New Roman" w:cs="Times New Roman"/>
          <w:sz w:val="24"/>
          <w:szCs w:val="24"/>
          <w:lang w:val="en-GB"/>
        </w:rPr>
        <w:t xml:space="preserve">at </w:t>
      </w:r>
      <w:r w:rsidR="00954508" w:rsidRPr="0028055D">
        <w:rPr>
          <w:rFonts w:ascii="Times New Roman" w:hAnsi="Times New Roman" w:cs="Times New Roman"/>
          <w:sz w:val="24"/>
          <w:szCs w:val="24"/>
          <w:lang w:val="en-GB"/>
        </w:rPr>
        <w:t>well PZ-2.</w:t>
      </w:r>
    </w:p>
    <w:p w14:paraId="44C86EF9" w14:textId="00B505A5" w:rsidR="007E4CC1" w:rsidRPr="0028055D" w:rsidRDefault="007E4CC1" w:rsidP="004C6F1F">
      <w:pPr>
        <w:pStyle w:val="Pargrafdellista"/>
        <w:numPr>
          <w:ilvl w:val="2"/>
          <w:numId w:val="8"/>
        </w:numPr>
        <w:spacing w:line="480" w:lineRule="auto"/>
        <w:ind w:left="709" w:hanging="709"/>
        <w:jc w:val="both"/>
        <w:rPr>
          <w:rFonts w:ascii="Times New Roman" w:eastAsia="Times New Roman" w:hAnsi="Times New Roman" w:cs="Times New Roman"/>
          <w:iCs/>
          <w:color w:val="000000" w:themeColor="text1"/>
          <w:sz w:val="24"/>
          <w:szCs w:val="24"/>
          <w:lang w:val="en-GB" w:eastAsia="es-ES"/>
        </w:rPr>
      </w:pPr>
      <w:r w:rsidRPr="0028055D">
        <w:rPr>
          <w:rFonts w:ascii="Times New Roman" w:eastAsia="Times New Roman" w:hAnsi="Times New Roman" w:cs="Times New Roman"/>
          <w:iCs/>
          <w:color w:val="000000" w:themeColor="text1"/>
          <w:sz w:val="24"/>
          <w:szCs w:val="24"/>
          <w:lang w:val="en-GB" w:eastAsia="es-ES"/>
        </w:rPr>
        <w:lastRenderedPageBreak/>
        <w:t xml:space="preserve">Hydrochemistry changes induced by </w:t>
      </w:r>
      <w:r w:rsidR="00DA2CB3" w:rsidRPr="0028055D">
        <w:rPr>
          <w:rFonts w:ascii="Times New Roman" w:eastAsia="Times New Roman" w:hAnsi="Times New Roman" w:cs="Times New Roman"/>
          <w:iCs/>
          <w:color w:val="000000" w:themeColor="text1"/>
          <w:sz w:val="24"/>
          <w:szCs w:val="24"/>
          <w:lang w:val="en-GB" w:eastAsia="es-ES"/>
        </w:rPr>
        <w:t xml:space="preserve">the </w:t>
      </w:r>
      <w:r w:rsidR="007B053E" w:rsidRPr="0028055D">
        <w:rPr>
          <w:rFonts w:ascii="Times New Roman" w:eastAsia="Times New Roman" w:hAnsi="Times New Roman" w:cs="Times New Roman"/>
          <w:iCs/>
          <w:color w:val="000000" w:themeColor="text1"/>
          <w:sz w:val="24"/>
          <w:szCs w:val="24"/>
          <w:lang w:val="en-GB" w:eastAsia="es-ES"/>
        </w:rPr>
        <w:t>lactate injection</w:t>
      </w:r>
    </w:p>
    <w:p w14:paraId="7711F7EA" w14:textId="5340C1D9" w:rsidR="0080788F" w:rsidRPr="0028055D" w:rsidRDefault="00F54A46" w:rsidP="004C6F1F">
      <w:pPr>
        <w:spacing w:line="480" w:lineRule="auto"/>
        <w:ind w:firstLine="284"/>
        <w:jc w:val="both"/>
        <w:rPr>
          <w:rFonts w:ascii="Times New Roman" w:hAnsi="Times New Roman" w:cs="Times New Roman"/>
          <w:sz w:val="24"/>
          <w:szCs w:val="24"/>
          <w:lang w:val="en-GB"/>
        </w:rPr>
      </w:pPr>
      <w:r w:rsidRPr="0028055D">
        <w:rPr>
          <w:rFonts w:ascii="Times New Roman" w:hAnsi="Times New Roman" w:cs="Times New Roman"/>
          <w:sz w:val="24"/>
          <w:szCs w:val="24"/>
          <w:lang w:val="en-GB"/>
        </w:rPr>
        <w:t>The concentration of major anions (SO</w:t>
      </w:r>
      <w:r w:rsidRPr="0028055D">
        <w:rPr>
          <w:rFonts w:ascii="Times New Roman" w:hAnsi="Times New Roman" w:cs="Times New Roman"/>
          <w:sz w:val="24"/>
          <w:szCs w:val="24"/>
          <w:vertAlign w:val="subscript"/>
          <w:lang w:val="en-GB"/>
        </w:rPr>
        <w:t>4</w:t>
      </w:r>
      <w:r w:rsidRPr="0028055D">
        <w:rPr>
          <w:rFonts w:ascii="Times New Roman" w:hAnsi="Times New Roman" w:cs="Times New Roman"/>
          <w:sz w:val="24"/>
          <w:szCs w:val="24"/>
          <w:vertAlign w:val="superscript"/>
          <w:lang w:val="en-GB"/>
        </w:rPr>
        <w:t>-2</w:t>
      </w:r>
      <w:r w:rsidRPr="0028055D">
        <w:rPr>
          <w:rFonts w:ascii="Times New Roman" w:hAnsi="Times New Roman" w:cs="Times New Roman"/>
          <w:sz w:val="24"/>
          <w:szCs w:val="24"/>
          <w:lang w:val="en-GB"/>
        </w:rPr>
        <w:t>, NO</w:t>
      </w:r>
      <w:r w:rsidRPr="0028055D">
        <w:rPr>
          <w:rFonts w:ascii="Times New Roman" w:hAnsi="Times New Roman" w:cs="Times New Roman"/>
          <w:sz w:val="24"/>
          <w:szCs w:val="24"/>
          <w:vertAlign w:val="subscript"/>
          <w:lang w:val="en-GB"/>
        </w:rPr>
        <w:t>3</w:t>
      </w:r>
      <w:r w:rsidRPr="0028055D">
        <w:rPr>
          <w:rFonts w:ascii="Times New Roman" w:hAnsi="Times New Roman" w:cs="Times New Roman"/>
          <w:sz w:val="24"/>
          <w:szCs w:val="24"/>
          <w:vertAlign w:val="superscript"/>
          <w:lang w:val="en-GB"/>
        </w:rPr>
        <w:t>-</w:t>
      </w:r>
      <w:r w:rsidRPr="0028055D">
        <w:rPr>
          <w:rFonts w:ascii="Times New Roman" w:hAnsi="Times New Roman" w:cs="Times New Roman"/>
          <w:sz w:val="24"/>
          <w:szCs w:val="24"/>
          <w:lang w:val="en-GB"/>
        </w:rPr>
        <w:t>, HCO</w:t>
      </w:r>
      <w:r w:rsidRPr="0028055D">
        <w:rPr>
          <w:rFonts w:ascii="Times New Roman" w:hAnsi="Times New Roman" w:cs="Times New Roman"/>
          <w:sz w:val="24"/>
          <w:szCs w:val="24"/>
          <w:vertAlign w:val="subscript"/>
          <w:lang w:val="en-GB"/>
        </w:rPr>
        <w:t>3</w:t>
      </w:r>
      <w:r w:rsidRPr="0028055D">
        <w:rPr>
          <w:rFonts w:ascii="Times New Roman" w:hAnsi="Times New Roman" w:cs="Times New Roman"/>
          <w:sz w:val="24"/>
          <w:szCs w:val="24"/>
          <w:vertAlign w:val="superscript"/>
          <w:lang w:val="en-GB"/>
        </w:rPr>
        <w:t>-</w:t>
      </w:r>
      <w:r w:rsidRPr="0028055D">
        <w:rPr>
          <w:rFonts w:ascii="Times New Roman" w:hAnsi="Times New Roman" w:cs="Times New Roman"/>
          <w:sz w:val="24"/>
          <w:szCs w:val="24"/>
          <w:lang w:val="en-GB"/>
        </w:rPr>
        <w:t xml:space="preserve">, </w:t>
      </w:r>
      <w:proofErr w:type="gramStart"/>
      <w:r w:rsidRPr="0028055D">
        <w:rPr>
          <w:rFonts w:ascii="Times New Roman" w:hAnsi="Times New Roman" w:cs="Times New Roman"/>
          <w:sz w:val="24"/>
          <w:szCs w:val="24"/>
          <w:lang w:val="en-GB"/>
        </w:rPr>
        <w:t>Cl</w:t>
      </w:r>
      <w:proofErr w:type="gramEnd"/>
      <w:r w:rsidRPr="0028055D">
        <w:rPr>
          <w:rFonts w:ascii="Times New Roman" w:hAnsi="Times New Roman" w:cs="Times New Roman"/>
          <w:sz w:val="24"/>
          <w:szCs w:val="24"/>
          <w:vertAlign w:val="superscript"/>
          <w:lang w:val="en-GB"/>
        </w:rPr>
        <w:t>-</w:t>
      </w:r>
      <w:r w:rsidRPr="0028055D">
        <w:rPr>
          <w:rFonts w:ascii="Times New Roman" w:hAnsi="Times New Roman" w:cs="Times New Roman"/>
          <w:sz w:val="24"/>
          <w:szCs w:val="24"/>
          <w:lang w:val="en-GB"/>
        </w:rPr>
        <w:t>) and cations (Na</w:t>
      </w:r>
      <w:r w:rsidRPr="0028055D">
        <w:rPr>
          <w:rFonts w:ascii="Times New Roman" w:hAnsi="Times New Roman" w:cs="Times New Roman"/>
          <w:sz w:val="24"/>
          <w:szCs w:val="24"/>
          <w:vertAlign w:val="superscript"/>
          <w:lang w:val="en-GB"/>
        </w:rPr>
        <w:t>+</w:t>
      </w:r>
      <w:r w:rsidRPr="0028055D">
        <w:rPr>
          <w:rFonts w:ascii="Times New Roman" w:hAnsi="Times New Roman" w:cs="Times New Roman"/>
          <w:sz w:val="24"/>
          <w:szCs w:val="24"/>
          <w:lang w:val="en-GB"/>
        </w:rPr>
        <w:t>, K</w:t>
      </w:r>
      <w:r w:rsidRPr="0028055D">
        <w:rPr>
          <w:rFonts w:ascii="Times New Roman" w:hAnsi="Times New Roman" w:cs="Times New Roman"/>
          <w:sz w:val="24"/>
          <w:szCs w:val="24"/>
          <w:vertAlign w:val="superscript"/>
          <w:lang w:val="en-GB"/>
        </w:rPr>
        <w:t>+</w:t>
      </w:r>
      <w:r w:rsidRPr="0028055D">
        <w:rPr>
          <w:rFonts w:ascii="Times New Roman" w:hAnsi="Times New Roman" w:cs="Times New Roman"/>
          <w:sz w:val="24"/>
          <w:szCs w:val="24"/>
          <w:lang w:val="en-GB"/>
        </w:rPr>
        <w:t>, Ca</w:t>
      </w:r>
      <w:r w:rsidRPr="0028055D">
        <w:rPr>
          <w:rFonts w:ascii="Times New Roman" w:hAnsi="Times New Roman" w:cs="Times New Roman"/>
          <w:sz w:val="24"/>
          <w:szCs w:val="24"/>
          <w:vertAlign w:val="superscript"/>
          <w:lang w:val="en-GB"/>
        </w:rPr>
        <w:t>+2</w:t>
      </w:r>
      <w:r w:rsidRPr="0028055D">
        <w:rPr>
          <w:rFonts w:ascii="Times New Roman" w:hAnsi="Times New Roman" w:cs="Times New Roman"/>
          <w:sz w:val="24"/>
          <w:szCs w:val="24"/>
          <w:lang w:val="en-GB"/>
        </w:rPr>
        <w:t>, Mg</w:t>
      </w:r>
      <w:r w:rsidRPr="0028055D">
        <w:rPr>
          <w:rFonts w:ascii="Times New Roman" w:hAnsi="Times New Roman" w:cs="Times New Roman"/>
          <w:sz w:val="24"/>
          <w:szCs w:val="24"/>
          <w:vertAlign w:val="superscript"/>
          <w:lang w:val="en-GB"/>
        </w:rPr>
        <w:t>+2</w:t>
      </w:r>
      <w:r w:rsidRPr="0028055D">
        <w:rPr>
          <w:rFonts w:ascii="Times New Roman" w:hAnsi="Times New Roman" w:cs="Times New Roman"/>
          <w:sz w:val="24"/>
          <w:szCs w:val="24"/>
          <w:lang w:val="en-GB"/>
        </w:rPr>
        <w:t>) was analysed</w:t>
      </w:r>
      <w:r w:rsidR="0080788F" w:rsidRPr="0028055D">
        <w:rPr>
          <w:rFonts w:ascii="Times New Roman" w:hAnsi="Times New Roman" w:cs="Times New Roman"/>
          <w:sz w:val="24"/>
          <w:szCs w:val="24"/>
          <w:lang w:val="en-GB"/>
        </w:rPr>
        <w:t xml:space="preserve"> at</w:t>
      </w:r>
      <w:r w:rsidRPr="0028055D">
        <w:rPr>
          <w:rFonts w:ascii="Times New Roman" w:hAnsi="Times New Roman" w:cs="Times New Roman"/>
          <w:sz w:val="24"/>
          <w:szCs w:val="24"/>
          <w:lang w:val="en-GB"/>
        </w:rPr>
        <w:t xml:space="preserve"> t</w:t>
      </w:r>
      <w:r w:rsidRPr="0028055D">
        <w:rPr>
          <w:rFonts w:ascii="Times New Roman" w:hAnsi="Times New Roman" w:cs="Times New Roman"/>
          <w:sz w:val="24"/>
          <w:szCs w:val="24"/>
          <w:vertAlign w:val="subscript"/>
          <w:lang w:val="en-GB"/>
        </w:rPr>
        <w:t>-1</w:t>
      </w:r>
      <w:r w:rsidR="0080788F" w:rsidRPr="0028055D">
        <w:rPr>
          <w:rFonts w:ascii="Times New Roman" w:hAnsi="Times New Roman" w:cs="Times New Roman"/>
          <w:sz w:val="24"/>
          <w:szCs w:val="24"/>
          <w:lang w:val="en-GB"/>
        </w:rPr>
        <w:t>,</w:t>
      </w:r>
      <w:r w:rsidRPr="0028055D">
        <w:rPr>
          <w:rFonts w:ascii="Times New Roman" w:hAnsi="Times New Roman" w:cs="Times New Roman"/>
          <w:sz w:val="24"/>
          <w:szCs w:val="24"/>
          <w:lang w:val="en-GB"/>
        </w:rPr>
        <w:t xml:space="preserve"> t</w:t>
      </w:r>
      <w:r w:rsidRPr="0028055D">
        <w:rPr>
          <w:rFonts w:ascii="Times New Roman" w:hAnsi="Times New Roman" w:cs="Times New Roman"/>
          <w:sz w:val="24"/>
          <w:szCs w:val="24"/>
          <w:vertAlign w:val="subscript"/>
          <w:lang w:val="en-GB"/>
        </w:rPr>
        <w:t>20</w:t>
      </w:r>
      <w:r w:rsidRPr="0028055D">
        <w:rPr>
          <w:rFonts w:ascii="Times New Roman" w:hAnsi="Times New Roman" w:cs="Times New Roman"/>
          <w:sz w:val="24"/>
          <w:szCs w:val="24"/>
          <w:lang w:val="en-GB"/>
        </w:rPr>
        <w:t>, t</w:t>
      </w:r>
      <w:r w:rsidRPr="0028055D">
        <w:rPr>
          <w:rFonts w:ascii="Times New Roman" w:hAnsi="Times New Roman" w:cs="Times New Roman"/>
          <w:sz w:val="24"/>
          <w:szCs w:val="24"/>
          <w:vertAlign w:val="subscript"/>
          <w:lang w:val="en-GB"/>
        </w:rPr>
        <w:t>86</w:t>
      </w:r>
      <w:r w:rsidRPr="0028055D">
        <w:rPr>
          <w:rFonts w:ascii="Times New Roman" w:hAnsi="Times New Roman" w:cs="Times New Roman"/>
          <w:sz w:val="24"/>
          <w:szCs w:val="24"/>
          <w:lang w:val="en-GB"/>
        </w:rPr>
        <w:t xml:space="preserve"> and t</w:t>
      </w:r>
      <w:r w:rsidRPr="0028055D">
        <w:rPr>
          <w:rFonts w:ascii="Times New Roman" w:hAnsi="Times New Roman" w:cs="Times New Roman"/>
          <w:sz w:val="24"/>
          <w:szCs w:val="24"/>
          <w:vertAlign w:val="subscript"/>
          <w:lang w:val="en-GB"/>
        </w:rPr>
        <w:t>190</w:t>
      </w:r>
      <w:r w:rsidRPr="0028055D">
        <w:rPr>
          <w:rFonts w:ascii="Times New Roman" w:hAnsi="Times New Roman" w:cs="Times New Roman"/>
          <w:sz w:val="24"/>
          <w:szCs w:val="24"/>
          <w:lang w:val="en-GB"/>
        </w:rPr>
        <w:t xml:space="preserve">. </w:t>
      </w:r>
      <w:r w:rsidR="0028547F" w:rsidRPr="0028055D">
        <w:rPr>
          <w:rFonts w:ascii="Times New Roman" w:hAnsi="Times New Roman" w:cs="Times New Roman"/>
          <w:sz w:val="24"/>
          <w:szCs w:val="24"/>
          <w:lang w:val="en-GB"/>
        </w:rPr>
        <w:t>At the injection well</w:t>
      </w:r>
      <w:r w:rsidR="00437BB9" w:rsidRPr="0028055D">
        <w:rPr>
          <w:rFonts w:ascii="Times New Roman" w:hAnsi="Times New Roman" w:cs="Times New Roman"/>
          <w:sz w:val="24"/>
          <w:szCs w:val="24"/>
          <w:lang w:val="en-GB"/>
        </w:rPr>
        <w:t xml:space="preserve"> PZ-2, </w:t>
      </w:r>
      <w:r w:rsidR="00F6492E" w:rsidRPr="0028055D">
        <w:rPr>
          <w:rFonts w:ascii="Times New Roman" w:hAnsi="Times New Roman" w:cs="Times New Roman"/>
          <w:sz w:val="24"/>
          <w:szCs w:val="24"/>
          <w:lang w:val="en-GB"/>
        </w:rPr>
        <w:t>NO</w:t>
      </w:r>
      <w:r w:rsidR="00F6492E" w:rsidRPr="0028055D">
        <w:rPr>
          <w:rFonts w:ascii="Times New Roman" w:hAnsi="Times New Roman" w:cs="Times New Roman"/>
          <w:sz w:val="24"/>
          <w:szCs w:val="24"/>
          <w:vertAlign w:val="subscript"/>
          <w:lang w:val="en-GB"/>
        </w:rPr>
        <w:t>3</w:t>
      </w:r>
      <w:r w:rsidR="00F6492E" w:rsidRPr="0028055D">
        <w:rPr>
          <w:rFonts w:ascii="Times New Roman" w:hAnsi="Times New Roman" w:cs="Times New Roman"/>
          <w:sz w:val="24"/>
          <w:szCs w:val="24"/>
          <w:vertAlign w:val="superscript"/>
          <w:lang w:val="en-GB"/>
        </w:rPr>
        <w:t>-</w:t>
      </w:r>
      <w:r w:rsidR="00F6492E" w:rsidRPr="0028055D">
        <w:rPr>
          <w:rFonts w:ascii="Times New Roman" w:hAnsi="Times New Roman" w:cs="Times New Roman"/>
          <w:sz w:val="24"/>
          <w:szCs w:val="24"/>
          <w:lang w:val="en-GB"/>
        </w:rPr>
        <w:t xml:space="preserve"> </w:t>
      </w:r>
      <w:r w:rsidR="0028547F" w:rsidRPr="0028055D">
        <w:rPr>
          <w:rFonts w:ascii="Times New Roman" w:hAnsi="Times New Roman" w:cs="Times New Roman"/>
          <w:sz w:val="24"/>
          <w:szCs w:val="24"/>
          <w:lang w:val="en-GB"/>
        </w:rPr>
        <w:t>and SO</w:t>
      </w:r>
      <w:r w:rsidR="0028547F" w:rsidRPr="0028055D">
        <w:rPr>
          <w:rFonts w:ascii="Times New Roman" w:hAnsi="Times New Roman" w:cs="Times New Roman"/>
          <w:sz w:val="24"/>
          <w:szCs w:val="24"/>
          <w:vertAlign w:val="subscript"/>
          <w:lang w:val="en-GB"/>
        </w:rPr>
        <w:t>4</w:t>
      </w:r>
      <w:r w:rsidR="0028547F" w:rsidRPr="0028055D">
        <w:rPr>
          <w:rFonts w:ascii="Times New Roman" w:hAnsi="Times New Roman" w:cs="Times New Roman"/>
          <w:sz w:val="24"/>
          <w:szCs w:val="24"/>
          <w:vertAlign w:val="superscript"/>
          <w:lang w:val="en-GB"/>
        </w:rPr>
        <w:t>-2</w:t>
      </w:r>
      <w:r w:rsidR="0028547F" w:rsidRPr="0028055D">
        <w:rPr>
          <w:rFonts w:ascii="Times New Roman" w:hAnsi="Times New Roman" w:cs="Times New Roman"/>
          <w:sz w:val="24"/>
          <w:szCs w:val="24"/>
          <w:lang w:val="en-GB"/>
        </w:rPr>
        <w:t xml:space="preserve"> were</w:t>
      </w:r>
      <w:r w:rsidR="00B55A7D" w:rsidRPr="0028055D">
        <w:rPr>
          <w:rFonts w:ascii="Times New Roman" w:hAnsi="Times New Roman" w:cs="Times New Roman"/>
          <w:sz w:val="24"/>
          <w:szCs w:val="24"/>
          <w:lang w:val="en-GB"/>
        </w:rPr>
        <w:t xml:space="preserve"> </w:t>
      </w:r>
      <w:r w:rsidR="0028547F" w:rsidRPr="0028055D">
        <w:rPr>
          <w:rFonts w:ascii="Times New Roman" w:hAnsi="Times New Roman" w:cs="Times New Roman"/>
          <w:sz w:val="24"/>
          <w:szCs w:val="24"/>
          <w:lang w:val="en-GB"/>
        </w:rPr>
        <w:t>depleted</w:t>
      </w:r>
      <w:r w:rsidR="00B55A7D" w:rsidRPr="0028055D">
        <w:rPr>
          <w:rFonts w:ascii="Times New Roman" w:hAnsi="Times New Roman" w:cs="Times New Roman"/>
          <w:sz w:val="24"/>
          <w:szCs w:val="24"/>
          <w:lang w:val="en-GB"/>
        </w:rPr>
        <w:t xml:space="preserve"> after </w:t>
      </w:r>
      <w:r w:rsidR="0028547F" w:rsidRPr="0028055D">
        <w:rPr>
          <w:rFonts w:ascii="Times New Roman" w:hAnsi="Times New Roman" w:cs="Times New Roman"/>
          <w:sz w:val="24"/>
          <w:szCs w:val="24"/>
          <w:lang w:val="en-GB"/>
        </w:rPr>
        <w:t>the addition of the Lactate-2 solution</w:t>
      </w:r>
      <w:r w:rsidR="00B55A7D" w:rsidRPr="0028055D">
        <w:rPr>
          <w:rFonts w:ascii="Times New Roman" w:hAnsi="Times New Roman" w:cs="Times New Roman"/>
          <w:sz w:val="24"/>
          <w:szCs w:val="24"/>
          <w:lang w:val="en-GB"/>
        </w:rPr>
        <w:t xml:space="preserve"> (Figure S</w:t>
      </w:r>
      <w:r w:rsidR="001B2255" w:rsidRPr="0028055D">
        <w:rPr>
          <w:rFonts w:ascii="Times New Roman" w:hAnsi="Times New Roman" w:cs="Times New Roman"/>
          <w:sz w:val="24"/>
          <w:szCs w:val="24"/>
          <w:lang w:val="en-GB"/>
        </w:rPr>
        <w:t>6</w:t>
      </w:r>
      <w:r w:rsidR="00B55A7D" w:rsidRPr="0028055D">
        <w:rPr>
          <w:rFonts w:ascii="Times New Roman" w:hAnsi="Times New Roman" w:cs="Times New Roman"/>
          <w:sz w:val="24"/>
          <w:szCs w:val="24"/>
          <w:lang w:val="en-GB"/>
        </w:rPr>
        <w:t>A</w:t>
      </w:r>
      <w:r w:rsidR="00437BB9" w:rsidRPr="0028055D">
        <w:rPr>
          <w:rFonts w:ascii="Times New Roman" w:hAnsi="Times New Roman" w:cs="Times New Roman"/>
          <w:sz w:val="24"/>
          <w:szCs w:val="24"/>
          <w:lang w:val="en-GB"/>
        </w:rPr>
        <w:t>)</w:t>
      </w:r>
      <w:r w:rsidR="00A909F7" w:rsidRPr="0028055D">
        <w:rPr>
          <w:rFonts w:ascii="Times New Roman" w:hAnsi="Times New Roman" w:cs="Times New Roman"/>
          <w:sz w:val="24"/>
          <w:szCs w:val="24"/>
          <w:lang w:val="en-GB"/>
        </w:rPr>
        <w:t xml:space="preserve">, whereas </w:t>
      </w:r>
      <w:r w:rsidR="0090141B" w:rsidRPr="0028055D">
        <w:rPr>
          <w:rFonts w:ascii="Times New Roman" w:hAnsi="Times New Roman" w:cs="Times New Roman"/>
          <w:sz w:val="24"/>
          <w:szCs w:val="24"/>
          <w:lang w:val="en-GB"/>
        </w:rPr>
        <w:t>Na</w:t>
      </w:r>
      <w:r w:rsidR="0090141B" w:rsidRPr="0028055D">
        <w:rPr>
          <w:rFonts w:ascii="Times New Roman" w:hAnsi="Times New Roman" w:cs="Times New Roman"/>
          <w:sz w:val="24"/>
          <w:szCs w:val="24"/>
          <w:vertAlign w:val="superscript"/>
          <w:lang w:val="en-GB"/>
        </w:rPr>
        <w:t>+</w:t>
      </w:r>
      <w:r w:rsidR="0090141B" w:rsidRPr="0028055D">
        <w:rPr>
          <w:rFonts w:ascii="Times New Roman" w:hAnsi="Times New Roman" w:cs="Times New Roman"/>
          <w:sz w:val="24"/>
          <w:szCs w:val="24"/>
          <w:lang w:val="en-GB"/>
        </w:rPr>
        <w:t>, Ca</w:t>
      </w:r>
      <w:r w:rsidR="0090141B" w:rsidRPr="0028055D">
        <w:rPr>
          <w:rFonts w:ascii="Times New Roman" w:hAnsi="Times New Roman" w:cs="Times New Roman"/>
          <w:sz w:val="24"/>
          <w:szCs w:val="24"/>
          <w:vertAlign w:val="superscript"/>
          <w:lang w:val="en-GB"/>
        </w:rPr>
        <w:t>+2</w:t>
      </w:r>
      <w:r w:rsidR="0090141B" w:rsidRPr="0028055D">
        <w:rPr>
          <w:rFonts w:ascii="Times New Roman" w:hAnsi="Times New Roman" w:cs="Times New Roman"/>
          <w:sz w:val="24"/>
          <w:szCs w:val="24"/>
          <w:lang w:val="en-GB"/>
        </w:rPr>
        <w:t>, Mg</w:t>
      </w:r>
      <w:r w:rsidR="0090141B" w:rsidRPr="0028055D">
        <w:rPr>
          <w:rFonts w:ascii="Times New Roman" w:hAnsi="Times New Roman" w:cs="Times New Roman"/>
          <w:sz w:val="24"/>
          <w:szCs w:val="24"/>
          <w:vertAlign w:val="superscript"/>
          <w:lang w:val="en-GB"/>
        </w:rPr>
        <w:t>+2</w:t>
      </w:r>
      <w:r w:rsidR="0090141B" w:rsidRPr="0028055D">
        <w:rPr>
          <w:rFonts w:ascii="Times New Roman" w:hAnsi="Times New Roman" w:cs="Times New Roman"/>
          <w:sz w:val="24"/>
          <w:szCs w:val="24"/>
          <w:lang w:val="en-GB"/>
        </w:rPr>
        <w:t xml:space="preserve"> and electric conductivity (EC) </w:t>
      </w:r>
      <w:r w:rsidR="00F6492E" w:rsidRPr="0028055D">
        <w:rPr>
          <w:rFonts w:ascii="Times New Roman" w:hAnsi="Times New Roman" w:cs="Times New Roman"/>
          <w:sz w:val="24"/>
          <w:szCs w:val="24"/>
          <w:lang w:val="en-GB"/>
        </w:rPr>
        <w:t>increase</w:t>
      </w:r>
      <w:r w:rsidR="00D00DC5" w:rsidRPr="0028055D">
        <w:rPr>
          <w:rFonts w:ascii="Times New Roman" w:hAnsi="Times New Roman" w:cs="Times New Roman"/>
          <w:sz w:val="24"/>
          <w:szCs w:val="24"/>
          <w:lang w:val="en-GB"/>
        </w:rPr>
        <w:t>d</w:t>
      </w:r>
      <w:r w:rsidR="0028547F" w:rsidRPr="0028055D">
        <w:rPr>
          <w:rFonts w:ascii="Times New Roman" w:hAnsi="Times New Roman" w:cs="Times New Roman"/>
          <w:sz w:val="24"/>
          <w:szCs w:val="24"/>
          <w:lang w:val="en-GB"/>
        </w:rPr>
        <w:t xml:space="preserve">, </w:t>
      </w:r>
      <w:r w:rsidR="00F6492E" w:rsidRPr="0028055D">
        <w:rPr>
          <w:rFonts w:ascii="Times New Roman" w:hAnsi="Times New Roman" w:cs="Times New Roman"/>
          <w:sz w:val="24"/>
          <w:szCs w:val="24"/>
          <w:lang w:val="en-GB"/>
        </w:rPr>
        <w:t xml:space="preserve">responding to the </w:t>
      </w:r>
      <w:r w:rsidR="0090141B" w:rsidRPr="0028055D">
        <w:rPr>
          <w:rFonts w:ascii="Times New Roman" w:hAnsi="Times New Roman" w:cs="Times New Roman"/>
          <w:sz w:val="24"/>
          <w:szCs w:val="24"/>
          <w:lang w:val="en-GB"/>
        </w:rPr>
        <w:t xml:space="preserve">injected </w:t>
      </w:r>
      <w:r w:rsidR="0028547F" w:rsidRPr="0028055D">
        <w:rPr>
          <w:rFonts w:ascii="Times New Roman" w:hAnsi="Times New Roman" w:cs="Times New Roman"/>
          <w:sz w:val="24"/>
          <w:szCs w:val="24"/>
          <w:lang w:val="en-GB"/>
        </w:rPr>
        <w:t>electron donor</w:t>
      </w:r>
      <w:r w:rsidR="00F6492E" w:rsidRPr="0028055D">
        <w:rPr>
          <w:rFonts w:ascii="Times New Roman" w:hAnsi="Times New Roman" w:cs="Times New Roman"/>
          <w:sz w:val="24"/>
          <w:szCs w:val="24"/>
          <w:lang w:val="en-GB"/>
        </w:rPr>
        <w:t xml:space="preserve"> (Table S</w:t>
      </w:r>
      <w:r w:rsidR="00345B53" w:rsidRPr="0028055D">
        <w:rPr>
          <w:rFonts w:ascii="Times New Roman" w:hAnsi="Times New Roman" w:cs="Times New Roman"/>
          <w:sz w:val="24"/>
          <w:szCs w:val="24"/>
          <w:lang w:val="en-GB"/>
        </w:rPr>
        <w:t>3</w:t>
      </w:r>
      <w:r w:rsidR="00F6492E" w:rsidRPr="0028055D">
        <w:rPr>
          <w:rFonts w:ascii="Times New Roman" w:hAnsi="Times New Roman" w:cs="Times New Roman"/>
          <w:sz w:val="24"/>
          <w:szCs w:val="24"/>
          <w:lang w:val="en-GB"/>
        </w:rPr>
        <w:t>)</w:t>
      </w:r>
      <w:r w:rsidR="0090141B" w:rsidRPr="0028055D">
        <w:rPr>
          <w:rFonts w:ascii="Times New Roman" w:hAnsi="Times New Roman" w:cs="Times New Roman"/>
          <w:sz w:val="24"/>
          <w:szCs w:val="24"/>
          <w:lang w:val="en-GB"/>
        </w:rPr>
        <w:t>.</w:t>
      </w:r>
      <w:r w:rsidR="008E2934" w:rsidRPr="0028055D">
        <w:rPr>
          <w:rFonts w:ascii="Times New Roman" w:hAnsi="Times New Roman" w:cs="Times New Roman"/>
          <w:sz w:val="24"/>
          <w:szCs w:val="24"/>
          <w:lang w:val="en-GB"/>
        </w:rPr>
        <w:t xml:space="preserve"> </w:t>
      </w:r>
      <w:r w:rsidR="0028547F" w:rsidRPr="0028055D">
        <w:rPr>
          <w:rFonts w:ascii="Times New Roman" w:hAnsi="Times New Roman" w:cs="Times New Roman"/>
          <w:sz w:val="24"/>
          <w:szCs w:val="24"/>
          <w:lang w:val="en-GB"/>
        </w:rPr>
        <w:t xml:space="preserve">At the monitoring wells </w:t>
      </w:r>
      <w:r w:rsidR="00AF1E52" w:rsidRPr="0028055D">
        <w:rPr>
          <w:rFonts w:ascii="Times New Roman" w:hAnsi="Times New Roman" w:cs="Times New Roman"/>
          <w:sz w:val="24"/>
          <w:szCs w:val="24"/>
          <w:lang w:val="en-GB"/>
        </w:rPr>
        <w:t xml:space="preserve">PZ-1, </w:t>
      </w:r>
      <w:r w:rsidR="0028547F" w:rsidRPr="0028055D">
        <w:rPr>
          <w:rFonts w:ascii="Times New Roman" w:hAnsi="Times New Roman" w:cs="Times New Roman"/>
          <w:sz w:val="24"/>
          <w:szCs w:val="24"/>
          <w:lang w:val="en-GB"/>
        </w:rPr>
        <w:t>PZ-6</w:t>
      </w:r>
      <w:r w:rsidR="00AF1E52" w:rsidRPr="0028055D">
        <w:rPr>
          <w:rFonts w:ascii="Times New Roman" w:hAnsi="Times New Roman" w:cs="Times New Roman"/>
          <w:sz w:val="24"/>
          <w:szCs w:val="24"/>
          <w:lang w:val="en-GB"/>
        </w:rPr>
        <w:t xml:space="preserve"> and</w:t>
      </w:r>
      <w:r w:rsidR="0028547F" w:rsidRPr="0028055D">
        <w:rPr>
          <w:rFonts w:ascii="Times New Roman" w:hAnsi="Times New Roman" w:cs="Times New Roman"/>
          <w:sz w:val="24"/>
          <w:szCs w:val="24"/>
          <w:lang w:val="en-GB"/>
        </w:rPr>
        <w:t xml:space="preserve"> MW-6, NO</w:t>
      </w:r>
      <w:r w:rsidR="0028547F" w:rsidRPr="0028055D">
        <w:rPr>
          <w:rFonts w:ascii="Times New Roman" w:hAnsi="Times New Roman" w:cs="Times New Roman"/>
          <w:sz w:val="24"/>
          <w:szCs w:val="24"/>
          <w:vertAlign w:val="subscript"/>
          <w:lang w:val="en-GB"/>
        </w:rPr>
        <w:t>3</w:t>
      </w:r>
      <w:r w:rsidR="0028547F" w:rsidRPr="0028055D">
        <w:rPr>
          <w:rFonts w:ascii="Times New Roman" w:hAnsi="Times New Roman" w:cs="Times New Roman"/>
          <w:sz w:val="24"/>
          <w:szCs w:val="24"/>
          <w:vertAlign w:val="superscript"/>
          <w:lang w:val="en-GB"/>
        </w:rPr>
        <w:t>-</w:t>
      </w:r>
      <w:r w:rsidR="0028547F" w:rsidRPr="0028055D">
        <w:rPr>
          <w:rFonts w:ascii="Times New Roman" w:hAnsi="Times New Roman" w:cs="Times New Roman"/>
          <w:sz w:val="24"/>
          <w:szCs w:val="24"/>
          <w:lang w:val="en-GB"/>
        </w:rPr>
        <w:t xml:space="preserve"> concentrations </w:t>
      </w:r>
      <w:r w:rsidR="00345B53" w:rsidRPr="0028055D">
        <w:rPr>
          <w:rFonts w:ascii="Times New Roman" w:hAnsi="Times New Roman" w:cs="Times New Roman"/>
          <w:sz w:val="24"/>
          <w:szCs w:val="24"/>
          <w:lang w:val="en-GB"/>
        </w:rPr>
        <w:t>were depleted as well, but different trends were observed for SO</w:t>
      </w:r>
      <w:r w:rsidR="00345B53" w:rsidRPr="0028055D">
        <w:rPr>
          <w:rFonts w:ascii="Times New Roman" w:hAnsi="Times New Roman" w:cs="Times New Roman"/>
          <w:sz w:val="24"/>
          <w:szCs w:val="24"/>
          <w:vertAlign w:val="subscript"/>
          <w:lang w:val="en-GB"/>
        </w:rPr>
        <w:t>4</w:t>
      </w:r>
      <w:r w:rsidR="00345B53" w:rsidRPr="0028055D">
        <w:rPr>
          <w:rFonts w:ascii="Times New Roman" w:hAnsi="Times New Roman" w:cs="Times New Roman"/>
          <w:sz w:val="24"/>
          <w:szCs w:val="24"/>
          <w:vertAlign w:val="superscript"/>
          <w:lang w:val="en-GB"/>
        </w:rPr>
        <w:t>-2</w:t>
      </w:r>
      <w:r w:rsidR="00345B53" w:rsidRPr="0028055D">
        <w:rPr>
          <w:rFonts w:ascii="Times New Roman" w:hAnsi="Times New Roman" w:cs="Times New Roman"/>
          <w:sz w:val="24"/>
          <w:szCs w:val="24"/>
          <w:lang w:val="en-GB"/>
        </w:rPr>
        <w:t xml:space="preserve"> (Figure S</w:t>
      </w:r>
      <w:r w:rsidR="001B2255" w:rsidRPr="0028055D">
        <w:rPr>
          <w:rFonts w:ascii="Times New Roman" w:hAnsi="Times New Roman" w:cs="Times New Roman"/>
          <w:sz w:val="24"/>
          <w:szCs w:val="24"/>
          <w:lang w:val="en-GB"/>
        </w:rPr>
        <w:t>6</w:t>
      </w:r>
      <w:r w:rsidR="00184069" w:rsidRPr="0028055D">
        <w:rPr>
          <w:rFonts w:ascii="Times New Roman" w:hAnsi="Times New Roman" w:cs="Times New Roman"/>
          <w:sz w:val="24"/>
          <w:szCs w:val="24"/>
          <w:lang w:val="en-GB"/>
        </w:rPr>
        <w:t xml:space="preserve">, </w:t>
      </w:r>
      <w:r w:rsidR="00345B53" w:rsidRPr="0028055D">
        <w:rPr>
          <w:rFonts w:ascii="Times New Roman" w:hAnsi="Times New Roman" w:cs="Times New Roman"/>
          <w:sz w:val="24"/>
          <w:szCs w:val="24"/>
          <w:lang w:val="en-GB"/>
        </w:rPr>
        <w:t>A</w:t>
      </w:r>
      <w:r w:rsidR="00184069" w:rsidRPr="0028055D">
        <w:rPr>
          <w:rFonts w:ascii="Times New Roman" w:hAnsi="Times New Roman" w:cs="Times New Roman"/>
          <w:sz w:val="24"/>
          <w:szCs w:val="24"/>
          <w:lang w:val="en-GB"/>
        </w:rPr>
        <w:t xml:space="preserve"> and</w:t>
      </w:r>
      <w:r w:rsidR="00345B53" w:rsidRPr="0028055D">
        <w:rPr>
          <w:rFonts w:ascii="Times New Roman" w:hAnsi="Times New Roman" w:cs="Times New Roman"/>
          <w:sz w:val="24"/>
          <w:szCs w:val="24"/>
          <w:lang w:val="en-GB"/>
        </w:rPr>
        <w:t xml:space="preserve"> </w:t>
      </w:r>
      <w:r w:rsidR="005F4E18" w:rsidRPr="0028055D">
        <w:rPr>
          <w:rFonts w:ascii="Times New Roman" w:hAnsi="Times New Roman" w:cs="Times New Roman"/>
          <w:sz w:val="24"/>
          <w:szCs w:val="24"/>
          <w:lang w:val="en-GB"/>
        </w:rPr>
        <w:t>B</w:t>
      </w:r>
      <w:r w:rsidR="00345B53" w:rsidRPr="0028055D">
        <w:rPr>
          <w:rFonts w:ascii="Times New Roman" w:hAnsi="Times New Roman" w:cs="Times New Roman"/>
          <w:sz w:val="24"/>
          <w:szCs w:val="24"/>
          <w:lang w:val="en-GB"/>
        </w:rPr>
        <w:t xml:space="preserve">). In contrast, </w:t>
      </w:r>
      <w:r w:rsidR="0028547F" w:rsidRPr="0028055D">
        <w:rPr>
          <w:rFonts w:ascii="Times New Roman" w:hAnsi="Times New Roman" w:cs="Times New Roman"/>
          <w:sz w:val="24"/>
          <w:szCs w:val="24"/>
          <w:lang w:val="en-GB"/>
        </w:rPr>
        <w:t xml:space="preserve">no significant changes were observed for those anions in </w:t>
      </w:r>
      <w:r w:rsidR="00345B53" w:rsidRPr="0028055D">
        <w:rPr>
          <w:rFonts w:ascii="Times New Roman" w:hAnsi="Times New Roman" w:cs="Times New Roman"/>
          <w:sz w:val="24"/>
          <w:szCs w:val="24"/>
          <w:lang w:val="en-GB"/>
        </w:rPr>
        <w:t>monitoring wells</w:t>
      </w:r>
      <w:r w:rsidR="0028547F" w:rsidRPr="0028055D">
        <w:rPr>
          <w:rFonts w:ascii="Times New Roman" w:hAnsi="Times New Roman" w:cs="Times New Roman"/>
          <w:sz w:val="24"/>
          <w:szCs w:val="24"/>
          <w:lang w:val="en-GB"/>
        </w:rPr>
        <w:t xml:space="preserve"> PZ-3, PZ-22, and </w:t>
      </w:r>
      <w:proofErr w:type="spellStart"/>
      <w:r w:rsidR="0028547F" w:rsidRPr="0028055D">
        <w:rPr>
          <w:rFonts w:ascii="Times New Roman" w:hAnsi="Times New Roman" w:cs="Times New Roman"/>
          <w:sz w:val="24"/>
          <w:szCs w:val="24"/>
          <w:lang w:val="en-GB"/>
        </w:rPr>
        <w:t>Prof.D</w:t>
      </w:r>
      <w:proofErr w:type="spellEnd"/>
      <w:r w:rsidR="0028547F" w:rsidRPr="0028055D">
        <w:rPr>
          <w:rFonts w:ascii="Times New Roman" w:hAnsi="Times New Roman" w:cs="Times New Roman"/>
          <w:sz w:val="24"/>
          <w:szCs w:val="24"/>
          <w:lang w:val="en-GB"/>
        </w:rPr>
        <w:t xml:space="preserve"> (Figure S</w:t>
      </w:r>
      <w:r w:rsidR="001B2255" w:rsidRPr="0028055D">
        <w:rPr>
          <w:rFonts w:ascii="Times New Roman" w:hAnsi="Times New Roman" w:cs="Times New Roman"/>
          <w:sz w:val="24"/>
          <w:szCs w:val="24"/>
          <w:lang w:val="en-GB"/>
        </w:rPr>
        <w:t>6</w:t>
      </w:r>
      <w:r w:rsidR="005F4E18" w:rsidRPr="0028055D">
        <w:rPr>
          <w:rFonts w:ascii="Times New Roman" w:hAnsi="Times New Roman" w:cs="Times New Roman"/>
          <w:sz w:val="24"/>
          <w:szCs w:val="24"/>
          <w:lang w:val="en-GB"/>
        </w:rPr>
        <w:t>C</w:t>
      </w:r>
      <w:r w:rsidR="0028547F" w:rsidRPr="0028055D">
        <w:rPr>
          <w:rFonts w:ascii="Times New Roman" w:hAnsi="Times New Roman" w:cs="Times New Roman"/>
          <w:sz w:val="24"/>
          <w:szCs w:val="24"/>
          <w:lang w:val="en-GB"/>
        </w:rPr>
        <w:t>).</w:t>
      </w:r>
    </w:p>
    <w:p w14:paraId="5F4BDF72" w14:textId="6DD07BCD" w:rsidR="0040590C" w:rsidRPr="0028055D" w:rsidRDefault="00153E7F" w:rsidP="004C6F1F">
      <w:pPr>
        <w:spacing w:line="480" w:lineRule="auto"/>
        <w:ind w:firstLine="284"/>
        <w:jc w:val="both"/>
        <w:rPr>
          <w:rFonts w:ascii="Times New Roman" w:hAnsi="Times New Roman" w:cs="Times New Roman"/>
          <w:sz w:val="24"/>
          <w:szCs w:val="24"/>
          <w:lang w:val="en-GB"/>
        </w:rPr>
      </w:pPr>
      <w:r w:rsidRPr="0028055D">
        <w:rPr>
          <w:rFonts w:ascii="Times New Roman" w:hAnsi="Times New Roman" w:cs="Times New Roman"/>
          <w:sz w:val="24"/>
          <w:szCs w:val="24"/>
          <w:lang w:val="en-GB"/>
        </w:rPr>
        <w:t>Geochemical modelling</w:t>
      </w:r>
      <w:r w:rsidR="004F138B" w:rsidRPr="0028055D">
        <w:rPr>
          <w:rFonts w:ascii="Times New Roman" w:hAnsi="Times New Roman" w:cs="Times New Roman"/>
          <w:sz w:val="24"/>
          <w:szCs w:val="24"/>
          <w:lang w:val="en-GB"/>
        </w:rPr>
        <w:t xml:space="preserve"> </w:t>
      </w:r>
      <w:r w:rsidRPr="0028055D">
        <w:rPr>
          <w:rFonts w:ascii="Times New Roman" w:hAnsi="Times New Roman" w:cs="Times New Roman"/>
          <w:sz w:val="24"/>
          <w:szCs w:val="24"/>
          <w:lang w:val="en-GB"/>
        </w:rPr>
        <w:t>shows</w:t>
      </w:r>
      <w:r w:rsidR="008E2934" w:rsidRPr="0028055D">
        <w:rPr>
          <w:rFonts w:ascii="Times New Roman" w:hAnsi="Times New Roman" w:cs="Times New Roman"/>
          <w:sz w:val="24"/>
          <w:szCs w:val="24"/>
          <w:lang w:val="en-GB"/>
        </w:rPr>
        <w:t xml:space="preserve"> that the aquifer was at nitrate-reducing conditions </w:t>
      </w:r>
      <w:r w:rsidR="007D645C" w:rsidRPr="0028055D">
        <w:rPr>
          <w:rFonts w:ascii="Times New Roman" w:hAnsi="Times New Roman" w:cs="Times New Roman"/>
          <w:sz w:val="24"/>
          <w:szCs w:val="24"/>
          <w:lang w:val="en-GB"/>
        </w:rPr>
        <w:t xml:space="preserve">before injection </w:t>
      </w:r>
      <w:r w:rsidR="008E2934" w:rsidRPr="0028055D">
        <w:rPr>
          <w:rFonts w:ascii="Times New Roman" w:hAnsi="Times New Roman" w:cs="Times New Roman"/>
          <w:sz w:val="24"/>
          <w:szCs w:val="24"/>
          <w:lang w:val="en-GB"/>
        </w:rPr>
        <w:t xml:space="preserve">and that the addition of </w:t>
      </w:r>
      <w:r w:rsidR="006B0A2B" w:rsidRPr="0028055D">
        <w:rPr>
          <w:rFonts w:ascii="Times New Roman" w:hAnsi="Times New Roman" w:cs="Times New Roman"/>
          <w:sz w:val="24"/>
          <w:szCs w:val="24"/>
          <w:lang w:val="en-GB"/>
        </w:rPr>
        <w:t>lactate</w:t>
      </w:r>
      <w:r w:rsidR="008E2934" w:rsidRPr="0028055D">
        <w:rPr>
          <w:rFonts w:ascii="Times New Roman" w:hAnsi="Times New Roman" w:cs="Times New Roman"/>
          <w:sz w:val="24"/>
          <w:szCs w:val="24"/>
          <w:lang w:val="en-GB"/>
        </w:rPr>
        <w:t xml:space="preserve"> promoted a shift towards sulphate-reducing and methanogenic conditions (Figure S</w:t>
      </w:r>
      <w:r w:rsidR="001B2255" w:rsidRPr="0028055D">
        <w:rPr>
          <w:rFonts w:ascii="Times New Roman" w:hAnsi="Times New Roman" w:cs="Times New Roman"/>
          <w:sz w:val="24"/>
          <w:szCs w:val="24"/>
          <w:lang w:val="en-GB"/>
        </w:rPr>
        <w:t>7</w:t>
      </w:r>
      <w:r w:rsidR="008E2934" w:rsidRPr="0028055D">
        <w:rPr>
          <w:rFonts w:ascii="Times New Roman" w:hAnsi="Times New Roman" w:cs="Times New Roman"/>
          <w:sz w:val="24"/>
          <w:szCs w:val="24"/>
          <w:lang w:val="en-GB"/>
        </w:rPr>
        <w:t>)</w:t>
      </w:r>
      <w:r w:rsidR="00CC75F0" w:rsidRPr="0028055D">
        <w:rPr>
          <w:rFonts w:ascii="Times New Roman" w:hAnsi="Times New Roman" w:cs="Times New Roman"/>
          <w:sz w:val="24"/>
          <w:szCs w:val="24"/>
          <w:lang w:val="en-GB"/>
        </w:rPr>
        <w:t xml:space="preserve">. This shift was more </w:t>
      </w:r>
      <w:r w:rsidR="0086789B" w:rsidRPr="0028055D">
        <w:rPr>
          <w:rFonts w:ascii="Times New Roman" w:hAnsi="Times New Roman" w:cs="Times New Roman"/>
          <w:sz w:val="24"/>
          <w:szCs w:val="24"/>
          <w:lang w:val="en-GB"/>
        </w:rPr>
        <w:t xml:space="preserve">extreme </w:t>
      </w:r>
      <w:r w:rsidR="00CC75F0" w:rsidRPr="0028055D">
        <w:rPr>
          <w:rFonts w:ascii="Times New Roman" w:hAnsi="Times New Roman" w:cs="Times New Roman"/>
          <w:sz w:val="24"/>
          <w:szCs w:val="24"/>
          <w:lang w:val="en-GB"/>
        </w:rPr>
        <w:t>in the injection well PZ-2</w:t>
      </w:r>
      <w:r w:rsidR="008C353F" w:rsidRPr="0028055D">
        <w:rPr>
          <w:rFonts w:ascii="Times New Roman" w:hAnsi="Times New Roman" w:cs="Times New Roman"/>
          <w:sz w:val="24"/>
          <w:szCs w:val="24"/>
          <w:lang w:val="en-GB"/>
        </w:rPr>
        <w:t xml:space="preserve"> (at t</w:t>
      </w:r>
      <w:r w:rsidR="008C353F" w:rsidRPr="0028055D">
        <w:rPr>
          <w:rFonts w:ascii="Times New Roman" w:hAnsi="Times New Roman" w:cs="Times New Roman"/>
          <w:sz w:val="24"/>
          <w:szCs w:val="24"/>
          <w:vertAlign w:val="subscript"/>
          <w:lang w:val="en-GB"/>
        </w:rPr>
        <w:t>20</w:t>
      </w:r>
      <w:r w:rsidR="008C353F" w:rsidRPr="0028055D">
        <w:rPr>
          <w:rFonts w:ascii="Times New Roman" w:hAnsi="Times New Roman" w:cs="Times New Roman"/>
          <w:sz w:val="24"/>
          <w:szCs w:val="24"/>
          <w:lang w:val="en-GB"/>
        </w:rPr>
        <w:t>)</w:t>
      </w:r>
      <w:r w:rsidR="00CC75F0" w:rsidRPr="0028055D">
        <w:rPr>
          <w:rFonts w:ascii="Times New Roman" w:hAnsi="Times New Roman" w:cs="Times New Roman"/>
          <w:sz w:val="24"/>
          <w:szCs w:val="24"/>
          <w:lang w:val="en-GB"/>
        </w:rPr>
        <w:t xml:space="preserve"> as well as in monitoring wells </w:t>
      </w:r>
      <w:r w:rsidR="00FC3C17" w:rsidRPr="0028055D">
        <w:rPr>
          <w:rFonts w:ascii="Times New Roman" w:hAnsi="Times New Roman" w:cs="Times New Roman"/>
          <w:sz w:val="24"/>
          <w:szCs w:val="24"/>
          <w:lang w:val="en-GB"/>
        </w:rPr>
        <w:t>PZ-1</w:t>
      </w:r>
      <w:r w:rsidR="008C353F" w:rsidRPr="0028055D">
        <w:rPr>
          <w:rFonts w:ascii="Times New Roman" w:hAnsi="Times New Roman" w:cs="Times New Roman"/>
          <w:sz w:val="24"/>
          <w:szCs w:val="24"/>
          <w:lang w:val="en-GB"/>
        </w:rPr>
        <w:t xml:space="preserve"> (at t</w:t>
      </w:r>
      <w:r w:rsidR="008C353F" w:rsidRPr="0028055D">
        <w:rPr>
          <w:rFonts w:ascii="Times New Roman" w:hAnsi="Times New Roman" w:cs="Times New Roman"/>
          <w:sz w:val="24"/>
          <w:szCs w:val="24"/>
          <w:vertAlign w:val="subscript"/>
          <w:lang w:val="en-GB"/>
        </w:rPr>
        <w:t>86</w:t>
      </w:r>
      <w:r w:rsidR="008C353F" w:rsidRPr="0028055D">
        <w:rPr>
          <w:rFonts w:ascii="Times New Roman" w:hAnsi="Times New Roman" w:cs="Times New Roman"/>
          <w:sz w:val="24"/>
          <w:szCs w:val="24"/>
          <w:lang w:val="en-GB"/>
        </w:rPr>
        <w:t>)</w:t>
      </w:r>
      <w:r w:rsidR="00FC3C17" w:rsidRPr="0028055D">
        <w:rPr>
          <w:rFonts w:ascii="Times New Roman" w:hAnsi="Times New Roman" w:cs="Times New Roman"/>
          <w:sz w:val="24"/>
          <w:szCs w:val="24"/>
          <w:lang w:val="en-GB"/>
        </w:rPr>
        <w:t xml:space="preserve">, </w:t>
      </w:r>
      <w:r w:rsidR="008C353F" w:rsidRPr="0028055D">
        <w:rPr>
          <w:rFonts w:ascii="Times New Roman" w:hAnsi="Times New Roman" w:cs="Times New Roman"/>
          <w:sz w:val="24"/>
          <w:szCs w:val="24"/>
          <w:lang w:val="en-GB"/>
        </w:rPr>
        <w:t xml:space="preserve">and </w:t>
      </w:r>
      <w:r w:rsidR="00CC75F0" w:rsidRPr="0028055D">
        <w:rPr>
          <w:rFonts w:ascii="Times New Roman" w:hAnsi="Times New Roman" w:cs="Times New Roman"/>
          <w:sz w:val="24"/>
          <w:szCs w:val="24"/>
          <w:lang w:val="en-GB"/>
        </w:rPr>
        <w:t>PZ-6</w:t>
      </w:r>
      <w:r w:rsidR="00FC3C17" w:rsidRPr="0028055D">
        <w:rPr>
          <w:rFonts w:ascii="Times New Roman" w:hAnsi="Times New Roman" w:cs="Times New Roman"/>
          <w:sz w:val="24"/>
          <w:szCs w:val="24"/>
          <w:lang w:val="en-GB"/>
        </w:rPr>
        <w:t xml:space="preserve"> and</w:t>
      </w:r>
      <w:r w:rsidR="00CC75F0" w:rsidRPr="0028055D">
        <w:rPr>
          <w:rFonts w:ascii="Times New Roman" w:hAnsi="Times New Roman" w:cs="Times New Roman"/>
          <w:sz w:val="24"/>
          <w:szCs w:val="24"/>
          <w:lang w:val="en-GB"/>
        </w:rPr>
        <w:t xml:space="preserve"> MW-6</w:t>
      </w:r>
      <w:r w:rsidR="008C353F" w:rsidRPr="0028055D">
        <w:rPr>
          <w:rFonts w:ascii="Times New Roman" w:hAnsi="Times New Roman" w:cs="Times New Roman"/>
          <w:sz w:val="24"/>
          <w:szCs w:val="24"/>
          <w:lang w:val="en-GB"/>
        </w:rPr>
        <w:t xml:space="preserve"> (both at t</w:t>
      </w:r>
      <w:r w:rsidR="008C353F" w:rsidRPr="0028055D">
        <w:rPr>
          <w:rFonts w:ascii="Times New Roman" w:hAnsi="Times New Roman" w:cs="Times New Roman"/>
          <w:sz w:val="24"/>
          <w:szCs w:val="24"/>
          <w:vertAlign w:val="subscript"/>
          <w:lang w:val="en-GB"/>
        </w:rPr>
        <w:t>190</w:t>
      </w:r>
      <w:r w:rsidR="008C353F" w:rsidRPr="0028055D">
        <w:rPr>
          <w:rFonts w:ascii="Times New Roman" w:hAnsi="Times New Roman" w:cs="Times New Roman"/>
          <w:sz w:val="24"/>
          <w:szCs w:val="24"/>
          <w:lang w:val="en-GB"/>
        </w:rPr>
        <w:t>)</w:t>
      </w:r>
      <w:r w:rsidR="0040590C" w:rsidRPr="0028055D">
        <w:rPr>
          <w:rFonts w:ascii="Times New Roman" w:hAnsi="Times New Roman" w:cs="Times New Roman"/>
          <w:sz w:val="24"/>
          <w:szCs w:val="24"/>
          <w:lang w:val="en-GB"/>
        </w:rPr>
        <w:t>, which agrees</w:t>
      </w:r>
      <w:r w:rsidR="008E2934" w:rsidRPr="0028055D">
        <w:rPr>
          <w:rFonts w:ascii="Times New Roman" w:hAnsi="Times New Roman" w:cs="Times New Roman"/>
          <w:sz w:val="24"/>
          <w:szCs w:val="24"/>
          <w:lang w:val="en-GB"/>
        </w:rPr>
        <w:t xml:space="preserve"> with the decrease observed in </w:t>
      </w:r>
      <w:r w:rsidR="0040590C" w:rsidRPr="0028055D">
        <w:rPr>
          <w:rFonts w:ascii="Times New Roman" w:hAnsi="Times New Roman" w:cs="Times New Roman"/>
          <w:sz w:val="24"/>
          <w:szCs w:val="24"/>
          <w:lang w:val="en-GB"/>
        </w:rPr>
        <w:t>NO</w:t>
      </w:r>
      <w:r w:rsidR="0040590C" w:rsidRPr="0028055D">
        <w:rPr>
          <w:rFonts w:ascii="Times New Roman" w:hAnsi="Times New Roman" w:cs="Times New Roman"/>
          <w:sz w:val="24"/>
          <w:szCs w:val="24"/>
          <w:vertAlign w:val="subscript"/>
          <w:lang w:val="en-GB"/>
        </w:rPr>
        <w:t>3</w:t>
      </w:r>
      <w:r w:rsidR="0040590C" w:rsidRPr="0028055D">
        <w:rPr>
          <w:rFonts w:ascii="Times New Roman" w:hAnsi="Times New Roman" w:cs="Times New Roman"/>
          <w:sz w:val="24"/>
          <w:szCs w:val="24"/>
          <w:vertAlign w:val="superscript"/>
          <w:lang w:val="en-GB"/>
        </w:rPr>
        <w:t>-</w:t>
      </w:r>
      <w:r w:rsidR="0040590C" w:rsidRPr="0028055D">
        <w:rPr>
          <w:rFonts w:ascii="Times New Roman" w:hAnsi="Times New Roman" w:cs="Times New Roman"/>
          <w:sz w:val="24"/>
          <w:szCs w:val="24"/>
          <w:lang w:val="en-GB"/>
        </w:rPr>
        <w:t xml:space="preserve"> and SO</w:t>
      </w:r>
      <w:r w:rsidR="0040590C" w:rsidRPr="0028055D">
        <w:rPr>
          <w:rFonts w:ascii="Times New Roman" w:hAnsi="Times New Roman" w:cs="Times New Roman"/>
          <w:sz w:val="24"/>
          <w:szCs w:val="24"/>
          <w:vertAlign w:val="subscript"/>
          <w:lang w:val="en-GB"/>
        </w:rPr>
        <w:t>4</w:t>
      </w:r>
      <w:r w:rsidR="0040590C" w:rsidRPr="0028055D">
        <w:rPr>
          <w:rFonts w:ascii="Times New Roman" w:hAnsi="Times New Roman" w:cs="Times New Roman"/>
          <w:sz w:val="24"/>
          <w:szCs w:val="24"/>
          <w:vertAlign w:val="superscript"/>
          <w:lang w:val="en-GB"/>
        </w:rPr>
        <w:t>-2</w:t>
      </w:r>
      <w:r w:rsidR="0040590C" w:rsidRPr="0028055D">
        <w:rPr>
          <w:rFonts w:ascii="Times New Roman" w:hAnsi="Times New Roman" w:cs="Times New Roman"/>
          <w:sz w:val="24"/>
          <w:szCs w:val="24"/>
          <w:lang w:val="en-GB"/>
        </w:rPr>
        <w:t xml:space="preserve"> </w:t>
      </w:r>
      <w:r w:rsidR="00CC75F0" w:rsidRPr="0028055D">
        <w:rPr>
          <w:rFonts w:ascii="Times New Roman" w:hAnsi="Times New Roman" w:cs="Times New Roman"/>
          <w:sz w:val="24"/>
          <w:szCs w:val="24"/>
          <w:lang w:val="en-GB"/>
        </w:rPr>
        <w:t xml:space="preserve">concentrations </w:t>
      </w:r>
      <w:r w:rsidR="0040590C" w:rsidRPr="0028055D">
        <w:rPr>
          <w:rFonts w:ascii="Times New Roman" w:hAnsi="Times New Roman" w:cs="Times New Roman"/>
          <w:sz w:val="24"/>
          <w:szCs w:val="24"/>
          <w:lang w:val="en-GB"/>
        </w:rPr>
        <w:t>(Figure S</w:t>
      </w:r>
      <w:r w:rsidR="001B2255" w:rsidRPr="0028055D">
        <w:rPr>
          <w:rFonts w:ascii="Times New Roman" w:hAnsi="Times New Roman" w:cs="Times New Roman"/>
          <w:sz w:val="24"/>
          <w:szCs w:val="24"/>
          <w:lang w:val="en-GB"/>
        </w:rPr>
        <w:t>6</w:t>
      </w:r>
      <w:r w:rsidR="0040590C" w:rsidRPr="0028055D">
        <w:rPr>
          <w:rFonts w:ascii="Times New Roman" w:hAnsi="Times New Roman" w:cs="Times New Roman"/>
          <w:sz w:val="24"/>
          <w:szCs w:val="24"/>
          <w:lang w:val="en-GB"/>
        </w:rPr>
        <w:t>).</w:t>
      </w:r>
      <w:r w:rsidR="007730A8" w:rsidRPr="0028055D">
        <w:rPr>
          <w:rFonts w:ascii="Times New Roman" w:hAnsi="Times New Roman" w:cs="Times New Roman"/>
          <w:sz w:val="24"/>
          <w:szCs w:val="24"/>
          <w:lang w:val="en-GB"/>
        </w:rPr>
        <w:t xml:space="preserve"> In addition, </w:t>
      </w:r>
      <w:r w:rsidR="00016411" w:rsidRPr="0028055D">
        <w:rPr>
          <w:rFonts w:ascii="Times New Roman" w:hAnsi="Times New Roman" w:cs="Times New Roman"/>
          <w:sz w:val="24"/>
          <w:szCs w:val="24"/>
          <w:lang w:val="en-GB"/>
        </w:rPr>
        <w:t xml:space="preserve">results suggested that </w:t>
      </w:r>
      <w:r w:rsidR="00B504CB" w:rsidRPr="0028055D">
        <w:rPr>
          <w:rFonts w:ascii="Times New Roman" w:hAnsi="Times New Roman" w:cs="Times New Roman"/>
          <w:sz w:val="24"/>
          <w:szCs w:val="24"/>
          <w:lang w:val="en-GB"/>
        </w:rPr>
        <w:t xml:space="preserve">the system was </w:t>
      </w:r>
      <w:r w:rsidR="00016411" w:rsidRPr="0028055D">
        <w:rPr>
          <w:rFonts w:ascii="Times New Roman" w:hAnsi="Times New Roman" w:cs="Times New Roman"/>
          <w:sz w:val="24"/>
          <w:szCs w:val="24"/>
          <w:lang w:val="en-GB"/>
        </w:rPr>
        <w:t>controlled by</w:t>
      </w:r>
      <w:r w:rsidR="00B504CB" w:rsidRPr="0028055D">
        <w:rPr>
          <w:rFonts w:ascii="Times New Roman" w:hAnsi="Times New Roman" w:cs="Times New Roman"/>
          <w:sz w:val="24"/>
          <w:szCs w:val="24"/>
          <w:lang w:val="en-GB"/>
        </w:rPr>
        <w:t xml:space="preserve"> </w:t>
      </w:r>
      <w:r w:rsidR="007730A8" w:rsidRPr="0028055D">
        <w:rPr>
          <w:rFonts w:ascii="Times New Roman" w:hAnsi="Times New Roman" w:cs="Times New Roman"/>
          <w:sz w:val="24"/>
          <w:szCs w:val="24"/>
          <w:lang w:val="en-GB"/>
        </w:rPr>
        <w:t>calcite (CaCO</w:t>
      </w:r>
      <w:r w:rsidR="007730A8" w:rsidRPr="0028055D">
        <w:rPr>
          <w:rFonts w:ascii="Times New Roman" w:hAnsi="Times New Roman" w:cs="Times New Roman"/>
          <w:sz w:val="24"/>
          <w:szCs w:val="24"/>
          <w:vertAlign w:val="subscript"/>
          <w:lang w:val="en-GB"/>
        </w:rPr>
        <w:t>3</w:t>
      </w:r>
      <w:r w:rsidR="007730A8" w:rsidRPr="0028055D">
        <w:rPr>
          <w:rFonts w:ascii="Times New Roman" w:hAnsi="Times New Roman" w:cs="Times New Roman"/>
          <w:sz w:val="24"/>
          <w:szCs w:val="24"/>
          <w:lang w:val="en-GB"/>
        </w:rPr>
        <w:t>(s))</w:t>
      </w:r>
      <w:r w:rsidR="00402E0F" w:rsidRPr="0028055D">
        <w:rPr>
          <w:rFonts w:ascii="Times New Roman" w:hAnsi="Times New Roman" w:cs="Times New Roman"/>
          <w:sz w:val="24"/>
          <w:szCs w:val="24"/>
          <w:lang w:val="en-GB"/>
        </w:rPr>
        <w:t xml:space="preserve"> (Figure S7B)</w:t>
      </w:r>
      <w:r w:rsidR="00B504CB" w:rsidRPr="0028055D">
        <w:rPr>
          <w:rFonts w:ascii="Times New Roman" w:hAnsi="Times New Roman" w:cs="Times New Roman"/>
          <w:sz w:val="24"/>
          <w:szCs w:val="24"/>
          <w:lang w:val="en-GB"/>
        </w:rPr>
        <w:t xml:space="preserve">, </w:t>
      </w:r>
      <w:r w:rsidR="00016411" w:rsidRPr="0028055D">
        <w:rPr>
          <w:rFonts w:ascii="Times New Roman" w:hAnsi="Times New Roman" w:cs="Times New Roman"/>
          <w:sz w:val="24"/>
          <w:szCs w:val="24"/>
          <w:lang w:val="en-GB"/>
        </w:rPr>
        <w:t>as the pH was maintained within the r</w:t>
      </w:r>
      <w:r w:rsidR="00EC3CEC" w:rsidRPr="0028055D">
        <w:rPr>
          <w:rFonts w:ascii="Times New Roman" w:hAnsi="Times New Roman" w:cs="Times New Roman"/>
          <w:sz w:val="24"/>
          <w:szCs w:val="24"/>
          <w:lang w:val="en-GB"/>
        </w:rPr>
        <w:t xml:space="preserve">ange of 6–8, the optimal for OHRB </w:t>
      </w:r>
      <w:r w:rsidR="00EC3CEC" w:rsidRPr="0028055D">
        <w:rPr>
          <w:rFonts w:ascii="Times New Roman" w:hAnsi="Times New Roman" w:cs="Times New Roman"/>
          <w:sz w:val="24"/>
          <w:szCs w:val="24"/>
          <w:lang w:val="en-GB"/>
        </w:rPr>
        <w:fldChar w:fldCharType="begin" w:fldLock="1"/>
      </w:r>
      <w:r w:rsidR="00EB6725" w:rsidRPr="0028055D">
        <w:rPr>
          <w:rFonts w:ascii="Times New Roman" w:hAnsi="Times New Roman" w:cs="Times New Roman"/>
          <w:sz w:val="24"/>
          <w:szCs w:val="24"/>
          <w:lang w:val="en-GB"/>
        </w:rPr>
        <w:instrText>ADDIN CSL_CITATION {"citationItems":[{"id":"ITEM-1","itemData":{"DOI":"10.1021/acs.est.7b01510","ISSN":"0013-936X","abstract":"Bioremediation at chlorinated solvent sites often leads to groundwater acidification due to electron donor fermentation and enhanced dechlorination activity. The microbial reductive dechlorination process is robust at circumneutral pH, but activity declines at groundwater pH values below 6.0. Consistent with this observation, the activity of tetrachloroethene (PCE) dechlorinating cultures declined at pH 6.0 and was not sustained in pH 5.5 medium, with one notable exception. Sulf urospirillum multivorans dechlorinated PCE to cis-1,2-dichloroethene (cDCE) in pH 5.5 medium and maintained this activity upon repeated transfers. Microcosms established with soil and aquifer materials from five distinct locations dechlorinated PCE-to-ethene at pH 5.5 and pH 7.2. Dechlorination to ethene was maintained following repeated transfers at pH 7.2, but no ethene was produced at pH 5.5, and only the transfer cultures derived from the Axton Cross Superfund (ACS) microcosms sustained PCE dechlorination to cDCE as a final product. 16S rRNA gene amplicon sequencing of pH 7.2 and pH 5.5 ACS enrichments revealed distinct microbial communities, with the dominant dechlorinator being Dehalococcoides in pH 7.2 and Sulf urospirillum in pH 5.5 cultures. PCE-to-trichloroethene-(TCE-) and PCE-to-cDCE-dechlorinating isolates obtained from the ACS pH 5.5 enrichment shared 98.6%, and 98.5% 16S rRNA gene sequence similarities to Sulf urospirillum multivorans. These findings imply that sustained Dehalococcoides activity cannot be expected in low pH (i.e., ≤ 5.5) groundwater, and organohalide-respiring Sulf urospirillum spp. are key contributors to in situ PCE reductive dechlorination under low pH conditions. ■ INTRODUCTION Reductive dechlorination processes release hydrochloric acid, which rapidly dissociates to form chloride anions and hydronium ions in groundwater. Furthermore, the fermentation of biostimulation substrates (e.g., lactate, emulsified vegetable oil, molasses, corn cobs, newsprint, wood chips, microbial biomass) results in acidification due to the production of organic acids and protons. 1 In aquifers with low buffering capacity, pH reductions can decrease rates and even stall microbial dechlorination processes. 2 Additional undesirable secondary effects of acidification include increased solubility of toxic metals and metalloids, which may affect microbial activity and impair groundwater quality (i.e., exceed regulatory standards). 3 Extensive dechlorination and fermentat…","author":[{"dropping-particle":"","family":"Yang","given":"Yi","non-dropping-particle":"","parse-names":false,"suffix":""},{"dropping-particle":"","family":"Cápiro","given":"Natalie L.","non-dropping-particle":"","parse-names":false,"suffix":""},{"dropping-particle":"","family":"Marcet","given":"Tyler F","non-dropping-particle":"","parse-names":false,"suffix":""},{"dropping-particle":"","family":"Yan","given":"Jun","non-dropping-particle":"","parse-names":false,"suffix":""},{"dropping-particle":"","family":"Pennell","given":"Kurt D","non-dropping-particle":"","parse-names":false,"suffix":""},{"dropping-particle":"","family":"Löffler","given":"F. E.","non-dropping-particle":"","parse-names":false,"suffix":""}],"container-title":"Environmental Science &amp; Technology","id":"ITEM-1","issue":"15","issued":{"date-parts":[["2017","8","24"]]},"page":"8579-8588","title":"Organohalide respiration with chlorinated ethenes under low pH conditions","type":"article-journal","volume":"51"},"uris":["http://www.mendeley.com/documents/?uuid=883658b1-5818-39be-a46b-1daaf03abd30"]}],"mendeley":{"formattedCitation":"(Yang et al., 2017a)","plainTextFormattedCitation":"(Yang et al., 2017a)","previouslyFormattedCitation":"(Yang et al., 2017a)"},"properties":{"noteIndex":0},"schema":"https://github.com/citation-style-language/schema/raw/master/csl-citation.json"}</w:instrText>
      </w:r>
      <w:r w:rsidR="00EC3CEC" w:rsidRPr="0028055D">
        <w:rPr>
          <w:rFonts w:ascii="Times New Roman" w:hAnsi="Times New Roman" w:cs="Times New Roman"/>
          <w:sz w:val="24"/>
          <w:szCs w:val="24"/>
          <w:lang w:val="en-GB"/>
        </w:rPr>
        <w:fldChar w:fldCharType="separate"/>
      </w:r>
      <w:r w:rsidR="00EB6725" w:rsidRPr="0028055D">
        <w:rPr>
          <w:rFonts w:ascii="Times New Roman" w:hAnsi="Times New Roman" w:cs="Times New Roman"/>
          <w:noProof/>
          <w:sz w:val="24"/>
          <w:szCs w:val="24"/>
          <w:lang w:val="en-GB"/>
        </w:rPr>
        <w:t>(Yang et al., 2017a)</w:t>
      </w:r>
      <w:r w:rsidR="00EC3CEC" w:rsidRPr="0028055D">
        <w:rPr>
          <w:rFonts w:ascii="Times New Roman" w:hAnsi="Times New Roman" w:cs="Times New Roman"/>
          <w:sz w:val="24"/>
          <w:szCs w:val="24"/>
          <w:lang w:val="en-GB"/>
        </w:rPr>
        <w:fldChar w:fldCharType="end"/>
      </w:r>
      <w:r w:rsidR="00EC3CEC" w:rsidRPr="0028055D">
        <w:rPr>
          <w:rFonts w:ascii="Times New Roman" w:hAnsi="Times New Roman" w:cs="Times New Roman"/>
          <w:sz w:val="24"/>
          <w:szCs w:val="24"/>
          <w:lang w:val="en-GB"/>
        </w:rPr>
        <w:t>.</w:t>
      </w:r>
    </w:p>
    <w:p w14:paraId="77E87007" w14:textId="1761F81D" w:rsidR="00FF7D48" w:rsidRPr="0028055D" w:rsidRDefault="002111D8" w:rsidP="004C6F1F">
      <w:pPr>
        <w:spacing w:line="480" w:lineRule="auto"/>
        <w:ind w:firstLine="284"/>
        <w:jc w:val="both"/>
        <w:rPr>
          <w:rFonts w:ascii="Times New Roman" w:hAnsi="Times New Roman" w:cs="Times New Roman"/>
          <w:sz w:val="20"/>
          <w:szCs w:val="20"/>
          <w:lang w:val="en-GB"/>
        </w:rPr>
      </w:pPr>
      <w:proofErr w:type="gramStart"/>
      <w:r w:rsidRPr="0028055D">
        <w:rPr>
          <w:rFonts w:ascii="Times New Roman" w:hAnsi="Times New Roman" w:cs="Times New Roman"/>
          <w:i/>
          <w:sz w:val="24"/>
          <w:szCs w:val="24"/>
          <w:lang w:val="en-GB"/>
        </w:rPr>
        <w:t>δ</w:t>
      </w:r>
      <w:r w:rsidRPr="0028055D">
        <w:rPr>
          <w:rFonts w:ascii="Times New Roman" w:hAnsi="Times New Roman" w:cs="Times New Roman"/>
          <w:sz w:val="24"/>
          <w:szCs w:val="24"/>
          <w:vertAlign w:val="superscript"/>
          <w:lang w:val="en-GB"/>
        </w:rPr>
        <w:t>34</w:t>
      </w:r>
      <w:r w:rsidRPr="0028055D">
        <w:rPr>
          <w:rFonts w:ascii="Times New Roman" w:hAnsi="Times New Roman" w:cs="Times New Roman"/>
          <w:sz w:val="24"/>
          <w:szCs w:val="24"/>
          <w:lang w:val="en-GB"/>
        </w:rPr>
        <w:t>S</w:t>
      </w:r>
      <w:proofErr w:type="gramEnd"/>
      <w:r w:rsidRPr="0028055D">
        <w:rPr>
          <w:rFonts w:ascii="Times New Roman" w:hAnsi="Times New Roman" w:cs="Times New Roman"/>
          <w:sz w:val="24"/>
          <w:szCs w:val="24"/>
          <w:lang w:val="en-GB"/>
        </w:rPr>
        <w:t xml:space="preserve"> and </w:t>
      </w:r>
      <w:r w:rsidRPr="0028055D">
        <w:rPr>
          <w:rFonts w:ascii="Times New Roman" w:hAnsi="Times New Roman" w:cs="Times New Roman"/>
          <w:i/>
          <w:sz w:val="24"/>
          <w:szCs w:val="24"/>
          <w:lang w:val="en-GB"/>
        </w:rPr>
        <w:t>δ</w:t>
      </w:r>
      <w:r w:rsidRPr="0028055D">
        <w:rPr>
          <w:rFonts w:ascii="Times New Roman" w:hAnsi="Times New Roman" w:cs="Times New Roman"/>
          <w:sz w:val="24"/>
          <w:szCs w:val="24"/>
          <w:vertAlign w:val="superscript"/>
          <w:lang w:val="en-GB"/>
        </w:rPr>
        <w:t>18</w:t>
      </w:r>
      <w:r w:rsidRPr="0028055D">
        <w:rPr>
          <w:rFonts w:ascii="Times New Roman" w:hAnsi="Times New Roman" w:cs="Times New Roman"/>
          <w:sz w:val="24"/>
          <w:szCs w:val="24"/>
          <w:lang w:val="en-GB"/>
        </w:rPr>
        <w:t xml:space="preserve">O values </w:t>
      </w:r>
      <w:r w:rsidR="00D17D6B" w:rsidRPr="0028055D">
        <w:rPr>
          <w:rFonts w:ascii="Times New Roman" w:hAnsi="Times New Roman" w:cs="Times New Roman"/>
          <w:sz w:val="24"/>
          <w:szCs w:val="24"/>
          <w:lang w:val="en-GB"/>
        </w:rPr>
        <w:t>of</w:t>
      </w:r>
      <w:r w:rsidR="00FB1933" w:rsidRPr="0028055D">
        <w:rPr>
          <w:rFonts w:ascii="Times New Roman" w:hAnsi="Times New Roman" w:cs="Times New Roman"/>
          <w:sz w:val="24"/>
          <w:szCs w:val="24"/>
          <w:lang w:val="en-GB"/>
        </w:rPr>
        <w:t xml:space="preserve"> </w:t>
      </w:r>
      <w:r w:rsidR="0074352D" w:rsidRPr="0028055D">
        <w:rPr>
          <w:rFonts w:ascii="Times New Roman" w:hAnsi="Times New Roman" w:cs="Times New Roman"/>
          <w:sz w:val="24"/>
          <w:szCs w:val="24"/>
          <w:lang w:val="en-GB"/>
        </w:rPr>
        <w:t xml:space="preserve">dissolved </w:t>
      </w:r>
      <w:r w:rsidR="00FB1933" w:rsidRPr="0028055D">
        <w:rPr>
          <w:rFonts w:ascii="Times New Roman" w:hAnsi="Times New Roman" w:cs="Times New Roman"/>
          <w:sz w:val="24"/>
          <w:szCs w:val="24"/>
          <w:lang w:val="en-GB"/>
        </w:rPr>
        <w:t>SO</w:t>
      </w:r>
      <w:r w:rsidR="00FB1933" w:rsidRPr="0028055D">
        <w:rPr>
          <w:rFonts w:ascii="Times New Roman" w:hAnsi="Times New Roman" w:cs="Times New Roman"/>
          <w:sz w:val="24"/>
          <w:szCs w:val="24"/>
          <w:vertAlign w:val="subscript"/>
          <w:lang w:val="en-GB"/>
        </w:rPr>
        <w:t>4</w:t>
      </w:r>
      <w:r w:rsidR="00FB1933" w:rsidRPr="0028055D">
        <w:rPr>
          <w:rFonts w:ascii="Times New Roman" w:hAnsi="Times New Roman" w:cs="Times New Roman"/>
          <w:sz w:val="24"/>
          <w:szCs w:val="24"/>
          <w:vertAlign w:val="superscript"/>
          <w:lang w:val="en-GB"/>
        </w:rPr>
        <w:t>-2</w:t>
      </w:r>
      <w:r w:rsidR="00C858D8" w:rsidRPr="0028055D">
        <w:rPr>
          <w:rFonts w:ascii="Times New Roman" w:hAnsi="Times New Roman" w:cs="Times New Roman"/>
          <w:sz w:val="24"/>
          <w:szCs w:val="24"/>
          <w:lang w:val="en-GB"/>
        </w:rPr>
        <w:t xml:space="preserve"> </w:t>
      </w:r>
      <w:r w:rsidR="00173006" w:rsidRPr="0028055D">
        <w:rPr>
          <w:rFonts w:ascii="Times New Roman" w:hAnsi="Times New Roman" w:cs="Times New Roman"/>
          <w:sz w:val="24"/>
          <w:szCs w:val="24"/>
          <w:lang w:val="en-GB"/>
        </w:rPr>
        <w:t>from t</w:t>
      </w:r>
      <w:r w:rsidR="00173006" w:rsidRPr="0028055D">
        <w:rPr>
          <w:rFonts w:ascii="Times New Roman" w:hAnsi="Times New Roman" w:cs="Times New Roman"/>
          <w:sz w:val="24"/>
          <w:szCs w:val="24"/>
          <w:vertAlign w:val="subscript"/>
          <w:lang w:val="en-GB"/>
        </w:rPr>
        <w:t>-1</w:t>
      </w:r>
      <w:r w:rsidR="00173006" w:rsidRPr="0028055D">
        <w:rPr>
          <w:rFonts w:ascii="Times New Roman" w:hAnsi="Times New Roman" w:cs="Times New Roman"/>
          <w:sz w:val="24"/>
          <w:szCs w:val="24"/>
          <w:lang w:val="en-GB"/>
        </w:rPr>
        <w:t xml:space="preserve"> </w:t>
      </w:r>
      <w:r w:rsidR="00C858D8" w:rsidRPr="0028055D">
        <w:rPr>
          <w:rFonts w:ascii="Times New Roman" w:hAnsi="Times New Roman" w:cs="Times New Roman"/>
          <w:sz w:val="24"/>
          <w:szCs w:val="24"/>
          <w:lang w:val="en-GB"/>
        </w:rPr>
        <w:t>at each monitoring well</w:t>
      </w:r>
      <w:r w:rsidRPr="0028055D">
        <w:rPr>
          <w:rFonts w:ascii="Times New Roman" w:hAnsi="Times New Roman" w:cs="Times New Roman"/>
          <w:sz w:val="24"/>
          <w:szCs w:val="24"/>
          <w:lang w:val="en-GB"/>
        </w:rPr>
        <w:t xml:space="preserve"> </w:t>
      </w:r>
      <w:r w:rsidR="00C858D8" w:rsidRPr="0028055D">
        <w:rPr>
          <w:rFonts w:ascii="Times New Roman" w:hAnsi="Times New Roman" w:cs="Times New Roman"/>
          <w:sz w:val="24"/>
          <w:szCs w:val="24"/>
          <w:lang w:val="en-GB"/>
        </w:rPr>
        <w:t>were compared with</w:t>
      </w:r>
      <w:r w:rsidR="00C3597C" w:rsidRPr="0028055D">
        <w:rPr>
          <w:rFonts w:ascii="Times New Roman" w:hAnsi="Times New Roman" w:cs="Times New Roman"/>
          <w:sz w:val="24"/>
          <w:szCs w:val="24"/>
          <w:lang w:val="en-GB"/>
        </w:rPr>
        <w:t xml:space="preserve"> the </w:t>
      </w:r>
      <w:r w:rsidR="003A1051" w:rsidRPr="0028055D">
        <w:rPr>
          <w:rFonts w:ascii="Times New Roman" w:hAnsi="Times New Roman" w:cs="Times New Roman"/>
          <w:sz w:val="24"/>
          <w:szCs w:val="24"/>
          <w:lang w:val="en-GB"/>
        </w:rPr>
        <w:t xml:space="preserve">ones </w:t>
      </w:r>
      <w:r w:rsidR="00C3597C" w:rsidRPr="0028055D">
        <w:rPr>
          <w:rFonts w:ascii="Times New Roman" w:hAnsi="Times New Roman" w:cs="Times New Roman"/>
          <w:sz w:val="24"/>
          <w:szCs w:val="24"/>
          <w:lang w:val="en-GB"/>
        </w:rPr>
        <w:t xml:space="preserve">obtained </w:t>
      </w:r>
      <w:r w:rsidR="00F809C8" w:rsidRPr="0028055D">
        <w:rPr>
          <w:rFonts w:ascii="Times New Roman" w:hAnsi="Times New Roman" w:cs="Times New Roman"/>
          <w:sz w:val="24"/>
          <w:szCs w:val="24"/>
          <w:lang w:val="en-GB"/>
        </w:rPr>
        <w:t>after the lactate injection (</w:t>
      </w:r>
      <w:r w:rsidR="00C3597C" w:rsidRPr="0028055D">
        <w:rPr>
          <w:rFonts w:ascii="Times New Roman" w:hAnsi="Times New Roman" w:cs="Times New Roman"/>
          <w:sz w:val="24"/>
          <w:szCs w:val="24"/>
          <w:lang w:val="en-GB"/>
        </w:rPr>
        <w:t>t</w:t>
      </w:r>
      <w:r w:rsidR="00C3597C" w:rsidRPr="0028055D">
        <w:rPr>
          <w:rFonts w:ascii="Times New Roman" w:hAnsi="Times New Roman" w:cs="Times New Roman"/>
          <w:sz w:val="24"/>
          <w:szCs w:val="24"/>
          <w:vertAlign w:val="subscript"/>
          <w:lang w:val="en-GB"/>
        </w:rPr>
        <w:t>20</w:t>
      </w:r>
      <w:r w:rsidR="00C3597C" w:rsidRPr="0028055D">
        <w:rPr>
          <w:rFonts w:ascii="Times New Roman" w:hAnsi="Times New Roman" w:cs="Times New Roman"/>
          <w:sz w:val="24"/>
          <w:szCs w:val="24"/>
          <w:lang w:val="en-GB"/>
        </w:rPr>
        <w:t>, t</w:t>
      </w:r>
      <w:r w:rsidR="00C3597C" w:rsidRPr="0028055D">
        <w:rPr>
          <w:rFonts w:ascii="Times New Roman" w:hAnsi="Times New Roman" w:cs="Times New Roman"/>
          <w:sz w:val="24"/>
          <w:szCs w:val="24"/>
          <w:vertAlign w:val="subscript"/>
          <w:lang w:val="en-GB"/>
        </w:rPr>
        <w:t>86</w:t>
      </w:r>
      <w:r w:rsidR="00C3597C" w:rsidRPr="0028055D">
        <w:rPr>
          <w:rFonts w:ascii="Times New Roman" w:hAnsi="Times New Roman" w:cs="Times New Roman"/>
          <w:sz w:val="24"/>
          <w:szCs w:val="24"/>
          <w:lang w:val="en-GB"/>
        </w:rPr>
        <w:t xml:space="preserve"> or t</w:t>
      </w:r>
      <w:r w:rsidR="00C3597C" w:rsidRPr="0028055D">
        <w:rPr>
          <w:rFonts w:ascii="Times New Roman" w:hAnsi="Times New Roman" w:cs="Times New Roman"/>
          <w:sz w:val="24"/>
          <w:szCs w:val="24"/>
          <w:vertAlign w:val="subscript"/>
          <w:lang w:val="en-GB"/>
        </w:rPr>
        <w:t>190</w:t>
      </w:r>
      <w:r w:rsidR="00F809C8" w:rsidRPr="0028055D">
        <w:rPr>
          <w:rFonts w:ascii="Times New Roman" w:hAnsi="Times New Roman" w:cs="Times New Roman"/>
          <w:sz w:val="24"/>
          <w:szCs w:val="24"/>
          <w:lang w:val="en-GB"/>
        </w:rPr>
        <w:t>)</w:t>
      </w:r>
      <w:r w:rsidR="00C858D8" w:rsidRPr="0028055D">
        <w:rPr>
          <w:rFonts w:ascii="Times New Roman" w:hAnsi="Times New Roman" w:cs="Times New Roman"/>
          <w:sz w:val="24"/>
          <w:szCs w:val="24"/>
          <w:lang w:val="en-GB"/>
        </w:rPr>
        <w:t xml:space="preserve">. </w:t>
      </w:r>
      <w:r w:rsidR="001D3780" w:rsidRPr="0028055D">
        <w:rPr>
          <w:rFonts w:ascii="Times New Roman" w:hAnsi="Times New Roman" w:cs="Times New Roman"/>
          <w:sz w:val="24"/>
          <w:szCs w:val="24"/>
          <w:lang w:val="en-GB"/>
        </w:rPr>
        <w:t>Before the injection</w:t>
      </w:r>
      <w:r w:rsidR="00C03051" w:rsidRPr="0028055D">
        <w:rPr>
          <w:rFonts w:ascii="Times New Roman" w:hAnsi="Times New Roman" w:cs="Times New Roman"/>
          <w:sz w:val="24"/>
          <w:szCs w:val="24"/>
          <w:lang w:val="en-GB"/>
        </w:rPr>
        <w:t xml:space="preserve">, the </w:t>
      </w:r>
      <w:r w:rsidR="00C36E16" w:rsidRPr="0028055D">
        <w:rPr>
          <w:rFonts w:ascii="Times New Roman" w:hAnsi="Times New Roman" w:cs="Times New Roman"/>
          <w:sz w:val="24"/>
          <w:szCs w:val="24"/>
          <w:lang w:val="en-GB"/>
        </w:rPr>
        <w:t xml:space="preserve">S and O </w:t>
      </w:r>
      <w:r w:rsidRPr="0028055D">
        <w:rPr>
          <w:rFonts w:ascii="Times New Roman" w:hAnsi="Times New Roman" w:cs="Times New Roman"/>
          <w:sz w:val="24"/>
          <w:szCs w:val="24"/>
          <w:lang w:val="en-GB"/>
        </w:rPr>
        <w:t xml:space="preserve">isotopic composition of </w:t>
      </w:r>
      <w:r w:rsidR="00C03051" w:rsidRPr="0028055D">
        <w:rPr>
          <w:rFonts w:ascii="Times New Roman" w:hAnsi="Times New Roman" w:cs="Times New Roman"/>
          <w:sz w:val="24"/>
          <w:szCs w:val="24"/>
          <w:lang w:val="en-GB"/>
        </w:rPr>
        <w:t>SO</w:t>
      </w:r>
      <w:r w:rsidR="00C03051" w:rsidRPr="0028055D">
        <w:rPr>
          <w:rFonts w:ascii="Times New Roman" w:hAnsi="Times New Roman" w:cs="Times New Roman"/>
          <w:sz w:val="24"/>
          <w:szCs w:val="24"/>
          <w:vertAlign w:val="subscript"/>
          <w:lang w:val="en-GB"/>
        </w:rPr>
        <w:t>4</w:t>
      </w:r>
      <w:r w:rsidR="00C03051" w:rsidRPr="0028055D">
        <w:rPr>
          <w:rFonts w:ascii="Times New Roman" w:hAnsi="Times New Roman" w:cs="Times New Roman"/>
          <w:sz w:val="24"/>
          <w:szCs w:val="24"/>
          <w:vertAlign w:val="superscript"/>
          <w:lang w:val="en-GB"/>
        </w:rPr>
        <w:t xml:space="preserve">-2 </w:t>
      </w:r>
      <w:r w:rsidR="00C03051" w:rsidRPr="0028055D">
        <w:rPr>
          <w:rFonts w:ascii="Times New Roman" w:hAnsi="Times New Roman" w:cs="Times New Roman"/>
          <w:sz w:val="24"/>
          <w:szCs w:val="24"/>
          <w:lang w:val="en-GB"/>
        </w:rPr>
        <w:t>at the</w:t>
      </w:r>
      <w:r w:rsidR="00C03051" w:rsidRPr="0028055D">
        <w:rPr>
          <w:rFonts w:ascii="Times New Roman" w:hAnsi="Times New Roman" w:cs="Times New Roman"/>
          <w:sz w:val="24"/>
          <w:szCs w:val="24"/>
          <w:vertAlign w:val="superscript"/>
          <w:lang w:val="en-GB"/>
        </w:rPr>
        <w:t xml:space="preserve"> </w:t>
      </w:r>
      <w:r w:rsidR="00C03051" w:rsidRPr="0028055D">
        <w:rPr>
          <w:rFonts w:ascii="Times New Roman" w:hAnsi="Times New Roman" w:cs="Times New Roman"/>
          <w:sz w:val="24"/>
          <w:szCs w:val="24"/>
          <w:lang w:val="en-GB"/>
        </w:rPr>
        <w:t xml:space="preserve">site </w:t>
      </w:r>
      <w:r w:rsidR="00696DFE" w:rsidRPr="0028055D">
        <w:rPr>
          <w:rFonts w:ascii="Times New Roman" w:hAnsi="Times New Roman" w:cs="Times New Roman"/>
          <w:sz w:val="24"/>
          <w:szCs w:val="24"/>
          <w:lang w:val="en-GB"/>
        </w:rPr>
        <w:t>show</w:t>
      </w:r>
      <w:r w:rsidR="00FF6D5D" w:rsidRPr="0028055D">
        <w:rPr>
          <w:rFonts w:ascii="Times New Roman" w:hAnsi="Times New Roman" w:cs="Times New Roman"/>
          <w:sz w:val="24"/>
          <w:szCs w:val="24"/>
          <w:lang w:val="en-GB"/>
        </w:rPr>
        <w:t>ed</w:t>
      </w:r>
      <w:r w:rsidR="00696DFE" w:rsidRPr="0028055D">
        <w:rPr>
          <w:rFonts w:ascii="Times New Roman" w:hAnsi="Times New Roman" w:cs="Times New Roman"/>
          <w:sz w:val="24"/>
          <w:szCs w:val="24"/>
          <w:lang w:val="en-GB"/>
        </w:rPr>
        <w:t xml:space="preserve"> </w:t>
      </w:r>
      <w:r w:rsidR="00915FF8" w:rsidRPr="0028055D">
        <w:rPr>
          <w:rFonts w:ascii="Times New Roman" w:hAnsi="Times New Roman" w:cs="Times New Roman"/>
          <w:sz w:val="24"/>
          <w:szCs w:val="24"/>
          <w:lang w:val="en-GB"/>
        </w:rPr>
        <w:t>diverse</w:t>
      </w:r>
      <w:r w:rsidR="00696DFE" w:rsidRPr="0028055D">
        <w:rPr>
          <w:rFonts w:ascii="Times New Roman" w:hAnsi="Times New Roman" w:cs="Times New Roman"/>
          <w:sz w:val="24"/>
          <w:szCs w:val="24"/>
          <w:lang w:val="en-GB"/>
        </w:rPr>
        <w:t xml:space="preserve"> values corresponding to</w:t>
      </w:r>
      <w:r w:rsidR="00C36E16" w:rsidRPr="0028055D">
        <w:rPr>
          <w:rFonts w:ascii="Times New Roman" w:hAnsi="Times New Roman" w:cs="Times New Roman"/>
          <w:sz w:val="24"/>
          <w:szCs w:val="24"/>
          <w:lang w:val="en-GB"/>
        </w:rPr>
        <w:t xml:space="preserve"> a mixture </w:t>
      </w:r>
      <w:r w:rsidR="003A1051" w:rsidRPr="0028055D">
        <w:rPr>
          <w:rFonts w:ascii="Times New Roman" w:hAnsi="Times New Roman" w:cs="Times New Roman"/>
          <w:sz w:val="24"/>
          <w:szCs w:val="24"/>
          <w:lang w:val="en-GB"/>
        </w:rPr>
        <w:t>among</w:t>
      </w:r>
      <w:r w:rsidR="00696DFE" w:rsidRPr="0028055D">
        <w:rPr>
          <w:rFonts w:ascii="Times New Roman" w:hAnsi="Times New Roman" w:cs="Times New Roman"/>
          <w:sz w:val="24"/>
          <w:szCs w:val="24"/>
          <w:lang w:val="en-GB"/>
        </w:rPr>
        <w:t xml:space="preserve"> </w:t>
      </w:r>
      <w:proofErr w:type="spellStart"/>
      <w:r w:rsidR="00696DFE" w:rsidRPr="0028055D">
        <w:rPr>
          <w:rFonts w:ascii="Times New Roman" w:hAnsi="Times New Roman" w:cs="Times New Roman"/>
          <w:sz w:val="24"/>
          <w:szCs w:val="24"/>
          <w:lang w:val="en-GB"/>
        </w:rPr>
        <w:t>geogenic</w:t>
      </w:r>
      <w:proofErr w:type="spellEnd"/>
      <w:r w:rsidR="00696DFE" w:rsidRPr="0028055D">
        <w:rPr>
          <w:rFonts w:ascii="Times New Roman" w:hAnsi="Times New Roman" w:cs="Times New Roman"/>
          <w:sz w:val="24"/>
          <w:szCs w:val="24"/>
          <w:lang w:val="en-GB"/>
        </w:rPr>
        <w:t xml:space="preserve"> </w:t>
      </w:r>
      <w:r w:rsidR="003A1051" w:rsidRPr="0028055D">
        <w:rPr>
          <w:rFonts w:ascii="Times New Roman" w:hAnsi="Times New Roman" w:cs="Times New Roman"/>
          <w:sz w:val="24"/>
          <w:szCs w:val="24"/>
          <w:lang w:val="en-GB"/>
        </w:rPr>
        <w:t>composition</w:t>
      </w:r>
      <w:r w:rsidR="00696DFE" w:rsidRPr="0028055D">
        <w:rPr>
          <w:rFonts w:ascii="Times New Roman" w:hAnsi="Times New Roman" w:cs="Times New Roman"/>
          <w:sz w:val="24"/>
          <w:szCs w:val="24"/>
          <w:lang w:val="en-GB"/>
        </w:rPr>
        <w:t xml:space="preserve"> (</w:t>
      </w:r>
      <w:r w:rsidR="00C36E16" w:rsidRPr="0028055D">
        <w:rPr>
          <w:rFonts w:ascii="Times New Roman" w:hAnsi="Times New Roman" w:cs="Times New Roman"/>
          <w:sz w:val="24"/>
          <w:szCs w:val="24"/>
          <w:lang w:val="en-GB"/>
        </w:rPr>
        <w:t xml:space="preserve">Triassic or Tertiary recycled </w:t>
      </w:r>
      <w:r w:rsidR="00D80695" w:rsidRPr="0028055D">
        <w:rPr>
          <w:rFonts w:ascii="Times New Roman" w:hAnsi="Times New Roman" w:cs="Times New Roman"/>
          <w:sz w:val="24"/>
          <w:szCs w:val="24"/>
          <w:lang w:val="en-GB"/>
        </w:rPr>
        <w:t>gypsum</w:t>
      </w:r>
      <w:r w:rsidR="00696DFE" w:rsidRPr="0028055D">
        <w:rPr>
          <w:rFonts w:ascii="Times New Roman" w:hAnsi="Times New Roman" w:cs="Times New Roman"/>
          <w:sz w:val="24"/>
          <w:szCs w:val="24"/>
          <w:lang w:val="en-GB"/>
        </w:rPr>
        <w:t xml:space="preserve">) </w:t>
      </w:r>
      <w:r w:rsidR="00D80695" w:rsidRPr="0028055D">
        <w:rPr>
          <w:rFonts w:ascii="Times New Roman" w:hAnsi="Times New Roman" w:cs="Times New Roman"/>
          <w:sz w:val="24"/>
          <w:szCs w:val="24"/>
          <w:lang w:val="en-GB"/>
        </w:rPr>
        <w:t xml:space="preserve">in well </w:t>
      </w:r>
      <w:proofErr w:type="spellStart"/>
      <w:r w:rsidR="00D80695" w:rsidRPr="0028055D">
        <w:rPr>
          <w:rFonts w:ascii="Times New Roman" w:hAnsi="Times New Roman" w:cs="Times New Roman"/>
          <w:sz w:val="24"/>
          <w:szCs w:val="24"/>
          <w:lang w:val="en-GB"/>
        </w:rPr>
        <w:t>Prof.D</w:t>
      </w:r>
      <w:proofErr w:type="spellEnd"/>
      <w:r w:rsidR="00173006" w:rsidRPr="0028055D">
        <w:rPr>
          <w:rFonts w:ascii="Times New Roman" w:hAnsi="Times New Roman" w:cs="Times New Roman"/>
          <w:sz w:val="24"/>
          <w:szCs w:val="24"/>
          <w:lang w:val="en-GB"/>
        </w:rPr>
        <w:t>,</w:t>
      </w:r>
      <w:r w:rsidR="00C36E16" w:rsidRPr="0028055D">
        <w:rPr>
          <w:rFonts w:ascii="Times New Roman" w:hAnsi="Times New Roman" w:cs="Times New Roman"/>
          <w:sz w:val="24"/>
          <w:szCs w:val="24"/>
          <w:lang w:val="en-GB"/>
        </w:rPr>
        <w:t xml:space="preserve"> </w:t>
      </w:r>
      <w:r w:rsidR="001754C2" w:rsidRPr="0028055D">
        <w:rPr>
          <w:rFonts w:ascii="Times New Roman" w:hAnsi="Times New Roman" w:cs="Times New Roman"/>
          <w:sz w:val="24"/>
          <w:szCs w:val="24"/>
          <w:lang w:val="en-GB"/>
        </w:rPr>
        <w:t xml:space="preserve">synthetic </w:t>
      </w:r>
      <w:r w:rsidR="00C36E16" w:rsidRPr="0028055D">
        <w:rPr>
          <w:rFonts w:ascii="Times New Roman" w:hAnsi="Times New Roman" w:cs="Times New Roman"/>
          <w:sz w:val="24"/>
          <w:szCs w:val="24"/>
          <w:lang w:val="en-GB"/>
        </w:rPr>
        <w:t>fertilizer</w:t>
      </w:r>
      <w:r w:rsidR="001754C2" w:rsidRPr="0028055D">
        <w:rPr>
          <w:rFonts w:ascii="Times New Roman" w:hAnsi="Times New Roman" w:cs="Times New Roman"/>
          <w:sz w:val="24"/>
          <w:szCs w:val="24"/>
          <w:lang w:val="en-GB"/>
        </w:rPr>
        <w:t>s</w:t>
      </w:r>
      <w:r w:rsidR="00173006" w:rsidRPr="0028055D">
        <w:rPr>
          <w:rFonts w:ascii="Times New Roman" w:hAnsi="Times New Roman" w:cs="Times New Roman"/>
          <w:sz w:val="24"/>
          <w:szCs w:val="24"/>
          <w:lang w:val="en-GB"/>
        </w:rPr>
        <w:t>,</w:t>
      </w:r>
      <w:r w:rsidR="00696DFE" w:rsidRPr="0028055D">
        <w:rPr>
          <w:rFonts w:ascii="Times New Roman" w:hAnsi="Times New Roman" w:cs="Times New Roman"/>
          <w:sz w:val="24"/>
          <w:szCs w:val="24"/>
          <w:lang w:val="en-GB"/>
        </w:rPr>
        <w:t xml:space="preserve"> </w:t>
      </w:r>
      <w:r w:rsidR="00C36E16" w:rsidRPr="0028055D">
        <w:rPr>
          <w:rFonts w:ascii="Times New Roman" w:hAnsi="Times New Roman" w:cs="Times New Roman"/>
          <w:sz w:val="24"/>
          <w:szCs w:val="24"/>
          <w:lang w:val="en-GB"/>
        </w:rPr>
        <w:t xml:space="preserve">and </w:t>
      </w:r>
      <w:r w:rsidR="00915FC7" w:rsidRPr="0028055D">
        <w:rPr>
          <w:rFonts w:ascii="Times New Roman" w:hAnsi="Times New Roman" w:cs="Times New Roman"/>
          <w:sz w:val="24"/>
          <w:szCs w:val="24"/>
          <w:lang w:val="en-GB"/>
        </w:rPr>
        <w:t xml:space="preserve">an </w:t>
      </w:r>
      <w:r w:rsidR="00C36E16" w:rsidRPr="0028055D">
        <w:rPr>
          <w:rFonts w:ascii="Times New Roman" w:hAnsi="Times New Roman" w:cs="Times New Roman"/>
          <w:sz w:val="24"/>
          <w:szCs w:val="24"/>
          <w:lang w:val="en-GB"/>
        </w:rPr>
        <w:t>unknow</w:t>
      </w:r>
      <w:r w:rsidR="005F4E18" w:rsidRPr="0028055D">
        <w:rPr>
          <w:rFonts w:ascii="Times New Roman" w:hAnsi="Times New Roman" w:cs="Times New Roman"/>
          <w:sz w:val="24"/>
          <w:szCs w:val="24"/>
          <w:lang w:val="en-GB"/>
        </w:rPr>
        <w:t>n</w:t>
      </w:r>
      <w:r w:rsidR="00C36E16" w:rsidRPr="0028055D">
        <w:rPr>
          <w:rFonts w:ascii="Times New Roman" w:hAnsi="Times New Roman" w:cs="Times New Roman"/>
          <w:sz w:val="24"/>
          <w:szCs w:val="24"/>
          <w:lang w:val="en-GB"/>
        </w:rPr>
        <w:t xml:space="preserve"> source</w:t>
      </w:r>
      <w:r w:rsidR="00173006" w:rsidRPr="0028055D">
        <w:rPr>
          <w:rFonts w:ascii="Times New Roman" w:hAnsi="Times New Roman" w:cs="Times New Roman"/>
          <w:sz w:val="24"/>
          <w:szCs w:val="24"/>
          <w:lang w:val="en-GB"/>
        </w:rPr>
        <w:t xml:space="preserve"> (</w:t>
      </w:r>
      <w:r w:rsidR="00C36E16" w:rsidRPr="0028055D">
        <w:rPr>
          <w:rFonts w:ascii="Times New Roman" w:hAnsi="Times New Roman" w:cs="Times New Roman"/>
          <w:sz w:val="24"/>
          <w:szCs w:val="24"/>
          <w:lang w:val="en-GB"/>
        </w:rPr>
        <w:t xml:space="preserve">with the lowest </w:t>
      </w:r>
      <w:r w:rsidR="000D1CAE" w:rsidRPr="0028055D">
        <w:rPr>
          <w:rFonts w:ascii="Times New Roman" w:hAnsi="Times New Roman" w:cs="Times New Roman"/>
          <w:sz w:val="24"/>
          <w:szCs w:val="24"/>
          <w:vertAlign w:val="superscript"/>
          <w:lang w:val="en-GB"/>
        </w:rPr>
        <w:t>34</w:t>
      </w:r>
      <w:r w:rsidR="000D1CAE" w:rsidRPr="0028055D">
        <w:rPr>
          <w:rFonts w:ascii="Times New Roman" w:hAnsi="Times New Roman" w:cs="Times New Roman"/>
          <w:sz w:val="24"/>
          <w:szCs w:val="24"/>
          <w:lang w:val="en-GB"/>
        </w:rPr>
        <w:t xml:space="preserve">S and </w:t>
      </w:r>
      <w:r w:rsidR="000D1CAE" w:rsidRPr="0028055D">
        <w:rPr>
          <w:rFonts w:ascii="Times New Roman" w:hAnsi="Times New Roman" w:cs="Times New Roman"/>
          <w:sz w:val="24"/>
          <w:szCs w:val="24"/>
          <w:vertAlign w:val="superscript"/>
          <w:lang w:val="en-GB"/>
        </w:rPr>
        <w:t>18</w:t>
      </w:r>
      <w:r w:rsidR="000D1CAE" w:rsidRPr="0028055D">
        <w:rPr>
          <w:rFonts w:ascii="Times New Roman" w:hAnsi="Times New Roman" w:cs="Times New Roman"/>
          <w:sz w:val="24"/>
          <w:szCs w:val="24"/>
          <w:lang w:val="en-GB"/>
        </w:rPr>
        <w:t xml:space="preserve">O </w:t>
      </w:r>
      <w:r w:rsidR="00C36E16" w:rsidRPr="0028055D">
        <w:rPr>
          <w:rFonts w:ascii="Times New Roman" w:hAnsi="Times New Roman" w:cs="Times New Roman"/>
          <w:sz w:val="24"/>
          <w:szCs w:val="24"/>
          <w:lang w:val="en-GB"/>
        </w:rPr>
        <w:t>values</w:t>
      </w:r>
      <w:r w:rsidR="00173006" w:rsidRPr="0028055D">
        <w:rPr>
          <w:rFonts w:ascii="Times New Roman" w:hAnsi="Times New Roman" w:cs="Times New Roman"/>
          <w:sz w:val="24"/>
          <w:szCs w:val="24"/>
          <w:lang w:val="en-GB"/>
        </w:rPr>
        <w:t xml:space="preserve">) </w:t>
      </w:r>
      <w:r w:rsidR="00C36E16" w:rsidRPr="0028055D">
        <w:rPr>
          <w:rFonts w:ascii="Times New Roman" w:hAnsi="Times New Roman" w:cs="Times New Roman"/>
          <w:sz w:val="24"/>
          <w:szCs w:val="24"/>
          <w:lang w:val="en-GB"/>
        </w:rPr>
        <w:t xml:space="preserve">that could be related to </w:t>
      </w:r>
      <w:r w:rsidR="000D1CAE" w:rsidRPr="0028055D">
        <w:rPr>
          <w:rFonts w:ascii="Times New Roman" w:hAnsi="Times New Roman" w:cs="Times New Roman"/>
          <w:sz w:val="24"/>
          <w:szCs w:val="24"/>
          <w:lang w:val="en-GB"/>
        </w:rPr>
        <w:t>agricultural uses</w:t>
      </w:r>
      <w:r w:rsidR="00173006" w:rsidRPr="0028055D">
        <w:rPr>
          <w:rFonts w:ascii="Times New Roman" w:hAnsi="Times New Roman" w:cs="Times New Roman"/>
          <w:sz w:val="24"/>
          <w:szCs w:val="24"/>
          <w:lang w:val="en-GB"/>
        </w:rPr>
        <w:t xml:space="preserve"> of manure</w:t>
      </w:r>
      <w:r w:rsidR="001754C2" w:rsidRPr="0028055D">
        <w:rPr>
          <w:rFonts w:ascii="Times New Roman" w:hAnsi="Times New Roman" w:cs="Times New Roman"/>
          <w:sz w:val="24"/>
          <w:szCs w:val="24"/>
          <w:lang w:val="en-GB"/>
        </w:rPr>
        <w:t xml:space="preserve"> </w:t>
      </w:r>
      <w:r w:rsidR="001754C2" w:rsidRPr="0028055D">
        <w:rPr>
          <w:rFonts w:ascii="Times New Roman" w:hAnsi="Times New Roman" w:cs="Times New Roman"/>
          <w:sz w:val="24"/>
          <w:szCs w:val="24"/>
          <w:lang w:val="en-GB"/>
        </w:rPr>
        <w:fldChar w:fldCharType="begin" w:fldLock="1"/>
      </w:r>
      <w:r w:rsidR="00F51852" w:rsidRPr="0028055D">
        <w:rPr>
          <w:rFonts w:ascii="Times New Roman" w:hAnsi="Times New Roman" w:cs="Times New Roman"/>
          <w:sz w:val="24"/>
          <w:szCs w:val="24"/>
          <w:lang w:val="en-GB"/>
        </w:rPr>
        <w:instrText>ADDIN CSL_CITATION {"citationItems":[{"id":"ITEM-1","itemData":{"DOI":"10.1016/j.apgeochem.2007.11.009","ISSN":"08832927","abstract":"The S and O isotopic composition of dissolved SO4, used as a tracer for SO4 sources, was applied to the water of the Llobregat River system (NE Spain). The survey was carried out at 30 sites where surface water was sampled on a monthly basis over a period of 2a. The concentration of dissolved SO4 varied from 20 to 1575 mg L-1. Sulphur isotopic compositions clustered in two populations: one - 93% of the samples - had positive values with a mode of +9‰; the other had negative values and a mode of -5‰. Data for δ18OSO4 showed a mean value of +11‰, with no bi-modal distribution, though lower values of δ18O corresponded to samples with negative δ34S. These values can not be explained solely by the contribution of bedrock SO4 sources: that is, sulphide oxidation and the weathering of outcrops of sulphates, though numerous chemical sediments exist in the basin. Even in a river with a high concentration of natural sources of dissolved SO4, such as the Llobregat River, the δ34S values suggest that dissolved SO4 is controlled by a complex mix of both natural and anthropogenic sources. The main anthropogenic sources in this basin are fertilizers, sewage, potash mine effluent and power plant emissions. Detailed river water sampling, together with the chemical and isotopic characterisation of the main anthropogenic inputs, allowed determination of the influence of redox processes, as well as identification of the contribution of natural and anthropogenic SO4 sources and detection of spatial variations and seasonal changes among these sources. For instance, in the Llobregat River the input of fertilisers is well marked seasonally. Minimum values of δ34S are reported during fertilization periods - from January to March - indicating a higher contribution of this source. The dual isotope approach, δ34S and δ18O, is useful to better constrain the sources of SO4. Moreover, in small-scale studies, where the inputs are well known and limited, the mixing models can be enhanced and the contribution of the different sources can be quantified to some extent. © 2008 Elsevier Ltd. All rights reserved.","author":[{"dropping-particle":"","family":"Otero","given":"Neus","non-dropping-particle":"","parse-names":false,"suffix":""},{"dropping-particle":"","family":"Soler","given":"Albert","non-dropping-particle":"","parse-names":false,"suffix":""},{"dropping-particle":"","family":"Canals","given":"Àngels","non-dropping-particle":"","parse-names":false,"suffix":""}],"container-title":"Applied Geochemistry","id":"ITEM-1","issue":"5","issued":{"date-parts":[["2008","5"]]},"page":"1166-1185","title":"Controls of δ34S and δ18O in dissolved sulphate: learning from a detailed survey in the Llobregat River (Spain)","type":"article-journal","volume":"23"},"uris":["http://www.mendeley.com/documents/?uuid=856c3195-5474-3666-8514-7660b202ec80"]}],"mendeley":{"formattedCitation":"(Otero et al., 2008)","plainTextFormattedCitation":"(Otero et al., 2008)","previouslyFormattedCitation":"(Otero et al., 2008)"},"properties":{"noteIndex":0},"schema":"https://github.com/citation-style-language/schema/raw/master/csl-citation.json"}</w:instrText>
      </w:r>
      <w:r w:rsidR="001754C2" w:rsidRPr="0028055D">
        <w:rPr>
          <w:rFonts w:ascii="Times New Roman" w:hAnsi="Times New Roman" w:cs="Times New Roman"/>
          <w:sz w:val="24"/>
          <w:szCs w:val="24"/>
          <w:lang w:val="en-GB"/>
        </w:rPr>
        <w:fldChar w:fldCharType="separate"/>
      </w:r>
      <w:r w:rsidR="001754C2" w:rsidRPr="0028055D">
        <w:rPr>
          <w:rFonts w:ascii="Times New Roman" w:hAnsi="Times New Roman" w:cs="Times New Roman"/>
          <w:noProof/>
          <w:sz w:val="24"/>
          <w:szCs w:val="24"/>
          <w:lang w:val="en-GB"/>
        </w:rPr>
        <w:t>(Otero et al., 2008)</w:t>
      </w:r>
      <w:r w:rsidR="001754C2" w:rsidRPr="0028055D">
        <w:rPr>
          <w:rFonts w:ascii="Times New Roman" w:hAnsi="Times New Roman" w:cs="Times New Roman"/>
          <w:sz w:val="24"/>
          <w:szCs w:val="24"/>
          <w:lang w:val="en-GB"/>
        </w:rPr>
        <w:fldChar w:fldCharType="end"/>
      </w:r>
      <w:r w:rsidR="00C36E16" w:rsidRPr="0028055D">
        <w:rPr>
          <w:rFonts w:ascii="Times New Roman" w:hAnsi="Times New Roman" w:cs="Times New Roman"/>
          <w:sz w:val="24"/>
          <w:szCs w:val="24"/>
          <w:lang w:val="en-GB"/>
        </w:rPr>
        <w:t xml:space="preserve">. This </w:t>
      </w:r>
      <w:r w:rsidRPr="0028055D">
        <w:rPr>
          <w:rFonts w:ascii="Times New Roman" w:hAnsi="Times New Roman" w:cs="Times New Roman"/>
          <w:sz w:val="24"/>
          <w:szCs w:val="24"/>
          <w:lang w:val="en-GB"/>
        </w:rPr>
        <w:t xml:space="preserve">variability </w:t>
      </w:r>
      <w:r w:rsidR="009A2714" w:rsidRPr="0028055D">
        <w:rPr>
          <w:rFonts w:ascii="Times New Roman" w:hAnsi="Times New Roman" w:cs="Times New Roman"/>
          <w:sz w:val="24"/>
          <w:szCs w:val="24"/>
          <w:lang w:val="en-GB"/>
        </w:rPr>
        <w:t>point</w:t>
      </w:r>
      <w:r w:rsidR="00C36E16" w:rsidRPr="0028055D">
        <w:rPr>
          <w:rFonts w:ascii="Times New Roman" w:hAnsi="Times New Roman" w:cs="Times New Roman"/>
          <w:sz w:val="24"/>
          <w:szCs w:val="24"/>
          <w:lang w:val="en-GB"/>
        </w:rPr>
        <w:t>s</w:t>
      </w:r>
      <w:r w:rsidR="009A2714" w:rsidRPr="0028055D">
        <w:rPr>
          <w:rFonts w:ascii="Times New Roman" w:hAnsi="Times New Roman" w:cs="Times New Roman"/>
          <w:sz w:val="24"/>
          <w:szCs w:val="24"/>
          <w:lang w:val="en-GB"/>
        </w:rPr>
        <w:t xml:space="preserve"> out </w:t>
      </w:r>
      <w:r w:rsidR="00173006" w:rsidRPr="0028055D">
        <w:rPr>
          <w:rFonts w:ascii="Times New Roman" w:hAnsi="Times New Roman" w:cs="Times New Roman"/>
          <w:sz w:val="24"/>
          <w:szCs w:val="24"/>
          <w:lang w:val="en-GB"/>
        </w:rPr>
        <w:t xml:space="preserve">to </w:t>
      </w:r>
      <w:r w:rsidR="009A2714" w:rsidRPr="0028055D">
        <w:rPr>
          <w:rFonts w:ascii="Times New Roman" w:hAnsi="Times New Roman" w:cs="Times New Roman"/>
          <w:sz w:val="24"/>
          <w:szCs w:val="24"/>
          <w:lang w:val="en-GB"/>
        </w:rPr>
        <w:t xml:space="preserve">a heterogeneity in the </w:t>
      </w:r>
      <w:r w:rsidR="00173006" w:rsidRPr="0028055D">
        <w:rPr>
          <w:rFonts w:ascii="Times New Roman" w:hAnsi="Times New Roman" w:cs="Times New Roman"/>
          <w:sz w:val="24"/>
          <w:szCs w:val="24"/>
          <w:lang w:val="en-GB"/>
        </w:rPr>
        <w:t xml:space="preserve">origin of the </w:t>
      </w:r>
      <w:r w:rsidR="009A2714" w:rsidRPr="0028055D">
        <w:rPr>
          <w:rFonts w:ascii="Times New Roman" w:hAnsi="Times New Roman" w:cs="Times New Roman"/>
          <w:sz w:val="24"/>
          <w:szCs w:val="24"/>
          <w:lang w:val="en-GB"/>
        </w:rPr>
        <w:t xml:space="preserve">dissolved sulphate in the </w:t>
      </w:r>
      <w:r w:rsidR="000D1CAE" w:rsidRPr="0028055D">
        <w:rPr>
          <w:rFonts w:ascii="Times New Roman" w:hAnsi="Times New Roman" w:cs="Times New Roman"/>
          <w:sz w:val="24"/>
          <w:szCs w:val="24"/>
          <w:lang w:val="en-GB"/>
        </w:rPr>
        <w:t>aquifer</w:t>
      </w:r>
      <w:r w:rsidR="009A2714" w:rsidRPr="0028055D">
        <w:rPr>
          <w:rFonts w:ascii="Times New Roman" w:hAnsi="Times New Roman" w:cs="Times New Roman"/>
          <w:sz w:val="24"/>
          <w:szCs w:val="24"/>
          <w:lang w:val="en-GB"/>
        </w:rPr>
        <w:t xml:space="preserve"> </w:t>
      </w:r>
      <w:r w:rsidR="00C03051" w:rsidRPr="0028055D">
        <w:rPr>
          <w:rFonts w:ascii="Times New Roman" w:hAnsi="Times New Roman" w:cs="Times New Roman"/>
          <w:sz w:val="24"/>
          <w:szCs w:val="24"/>
          <w:lang w:val="en-GB"/>
        </w:rPr>
        <w:t>(Figure</w:t>
      </w:r>
      <w:r w:rsidR="001D3780" w:rsidRPr="0028055D">
        <w:rPr>
          <w:rFonts w:ascii="Times New Roman" w:hAnsi="Times New Roman" w:cs="Times New Roman"/>
          <w:sz w:val="24"/>
          <w:szCs w:val="24"/>
          <w:lang w:val="en-GB"/>
        </w:rPr>
        <w:t xml:space="preserve"> </w:t>
      </w:r>
      <w:r w:rsidR="00184069" w:rsidRPr="0028055D">
        <w:rPr>
          <w:rFonts w:ascii="Times New Roman" w:hAnsi="Times New Roman" w:cs="Times New Roman"/>
          <w:sz w:val="24"/>
          <w:szCs w:val="24"/>
          <w:lang w:val="en-GB"/>
        </w:rPr>
        <w:t>3</w:t>
      </w:r>
      <w:r w:rsidR="00C03051" w:rsidRPr="0028055D">
        <w:rPr>
          <w:rFonts w:ascii="Times New Roman" w:hAnsi="Times New Roman" w:cs="Times New Roman"/>
          <w:sz w:val="24"/>
          <w:szCs w:val="24"/>
          <w:lang w:val="en-GB"/>
        </w:rPr>
        <w:t xml:space="preserve">). </w:t>
      </w:r>
      <w:r w:rsidR="00FB2375" w:rsidRPr="0028055D">
        <w:rPr>
          <w:rFonts w:ascii="Times New Roman" w:hAnsi="Times New Roman" w:cs="Times New Roman"/>
          <w:sz w:val="24"/>
          <w:szCs w:val="24"/>
          <w:lang w:val="en-GB"/>
        </w:rPr>
        <w:t>In any case, i</w:t>
      </w:r>
      <w:r w:rsidR="00C858D8" w:rsidRPr="0028055D">
        <w:rPr>
          <w:rFonts w:ascii="Times New Roman" w:hAnsi="Times New Roman" w:cs="Times New Roman"/>
          <w:sz w:val="24"/>
          <w:szCs w:val="24"/>
          <w:lang w:val="en-GB"/>
        </w:rPr>
        <w:t xml:space="preserve">n the injection well PZ-2, </w:t>
      </w:r>
      <w:r w:rsidR="000F7071" w:rsidRPr="0028055D">
        <w:rPr>
          <w:rFonts w:ascii="Times New Roman" w:hAnsi="Times New Roman" w:cs="Times New Roman"/>
          <w:sz w:val="24"/>
          <w:szCs w:val="24"/>
          <w:lang w:val="en-GB"/>
        </w:rPr>
        <w:t xml:space="preserve">isotopic </w:t>
      </w:r>
      <w:r w:rsidR="00F54254" w:rsidRPr="0028055D">
        <w:rPr>
          <w:rFonts w:ascii="Times New Roman" w:hAnsi="Times New Roman" w:cs="Times New Roman"/>
          <w:sz w:val="24"/>
          <w:szCs w:val="24"/>
          <w:lang w:val="en-GB"/>
        </w:rPr>
        <w:t xml:space="preserve">compositions </w:t>
      </w:r>
      <w:r w:rsidR="00C858D8" w:rsidRPr="0028055D">
        <w:rPr>
          <w:rFonts w:ascii="Times New Roman" w:hAnsi="Times New Roman" w:cs="Times New Roman"/>
          <w:sz w:val="24"/>
          <w:szCs w:val="24"/>
          <w:lang w:val="en-GB"/>
        </w:rPr>
        <w:t>at t</w:t>
      </w:r>
      <w:r w:rsidR="00C858D8" w:rsidRPr="0028055D">
        <w:rPr>
          <w:rFonts w:ascii="Times New Roman" w:hAnsi="Times New Roman" w:cs="Times New Roman"/>
          <w:sz w:val="24"/>
          <w:szCs w:val="24"/>
          <w:vertAlign w:val="subscript"/>
          <w:lang w:val="en-GB"/>
        </w:rPr>
        <w:t>20</w:t>
      </w:r>
      <w:r w:rsidR="00C858D8" w:rsidRPr="0028055D">
        <w:rPr>
          <w:rFonts w:ascii="Times New Roman" w:hAnsi="Times New Roman" w:cs="Times New Roman"/>
          <w:sz w:val="24"/>
          <w:szCs w:val="24"/>
          <w:lang w:val="en-GB"/>
        </w:rPr>
        <w:t xml:space="preserve"> </w:t>
      </w:r>
      <w:r w:rsidR="00F54254" w:rsidRPr="0028055D">
        <w:rPr>
          <w:rFonts w:ascii="Times New Roman" w:hAnsi="Times New Roman" w:cs="Times New Roman"/>
          <w:sz w:val="24"/>
          <w:szCs w:val="24"/>
          <w:lang w:val="en-GB"/>
        </w:rPr>
        <w:t xml:space="preserve">became significantly more </w:t>
      </w:r>
      <w:r w:rsidR="00F930C6" w:rsidRPr="0028055D">
        <w:rPr>
          <w:rFonts w:ascii="Times New Roman" w:hAnsi="Times New Roman" w:cs="Times New Roman"/>
          <w:sz w:val="24"/>
          <w:szCs w:val="24"/>
          <w:lang w:val="en-GB"/>
        </w:rPr>
        <w:t>enrich</w:t>
      </w:r>
      <w:r w:rsidR="00F54254" w:rsidRPr="0028055D">
        <w:rPr>
          <w:rFonts w:ascii="Times New Roman" w:hAnsi="Times New Roman" w:cs="Times New Roman"/>
          <w:sz w:val="24"/>
          <w:szCs w:val="24"/>
          <w:lang w:val="en-GB"/>
        </w:rPr>
        <w:t>ed with a shift of</w:t>
      </w:r>
      <w:r w:rsidR="00DF7B00" w:rsidRPr="0028055D">
        <w:rPr>
          <w:rFonts w:ascii="Times New Roman" w:hAnsi="Times New Roman" w:cs="Times New Roman"/>
          <w:sz w:val="24"/>
          <w:szCs w:val="24"/>
          <w:lang w:val="en-GB"/>
        </w:rPr>
        <w:t xml:space="preserve"> </w:t>
      </w:r>
      <w:r w:rsidR="00356A8D" w:rsidRPr="0028055D">
        <w:rPr>
          <w:rFonts w:ascii="Times New Roman" w:hAnsi="Times New Roman" w:cs="Times New Roman"/>
          <w:i/>
          <w:sz w:val="24"/>
          <w:szCs w:val="24"/>
          <w:lang w:val="en-GB"/>
        </w:rPr>
        <w:t>Δδ</w:t>
      </w:r>
      <w:r w:rsidR="0021013D" w:rsidRPr="0028055D">
        <w:rPr>
          <w:rFonts w:ascii="Times New Roman" w:hAnsi="Times New Roman" w:cs="Times New Roman"/>
          <w:sz w:val="24"/>
          <w:szCs w:val="24"/>
          <w:vertAlign w:val="superscript"/>
          <w:lang w:val="en-GB"/>
        </w:rPr>
        <w:t>34</w:t>
      </w:r>
      <w:r w:rsidR="0021013D" w:rsidRPr="0028055D">
        <w:rPr>
          <w:rFonts w:ascii="Times New Roman" w:hAnsi="Times New Roman" w:cs="Times New Roman"/>
          <w:sz w:val="24"/>
          <w:szCs w:val="24"/>
          <w:lang w:val="en-GB"/>
        </w:rPr>
        <w:t>S = +3.0</w:t>
      </w:r>
      <w:r w:rsidR="00DF7B00" w:rsidRPr="0028055D">
        <w:rPr>
          <w:rFonts w:ascii="Times New Roman" w:hAnsi="Times New Roman" w:cs="Times New Roman"/>
          <w:sz w:val="24"/>
          <w:szCs w:val="24"/>
          <w:lang w:val="en-GB"/>
        </w:rPr>
        <w:t>‰</w:t>
      </w:r>
      <w:r w:rsidR="0021013D" w:rsidRPr="0028055D">
        <w:rPr>
          <w:rFonts w:ascii="Times New Roman" w:hAnsi="Times New Roman" w:cs="Times New Roman"/>
          <w:sz w:val="24"/>
          <w:szCs w:val="24"/>
          <w:lang w:val="en-GB"/>
        </w:rPr>
        <w:t xml:space="preserve"> </w:t>
      </w:r>
      <w:r w:rsidR="00D45015" w:rsidRPr="0028055D">
        <w:rPr>
          <w:rFonts w:ascii="Times New Roman" w:hAnsi="Times New Roman" w:cs="Times New Roman"/>
          <w:sz w:val="24"/>
          <w:szCs w:val="24"/>
          <w:lang w:val="en-GB"/>
        </w:rPr>
        <w:t xml:space="preserve">and </w:t>
      </w:r>
      <w:r w:rsidR="00356A8D" w:rsidRPr="0028055D">
        <w:rPr>
          <w:rFonts w:ascii="Times New Roman" w:hAnsi="Times New Roman" w:cs="Times New Roman"/>
          <w:i/>
          <w:sz w:val="24"/>
          <w:szCs w:val="24"/>
          <w:lang w:val="en-GB"/>
        </w:rPr>
        <w:t>Δδ</w:t>
      </w:r>
      <w:r w:rsidR="00D45015" w:rsidRPr="0028055D">
        <w:rPr>
          <w:rFonts w:ascii="Times New Roman" w:hAnsi="Times New Roman" w:cs="Times New Roman"/>
          <w:sz w:val="24"/>
          <w:szCs w:val="24"/>
          <w:vertAlign w:val="superscript"/>
          <w:lang w:val="en-GB"/>
        </w:rPr>
        <w:t>18</w:t>
      </w:r>
      <w:r w:rsidR="00D45015" w:rsidRPr="0028055D">
        <w:rPr>
          <w:rFonts w:ascii="Times New Roman" w:hAnsi="Times New Roman" w:cs="Times New Roman"/>
          <w:sz w:val="24"/>
          <w:szCs w:val="24"/>
          <w:lang w:val="en-GB"/>
        </w:rPr>
        <w:t>O = +3.2‰</w:t>
      </w:r>
      <w:r w:rsidR="005175E8" w:rsidRPr="0028055D">
        <w:rPr>
          <w:rFonts w:ascii="Times New Roman" w:hAnsi="Times New Roman" w:cs="Times New Roman"/>
          <w:sz w:val="24"/>
          <w:szCs w:val="24"/>
          <w:lang w:val="en-GB"/>
        </w:rPr>
        <w:t xml:space="preserve"> </w:t>
      </w:r>
      <w:r w:rsidR="005175E8" w:rsidRPr="0028055D">
        <w:rPr>
          <w:rFonts w:ascii="Times New Roman" w:hAnsi="Times New Roman" w:cs="Times New Roman"/>
          <w:sz w:val="24"/>
          <w:szCs w:val="24"/>
          <w:lang w:val="en-GB"/>
        </w:rPr>
        <w:lastRenderedPageBreak/>
        <w:t>resulting in a slope of 1.1</w:t>
      </w:r>
      <w:r w:rsidR="00D45015" w:rsidRPr="0028055D">
        <w:rPr>
          <w:rFonts w:ascii="Times New Roman" w:hAnsi="Times New Roman" w:cs="Times New Roman"/>
          <w:sz w:val="24"/>
          <w:szCs w:val="24"/>
          <w:lang w:val="en-GB"/>
        </w:rPr>
        <w:t xml:space="preserve"> </w:t>
      </w:r>
      <w:r w:rsidR="00F930C6" w:rsidRPr="0028055D">
        <w:rPr>
          <w:rFonts w:ascii="Times New Roman" w:hAnsi="Times New Roman" w:cs="Times New Roman"/>
          <w:sz w:val="24"/>
          <w:szCs w:val="24"/>
          <w:lang w:val="en-GB"/>
        </w:rPr>
        <w:t xml:space="preserve">(Figure </w:t>
      </w:r>
      <w:r w:rsidR="00184069" w:rsidRPr="0028055D">
        <w:rPr>
          <w:rFonts w:ascii="Times New Roman" w:hAnsi="Times New Roman" w:cs="Times New Roman"/>
          <w:sz w:val="24"/>
          <w:szCs w:val="24"/>
          <w:lang w:val="en-GB"/>
        </w:rPr>
        <w:t>3</w:t>
      </w:r>
      <w:r w:rsidR="00F930C6" w:rsidRPr="0028055D">
        <w:rPr>
          <w:rFonts w:ascii="Times New Roman" w:hAnsi="Times New Roman" w:cs="Times New Roman"/>
          <w:sz w:val="24"/>
          <w:szCs w:val="24"/>
          <w:lang w:val="en-GB"/>
        </w:rPr>
        <w:t>)</w:t>
      </w:r>
      <w:r w:rsidR="000F7071" w:rsidRPr="0028055D">
        <w:rPr>
          <w:rFonts w:ascii="Times New Roman" w:hAnsi="Times New Roman" w:cs="Times New Roman"/>
          <w:sz w:val="24"/>
          <w:szCs w:val="24"/>
          <w:lang w:val="en-GB"/>
        </w:rPr>
        <w:t>.</w:t>
      </w:r>
      <w:r w:rsidR="00C3597C" w:rsidRPr="0028055D">
        <w:rPr>
          <w:rFonts w:ascii="Times New Roman" w:hAnsi="Times New Roman" w:cs="Times New Roman"/>
          <w:sz w:val="24"/>
          <w:szCs w:val="24"/>
          <w:lang w:val="en-GB"/>
        </w:rPr>
        <w:t xml:space="preserve"> </w:t>
      </w:r>
      <w:r w:rsidR="009D71EF" w:rsidRPr="0028055D">
        <w:rPr>
          <w:rFonts w:ascii="Times New Roman" w:hAnsi="Times New Roman" w:cs="Times New Roman"/>
          <w:sz w:val="24"/>
          <w:szCs w:val="24"/>
          <w:lang w:val="en-GB"/>
        </w:rPr>
        <w:t xml:space="preserve">These </w:t>
      </w:r>
      <w:r w:rsidR="009D71EF" w:rsidRPr="0028055D">
        <w:rPr>
          <w:rFonts w:ascii="Times New Roman" w:hAnsi="Times New Roman" w:cs="Times New Roman"/>
          <w:i/>
          <w:sz w:val="24"/>
          <w:szCs w:val="24"/>
          <w:lang w:val="en-GB"/>
        </w:rPr>
        <w:t>δ</w:t>
      </w:r>
      <w:r w:rsidR="009D71EF" w:rsidRPr="0028055D">
        <w:rPr>
          <w:rFonts w:ascii="Times New Roman" w:hAnsi="Times New Roman" w:cs="Times New Roman"/>
          <w:sz w:val="24"/>
          <w:szCs w:val="24"/>
          <w:vertAlign w:val="superscript"/>
          <w:lang w:val="en-GB"/>
        </w:rPr>
        <w:t>34</w:t>
      </w:r>
      <w:r w:rsidR="009D71EF" w:rsidRPr="0028055D">
        <w:rPr>
          <w:rFonts w:ascii="Times New Roman" w:hAnsi="Times New Roman" w:cs="Times New Roman"/>
          <w:sz w:val="24"/>
          <w:szCs w:val="24"/>
          <w:lang w:val="en-GB"/>
        </w:rPr>
        <w:t xml:space="preserve">S and </w:t>
      </w:r>
      <w:r w:rsidR="009D71EF" w:rsidRPr="0028055D">
        <w:rPr>
          <w:rFonts w:ascii="Times New Roman" w:hAnsi="Times New Roman" w:cs="Times New Roman"/>
          <w:i/>
          <w:sz w:val="24"/>
          <w:szCs w:val="24"/>
          <w:lang w:val="en-GB"/>
        </w:rPr>
        <w:t>δ</w:t>
      </w:r>
      <w:r w:rsidR="009D71EF" w:rsidRPr="0028055D">
        <w:rPr>
          <w:rFonts w:ascii="Times New Roman" w:hAnsi="Times New Roman" w:cs="Times New Roman"/>
          <w:sz w:val="24"/>
          <w:szCs w:val="24"/>
          <w:vertAlign w:val="superscript"/>
          <w:lang w:val="en-GB"/>
        </w:rPr>
        <w:t>18</w:t>
      </w:r>
      <w:r w:rsidR="009D71EF" w:rsidRPr="0028055D">
        <w:rPr>
          <w:rFonts w:ascii="Times New Roman" w:hAnsi="Times New Roman" w:cs="Times New Roman"/>
          <w:sz w:val="24"/>
          <w:szCs w:val="24"/>
          <w:lang w:val="en-GB"/>
        </w:rPr>
        <w:t>O values</w:t>
      </w:r>
      <w:r w:rsidR="009D71EF" w:rsidRPr="0028055D">
        <w:rPr>
          <w:rFonts w:ascii="Times New Roman" w:hAnsi="Times New Roman" w:cs="Times New Roman"/>
          <w:sz w:val="24"/>
          <w:szCs w:val="24"/>
          <w:vertAlign w:val="subscript"/>
          <w:lang w:val="en-GB"/>
        </w:rPr>
        <w:t xml:space="preserve"> </w:t>
      </w:r>
      <w:r w:rsidR="009D71EF" w:rsidRPr="0028055D">
        <w:rPr>
          <w:rFonts w:ascii="Times New Roman" w:hAnsi="Times New Roman" w:cs="Times New Roman"/>
          <w:sz w:val="24"/>
          <w:szCs w:val="24"/>
          <w:lang w:val="en-GB"/>
        </w:rPr>
        <w:t xml:space="preserve">of sulphate seem influenced by the mixing with the sulphate isotopic composition of the injected water (Figure 3). </w:t>
      </w:r>
      <w:r w:rsidR="00D6113D" w:rsidRPr="0028055D">
        <w:rPr>
          <w:rFonts w:ascii="Times New Roman" w:hAnsi="Times New Roman" w:cs="Times New Roman"/>
          <w:sz w:val="24"/>
          <w:szCs w:val="24"/>
          <w:lang w:val="en-GB"/>
        </w:rPr>
        <w:t>Unluckily, n</w:t>
      </w:r>
      <w:r w:rsidR="00C3597C" w:rsidRPr="0028055D">
        <w:rPr>
          <w:rFonts w:ascii="Times New Roman" w:hAnsi="Times New Roman" w:cs="Times New Roman"/>
          <w:sz w:val="24"/>
          <w:szCs w:val="24"/>
          <w:lang w:val="en-GB"/>
        </w:rPr>
        <w:t>o values could be obtained for t</w:t>
      </w:r>
      <w:r w:rsidR="00C3597C" w:rsidRPr="0028055D">
        <w:rPr>
          <w:rFonts w:ascii="Times New Roman" w:hAnsi="Times New Roman" w:cs="Times New Roman"/>
          <w:sz w:val="24"/>
          <w:szCs w:val="24"/>
          <w:vertAlign w:val="subscript"/>
          <w:lang w:val="en-GB"/>
        </w:rPr>
        <w:t>86</w:t>
      </w:r>
      <w:r w:rsidR="00C3597C" w:rsidRPr="0028055D">
        <w:rPr>
          <w:rFonts w:ascii="Times New Roman" w:hAnsi="Times New Roman" w:cs="Times New Roman"/>
          <w:sz w:val="24"/>
          <w:szCs w:val="24"/>
          <w:lang w:val="en-GB"/>
        </w:rPr>
        <w:t xml:space="preserve"> or t</w:t>
      </w:r>
      <w:r w:rsidR="00C3597C" w:rsidRPr="0028055D">
        <w:rPr>
          <w:rFonts w:ascii="Times New Roman" w:hAnsi="Times New Roman" w:cs="Times New Roman"/>
          <w:sz w:val="24"/>
          <w:szCs w:val="24"/>
          <w:vertAlign w:val="subscript"/>
          <w:lang w:val="en-GB"/>
        </w:rPr>
        <w:t>190</w:t>
      </w:r>
      <w:r w:rsidR="00C3597C" w:rsidRPr="0028055D">
        <w:rPr>
          <w:rFonts w:ascii="Times New Roman" w:hAnsi="Times New Roman" w:cs="Times New Roman"/>
          <w:sz w:val="24"/>
          <w:szCs w:val="24"/>
          <w:lang w:val="en-GB"/>
        </w:rPr>
        <w:t xml:space="preserve"> due to concentrations being below the limit of quantification</w:t>
      </w:r>
      <w:r w:rsidR="00E919B2" w:rsidRPr="0028055D">
        <w:rPr>
          <w:rFonts w:ascii="Times New Roman" w:hAnsi="Times New Roman" w:cs="Times New Roman"/>
          <w:sz w:val="24"/>
          <w:szCs w:val="24"/>
          <w:lang w:val="en-GB"/>
        </w:rPr>
        <w:t xml:space="preserve">. </w:t>
      </w:r>
      <w:r w:rsidR="000F7071" w:rsidRPr="0028055D">
        <w:rPr>
          <w:rFonts w:ascii="Times New Roman" w:hAnsi="Times New Roman" w:cs="Times New Roman"/>
          <w:sz w:val="24"/>
          <w:szCs w:val="24"/>
          <w:lang w:val="en-GB"/>
        </w:rPr>
        <w:t>A</w:t>
      </w:r>
      <w:r w:rsidR="0021013D" w:rsidRPr="0028055D">
        <w:rPr>
          <w:rFonts w:ascii="Times New Roman" w:hAnsi="Times New Roman" w:cs="Times New Roman"/>
          <w:sz w:val="24"/>
          <w:szCs w:val="24"/>
          <w:lang w:val="en-GB"/>
        </w:rPr>
        <w:t>n even</w:t>
      </w:r>
      <w:r w:rsidR="000F7071" w:rsidRPr="0028055D">
        <w:rPr>
          <w:rFonts w:ascii="Times New Roman" w:hAnsi="Times New Roman" w:cs="Times New Roman"/>
          <w:sz w:val="24"/>
          <w:szCs w:val="24"/>
          <w:lang w:val="en-GB"/>
        </w:rPr>
        <w:t xml:space="preserve"> larger </w:t>
      </w:r>
      <w:r w:rsidR="0021013D" w:rsidRPr="0028055D">
        <w:rPr>
          <w:rFonts w:ascii="Times New Roman" w:hAnsi="Times New Roman" w:cs="Times New Roman"/>
          <w:sz w:val="24"/>
          <w:szCs w:val="24"/>
          <w:lang w:val="en-GB"/>
        </w:rPr>
        <w:t>shift</w:t>
      </w:r>
      <w:r w:rsidR="00F930C6" w:rsidRPr="0028055D">
        <w:rPr>
          <w:rFonts w:ascii="Times New Roman" w:hAnsi="Times New Roman" w:cs="Times New Roman"/>
          <w:sz w:val="24"/>
          <w:szCs w:val="24"/>
          <w:lang w:val="en-GB"/>
        </w:rPr>
        <w:t xml:space="preserve"> </w:t>
      </w:r>
      <w:r w:rsidR="000E63AD" w:rsidRPr="0028055D">
        <w:rPr>
          <w:rFonts w:ascii="Times New Roman" w:hAnsi="Times New Roman" w:cs="Times New Roman"/>
          <w:sz w:val="24"/>
          <w:szCs w:val="24"/>
          <w:lang w:val="en-GB"/>
        </w:rPr>
        <w:t>was</w:t>
      </w:r>
      <w:r w:rsidR="00C858D8" w:rsidRPr="0028055D">
        <w:rPr>
          <w:rFonts w:ascii="Times New Roman" w:hAnsi="Times New Roman" w:cs="Times New Roman"/>
          <w:sz w:val="24"/>
          <w:szCs w:val="24"/>
          <w:lang w:val="en-GB"/>
        </w:rPr>
        <w:t xml:space="preserve"> measured in</w:t>
      </w:r>
      <w:r w:rsidR="00F930C6" w:rsidRPr="0028055D">
        <w:rPr>
          <w:rFonts w:ascii="Times New Roman" w:hAnsi="Times New Roman" w:cs="Times New Roman"/>
          <w:sz w:val="24"/>
          <w:szCs w:val="24"/>
          <w:lang w:val="en-GB"/>
        </w:rPr>
        <w:t xml:space="preserve"> monitoring wells PZ-6 and MW-6</w:t>
      </w:r>
      <w:r w:rsidR="0021013D" w:rsidRPr="0028055D">
        <w:rPr>
          <w:rFonts w:ascii="Times New Roman" w:hAnsi="Times New Roman" w:cs="Times New Roman"/>
          <w:sz w:val="24"/>
          <w:szCs w:val="24"/>
          <w:lang w:val="en-GB"/>
        </w:rPr>
        <w:t xml:space="preserve"> </w:t>
      </w:r>
      <w:r w:rsidR="008E4F2A" w:rsidRPr="0028055D">
        <w:rPr>
          <w:rFonts w:ascii="Times New Roman" w:hAnsi="Times New Roman" w:cs="Times New Roman"/>
          <w:sz w:val="24"/>
          <w:szCs w:val="24"/>
          <w:lang w:val="en-GB"/>
        </w:rPr>
        <w:t>because the</w:t>
      </w:r>
      <w:r w:rsidR="00DD4431" w:rsidRPr="0028055D">
        <w:rPr>
          <w:rFonts w:ascii="Times New Roman" w:hAnsi="Times New Roman" w:cs="Times New Roman"/>
          <w:sz w:val="24"/>
          <w:szCs w:val="24"/>
          <w:lang w:val="en-GB"/>
        </w:rPr>
        <w:t xml:space="preserve"> slower</w:t>
      </w:r>
      <w:r w:rsidR="008E4F2A" w:rsidRPr="0028055D">
        <w:rPr>
          <w:rFonts w:ascii="Times New Roman" w:hAnsi="Times New Roman" w:cs="Times New Roman"/>
          <w:sz w:val="24"/>
          <w:szCs w:val="24"/>
          <w:lang w:val="en-GB"/>
        </w:rPr>
        <w:t xml:space="preserve"> decrease of </w:t>
      </w:r>
      <w:r w:rsidR="0021013D" w:rsidRPr="0028055D">
        <w:rPr>
          <w:rFonts w:ascii="Times New Roman" w:hAnsi="Times New Roman" w:cs="Times New Roman"/>
          <w:sz w:val="24"/>
          <w:szCs w:val="24"/>
          <w:lang w:val="en-GB"/>
        </w:rPr>
        <w:t>SO</w:t>
      </w:r>
      <w:r w:rsidR="0021013D" w:rsidRPr="0028055D">
        <w:rPr>
          <w:rFonts w:ascii="Times New Roman" w:hAnsi="Times New Roman" w:cs="Times New Roman"/>
          <w:sz w:val="24"/>
          <w:szCs w:val="24"/>
          <w:vertAlign w:val="subscript"/>
          <w:lang w:val="en-GB"/>
        </w:rPr>
        <w:t>4</w:t>
      </w:r>
      <w:r w:rsidR="0021013D" w:rsidRPr="0028055D">
        <w:rPr>
          <w:rFonts w:ascii="Times New Roman" w:hAnsi="Times New Roman" w:cs="Times New Roman"/>
          <w:sz w:val="24"/>
          <w:szCs w:val="24"/>
          <w:vertAlign w:val="superscript"/>
          <w:lang w:val="en-GB"/>
        </w:rPr>
        <w:t>-2</w:t>
      </w:r>
      <w:r w:rsidR="0021013D" w:rsidRPr="0028055D">
        <w:rPr>
          <w:rFonts w:ascii="Times New Roman" w:hAnsi="Times New Roman" w:cs="Times New Roman"/>
          <w:sz w:val="24"/>
          <w:szCs w:val="24"/>
          <w:lang w:val="en-GB"/>
        </w:rPr>
        <w:t xml:space="preserve"> concentrations</w:t>
      </w:r>
      <w:r w:rsidR="008E4F2A" w:rsidRPr="0028055D">
        <w:rPr>
          <w:rFonts w:ascii="Times New Roman" w:hAnsi="Times New Roman" w:cs="Times New Roman"/>
          <w:sz w:val="24"/>
          <w:szCs w:val="24"/>
          <w:lang w:val="en-GB"/>
        </w:rPr>
        <w:t xml:space="preserve"> </w:t>
      </w:r>
      <w:r w:rsidR="00DD4431" w:rsidRPr="0028055D">
        <w:rPr>
          <w:rFonts w:ascii="Times New Roman" w:hAnsi="Times New Roman" w:cs="Times New Roman"/>
          <w:sz w:val="24"/>
          <w:szCs w:val="24"/>
          <w:lang w:val="en-GB"/>
        </w:rPr>
        <w:t xml:space="preserve">allowed </w:t>
      </w:r>
      <w:r w:rsidR="00AA4F5D" w:rsidRPr="0028055D">
        <w:rPr>
          <w:rFonts w:ascii="Times New Roman" w:hAnsi="Times New Roman" w:cs="Times New Roman"/>
          <w:sz w:val="24"/>
          <w:szCs w:val="24"/>
          <w:lang w:val="en-GB"/>
        </w:rPr>
        <w:t xml:space="preserve">the </w:t>
      </w:r>
      <w:r w:rsidR="006C0A9E" w:rsidRPr="0028055D">
        <w:rPr>
          <w:rFonts w:ascii="Times New Roman" w:hAnsi="Times New Roman" w:cs="Times New Roman"/>
          <w:sz w:val="24"/>
          <w:szCs w:val="24"/>
          <w:lang w:val="en-GB"/>
        </w:rPr>
        <w:t>measur</w:t>
      </w:r>
      <w:r w:rsidR="00AA4F5D" w:rsidRPr="0028055D">
        <w:rPr>
          <w:rFonts w:ascii="Times New Roman" w:hAnsi="Times New Roman" w:cs="Times New Roman"/>
          <w:sz w:val="24"/>
          <w:szCs w:val="24"/>
          <w:lang w:val="en-GB"/>
        </w:rPr>
        <w:t>ement of</w:t>
      </w:r>
      <w:r w:rsidR="00DD4431" w:rsidRPr="0028055D">
        <w:rPr>
          <w:rFonts w:ascii="Times New Roman" w:hAnsi="Times New Roman" w:cs="Times New Roman"/>
          <w:sz w:val="24"/>
          <w:szCs w:val="24"/>
          <w:lang w:val="en-GB"/>
        </w:rPr>
        <w:t xml:space="preserve"> more points</w:t>
      </w:r>
      <w:r w:rsidR="00F930C6" w:rsidRPr="0028055D">
        <w:rPr>
          <w:rFonts w:ascii="Times New Roman" w:hAnsi="Times New Roman" w:cs="Times New Roman"/>
          <w:sz w:val="24"/>
          <w:szCs w:val="24"/>
          <w:lang w:val="en-GB"/>
        </w:rPr>
        <w:t>.</w:t>
      </w:r>
      <w:r w:rsidR="0021013D" w:rsidRPr="0028055D">
        <w:rPr>
          <w:rFonts w:ascii="Times New Roman" w:hAnsi="Times New Roman" w:cs="Times New Roman"/>
          <w:sz w:val="24"/>
          <w:szCs w:val="24"/>
          <w:lang w:val="en-GB"/>
        </w:rPr>
        <w:t xml:space="preserve"> </w:t>
      </w:r>
      <w:r w:rsidR="00C3597C" w:rsidRPr="0028055D">
        <w:rPr>
          <w:rFonts w:ascii="Times New Roman" w:hAnsi="Times New Roman" w:cs="Times New Roman"/>
          <w:sz w:val="24"/>
          <w:szCs w:val="24"/>
          <w:lang w:val="en-GB"/>
        </w:rPr>
        <w:t>By t</w:t>
      </w:r>
      <w:r w:rsidR="00C3597C" w:rsidRPr="0028055D">
        <w:rPr>
          <w:rFonts w:ascii="Times New Roman" w:hAnsi="Times New Roman" w:cs="Times New Roman"/>
          <w:sz w:val="24"/>
          <w:szCs w:val="24"/>
          <w:vertAlign w:val="subscript"/>
          <w:lang w:val="en-GB"/>
        </w:rPr>
        <w:t>190</w:t>
      </w:r>
      <w:r w:rsidR="00C3597C" w:rsidRPr="0028055D">
        <w:rPr>
          <w:rFonts w:ascii="Times New Roman" w:hAnsi="Times New Roman" w:cs="Times New Roman"/>
          <w:sz w:val="24"/>
          <w:szCs w:val="24"/>
          <w:lang w:val="en-GB"/>
        </w:rPr>
        <w:t xml:space="preserve">, </w:t>
      </w:r>
      <w:r w:rsidR="0021013D" w:rsidRPr="0028055D">
        <w:rPr>
          <w:rFonts w:ascii="Times New Roman" w:hAnsi="Times New Roman" w:cs="Times New Roman"/>
          <w:sz w:val="24"/>
          <w:szCs w:val="24"/>
          <w:lang w:val="en-GB"/>
        </w:rPr>
        <w:t xml:space="preserve">PZ-6 showed the </w:t>
      </w:r>
      <w:r w:rsidR="00DD4431" w:rsidRPr="0028055D">
        <w:rPr>
          <w:rFonts w:ascii="Times New Roman" w:hAnsi="Times New Roman" w:cs="Times New Roman"/>
          <w:sz w:val="24"/>
          <w:szCs w:val="24"/>
          <w:lang w:val="en-GB"/>
        </w:rPr>
        <w:t xml:space="preserve">most </w:t>
      </w:r>
      <w:r w:rsidR="0021013D" w:rsidRPr="0028055D">
        <w:rPr>
          <w:rFonts w:ascii="Times New Roman" w:hAnsi="Times New Roman" w:cs="Times New Roman"/>
          <w:sz w:val="24"/>
          <w:szCs w:val="24"/>
          <w:vertAlign w:val="superscript"/>
          <w:lang w:val="en-GB"/>
        </w:rPr>
        <w:t>34</w:t>
      </w:r>
      <w:r w:rsidR="0021013D" w:rsidRPr="0028055D">
        <w:rPr>
          <w:rFonts w:ascii="Times New Roman" w:hAnsi="Times New Roman" w:cs="Times New Roman"/>
          <w:sz w:val="24"/>
          <w:szCs w:val="24"/>
          <w:lang w:val="en-GB"/>
        </w:rPr>
        <w:t xml:space="preserve">S </w:t>
      </w:r>
      <w:r w:rsidR="00DD4431" w:rsidRPr="0028055D">
        <w:rPr>
          <w:rFonts w:ascii="Times New Roman" w:hAnsi="Times New Roman" w:cs="Times New Roman"/>
          <w:sz w:val="24"/>
          <w:szCs w:val="24"/>
          <w:lang w:val="en-GB"/>
        </w:rPr>
        <w:t xml:space="preserve">enriched </w:t>
      </w:r>
      <w:r w:rsidR="0021013D" w:rsidRPr="0028055D">
        <w:rPr>
          <w:rFonts w:ascii="Times New Roman" w:hAnsi="Times New Roman" w:cs="Times New Roman"/>
          <w:sz w:val="24"/>
          <w:szCs w:val="24"/>
          <w:lang w:val="en-GB"/>
        </w:rPr>
        <w:t>value</w:t>
      </w:r>
      <w:r w:rsidR="00C3597C" w:rsidRPr="0028055D">
        <w:rPr>
          <w:rFonts w:ascii="Times New Roman" w:hAnsi="Times New Roman" w:cs="Times New Roman"/>
          <w:sz w:val="24"/>
          <w:szCs w:val="24"/>
          <w:lang w:val="en-GB"/>
        </w:rPr>
        <w:t xml:space="preserve"> </w:t>
      </w:r>
      <w:r w:rsidR="00D45015" w:rsidRPr="0028055D">
        <w:rPr>
          <w:rFonts w:ascii="Times New Roman" w:hAnsi="Times New Roman" w:cs="Times New Roman"/>
          <w:sz w:val="24"/>
          <w:szCs w:val="24"/>
          <w:lang w:val="en-GB"/>
        </w:rPr>
        <w:t>measured</w:t>
      </w:r>
      <w:r w:rsidR="00DD4431" w:rsidRPr="0028055D">
        <w:rPr>
          <w:rFonts w:ascii="Times New Roman" w:hAnsi="Times New Roman" w:cs="Times New Roman"/>
          <w:sz w:val="24"/>
          <w:szCs w:val="24"/>
          <w:lang w:val="en-GB"/>
        </w:rPr>
        <w:t xml:space="preserve"> at the site</w:t>
      </w:r>
      <w:r w:rsidR="00AA4F5D" w:rsidRPr="0028055D">
        <w:rPr>
          <w:rFonts w:ascii="Times New Roman" w:hAnsi="Times New Roman" w:cs="Times New Roman"/>
          <w:sz w:val="24"/>
          <w:szCs w:val="24"/>
          <w:lang w:val="en-GB"/>
        </w:rPr>
        <w:t>,</w:t>
      </w:r>
      <w:r w:rsidR="00D45015" w:rsidRPr="0028055D">
        <w:rPr>
          <w:rFonts w:ascii="Times New Roman" w:hAnsi="Times New Roman" w:cs="Times New Roman"/>
          <w:sz w:val="24"/>
          <w:szCs w:val="24"/>
          <w:lang w:val="en-GB"/>
        </w:rPr>
        <w:t xml:space="preserve"> </w:t>
      </w:r>
      <w:r w:rsidR="00DD4431" w:rsidRPr="0028055D">
        <w:rPr>
          <w:rFonts w:ascii="Times New Roman" w:hAnsi="Times New Roman" w:cs="Times New Roman"/>
          <w:sz w:val="24"/>
          <w:szCs w:val="24"/>
          <w:lang w:val="en-GB"/>
        </w:rPr>
        <w:t>also w</w:t>
      </w:r>
      <w:r w:rsidR="006C0A9E" w:rsidRPr="0028055D">
        <w:rPr>
          <w:rFonts w:ascii="Times New Roman" w:hAnsi="Times New Roman" w:cs="Times New Roman"/>
          <w:sz w:val="24"/>
          <w:szCs w:val="24"/>
          <w:lang w:val="en-GB"/>
        </w:rPr>
        <w:t>ith</w:t>
      </w:r>
      <w:r w:rsidR="00DD4431" w:rsidRPr="0028055D">
        <w:rPr>
          <w:rFonts w:ascii="Times New Roman" w:hAnsi="Times New Roman" w:cs="Times New Roman"/>
          <w:sz w:val="24"/>
          <w:szCs w:val="24"/>
          <w:lang w:val="en-GB"/>
        </w:rPr>
        <w:t xml:space="preserve"> respect to its t</w:t>
      </w:r>
      <w:r w:rsidR="00DD4431" w:rsidRPr="0028055D">
        <w:rPr>
          <w:rFonts w:ascii="Times New Roman" w:hAnsi="Times New Roman" w:cs="Times New Roman"/>
          <w:sz w:val="24"/>
          <w:szCs w:val="24"/>
          <w:vertAlign w:val="subscript"/>
          <w:lang w:val="en-GB"/>
        </w:rPr>
        <w:t xml:space="preserve">-1 </w:t>
      </w:r>
      <w:r w:rsidR="00C3597C" w:rsidRPr="0028055D">
        <w:rPr>
          <w:rFonts w:ascii="Times New Roman" w:hAnsi="Times New Roman" w:cs="Times New Roman"/>
          <w:sz w:val="24"/>
          <w:szCs w:val="24"/>
          <w:lang w:val="en-GB"/>
        </w:rPr>
        <w:t>(</w:t>
      </w:r>
      <w:r w:rsidR="00356A8D" w:rsidRPr="0028055D">
        <w:rPr>
          <w:rFonts w:ascii="Times New Roman" w:hAnsi="Times New Roman" w:cs="Times New Roman"/>
          <w:i/>
          <w:sz w:val="24"/>
          <w:szCs w:val="24"/>
          <w:lang w:val="en-GB"/>
        </w:rPr>
        <w:t>Δδ</w:t>
      </w:r>
      <w:r w:rsidR="00C3597C" w:rsidRPr="0028055D">
        <w:rPr>
          <w:rFonts w:ascii="Times New Roman" w:hAnsi="Times New Roman" w:cs="Times New Roman"/>
          <w:sz w:val="24"/>
          <w:szCs w:val="24"/>
          <w:vertAlign w:val="superscript"/>
          <w:lang w:val="en-GB"/>
        </w:rPr>
        <w:t>34</w:t>
      </w:r>
      <w:r w:rsidR="00C3597C" w:rsidRPr="0028055D">
        <w:rPr>
          <w:rFonts w:ascii="Times New Roman" w:hAnsi="Times New Roman" w:cs="Times New Roman"/>
          <w:sz w:val="24"/>
          <w:szCs w:val="24"/>
          <w:lang w:val="en-GB"/>
        </w:rPr>
        <w:t>S = +14.4‰)</w:t>
      </w:r>
      <w:r w:rsidR="00AA4F5D" w:rsidRPr="0028055D">
        <w:rPr>
          <w:rFonts w:ascii="Times New Roman" w:hAnsi="Times New Roman" w:cs="Times New Roman"/>
          <w:sz w:val="24"/>
          <w:szCs w:val="24"/>
          <w:lang w:val="en-GB"/>
        </w:rPr>
        <w:t>,</w:t>
      </w:r>
      <w:r w:rsidR="00B463C0" w:rsidRPr="0028055D">
        <w:rPr>
          <w:rFonts w:ascii="Times New Roman" w:hAnsi="Times New Roman" w:cs="Times New Roman"/>
          <w:sz w:val="24"/>
          <w:szCs w:val="24"/>
          <w:lang w:val="en-GB"/>
        </w:rPr>
        <w:t xml:space="preserve"> but </w:t>
      </w:r>
      <w:r w:rsidR="000D1CAE" w:rsidRPr="0028055D">
        <w:rPr>
          <w:rFonts w:ascii="Times New Roman" w:hAnsi="Times New Roman" w:cs="Times New Roman"/>
          <w:sz w:val="24"/>
          <w:szCs w:val="24"/>
          <w:lang w:val="en-GB"/>
        </w:rPr>
        <w:t xml:space="preserve">with a small </w:t>
      </w:r>
      <w:r w:rsidR="00356A8D" w:rsidRPr="0028055D">
        <w:rPr>
          <w:rFonts w:ascii="Times New Roman" w:hAnsi="Times New Roman" w:cs="Times New Roman"/>
          <w:i/>
          <w:sz w:val="24"/>
          <w:szCs w:val="24"/>
          <w:lang w:val="en-GB"/>
        </w:rPr>
        <w:t>δ</w:t>
      </w:r>
      <w:r w:rsidR="00B463C0" w:rsidRPr="0028055D">
        <w:rPr>
          <w:rFonts w:ascii="Times New Roman" w:hAnsi="Times New Roman" w:cs="Times New Roman"/>
          <w:sz w:val="24"/>
          <w:szCs w:val="24"/>
          <w:vertAlign w:val="superscript"/>
          <w:lang w:val="en-GB"/>
        </w:rPr>
        <w:t>18</w:t>
      </w:r>
      <w:r w:rsidR="00B463C0" w:rsidRPr="0028055D">
        <w:rPr>
          <w:rFonts w:ascii="Times New Roman" w:hAnsi="Times New Roman" w:cs="Times New Roman"/>
          <w:sz w:val="24"/>
          <w:szCs w:val="24"/>
          <w:lang w:val="en-GB"/>
        </w:rPr>
        <w:t>O enrichment</w:t>
      </w:r>
      <w:r w:rsidR="000E63AD" w:rsidRPr="0028055D">
        <w:rPr>
          <w:rFonts w:ascii="Times New Roman" w:hAnsi="Times New Roman" w:cs="Times New Roman"/>
          <w:sz w:val="24"/>
          <w:szCs w:val="24"/>
          <w:lang w:val="en-GB"/>
        </w:rPr>
        <w:t xml:space="preserve"> </w:t>
      </w:r>
      <w:r w:rsidR="00B463C0" w:rsidRPr="0028055D">
        <w:rPr>
          <w:rFonts w:ascii="Times New Roman" w:hAnsi="Times New Roman" w:cs="Times New Roman"/>
          <w:sz w:val="24"/>
          <w:szCs w:val="24"/>
          <w:lang w:val="en-GB"/>
        </w:rPr>
        <w:t>(</w:t>
      </w:r>
      <w:r w:rsidR="00356A8D" w:rsidRPr="0028055D">
        <w:rPr>
          <w:rFonts w:ascii="Times New Roman" w:hAnsi="Times New Roman" w:cs="Times New Roman"/>
          <w:i/>
          <w:sz w:val="24"/>
          <w:szCs w:val="24"/>
          <w:lang w:val="en-GB"/>
        </w:rPr>
        <w:t>Δδ</w:t>
      </w:r>
      <w:r w:rsidR="00DF7B00" w:rsidRPr="0028055D">
        <w:rPr>
          <w:rFonts w:ascii="Times New Roman" w:hAnsi="Times New Roman" w:cs="Times New Roman"/>
          <w:sz w:val="24"/>
          <w:szCs w:val="24"/>
          <w:vertAlign w:val="superscript"/>
          <w:lang w:val="en-GB"/>
        </w:rPr>
        <w:t>18</w:t>
      </w:r>
      <w:r w:rsidR="00DF7B00" w:rsidRPr="0028055D">
        <w:rPr>
          <w:rFonts w:ascii="Times New Roman" w:hAnsi="Times New Roman" w:cs="Times New Roman"/>
          <w:sz w:val="24"/>
          <w:szCs w:val="24"/>
          <w:lang w:val="en-GB"/>
        </w:rPr>
        <w:t>O = +</w:t>
      </w:r>
      <w:r w:rsidR="00C3597C" w:rsidRPr="0028055D">
        <w:rPr>
          <w:rFonts w:ascii="Times New Roman" w:hAnsi="Times New Roman" w:cs="Times New Roman"/>
          <w:sz w:val="24"/>
          <w:szCs w:val="24"/>
          <w:lang w:val="en-GB"/>
        </w:rPr>
        <w:t>1.</w:t>
      </w:r>
      <w:r w:rsidR="00D45015" w:rsidRPr="0028055D">
        <w:rPr>
          <w:rFonts w:ascii="Times New Roman" w:hAnsi="Times New Roman" w:cs="Times New Roman"/>
          <w:sz w:val="24"/>
          <w:szCs w:val="24"/>
          <w:lang w:val="en-GB"/>
        </w:rPr>
        <w:t>0</w:t>
      </w:r>
      <w:r w:rsidR="00DF7B00" w:rsidRPr="0028055D">
        <w:rPr>
          <w:rFonts w:ascii="Times New Roman" w:hAnsi="Times New Roman" w:cs="Times New Roman"/>
          <w:sz w:val="24"/>
          <w:szCs w:val="24"/>
          <w:lang w:val="en-GB"/>
        </w:rPr>
        <w:t>‰</w:t>
      </w:r>
      <w:r w:rsidR="00B463C0" w:rsidRPr="0028055D">
        <w:rPr>
          <w:rFonts w:ascii="Times New Roman" w:hAnsi="Times New Roman" w:cs="Times New Roman"/>
          <w:sz w:val="24"/>
          <w:szCs w:val="24"/>
          <w:lang w:val="en-GB"/>
        </w:rPr>
        <w:t>)</w:t>
      </w:r>
      <w:r w:rsidR="001B2255" w:rsidRPr="0028055D">
        <w:rPr>
          <w:rFonts w:ascii="Times New Roman" w:hAnsi="Times New Roman" w:cs="Times New Roman"/>
          <w:sz w:val="24"/>
          <w:szCs w:val="24"/>
          <w:lang w:val="en-GB"/>
        </w:rPr>
        <w:t xml:space="preserve"> (Figure </w:t>
      </w:r>
      <w:r w:rsidR="009D71EF" w:rsidRPr="0028055D">
        <w:rPr>
          <w:rFonts w:ascii="Times New Roman" w:hAnsi="Times New Roman" w:cs="Times New Roman"/>
          <w:sz w:val="24"/>
          <w:szCs w:val="24"/>
          <w:lang w:val="en-GB"/>
        </w:rPr>
        <w:t>3</w:t>
      </w:r>
      <w:r w:rsidR="001B2255" w:rsidRPr="0028055D">
        <w:rPr>
          <w:rFonts w:ascii="Times New Roman" w:hAnsi="Times New Roman" w:cs="Times New Roman"/>
          <w:sz w:val="24"/>
          <w:szCs w:val="24"/>
          <w:lang w:val="en-GB"/>
        </w:rPr>
        <w:t>)</w:t>
      </w:r>
      <w:r w:rsidR="00B463C0" w:rsidRPr="0028055D">
        <w:rPr>
          <w:rFonts w:ascii="Times New Roman" w:hAnsi="Times New Roman" w:cs="Times New Roman"/>
          <w:sz w:val="24"/>
          <w:szCs w:val="24"/>
          <w:lang w:val="en-GB"/>
        </w:rPr>
        <w:t>.</w:t>
      </w:r>
      <w:r w:rsidR="00DF7B00" w:rsidRPr="0028055D">
        <w:rPr>
          <w:rFonts w:ascii="Times New Roman" w:hAnsi="Times New Roman" w:cs="Times New Roman"/>
          <w:sz w:val="24"/>
          <w:szCs w:val="24"/>
          <w:lang w:val="en-GB"/>
        </w:rPr>
        <w:t xml:space="preserve"> </w:t>
      </w:r>
      <w:r w:rsidR="00C858D8" w:rsidRPr="0028055D">
        <w:rPr>
          <w:rFonts w:ascii="Times New Roman" w:hAnsi="Times New Roman" w:cs="Times New Roman"/>
          <w:sz w:val="24"/>
          <w:szCs w:val="24"/>
          <w:lang w:val="en-GB"/>
        </w:rPr>
        <w:t>For</w:t>
      </w:r>
      <w:r w:rsidR="0021013D" w:rsidRPr="0028055D">
        <w:rPr>
          <w:rFonts w:ascii="Times New Roman" w:hAnsi="Times New Roman" w:cs="Times New Roman"/>
          <w:sz w:val="24"/>
          <w:szCs w:val="24"/>
          <w:lang w:val="en-GB"/>
        </w:rPr>
        <w:t xml:space="preserve"> MW-6</w:t>
      </w:r>
      <w:r w:rsidR="00C858D8" w:rsidRPr="0028055D">
        <w:rPr>
          <w:rFonts w:ascii="Times New Roman" w:hAnsi="Times New Roman" w:cs="Times New Roman"/>
          <w:sz w:val="24"/>
          <w:szCs w:val="24"/>
          <w:lang w:val="en-GB"/>
        </w:rPr>
        <w:t>,</w:t>
      </w:r>
      <w:r w:rsidR="000E63AD" w:rsidRPr="0028055D">
        <w:rPr>
          <w:rFonts w:ascii="Times New Roman" w:hAnsi="Times New Roman" w:cs="Times New Roman"/>
          <w:sz w:val="24"/>
          <w:szCs w:val="24"/>
          <w:lang w:val="en-GB"/>
        </w:rPr>
        <w:t xml:space="preserve"> the most enriched </w:t>
      </w:r>
      <w:r w:rsidR="00356A8D" w:rsidRPr="0028055D">
        <w:rPr>
          <w:rFonts w:ascii="Times New Roman" w:hAnsi="Times New Roman" w:cs="Times New Roman"/>
          <w:i/>
          <w:sz w:val="24"/>
          <w:szCs w:val="24"/>
          <w:lang w:val="en-GB"/>
        </w:rPr>
        <w:t>δ</w:t>
      </w:r>
      <w:r w:rsidR="000E63AD" w:rsidRPr="0028055D">
        <w:rPr>
          <w:rFonts w:ascii="Times New Roman" w:hAnsi="Times New Roman" w:cs="Times New Roman"/>
          <w:sz w:val="24"/>
          <w:szCs w:val="24"/>
          <w:vertAlign w:val="superscript"/>
          <w:lang w:val="en-GB"/>
        </w:rPr>
        <w:t>34</w:t>
      </w:r>
      <w:r w:rsidR="000E63AD" w:rsidRPr="0028055D">
        <w:rPr>
          <w:rFonts w:ascii="Times New Roman" w:hAnsi="Times New Roman" w:cs="Times New Roman"/>
          <w:sz w:val="24"/>
          <w:szCs w:val="24"/>
          <w:lang w:val="en-GB"/>
        </w:rPr>
        <w:t>S was measured in t</w:t>
      </w:r>
      <w:r w:rsidR="000E63AD" w:rsidRPr="0028055D">
        <w:rPr>
          <w:rFonts w:ascii="Times New Roman" w:hAnsi="Times New Roman" w:cs="Times New Roman"/>
          <w:sz w:val="24"/>
          <w:szCs w:val="24"/>
          <w:vertAlign w:val="subscript"/>
          <w:lang w:val="en-GB"/>
        </w:rPr>
        <w:t>86</w:t>
      </w:r>
      <w:r w:rsidR="000E63AD" w:rsidRPr="0028055D">
        <w:rPr>
          <w:rFonts w:ascii="Times New Roman" w:hAnsi="Times New Roman" w:cs="Times New Roman"/>
          <w:sz w:val="24"/>
          <w:szCs w:val="24"/>
          <w:lang w:val="en-GB"/>
        </w:rPr>
        <w:t xml:space="preserve"> (</w:t>
      </w:r>
      <w:r w:rsidR="00356A8D" w:rsidRPr="0028055D">
        <w:rPr>
          <w:rFonts w:ascii="Times New Roman" w:hAnsi="Times New Roman" w:cs="Times New Roman"/>
          <w:i/>
          <w:sz w:val="24"/>
          <w:szCs w:val="24"/>
          <w:lang w:val="en-GB"/>
        </w:rPr>
        <w:t>Δδ</w:t>
      </w:r>
      <w:r w:rsidR="000E63AD" w:rsidRPr="0028055D">
        <w:rPr>
          <w:rFonts w:ascii="Times New Roman" w:hAnsi="Times New Roman" w:cs="Times New Roman"/>
          <w:sz w:val="24"/>
          <w:szCs w:val="24"/>
          <w:vertAlign w:val="superscript"/>
          <w:lang w:val="en-GB"/>
        </w:rPr>
        <w:t>34</w:t>
      </w:r>
      <w:r w:rsidR="000E63AD" w:rsidRPr="0028055D">
        <w:rPr>
          <w:rFonts w:ascii="Times New Roman" w:hAnsi="Times New Roman" w:cs="Times New Roman"/>
          <w:sz w:val="24"/>
          <w:szCs w:val="24"/>
          <w:lang w:val="en-GB"/>
        </w:rPr>
        <w:t>S = +7.</w:t>
      </w:r>
      <w:r w:rsidR="00D45015" w:rsidRPr="0028055D">
        <w:rPr>
          <w:rFonts w:ascii="Times New Roman" w:hAnsi="Times New Roman" w:cs="Times New Roman"/>
          <w:sz w:val="24"/>
          <w:szCs w:val="24"/>
          <w:lang w:val="en-GB"/>
        </w:rPr>
        <w:t>4</w:t>
      </w:r>
      <w:r w:rsidR="000E63AD" w:rsidRPr="0028055D">
        <w:rPr>
          <w:rFonts w:ascii="Times New Roman" w:hAnsi="Times New Roman" w:cs="Times New Roman"/>
          <w:sz w:val="24"/>
          <w:szCs w:val="24"/>
          <w:lang w:val="en-GB"/>
        </w:rPr>
        <w:t xml:space="preserve">‰), while the largest </w:t>
      </w:r>
      <w:r w:rsidR="00356A8D" w:rsidRPr="0028055D">
        <w:rPr>
          <w:rFonts w:ascii="Times New Roman" w:hAnsi="Times New Roman" w:cs="Times New Roman"/>
          <w:i/>
          <w:sz w:val="24"/>
          <w:szCs w:val="24"/>
          <w:lang w:val="en-GB"/>
        </w:rPr>
        <w:t>Δδ</w:t>
      </w:r>
      <w:r w:rsidR="000E63AD" w:rsidRPr="0028055D">
        <w:rPr>
          <w:rFonts w:ascii="Times New Roman" w:hAnsi="Times New Roman" w:cs="Times New Roman"/>
          <w:sz w:val="24"/>
          <w:szCs w:val="24"/>
          <w:vertAlign w:val="superscript"/>
          <w:lang w:val="en-GB"/>
        </w:rPr>
        <w:t>18</w:t>
      </w:r>
      <w:r w:rsidR="000E63AD" w:rsidRPr="0028055D">
        <w:rPr>
          <w:rFonts w:ascii="Times New Roman" w:hAnsi="Times New Roman" w:cs="Times New Roman"/>
          <w:sz w:val="24"/>
          <w:szCs w:val="24"/>
          <w:lang w:val="en-GB"/>
        </w:rPr>
        <w:t>O, of +4.</w:t>
      </w:r>
      <w:r w:rsidR="00D45015" w:rsidRPr="0028055D">
        <w:rPr>
          <w:rFonts w:ascii="Times New Roman" w:hAnsi="Times New Roman" w:cs="Times New Roman"/>
          <w:sz w:val="24"/>
          <w:szCs w:val="24"/>
          <w:lang w:val="en-GB"/>
        </w:rPr>
        <w:t>7</w:t>
      </w:r>
      <w:r w:rsidR="000E63AD" w:rsidRPr="0028055D">
        <w:rPr>
          <w:rFonts w:ascii="Times New Roman" w:hAnsi="Times New Roman" w:cs="Times New Roman"/>
          <w:sz w:val="24"/>
          <w:szCs w:val="24"/>
          <w:lang w:val="en-GB"/>
        </w:rPr>
        <w:t>‰, was measured in t</w:t>
      </w:r>
      <w:r w:rsidR="000E63AD" w:rsidRPr="0028055D">
        <w:rPr>
          <w:rFonts w:ascii="Times New Roman" w:hAnsi="Times New Roman" w:cs="Times New Roman"/>
          <w:sz w:val="24"/>
          <w:szCs w:val="24"/>
          <w:vertAlign w:val="subscript"/>
          <w:lang w:val="en-GB"/>
        </w:rPr>
        <w:t>190</w:t>
      </w:r>
      <w:r w:rsidR="0021013D" w:rsidRPr="0028055D">
        <w:rPr>
          <w:rFonts w:ascii="Times New Roman" w:hAnsi="Times New Roman" w:cs="Times New Roman"/>
          <w:sz w:val="24"/>
          <w:szCs w:val="24"/>
          <w:lang w:val="en-GB"/>
        </w:rPr>
        <w:t xml:space="preserve"> (Figure </w:t>
      </w:r>
      <w:r w:rsidR="009D71EF" w:rsidRPr="0028055D">
        <w:rPr>
          <w:rFonts w:ascii="Times New Roman" w:hAnsi="Times New Roman" w:cs="Times New Roman"/>
          <w:sz w:val="24"/>
          <w:szCs w:val="24"/>
          <w:lang w:val="en-GB"/>
        </w:rPr>
        <w:t>3</w:t>
      </w:r>
      <w:r w:rsidR="0021013D" w:rsidRPr="0028055D">
        <w:rPr>
          <w:rFonts w:ascii="Times New Roman" w:hAnsi="Times New Roman" w:cs="Times New Roman"/>
          <w:sz w:val="24"/>
          <w:szCs w:val="24"/>
          <w:lang w:val="en-GB"/>
        </w:rPr>
        <w:t>).</w:t>
      </w:r>
      <w:r w:rsidR="000E63AD" w:rsidRPr="0028055D">
        <w:rPr>
          <w:rFonts w:ascii="Times New Roman" w:hAnsi="Times New Roman" w:cs="Times New Roman"/>
          <w:sz w:val="24"/>
          <w:szCs w:val="24"/>
          <w:lang w:val="en-GB"/>
        </w:rPr>
        <w:t xml:space="preserve"> </w:t>
      </w:r>
      <w:r w:rsidR="00F930C6" w:rsidRPr="0028055D">
        <w:rPr>
          <w:rFonts w:ascii="Times New Roman" w:hAnsi="Times New Roman" w:cs="Times New Roman"/>
          <w:sz w:val="24"/>
          <w:szCs w:val="24"/>
          <w:lang w:val="en-GB"/>
        </w:rPr>
        <w:t xml:space="preserve">In contrast, </w:t>
      </w:r>
      <w:r w:rsidR="00356A8D" w:rsidRPr="0028055D">
        <w:rPr>
          <w:rFonts w:ascii="Times New Roman" w:hAnsi="Times New Roman" w:cs="Times New Roman"/>
          <w:i/>
          <w:sz w:val="24"/>
          <w:szCs w:val="24"/>
          <w:lang w:val="en-GB"/>
        </w:rPr>
        <w:t>Δδ</w:t>
      </w:r>
      <w:r w:rsidR="00F930C6" w:rsidRPr="0028055D">
        <w:rPr>
          <w:rFonts w:ascii="Times New Roman" w:hAnsi="Times New Roman" w:cs="Times New Roman"/>
          <w:sz w:val="24"/>
          <w:szCs w:val="24"/>
          <w:vertAlign w:val="superscript"/>
          <w:lang w:val="en-GB"/>
        </w:rPr>
        <w:t>34</w:t>
      </w:r>
      <w:r w:rsidR="00F930C6" w:rsidRPr="0028055D">
        <w:rPr>
          <w:rFonts w:ascii="Times New Roman" w:hAnsi="Times New Roman" w:cs="Times New Roman"/>
          <w:sz w:val="24"/>
          <w:szCs w:val="24"/>
          <w:lang w:val="en-GB"/>
        </w:rPr>
        <w:t xml:space="preserve">S and </w:t>
      </w:r>
      <w:r w:rsidR="00356A8D" w:rsidRPr="0028055D">
        <w:rPr>
          <w:rFonts w:ascii="Times New Roman" w:hAnsi="Times New Roman" w:cs="Times New Roman"/>
          <w:i/>
          <w:sz w:val="24"/>
          <w:szCs w:val="24"/>
          <w:lang w:val="en-GB"/>
        </w:rPr>
        <w:t>Δδ</w:t>
      </w:r>
      <w:r w:rsidR="00F930C6" w:rsidRPr="0028055D">
        <w:rPr>
          <w:rFonts w:ascii="Times New Roman" w:hAnsi="Times New Roman" w:cs="Times New Roman"/>
          <w:sz w:val="24"/>
          <w:szCs w:val="24"/>
          <w:vertAlign w:val="superscript"/>
          <w:lang w:val="en-GB"/>
        </w:rPr>
        <w:t>18</w:t>
      </w:r>
      <w:r w:rsidR="00F930C6" w:rsidRPr="0028055D">
        <w:rPr>
          <w:rFonts w:ascii="Times New Roman" w:hAnsi="Times New Roman" w:cs="Times New Roman"/>
          <w:sz w:val="24"/>
          <w:szCs w:val="24"/>
          <w:lang w:val="en-GB"/>
        </w:rPr>
        <w:t xml:space="preserve">O in monitoring </w:t>
      </w:r>
      <w:r w:rsidR="00AA7635" w:rsidRPr="0028055D">
        <w:rPr>
          <w:rFonts w:ascii="Times New Roman" w:hAnsi="Times New Roman" w:cs="Times New Roman"/>
          <w:sz w:val="24"/>
          <w:szCs w:val="24"/>
          <w:lang w:val="en-GB"/>
        </w:rPr>
        <w:t xml:space="preserve">wells PZ-1, PZ-3, PZ-22, and </w:t>
      </w:r>
      <w:proofErr w:type="spellStart"/>
      <w:r w:rsidR="00AA7635" w:rsidRPr="0028055D">
        <w:rPr>
          <w:rFonts w:ascii="Times New Roman" w:hAnsi="Times New Roman" w:cs="Times New Roman"/>
          <w:sz w:val="24"/>
          <w:szCs w:val="24"/>
          <w:lang w:val="en-GB"/>
        </w:rPr>
        <w:t>Prof.D</w:t>
      </w:r>
      <w:proofErr w:type="spellEnd"/>
      <w:r w:rsidR="00AA7635" w:rsidRPr="0028055D">
        <w:rPr>
          <w:rFonts w:ascii="Times New Roman" w:hAnsi="Times New Roman" w:cs="Times New Roman"/>
          <w:sz w:val="24"/>
          <w:szCs w:val="24"/>
          <w:lang w:val="en-GB"/>
        </w:rPr>
        <w:t xml:space="preserve"> </w:t>
      </w:r>
      <w:r w:rsidR="004D2F99" w:rsidRPr="0028055D">
        <w:rPr>
          <w:rFonts w:ascii="Times New Roman" w:hAnsi="Times New Roman" w:cs="Times New Roman"/>
          <w:sz w:val="24"/>
          <w:szCs w:val="24"/>
          <w:lang w:val="en-GB"/>
        </w:rPr>
        <w:t>were not significant</w:t>
      </w:r>
      <w:r w:rsidR="00AA7635" w:rsidRPr="0028055D">
        <w:rPr>
          <w:rFonts w:ascii="Times New Roman" w:hAnsi="Times New Roman" w:cs="Times New Roman"/>
          <w:sz w:val="24"/>
          <w:szCs w:val="24"/>
          <w:lang w:val="en-GB"/>
        </w:rPr>
        <w:t xml:space="preserve"> (Figure </w:t>
      </w:r>
      <w:r w:rsidR="009D71EF" w:rsidRPr="0028055D">
        <w:rPr>
          <w:rFonts w:ascii="Times New Roman" w:hAnsi="Times New Roman" w:cs="Times New Roman"/>
          <w:sz w:val="24"/>
          <w:szCs w:val="24"/>
          <w:lang w:val="en-GB"/>
        </w:rPr>
        <w:t>3</w:t>
      </w:r>
      <w:r w:rsidR="00AA7635" w:rsidRPr="0028055D">
        <w:rPr>
          <w:rFonts w:ascii="Times New Roman" w:hAnsi="Times New Roman" w:cs="Times New Roman"/>
          <w:sz w:val="24"/>
          <w:szCs w:val="24"/>
          <w:lang w:val="en-GB"/>
        </w:rPr>
        <w:t>)</w:t>
      </w:r>
      <w:r w:rsidR="00B504CB" w:rsidRPr="0028055D">
        <w:rPr>
          <w:rFonts w:ascii="Times New Roman" w:hAnsi="Times New Roman" w:cs="Times New Roman"/>
          <w:sz w:val="24"/>
          <w:szCs w:val="24"/>
          <w:lang w:val="en-GB"/>
        </w:rPr>
        <w:t xml:space="preserve">. </w:t>
      </w:r>
      <w:r w:rsidR="004E17FF" w:rsidRPr="0028055D">
        <w:rPr>
          <w:rFonts w:ascii="Times New Roman" w:hAnsi="Times New Roman" w:cs="Times New Roman"/>
          <w:sz w:val="24"/>
          <w:szCs w:val="24"/>
          <w:lang w:val="en-GB"/>
        </w:rPr>
        <w:t xml:space="preserve">A wide variation </w:t>
      </w:r>
      <w:r w:rsidR="00184904" w:rsidRPr="0028055D">
        <w:rPr>
          <w:rFonts w:ascii="Times New Roman" w:hAnsi="Times New Roman" w:cs="Times New Roman"/>
          <w:sz w:val="24"/>
          <w:szCs w:val="24"/>
          <w:lang w:val="en-GB"/>
        </w:rPr>
        <w:t xml:space="preserve">in the dual S–O slopes have been described </w:t>
      </w:r>
      <w:r w:rsidR="004E17FF" w:rsidRPr="0028055D">
        <w:rPr>
          <w:rFonts w:ascii="Times New Roman" w:hAnsi="Times New Roman" w:cs="Times New Roman"/>
          <w:sz w:val="24"/>
          <w:szCs w:val="24"/>
          <w:lang w:val="en-GB"/>
        </w:rPr>
        <w:t xml:space="preserve">for bacterial sulphate reduction </w:t>
      </w:r>
      <w:r w:rsidR="00184904" w:rsidRPr="0028055D">
        <w:rPr>
          <w:rFonts w:ascii="Times New Roman" w:hAnsi="Times New Roman" w:cs="Times New Roman"/>
          <w:sz w:val="24"/>
          <w:szCs w:val="24"/>
          <w:lang w:val="en-GB"/>
        </w:rPr>
        <w:t xml:space="preserve">in different natural environments </w:t>
      </w:r>
      <w:r w:rsidR="004E17FF" w:rsidRPr="0028055D">
        <w:rPr>
          <w:rFonts w:ascii="Times New Roman" w:hAnsi="Times New Roman" w:cs="Times New Roman"/>
          <w:sz w:val="24"/>
          <w:szCs w:val="24"/>
          <w:lang w:val="en-GB"/>
        </w:rPr>
        <w:t>(from 0.23 to 1.7)</w:t>
      </w:r>
      <w:r w:rsidR="00B33305" w:rsidRPr="0028055D">
        <w:rPr>
          <w:rFonts w:ascii="Times New Roman" w:hAnsi="Times New Roman" w:cs="Times New Roman"/>
          <w:sz w:val="24"/>
          <w:szCs w:val="24"/>
          <w:lang w:val="en-GB"/>
        </w:rPr>
        <w:t xml:space="preserve"> </w:t>
      </w:r>
      <w:r w:rsidR="00B33305" w:rsidRPr="0028055D">
        <w:rPr>
          <w:rFonts w:ascii="Times New Roman" w:hAnsi="Times New Roman" w:cs="Times New Roman"/>
          <w:sz w:val="24"/>
          <w:szCs w:val="24"/>
          <w:lang w:val="en-GB"/>
        </w:rPr>
        <w:fldChar w:fldCharType="begin" w:fldLock="1"/>
      </w:r>
      <w:r w:rsidR="00B33305" w:rsidRPr="0028055D">
        <w:rPr>
          <w:rFonts w:ascii="Times New Roman" w:hAnsi="Times New Roman" w:cs="Times New Roman"/>
          <w:sz w:val="24"/>
          <w:szCs w:val="24"/>
          <w:lang w:val="en-GB"/>
        </w:rPr>
        <w:instrText>ADDIN CSL_CITATION {"citationItems":[{"id":"ITEM-1","itemData":{"DOI":"10.2343/geochemj.6.183","ISSN":"0016-7002","author":[{"dropping-particle":"","family":"Mizutani","given":"Yoshihiko","non-dropping-particle":"","parse-names":false,"suffix":""},{"dropping-particle":"","family":"Rafter","given":"T. Athol","non-dropping-particle":"","parse-names":false,"suffix":""}],"container-title":"Geochemical Journal","id":"ITEM-1","issue":"4","issued":{"date-parts":[["1973"]]},"page":"183-191","title":"Isotopic behaviour of sulphate oxygen in the bacterial reduction of sulphate","type":"article-journal","volume":"6"},"uris":["http://www.mendeley.com/documents/?uuid=e16275e1-aa3d-4e51-9bab-5075ebd324c8"]},{"id":"ITEM-2","itemData":{"DOI":"10.1016/j.gca.2013.05.005","ISBN":"0016-7037","ISSN":"00167037","abstract":"We present new sulfur and oxygen isotope data in sulfate (δ34SSO4 and δ18OSO4 , respectively), from globally distributed marine and estuary pore fluids. We use this data with a model of the biochemical steps involved in bacterial sulfate reduction (BSR) to explore how the slope on a δ18OSO4 vs. δ34SSO4 plot relates to the net sulfate reduction rate (nSRR) across a diverse range of natural environments. Our data demonstrate a correlation between the nSRR and the slope of the relative evolution of oxygen and sulfur isotopes (δ18OSO4 vs. δ34SSO4) in the residual sulfate pool, such that higher nSRR results in a lower slope (sulfur isotopes increase faster relative to oxygen isotopes). We combine these results with previously published literature data to show that this correlation scales over many orders of magnitude of nSRR. Our model of the mechanism of BSR indicates that the critical parameter for the relative evolution of oxygen and sulfur isotopes in sulfate during BSR in natural environments is the rate of intracellular sulfite oxidation. In environments where sulfate reduction is fast, such as estuaries and marginal marine environments, this sulfite reoxidation is minimal, and the δ18OSO4 increases more slowly relative to the δ34SSO4. In contrast, in environments where sulfate reduction is very slow, such as deep sea sediments, our model suggests sulfite reoxidation is far more extensive, with as much as 99% of the sulfate being thus recycled; in these environments the δ18OSO4 increases much more rapidly relative to the δ34SSO4. We speculate that the recycling of sulfite plays a physiological role during BSR, helping maintain microbial activity where the availability of the electron donor (e.g. available organic matter) is low. © 2013 Elsevier Ltd.","author":[{"dropping-particle":"","family":"Antler","given":"Gilad","non-dropping-particle":"","parse-names":false,"suffix":""},{"dropping-particle":"V","family":"Turchyn","given":"Alexandra","non-dropping-particle":"","parse-names":false,"suffix":""},{"dropping-particle":"","family":"Rennie","given":"Victoria","non-dropping-particle":"","parse-names":false,"suffix":""},{"dropping-particle":"","family":"Herut","given":"Barak","non-dropping-particle":"","parse-names":false,"suffix":""},{"dropping-particle":"","family":"Sivan","given":"Orit","non-dropping-particle":"","parse-names":false,"suffix":""}],"container-title":"Geochimica et Cosmochimica Acta","id":"ITEM-2","issued":{"date-parts":[["2013","10"]]},"page":"98-117","title":"Coupled sulfur and oxygen isotope insight into bacterial sulfate reduction in the natural environment","type":"article-journal","volume":"118"},"uris":["http://www.mendeley.com/documents/?uuid=d6ff6cf5-9edc-37a6-bad8-139d628e1380"]}],"mendeley":{"formattedCitation":"(Antler et al., 2013; Mizutani and Rafter, 1973)","plainTextFormattedCitation":"(Antler et al., 2013; Mizutani and Rafter, 1973)","previouslyFormattedCitation":"(Antler et al., 2013; Mizutani and Rafter, 1973)"},"properties":{"noteIndex":0},"schema":"https://github.com/citation-style-language/schema/raw/master/csl-citation.json"}</w:instrText>
      </w:r>
      <w:r w:rsidR="00B33305" w:rsidRPr="0028055D">
        <w:rPr>
          <w:rFonts w:ascii="Times New Roman" w:hAnsi="Times New Roman" w:cs="Times New Roman"/>
          <w:sz w:val="24"/>
          <w:szCs w:val="24"/>
          <w:lang w:val="en-GB"/>
        </w:rPr>
        <w:fldChar w:fldCharType="separate"/>
      </w:r>
      <w:r w:rsidR="00B33305" w:rsidRPr="0028055D">
        <w:rPr>
          <w:rFonts w:ascii="Times New Roman" w:hAnsi="Times New Roman" w:cs="Times New Roman"/>
          <w:noProof/>
          <w:sz w:val="24"/>
          <w:szCs w:val="24"/>
          <w:lang w:val="en-GB"/>
        </w:rPr>
        <w:t>(Antler et al., 2013; Mizutani and Rafter, 1973)</w:t>
      </w:r>
      <w:r w:rsidR="00B33305" w:rsidRPr="0028055D">
        <w:rPr>
          <w:rFonts w:ascii="Times New Roman" w:hAnsi="Times New Roman" w:cs="Times New Roman"/>
          <w:sz w:val="24"/>
          <w:szCs w:val="24"/>
          <w:lang w:val="en-GB"/>
        </w:rPr>
        <w:fldChar w:fldCharType="end"/>
      </w:r>
      <w:r w:rsidR="00B504CB" w:rsidRPr="0028055D">
        <w:rPr>
          <w:rFonts w:ascii="Times New Roman" w:hAnsi="Times New Roman" w:cs="Times New Roman"/>
          <w:sz w:val="24"/>
          <w:szCs w:val="24"/>
          <w:lang w:val="en-GB"/>
        </w:rPr>
        <w:t xml:space="preserve">. </w:t>
      </w:r>
      <w:r w:rsidR="000A1D3A" w:rsidRPr="0028055D">
        <w:rPr>
          <w:rFonts w:ascii="Times New Roman" w:hAnsi="Times New Roman" w:cs="Times New Roman"/>
          <w:sz w:val="24"/>
          <w:szCs w:val="24"/>
          <w:lang w:val="en-GB"/>
        </w:rPr>
        <w:t>These differences have been linked to the net sul</w:t>
      </w:r>
      <w:r w:rsidR="00602905" w:rsidRPr="0028055D">
        <w:rPr>
          <w:rFonts w:ascii="Times New Roman" w:hAnsi="Times New Roman" w:cs="Times New Roman"/>
          <w:sz w:val="24"/>
          <w:szCs w:val="24"/>
          <w:lang w:val="en-GB"/>
        </w:rPr>
        <w:t>ph</w:t>
      </w:r>
      <w:r w:rsidR="000A1D3A" w:rsidRPr="0028055D">
        <w:rPr>
          <w:rFonts w:ascii="Times New Roman" w:hAnsi="Times New Roman" w:cs="Times New Roman"/>
          <w:sz w:val="24"/>
          <w:szCs w:val="24"/>
          <w:lang w:val="en-GB"/>
        </w:rPr>
        <w:t>ate reduction rate</w:t>
      </w:r>
      <w:r w:rsidR="001B60FB" w:rsidRPr="0028055D">
        <w:rPr>
          <w:rFonts w:ascii="Times New Roman" w:hAnsi="Times New Roman" w:cs="Times New Roman"/>
          <w:sz w:val="24"/>
          <w:szCs w:val="24"/>
          <w:lang w:val="en-GB"/>
        </w:rPr>
        <w:t xml:space="preserve"> and </w:t>
      </w:r>
      <w:r w:rsidR="002B42FF" w:rsidRPr="0028055D">
        <w:rPr>
          <w:rFonts w:ascii="Times New Roman" w:hAnsi="Times New Roman" w:cs="Times New Roman"/>
          <w:sz w:val="24"/>
          <w:szCs w:val="24"/>
          <w:lang w:val="en-GB"/>
        </w:rPr>
        <w:t xml:space="preserve">to the </w:t>
      </w:r>
      <w:r w:rsidR="001B60FB" w:rsidRPr="0028055D">
        <w:rPr>
          <w:rFonts w:ascii="Times New Roman" w:hAnsi="Times New Roman" w:cs="Times New Roman"/>
          <w:sz w:val="24"/>
          <w:szCs w:val="24"/>
          <w:lang w:val="en-GB"/>
        </w:rPr>
        <w:t>recycling of intermediate species (such as sulphite that facilitate oxygen isotope exchange with H</w:t>
      </w:r>
      <w:r w:rsidR="001B60FB" w:rsidRPr="0028055D">
        <w:rPr>
          <w:rFonts w:ascii="Times New Roman" w:hAnsi="Times New Roman" w:cs="Times New Roman"/>
          <w:sz w:val="24"/>
          <w:szCs w:val="24"/>
          <w:vertAlign w:val="subscript"/>
          <w:lang w:val="en-GB"/>
        </w:rPr>
        <w:t>2</w:t>
      </w:r>
      <w:r w:rsidR="001B60FB" w:rsidRPr="0028055D">
        <w:rPr>
          <w:rFonts w:ascii="Times New Roman" w:hAnsi="Times New Roman" w:cs="Times New Roman"/>
          <w:sz w:val="24"/>
          <w:szCs w:val="24"/>
          <w:lang w:val="en-GB"/>
        </w:rPr>
        <w:t>O) back to sulphate</w:t>
      </w:r>
      <w:r w:rsidR="000A1D3A" w:rsidRPr="0028055D">
        <w:rPr>
          <w:rFonts w:ascii="Times New Roman" w:hAnsi="Times New Roman" w:cs="Times New Roman"/>
          <w:sz w:val="24"/>
          <w:szCs w:val="24"/>
          <w:lang w:val="en-GB"/>
        </w:rPr>
        <w:t xml:space="preserve">. </w:t>
      </w:r>
      <w:r w:rsidR="00FE30F2" w:rsidRPr="0028055D">
        <w:rPr>
          <w:rFonts w:ascii="Times New Roman" w:hAnsi="Times New Roman" w:cs="Times New Roman"/>
          <w:sz w:val="24"/>
          <w:szCs w:val="24"/>
          <w:lang w:val="en-GB"/>
        </w:rPr>
        <w:t>In environments where sulphate reduction is fast, this sul</w:t>
      </w:r>
      <w:r w:rsidR="002B42FF" w:rsidRPr="0028055D">
        <w:rPr>
          <w:rFonts w:ascii="Times New Roman" w:hAnsi="Times New Roman" w:cs="Times New Roman"/>
          <w:sz w:val="24"/>
          <w:szCs w:val="24"/>
          <w:lang w:val="en-GB"/>
        </w:rPr>
        <w:t>ph</w:t>
      </w:r>
      <w:r w:rsidR="00FE30F2" w:rsidRPr="0028055D">
        <w:rPr>
          <w:rFonts w:ascii="Times New Roman" w:hAnsi="Times New Roman" w:cs="Times New Roman"/>
          <w:sz w:val="24"/>
          <w:szCs w:val="24"/>
          <w:lang w:val="en-GB"/>
        </w:rPr>
        <w:t>ite re</w:t>
      </w:r>
      <w:r w:rsidR="009F2CC8" w:rsidRPr="0028055D">
        <w:rPr>
          <w:rFonts w:ascii="Times New Roman" w:hAnsi="Times New Roman" w:cs="Times New Roman"/>
          <w:sz w:val="24"/>
          <w:szCs w:val="24"/>
          <w:lang w:val="en-GB"/>
        </w:rPr>
        <w:t>-</w:t>
      </w:r>
      <w:r w:rsidR="00FE30F2" w:rsidRPr="0028055D">
        <w:rPr>
          <w:rFonts w:ascii="Times New Roman" w:hAnsi="Times New Roman" w:cs="Times New Roman"/>
          <w:sz w:val="24"/>
          <w:szCs w:val="24"/>
          <w:lang w:val="en-GB"/>
        </w:rPr>
        <w:t xml:space="preserve">oxidation is minimal </w:t>
      </w:r>
      <w:r w:rsidR="00B504CB" w:rsidRPr="0028055D">
        <w:rPr>
          <w:rFonts w:ascii="Times New Roman" w:hAnsi="Times New Roman" w:cs="Times New Roman"/>
          <w:sz w:val="24"/>
          <w:szCs w:val="24"/>
          <w:lang w:val="en-GB"/>
        </w:rPr>
        <w:t>result</w:t>
      </w:r>
      <w:r w:rsidR="00FE30F2" w:rsidRPr="0028055D">
        <w:rPr>
          <w:rFonts w:ascii="Times New Roman" w:hAnsi="Times New Roman" w:cs="Times New Roman"/>
          <w:sz w:val="24"/>
          <w:szCs w:val="24"/>
          <w:lang w:val="en-GB"/>
        </w:rPr>
        <w:t>ing</w:t>
      </w:r>
      <w:r w:rsidR="00B504CB" w:rsidRPr="0028055D">
        <w:rPr>
          <w:rFonts w:ascii="Times New Roman" w:hAnsi="Times New Roman" w:cs="Times New Roman"/>
          <w:sz w:val="24"/>
          <w:szCs w:val="24"/>
          <w:lang w:val="en-GB"/>
        </w:rPr>
        <w:t xml:space="preserve"> in lower slopes due to sulphur isotopes increasing faster </w:t>
      </w:r>
      <w:r w:rsidR="00332864" w:rsidRPr="0028055D">
        <w:rPr>
          <w:rFonts w:ascii="Times New Roman" w:hAnsi="Times New Roman" w:cs="Times New Roman"/>
          <w:sz w:val="24"/>
          <w:szCs w:val="24"/>
          <w:lang w:val="en-GB"/>
        </w:rPr>
        <w:t>than</w:t>
      </w:r>
      <w:r w:rsidR="00B504CB" w:rsidRPr="0028055D">
        <w:rPr>
          <w:rFonts w:ascii="Times New Roman" w:hAnsi="Times New Roman" w:cs="Times New Roman"/>
          <w:sz w:val="24"/>
          <w:szCs w:val="24"/>
          <w:lang w:val="en-GB"/>
        </w:rPr>
        <w:t xml:space="preserve"> oxygen isotopes</w:t>
      </w:r>
      <w:r w:rsidR="00840A88" w:rsidRPr="0028055D">
        <w:rPr>
          <w:rFonts w:ascii="Times New Roman" w:hAnsi="Times New Roman" w:cs="Times New Roman"/>
          <w:sz w:val="24"/>
          <w:szCs w:val="24"/>
          <w:lang w:val="en-GB"/>
        </w:rPr>
        <w:t xml:space="preserve"> </w:t>
      </w:r>
      <w:r w:rsidR="00840A88" w:rsidRPr="0028055D">
        <w:rPr>
          <w:rFonts w:ascii="Times New Roman" w:hAnsi="Times New Roman" w:cs="Times New Roman"/>
          <w:sz w:val="24"/>
          <w:szCs w:val="24"/>
          <w:lang w:val="en-GB"/>
        </w:rPr>
        <w:fldChar w:fldCharType="begin" w:fldLock="1"/>
      </w:r>
      <w:r w:rsidR="00840A88" w:rsidRPr="0028055D">
        <w:rPr>
          <w:rFonts w:ascii="Times New Roman" w:hAnsi="Times New Roman" w:cs="Times New Roman"/>
          <w:sz w:val="24"/>
          <w:szCs w:val="24"/>
          <w:lang w:val="en-GB"/>
        </w:rPr>
        <w:instrText>ADDIN CSL_CITATION {"citationItems":[{"id":"ITEM-1","itemData":{"DOI":"10.1016/j.gca.2013.05.005","ISBN":"0016-7037","ISSN":"00167037","abstract":"We present new sulfur and oxygen isotope data in sulfate (δ34SSO4 and δ18OSO4 , respectively), from globally distributed marine and estuary pore fluids. We use this data with a model of the biochemical steps involved in bacterial sulfate reduction (BSR) to explore how the slope on a δ18OSO4 vs. δ34SSO4 plot relates to the net sulfate reduction rate (nSRR) across a diverse range of natural environments. Our data demonstrate a correlation between the nSRR and the slope of the relative evolution of oxygen and sulfur isotopes (δ18OSO4 vs. δ34SSO4) in the residual sulfate pool, such that higher nSRR results in a lower slope (sulfur isotopes increase faster relative to oxygen isotopes). We combine these results with previously published literature data to show that this correlation scales over many orders of magnitude of nSRR. Our model of the mechanism of BSR indicates that the critical parameter for the relative evolution of oxygen and sulfur isotopes in sulfate during BSR in natural environments is the rate of intracellular sulfite oxidation. In environments where sulfate reduction is fast, such as estuaries and marginal marine environments, this sulfite reoxidation is minimal, and the δ18OSO4 increases more slowly relative to the δ34SSO4. In contrast, in environments where sulfate reduction is very slow, such as deep sea sediments, our model suggests sulfite reoxidation is far more extensive, with as much as 99% of the sulfate being thus recycled; in these environments the δ18OSO4 increases much more rapidly relative to the δ34SSO4. We speculate that the recycling of sulfite plays a physiological role during BSR, helping maintain microbial activity where the availability of the electron donor (e.g. available organic matter) is low. © 2013 Elsevier Ltd.","author":[{"dropping-particle":"","family":"Antler","given":"Gilad","non-dropping-particle":"","parse-names":false,"suffix":""},{"dropping-particle":"V","family":"Turchyn","given":"Alexandra","non-dropping-particle":"","parse-names":false,"suffix":""},{"dropping-particle":"","family":"Rennie","given":"Victoria","non-dropping-particle":"","parse-names":false,"suffix":""},{"dropping-particle":"","family":"Herut","given":"Barak","non-dropping-particle":"","parse-names":false,"suffix":""},{"dropping-particle":"","family":"Sivan","given":"Orit","non-dropping-particle":"","parse-names":false,"suffix":""}],"container-title":"Geochimica et Cosmochimica Acta","id":"ITEM-1","issued":{"date-parts":[["2013","10"]]},"page":"98-117","title":"Coupled sulfur and oxygen isotope insight into bacterial sulfate reduction in the natural environment","type":"article-journal","volume":"118"},"uris":["http://www.mendeley.com/documents/?uuid=d6ff6cf5-9edc-37a6-bad8-139d628e1380"]}],"mendeley":{"formattedCitation":"(Antler et al., 2013)","plainTextFormattedCitation":"(Antler et al., 2013)","previouslyFormattedCitation":"(Antler et al., 2013)"},"properties":{"noteIndex":0},"schema":"https://github.com/citation-style-language/schema/raw/master/csl-citation.json"}</w:instrText>
      </w:r>
      <w:r w:rsidR="00840A88" w:rsidRPr="0028055D">
        <w:rPr>
          <w:rFonts w:ascii="Times New Roman" w:hAnsi="Times New Roman" w:cs="Times New Roman"/>
          <w:sz w:val="24"/>
          <w:szCs w:val="24"/>
          <w:lang w:val="en-GB"/>
        </w:rPr>
        <w:fldChar w:fldCharType="separate"/>
      </w:r>
      <w:r w:rsidR="00840A88" w:rsidRPr="0028055D">
        <w:rPr>
          <w:rFonts w:ascii="Times New Roman" w:hAnsi="Times New Roman" w:cs="Times New Roman"/>
          <w:noProof/>
          <w:sz w:val="24"/>
          <w:szCs w:val="24"/>
          <w:lang w:val="en-GB"/>
        </w:rPr>
        <w:t>(Antler et al., 2013)</w:t>
      </w:r>
      <w:r w:rsidR="00840A88" w:rsidRPr="0028055D">
        <w:rPr>
          <w:rFonts w:ascii="Times New Roman" w:hAnsi="Times New Roman" w:cs="Times New Roman"/>
          <w:sz w:val="24"/>
          <w:szCs w:val="24"/>
          <w:lang w:val="en-GB"/>
        </w:rPr>
        <w:fldChar w:fldCharType="end"/>
      </w:r>
      <w:r w:rsidR="00B504CB" w:rsidRPr="0028055D">
        <w:rPr>
          <w:rFonts w:ascii="Times New Roman" w:hAnsi="Times New Roman" w:cs="Times New Roman"/>
          <w:sz w:val="24"/>
          <w:szCs w:val="24"/>
          <w:lang w:val="en-GB"/>
        </w:rPr>
        <w:t xml:space="preserve">. Thus, </w:t>
      </w:r>
      <w:r w:rsidR="009F2CC8" w:rsidRPr="0028055D">
        <w:rPr>
          <w:rFonts w:ascii="Times New Roman" w:hAnsi="Times New Roman" w:cs="Times New Roman"/>
          <w:sz w:val="24"/>
          <w:szCs w:val="24"/>
          <w:lang w:val="en-GB"/>
        </w:rPr>
        <w:t xml:space="preserve">obtained </w:t>
      </w:r>
      <w:r w:rsidR="0020325C" w:rsidRPr="0028055D">
        <w:rPr>
          <w:rFonts w:ascii="Times New Roman" w:hAnsi="Times New Roman" w:cs="Times New Roman"/>
          <w:sz w:val="24"/>
          <w:szCs w:val="24"/>
          <w:lang w:val="en-GB"/>
        </w:rPr>
        <w:t xml:space="preserve">results </w:t>
      </w:r>
      <w:r w:rsidR="009F2CC8" w:rsidRPr="0028055D">
        <w:rPr>
          <w:rFonts w:ascii="Times New Roman" w:hAnsi="Times New Roman" w:cs="Times New Roman"/>
          <w:sz w:val="24"/>
          <w:szCs w:val="24"/>
          <w:lang w:val="en-GB"/>
        </w:rPr>
        <w:t xml:space="preserve">(with the available data points) </w:t>
      </w:r>
      <w:r w:rsidR="001F049F" w:rsidRPr="0028055D">
        <w:rPr>
          <w:rFonts w:ascii="Times New Roman" w:hAnsi="Times New Roman" w:cs="Times New Roman"/>
          <w:sz w:val="24"/>
          <w:szCs w:val="24"/>
          <w:lang w:val="en-GB"/>
        </w:rPr>
        <w:t xml:space="preserve">proved </w:t>
      </w:r>
      <w:r w:rsidR="002273E9" w:rsidRPr="0028055D">
        <w:rPr>
          <w:rFonts w:ascii="Times New Roman" w:hAnsi="Times New Roman" w:cs="Times New Roman"/>
          <w:sz w:val="24"/>
          <w:szCs w:val="24"/>
          <w:lang w:val="en-GB"/>
        </w:rPr>
        <w:t xml:space="preserve">sulphate reduction after lactate injection </w:t>
      </w:r>
      <w:r w:rsidR="00033740" w:rsidRPr="0028055D">
        <w:rPr>
          <w:rFonts w:ascii="Times New Roman" w:hAnsi="Times New Roman" w:cs="Times New Roman"/>
          <w:sz w:val="24"/>
          <w:szCs w:val="24"/>
          <w:lang w:val="en-GB"/>
        </w:rPr>
        <w:t xml:space="preserve">only </w:t>
      </w:r>
      <w:r w:rsidR="002273E9" w:rsidRPr="0028055D">
        <w:rPr>
          <w:rFonts w:ascii="Times New Roman" w:hAnsi="Times New Roman" w:cs="Times New Roman"/>
          <w:sz w:val="24"/>
          <w:szCs w:val="24"/>
          <w:lang w:val="en-GB"/>
        </w:rPr>
        <w:t xml:space="preserve">in PZ-6 and MW-6 </w:t>
      </w:r>
      <w:r w:rsidR="002C2200" w:rsidRPr="0028055D">
        <w:rPr>
          <w:rFonts w:ascii="Times New Roman" w:hAnsi="Times New Roman" w:cs="Times New Roman"/>
          <w:sz w:val="24"/>
          <w:szCs w:val="24"/>
          <w:lang w:val="en-GB"/>
        </w:rPr>
        <w:t>by isotopic enrichment</w:t>
      </w:r>
      <w:r w:rsidR="00033740" w:rsidRPr="0028055D">
        <w:rPr>
          <w:rFonts w:ascii="Times New Roman" w:hAnsi="Times New Roman" w:cs="Times New Roman"/>
          <w:sz w:val="24"/>
          <w:szCs w:val="24"/>
          <w:lang w:val="en-GB"/>
        </w:rPr>
        <w:t xml:space="preserve"> </w:t>
      </w:r>
      <w:r w:rsidR="00E715C5" w:rsidRPr="0028055D">
        <w:rPr>
          <w:rFonts w:ascii="Times New Roman" w:hAnsi="Times New Roman" w:cs="Times New Roman"/>
          <w:sz w:val="24"/>
          <w:szCs w:val="24"/>
          <w:lang w:val="en-GB"/>
        </w:rPr>
        <w:t>rather than</w:t>
      </w:r>
      <w:r w:rsidR="00033740" w:rsidRPr="0028055D">
        <w:rPr>
          <w:rFonts w:ascii="Times New Roman" w:hAnsi="Times New Roman" w:cs="Times New Roman"/>
          <w:sz w:val="24"/>
          <w:szCs w:val="24"/>
          <w:lang w:val="en-GB"/>
        </w:rPr>
        <w:t xml:space="preserve"> pure mixing with injected water</w:t>
      </w:r>
      <w:r w:rsidR="0020325C" w:rsidRPr="0028055D">
        <w:rPr>
          <w:rFonts w:ascii="Times New Roman" w:hAnsi="Times New Roman" w:cs="Times New Roman"/>
          <w:sz w:val="24"/>
          <w:szCs w:val="24"/>
          <w:lang w:val="en-GB"/>
        </w:rPr>
        <w:t>.</w:t>
      </w:r>
      <w:r w:rsidR="000237D1" w:rsidRPr="0028055D">
        <w:rPr>
          <w:rFonts w:ascii="Times New Roman" w:hAnsi="Times New Roman" w:cs="Times New Roman"/>
          <w:sz w:val="24"/>
          <w:szCs w:val="24"/>
          <w:lang w:val="en-GB"/>
        </w:rPr>
        <w:t xml:space="preserve"> </w:t>
      </w:r>
    </w:p>
    <w:p w14:paraId="7AF895F5" w14:textId="1D2B97B6" w:rsidR="00890D9D" w:rsidRPr="0028055D" w:rsidRDefault="00A8561C" w:rsidP="004C6F1F">
      <w:pPr>
        <w:pStyle w:val="Pargrafdellista"/>
        <w:numPr>
          <w:ilvl w:val="2"/>
          <w:numId w:val="8"/>
        </w:numPr>
        <w:spacing w:line="480" w:lineRule="auto"/>
        <w:ind w:left="709" w:hanging="709"/>
        <w:jc w:val="both"/>
        <w:rPr>
          <w:rFonts w:ascii="Times New Roman" w:eastAsia="Times New Roman" w:hAnsi="Times New Roman" w:cs="Times New Roman"/>
          <w:iCs/>
          <w:color w:val="000000" w:themeColor="text1"/>
          <w:sz w:val="24"/>
          <w:szCs w:val="24"/>
          <w:lang w:val="en-GB" w:eastAsia="es-ES"/>
        </w:rPr>
      </w:pPr>
      <w:r w:rsidRPr="0028055D">
        <w:rPr>
          <w:rFonts w:ascii="Times New Roman" w:eastAsia="Times New Roman" w:hAnsi="Times New Roman" w:cs="Times New Roman"/>
          <w:iCs/>
          <w:color w:val="000000" w:themeColor="text1"/>
          <w:sz w:val="24"/>
          <w:szCs w:val="24"/>
          <w:lang w:val="en-GB" w:eastAsia="es-ES"/>
        </w:rPr>
        <w:t>Enhanced b</w:t>
      </w:r>
      <w:r w:rsidR="00446162" w:rsidRPr="0028055D">
        <w:rPr>
          <w:rFonts w:ascii="Times New Roman" w:eastAsia="Times New Roman" w:hAnsi="Times New Roman" w:cs="Times New Roman"/>
          <w:iCs/>
          <w:color w:val="000000" w:themeColor="text1"/>
          <w:sz w:val="24"/>
          <w:szCs w:val="24"/>
          <w:lang w:val="en-GB" w:eastAsia="es-ES"/>
        </w:rPr>
        <w:t>io</w:t>
      </w:r>
      <w:r w:rsidR="003E1DDC" w:rsidRPr="0028055D">
        <w:rPr>
          <w:rFonts w:ascii="Times New Roman" w:eastAsia="Times New Roman" w:hAnsi="Times New Roman" w:cs="Times New Roman"/>
          <w:iCs/>
          <w:color w:val="000000" w:themeColor="text1"/>
          <w:sz w:val="24"/>
          <w:szCs w:val="24"/>
          <w:lang w:val="en-GB" w:eastAsia="es-ES"/>
        </w:rPr>
        <w:t>degradation</w:t>
      </w:r>
      <w:r w:rsidR="00446162" w:rsidRPr="0028055D">
        <w:rPr>
          <w:rFonts w:ascii="Times New Roman" w:eastAsia="Times New Roman" w:hAnsi="Times New Roman" w:cs="Times New Roman"/>
          <w:iCs/>
          <w:color w:val="000000" w:themeColor="text1"/>
          <w:sz w:val="24"/>
          <w:szCs w:val="24"/>
          <w:lang w:val="en-GB" w:eastAsia="es-ES"/>
        </w:rPr>
        <w:t xml:space="preserve"> </w:t>
      </w:r>
      <w:r w:rsidR="00B75242" w:rsidRPr="0028055D">
        <w:rPr>
          <w:rFonts w:ascii="Times New Roman" w:eastAsia="Times New Roman" w:hAnsi="Times New Roman" w:cs="Times New Roman"/>
          <w:iCs/>
          <w:color w:val="000000" w:themeColor="text1"/>
          <w:sz w:val="24"/>
          <w:szCs w:val="24"/>
          <w:lang w:val="en-GB" w:eastAsia="es-ES"/>
        </w:rPr>
        <w:t xml:space="preserve">of chlorinated ethenes </w:t>
      </w:r>
      <w:r w:rsidR="00446162" w:rsidRPr="0028055D">
        <w:rPr>
          <w:rFonts w:ascii="Times New Roman" w:eastAsia="Times New Roman" w:hAnsi="Times New Roman" w:cs="Times New Roman"/>
          <w:iCs/>
          <w:color w:val="000000" w:themeColor="text1"/>
          <w:sz w:val="24"/>
          <w:szCs w:val="24"/>
          <w:lang w:val="en-GB" w:eastAsia="es-ES"/>
        </w:rPr>
        <w:t>at the injection</w:t>
      </w:r>
      <w:r w:rsidR="49514696" w:rsidRPr="0028055D">
        <w:rPr>
          <w:rFonts w:ascii="Times New Roman" w:eastAsia="Times New Roman" w:hAnsi="Times New Roman" w:cs="Times New Roman"/>
          <w:iCs/>
          <w:color w:val="000000" w:themeColor="text1"/>
          <w:sz w:val="24"/>
          <w:szCs w:val="24"/>
          <w:lang w:val="en-GB" w:eastAsia="es-ES"/>
        </w:rPr>
        <w:t xml:space="preserve"> </w:t>
      </w:r>
      <w:r w:rsidR="003E1DDC" w:rsidRPr="0028055D">
        <w:rPr>
          <w:rFonts w:ascii="Times New Roman" w:eastAsia="Times New Roman" w:hAnsi="Times New Roman" w:cs="Times New Roman"/>
          <w:iCs/>
          <w:color w:val="000000" w:themeColor="text1"/>
          <w:sz w:val="24"/>
          <w:szCs w:val="24"/>
          <w:lang w:val="en-GB" w:eastAsia="es-ES"/>
        </w:rPr>
        <w:t>well</w:t>
      </w:r>
      <w:r w:rsidR="49514696" w:rsidRPr="0028055D">
        <w:rPr>
          <w:rFonts w:ascii="Times New Roman" w:eastAsia="Times New Roman" w:hAnsi="Times New Roman" w:cs="Times New Roman"/>
          <w:iCs/>
          <w:color w:val="000000" w:themeColor="text1"/>
          <w:sz w:val="24"/>
          <w:szCs w:val="24"/>
          <w:lang w:val="en-GB" w:eastAsia="es-ES"/>
        </w:rPr>
        <w:t xml:space="preserve"> PZ-2</w:t>
      </w:r>
    </w:p>
    <w:p w14:paraId="21B9B35A" w14:textId="1C4CC16B" w:rsidR="000D384A" w:rsidRPr="0028055D" w:rsidRDefault="00293893" w:rsidP="004C6F1F">
      <w:pPr>
        <w:spacing w:line="480" w:lineRule="auto"/>
        <w:ind w:firstLine="284"/>
        <w:jc w:val="both"/>
        <w:rPr>
          <w:rFonts w:ascii="Times New Roman" w:hAnsi="Times New Roman" w:cs="Times New Roman"/>
          <w:sz w:val="24"/>
          <w:szCs w:val="24"/>
          <w:lang w:val="en-GB"/>
        </w:rPr>
      </w:pPr>
      <w:r w:rsidRPr="0028055D">
        <w:rPr>
          <w:rFonts w:ascii="Times New Roman" w:hAnsi="Times New Roman" w:cs="Times New Roman"/>
          <w:sz w:val="24"/>
          <w:szCs w:val="24"/>
          <w:lang w:val="en-GB"/>
        </w:rPr>
        <w:t xml:space="preserve">PCE was the main toxic substance </w:t>
      </w:r>
      <w:r w:rsidR="00646FD1" w:rsidRPr="0028055D">
        <w:rPr>
          <w:rFonts w:ascii="Times New Roman" w:hAnsi="Times New Roman" w:cs="Times New Roman"/>
          <w:sz w:val="24"/>
          <w:szCs w:val="24"/>
          <w:lang w:val="en-GB"/>
        </w:rPr>
        <w:t xml:space="preserve">dissolved </w:t>
      </w:r>
      <w:r w:rsidRPr="0028055D">
        <w:rPr>
          <w:rFonts w:ascii="Times New Roman" w:hAnsi="Times New Roman" w:cs="Times New Roman"/>
          <w:sz w:val="24"/>
          <w:szCs w:val="24"/>
          <w:lang w:val="en-GB"/>
        </w:rPr>
        <w:t>in groundwater</w:t>
      </w:r>
      <w:r w:rsidR="00A97462" w:rsidRPr="0028055D">
        <w:rPr>
          <w:rFonts w:ascii="Times New Roman" w:hAnsi="Times New Roman" w:cs="Times New Roman"/>
          <w:sz w:val="24"/>
          <w:szCs w:val="24"/>
          <w:lang w:val="en-GB"/>
        </w:rPr>
        <w:t xml:space="preserve"> of PZ-2</w:t>
      </w:r>
      <w:r w:rsidR="00310F19" w:rsidRPr="0028055D">
        <w:rPr>
          <w:rFonts w:ascii="Times New Roman" w:hAnsi="Times New Roman" w:cs="Times New Roman"/>
          <w:sz w:val="24"/>
          <w:szCs w:val="24"/>
          <w:lang w:val="en-GB"/>
        </w:rPr>
        <w:t xml:space="preserve"> before lactate injection</w:t>
      </w:r>
      <w:r w:rsidR="00302EBE" w:rsidRPr="0028055D">
        <w:rPr>
          <w:rFonts w:ascii="Times New Roman" w:hAnsi="Times New Roman" w:cs="Times New Roman"/>
          <w:sz w:val="24"/>
          <w:szCs w:val="24"/>
          <w:lang w:val="en-GB"/>
        </w:rPr>
        <w:t xml:space="preserve"> (Figure </w:t>
      </w:r>
      <w:r w:rsidR="00837B0E" w:rsidRPr="0028055D">
        <w:rPr>
          <w:rFonts w:ascii="Times New Roman" w:hAnsi="Times New Roman" w:cs="Times New Roman"/>
          <w:sz w:val="24"/>
          <w:szCs w:val="24"/>
          <w:lang w:val="en-GB"/>
        </w:rPr>
        <w:t>4</w:t>
      </w:r>
      <w:r w:rsidR="00302EBE" w:rsidRPr="0028055D">
        <w:rPr>
          <w:rFonts w:ascii="Times New Roman" w:hAnsi="Times New Roman" w:cs="Times New Roman"/>
          <w:sz w:val="24"/>
          <w:szCs w:val="24"/>
          <w:lang w:val="en-GB"/>
        </w:rPr>
        <w:t>A)</w:t>
      </w:r>
      <w:r w:rsidR="00F9559B" w:rsidRPr="0028055D">
        <w:rPr>
          <w:rFonts w:ascii="Times New Roman" w:hAnsi="Times New Roman" w:cs="Times New Roman"/>
          <w:sz w:val="24"/>
          <w:szCs w:val="24"/>
          <w:lang w:val="en-GB"/>
        </w:rPr>
        <w:t xml:space="preserve">. </w:t>
      </w:r>
      <w:r w:rsidR="00E23F94" w:rsidRPr="0028055D">
        <w:rPr>
          <w:rFonts w:ascii="Times New Roman" w:hAnsi="Times New Roman" w:cs="Times New Roman"/>
          <w:sz w:val="24"/>
          <w:szCs w:val="24"/>
          <w:lang w:val="en-GB"/>
        </w:rPr>
        <w:t xml:space="preserve">After </w:t>
      </w:r>
      <w:proofErr w:type="spellStart"/>
      <w:r w:rsidR="00A97462" w:rsidRPr="0028055D">
        <w:rPr>
          <w:rFonts w:ascii="Times New Roman" w:hAnsi="Times New Roman" w:cs="Times New Roman"/>
          <w:sz w:val="24"/>
          <w:szCs w:val="24"/>
          <w:lang w:val="en-GB"/>
        </w:rPr>
        <w:t>biostimulation</w:t>
      </w:r>
      <w:proofErr w:type="spellEnd"/>
      <w:r w:rsidR="00B75B73" w:rsidRPr="0028055D">
        <w:rPr>
          <w:rFonts w:ascii="Times New Roman" w:hAnsi="Times New Roman" w:cs="Times New Roman"/>
          <w:sz w:val="24"/>
          <w:szCs w:val="24"/>
          <w:lang w:val="en-GB"/>
        </w:rPr>
        <w:t xml:space="preserve">, </w:t>
      </w:r>
      <w:r w:rsidR="00452F75" w:rsidRPr="0028055D">
        <w:rPr>
          <w:rFonts w:ascii="Times New Roman" w:hAnsi="Times New Roman" w:cs="Times New Roman"/>
          <w:sz w:val="24"/>
          <w:szCs w:val="24"/>
          <w:lang w:val="en-GB"/>
        </w:rPr>
        <w:t>Eh</w:t>
      </w:r>
      <w:r w:rsidR="004F17A2" w:rsidRPr="0028055D">
        <w:rPr>
          <w:rFonts w:ascii="Times New Roman" w:hAnsi="Times New Roman" w:cs="Times New Roman"/>
          <w:sz w:val="24"/>
          <w:szCs w:val="24"/>
          <w:lang w:val="en-GB"/>
        </w:rPr>
        <w:t xml:space="preserve"> decreased </w:t>
      </w:r>
      <w:r w:rsidR="00452F75" w:rsidRPr="0028055D">
        <w:rPr>
          <w:rFonts w:ascii="Times New Roman" w:hAnsi="Times New Roman" w:cs="Times New Roman"/>
          <w:sz w:val="24"/>
          <w:szCs w:val="24"/>
          <w:lang w:val="en-GB"/>
        </w:rPr>
        <w:t xml:space="preserve">from </w:t>
      </w:r>
      <w:r w:rsidR="00646FD1" w:rsidRPr="0028055D">
        <w:rPr>
          <w:rFonts w:ascii="Times New Roman" w:hAnsi="Times New Roman" w:cs="Times New Roman"/>
          <w:sz w:val="24"/>
          <w:szCs w:val="24"/>
          <w:lang w:val="en-GB"/>
        </w:rPr>
        <w:t>+</w:t>
      </w:r>
      <w:r w:rsidR="00452F75" w:rsidRPr="0028055D">
        <w:rPr>
          <w:rFonts w:ascii="Times New Roman" w:hAnsi="Times New Roman" w:cs="Times New Roman"/>
          <w:sz w:val="24"/>
          <w:szCs w:val="24"/>
          <w:lang w:val="en-GB"/>
        </w:rPr>
        <w:t>300-400 mV to</w:t>
      </w:r>
      <w:r w:rsidR="009E3607" w:rsidRPr="0028055D">
        <w:rPr>
          <w:rFonts w:ascii="Times New Roman" w:hAnsi="Times New Roman" w:cs="Times New Roman"/>
          <w:sz w:val="24"/>
          <w:szCs w:val="24"/>
          <w:lang w:val="en-GB"/>
        </w:rPr>
        <w:t xml:space="preserve"> ~</w:t>
      </w:r>
      <w:r w:rsidR="00452F75" w:rsidRPr="0028055D">
        <w:rPr>
          <w:rFonts w:ascii="Times New Roman" w:hAnsi="Times New Roman" w:cs="Times New Roman"/>
          <w:sz w:val="24"/>
          <w:szCs w:val="24"/>
          <w:lang w:val="en-GB"/>
        </w:rPr>
        <w:t xml:space="preserve"> -50 mV </w:t>
      </w:r>
      <w:r w:rsidR="00536F5B" w:rsidRPr="0028055D">
        <w:rPr>
          <w:rFonts w:ascii="Times New Roman" w:hAnsi="Times New Roman" w:cs="Times New Roman"/>
          <w:sz w:val="24"/>
          <w:szCs w:val="24"/>
          <w:lang w:val="en-GB"/>
        </w:rPr>
        <w:t>by t</w:t>
      </w:r>
      <w:r w:rsidR="00536F5B" w:rsidRPr="0028055D">
        <w:rPr>
          <w:rFonts w:ascii="Times New Roman" w:hAnsi="Times New Roman" w:cs="Times New Roman"/>
          <w:sz w:val="24"/>
          <w:szCs w:val="24"/>
          <w:vertAlign w:val="subscript"/>
          <w:lang w:val="en-GB"/>
        </w:rPr>
        <w:t>20</w:t>
      </w:r>
      <w:r w:rsidR="00536F5B" w:rsidRPr="0028055D">
        <w:rPr>
          <w:rFonts w:ascii="Times New Roman" w:hAnsi="Times New Roman" w:cs="Times New Roman"/>
          <w:sz w:val="24"/>
          <w:szCs w:val="24"/>
          <w:lang w:val="en-GB"/>
        </w:rPr>
        <w:t xml:space="preserve"> </w:t>
      </w:r>
      <w:r w:rsidR="00452F75" w:rsidRPr="0028055D">
        <w:rPr>
          <w:rFonts w:ascii="Times New Roman" w:hAnsi="Times New Roman" w:cs="Times New Roman"/>
          <w:sz w:val="24"/>
          <w:szCs w:val="24"/>
          <w:lang w:val="en-GB"/>
        </w:rPr>
        <w:t xml:space="preserve">(Figure </w:t>
      </w:r>
      <w:r w:rsidR="00837B0E" w:rsidRPr="0028055D">
        <w:rPr>
          <w:rFonts w:ascii="Times New Roman" w:hAnsi="Times New Roman" w:cs="Times New Roman"/>
          <w:sz w:val="24"/>
          <w:szCs w:val="24"/>
          <w:lang w:val="en-GB"/>
        </w:rPr>
        <w:t>4</w:t>
      </w:r>
      <w:r w:rsidR="00452F75" w:rsidRPr="0028055D">
        <w:rPr>
          <w:rFonts w:ascii="Times New Roman" w:hAnsi="Times New Roman" w:cs="Times New Roman"/>
          <w:sz w:val="24"/>
          <w:szCs w:val="24"/>
          <w:lang w:val="en-GB"/>
        </w:rPr>
        <w:t>D)</w:t>
      </w:r>
      <w:r w:rsidR="00536F5B" w:rsidRPr="0028055D">
        <w:rPr>
          <w:rFonts w:ascii="Times New Roman" w:hAnsi="Times New Roman" w:cs="Times New Roman"/>
          <w:sz w:val="24"/>
          <w:szCs w:val="24"/>
          <w:lang w:val="en-GB"/>
        </w:rPr>
        <w:t xml:space="preserve"> and acetate was detected </w:t>
      </w:r>
      <w:r w:rsidR="009C65C2" w:rsidRPr="0028055D">
        <w:rPr>
          <w:rFonts w:ascii="Times New Roman" w:hAnsi="Times New Roman" w:cs="Times New Roman"/>
          <w:sz w:val="24"/>
          <w:szCs w:val="24"/>
          <w:lang w:val="en-GB"/>
        </w:rPr>
        <w:t xml:space="preserve">for the first time </w:t>
      </w:r>
      <w:r w:rsidR="00536F5B" w:rsidRPr="0028055D">
        <w:rPr>
          <w:rFonts w:ascii="Times New Roman" w:hAnsi="Times New Roman" w:cs="Times New Roman"/>
          <w:sz w:val="24"/>
          <w:szCs w:val="24"/>
          <w:lang w:val="en-GB"/>
        </w:rPr>
        <w:t>by t</w:t>
      </w:r>
      <w:r w:rsidR="00536F5B" w:rsidRPr="0028055D">
        <w:rPr>
          <w:rFonts w:ascii="Times New Roman" w:hAnsi="Times New Roman" w:cs="Times New Roman"/>
          <w:sz w:val="24"/>
          <w:szCs w:val="24"/>
          <w:vertAlign w:val="subscript"/>
          <w:lang w:val="en-GB"/>
        </w:rPr>
        <w:t>50</w:t>
      </w:r>
      <w:r w:rsidR="00536F5B" w:rsidRPr="0028055D">
        <w:rPr>
          <w:rFonts w:ascii="Times New Roman" w:hAnsi="Times New Roman" w:cs="Times New Roman"/>
          <w:sz w:val="24"/>
          <w:szCs w:val="24"/>
          <w:lang w:val="en-GB"/>
        </w:rPr>
        <w:t xml:space="preserve"> (Figure </w:t>
      </w:r>
      <w:r w:rsidR="00837B0E" w:rsidRPr="0028055D">
        <w:rPr>
          <w:rFonts w:ascii="Times New Roman" w:hAnsi="Times New Roman" w:cs="Times New Roman"/>
          <w:sz w:val="24"/>
          <w:szCs w:val="24"/>
          <w:lang w:val="en-GB"/>
        </w:rPr>
        <w:t>4</w:t>
      </w:r>
      <w:r w:rsidR="00536F5B" w:rsidRPr="0028055D">
        <w:rPr>
          <w:rFonts w:ascii="Times New Roman" w:hAnsi="Times New Roman" w:cs="Times New Roman"/>
          <w:sz w:val="24"/>
          <w:szCs w:val="24"/>
          <w:lang w:val="en-GB"/>
        </w:rPr>
        <w:t xml:space="preserve">C). </w:t>
      </w:r>
      <w:r w:rsidR="009E3607" w:rsidRPr="0028055D">
        <w:rPr>
          <w:rFonts w:ascii="Times New Roman" w:hAnsi="Times New Roman" w:cs="Times New Roman"/>
          <w:sz w:val="24"/>
          <w:szCs w:val="24"/>
          <w:lang w:val="en-GB"/>
        </w:rPr>
        <w:t xml:space="preserve">The generation of reducing equivalents from lactate fermentation and </w:t>
      </w:r>
      <w:r w:rsidR="007E516B" w:rsidRPr="0028055D">
        <w:rPr>
          <w:rFonts w:ascii="Times New Roman" w:hAnsi="Times New Roman" w:cs="Times New Roman"/>
          <w:sz w:val="24"/>
          <w:szCs w:val="24"/>
          <w:lang w:val="en-GB"/>
        </w:rPr>
        <w:t xml:space="preserve">the </w:t>
      </w:r>
      <w:r w:rsidR="009E3607" w:rsidRPr="0028055D">
        <w:rPr>
          <w:rFonts w:ascii="Times New Roman" w:hAnsi="Times New Roman" w:cs="Times New Roman"/>
          <w:sz w:val="24"/>
          <w:szCs w:val="24"/>
          <w:lang w:val="en-GB"/>
        </w:rPr>
        <w:t xml:space="preserve">subsequent dramatic decrease of </w:t>
      </w:r>
      <w:r w:rsidR="00536F5B" w:rsidRPr="0028055D">
        <w:rPr>
          <w:rFonts w:ascii="Times New Roman" w:hAnsi="Times New Roman" w:cs="Times New Roman"/>
          <w:sz w:val="24"/>
          <w:szCs w:val="24"/>
          <w:lang w:val="en-GB"/>
        </w:rPr>
        <w:t xml:space="preserve">Eh </w:t>
      </w:r>
      <w:r w:rsidR="009E3607" w:rsidRPr="0028055D">
        <w:rPr>
          <w:rFonts w:ascii="Times New Roman" w:hAnsi="Times New Roman" w:cs="Times New Roman"/>
          <w:sz w:val="24"/>
          <w:szCs w:val="24"/>
          <w:lang w:val="en-GB"/>
        </w:rPr>
        <w:t>favoured dechlorination pas</w:t>
      </w:r>
      <w:r w:rsidR="00756AAC" w:rsidRPr="0028055D">
        <w:rPr>
          <w:rFonts w:ascii="Times New Roman" w:hAnsi="Times New Roman" w:cs="Times New Roman"/>
          <w:sz w:val="24"/>
          <w:szCs w:val="24"/>
          <w:lang w:val="en-GB"/>
        </w:rPr>
        <w:t>t</w:t>
      </w:r>
      <w:r w:rsidR="009E3607" w:rsidRPr="0028055D">
        <w:rPr>
          <w:rFonts w:ascii="Times New Roman" w:hAnsi="Times New Roman" w:cs="Times New Roman"/>
          <w:sz w:val="24"/>
          <w:szCs w:val="24"/>
          <w:lang w:val="en-GB"/>
        </w:rPr>
        <w:t xml:space="preserve"> </w:t>
      </w:r>
      <w:r w:rsidR="009E3607" w:rsidRPr="0028055D">
        <w:rPr>
          <w:rFonts w:ascii="Times New Roman" w:hAnsi="Times New Roman" w:cs="Times New Roman"/>
          <w:i/>
          <w:sz w:val="24"/>
          <w:szCs w:val="24"/>
          <w:lang w:val="en-GB"/>
        </w:rPr>
        <w:t>cis</w:t>
      </w:r>
      <w:r w:rsidR="009E3607" w:rsidRPr="0028055D">
        <w:rPr>
          <w:rFonts w:ascii="Times New Roman" w:hAnsi="Times New Roman" w:cs="Times New Roman"/>
          <w:sz w:val="24"/>
          <w:szCs w:val="24"/>
          <w:lang w:val="en-GB"/>
        </w:rPr>
        <w:t>-DCE and VC up to ETH</w:t>
      </w:r>
      <w:r w:rsidR="00536F5B" w:rsidRPr="0028055D">
        <w:rPr>
          <w:rFonts w:ascii="Times New Roman" w:hAnsi="Times New Roman" w:cs="Times New Roman"/>
          <w:sz w:val="24"/>
          <w:szCs w:val="24"/>
          <w:lang w:val="en-GB"/>
        </w:rPr>
        <w:t xml:space="preserve"> by t</w:t>
      </w:r>
      <w:r w:rsidR="00536F5B" w:rsidRPr="0028055D">
        <w:rPr>
          <w:rFonts w:ascii="Times New Roman" w:hAnsi="Times New Roman" w:cs="Times New Roman"/>
          <w:sz w:val="24"/>
          <w:szCs w:val="24"/>
          <w:vertAlign w:val="subscript"/>
          <w:lang w:val="en-GB"/>
        </w:rPr>
        <w:t>190</w:t>
      </w:r>
      <w:r w:rsidR="00536F5B" w:rsidRPr="0028055D">
        <w:rPr>
          <w:rFonts w:ascii="Times New Roman" w:hAnsi="Times New Roman" w:cs="Times New Roman"/>
          <w:sz w:val="24"/>
          <w:szCs w:val="24"/>
          <w:lang w:val="en-GB"/>
        </w:rPr>
        <w:t xml:space="preserve"> (Figure </w:t>
      </w:r>
      <w:r w:rsidR="00837B0E" w:rsidRPr="0028055D">
        <w:rPr>
          <w:rFonts w:ascii="Times New Roman" w:hAnsi="Times New Roman" w:cs="Times New Roman"/>
          <w:sz w:val="24"/>
          <w:szCs w:val="24"/>
          <w:lang w:val="en-GB"/>
        </w:rPr>
        <w:lastRenderedPageBreak/>
        <w:t>4</w:t>
      </w:r>
      <w:r w:rsidR="00536F5B" w:rsidRPr="0028055D">
        <w:rPr>
          <w:rFonts w:ascii="Times New Roman" w:hAnsi="Times New Roman" w:cs="Times New Roman"/>
          <w:sz w:val="24"/>
          <w:szCs w:val="24"/>
          <w:lang w:val="en-GB"/>
        </w:rPr>
        <w:t xml:space="preserve">A). </w:t>
      </w:r>
      <w:r w:rsidR="00B45E77" w:rsidRPr="0028055D">
        <w:rPr>
          <w:rFonts w:ascii="Times New Roman" w:hAnsi="Times New Roman" w:cs="Times New Roman"/>
          <w:sz w:val="24"/>
          <w:szCs w:val="24"/>
          <w:lang w:val="en-GB"/>
        </w:rPr>
        <w:t>The full dechlorination of CEs to ETH by t</w:t>
      </w:r>
      <w:r w:rsidR="00B45E77" w:rsidRPr="0028055D">
        <w:rPr>
          <w:rFonts w:ascii="Times New Roman" w:hAnsi="Times New Roman" w:cs="Times New Roman"/>
          <w:sz w:val="24"/>
          <w:szCs w:val="24"/>
          <w:vertAlign w:val="subscript"/>
          <w:lang w:val="en-GB"/>
        </w:rPr>
        <w:t>190</w:t>
      </w:r>
      <w:r w:rsidR="00B45E77" w:rsidRPr="0028055D">
        <w:rPr>
          <w:rFonts w:ascii="Times New Roman" w:hAnsi="Times New Roman" w:cs="Times New Roman"/>
          <w:sz w:val="24"/>
          <w:szCs w:val="24"/>
          <w:lang w:val="en-GB"/>
        </w:rPr>
        <w:t xml:space="preserve"> was also confirmed by the </w:t>
      </w:r>
      <w:r w:rsidR="00646FD1" w:rsidRPr="0028055D">
        <w:rPr>
          <w:rFonts w:ascii="Times New Roman" w:hAnsi="Times New Roman" w:cs="Times New Roman"/>
          <w:sz w:val="24"/>
          <w:szCs w:val="24"/>
          <w:lang w:val="en-GB"/>
        </w:rPr>
        <w:t xml:space="preserve">enrichment </w:t>
      </w:r>
      <w:r w:rsidR="00B45E77" w:rsidRPr="0028055D">
        <w:rPr>
          <w:rFonts w:ascii="Times New Roman" w:hAnsi="Times New Roman" w:cs="Times New Roman"/>
          <w:sz w:val="24"/>
          <w:szCs w:val="24"/>
          <w:lang w:val="en-GB"/>
        </w:rPr>
        <w:t xml:space="preserve">in the isotopic </w:t>
      </w:r>
      <w:r w:rsidR="000C270D" w:rsidRPr="0028055D">
        <w:rPr>
          <w:rFonts w:ascii="Times New Roman" w:hAnsi="Times New Roman" w:cs="Times New Roman"/>
          <w:sz w:val="24"/>
          <w:szCs w:val="24"/>
          <w:lang w:val="en-GB"/>
        </w:rPr>
        <w:t xml:space="preserve">mass </w:t>
      </w:r>
      <w:r w:rsidR="00B45E77" w:rsidRPr="0028055D">
        <w:rPr>
          <w:rFonts w:ascii="Times New Roman" w:hAnsi="Times New Roman" w:cs="Times New Roman"/>
          <w:sz w:val="24"/>
          <w:szCs w:val="24"/>
          <w:lang w:val="en-GB"/>
        </w:rPr>
        <w:t>balance (</w:t>
      </w:r>
      <w:r w:rsidR="00356A8D" w:rsidRPr="0028055D">
        <w:rPr>
          <w:rFonts w:ascii="Times New Roman" w:hAnsi="Times New Roman" w:cs="Times New Roman"/>
          <w:i/>
          <w:sz w:val="24"/>
          <w:szCs w:val="24"/>
          <w:lang w:val="en-GB"/>
        </w:rPr>
        <w:t>δ</w:t>
      </w:r>
      <w:r w:rsidR="00B45E77" w:rsidRPr="0028055D">
        <w:rPr>
          <w:rFonts w:ascii="Times New Roman" w:hAnsi="Times New Roman" w:cs="Times New Roman"/>
          <w:sz w:val="24"/>
          <w:szCs w:val="24"/>
          <w:vertAlign w:val="superscript"/>
          <w:lang w:val="en-GB"/>
        </w:rPr>
        <w:t>13</w:t>
      </w:r>
      <w:r w:rsidR="00B45E77" w:rsidRPr="0028055D">
        <w:rPr>
          <w:rFonts w:ascii="Times New Roman" w:hAnsi="Times New Roman" w:cs="Times New Roman"/>
          <w:sz w:val="24"/>
          <w:szCs w:val="24"/>
          <w:lang w:val="en-GB"/>
        </w:rPr>
        <w:t>C</w:t>
      </w:r>
      <w:r w:rsidR="00B45E77" w:rsidRPr="0028055D">
        <w:rPr>
          <w:rFonts w:ascii="Times New Roman" w:hAnsi="Times New Roman" w:cs="Times New Roman"/>
          <w:sz w:val="24"/>
          <w:szCs w:val="24"/>
          <w:vertAlign w:val="subscript"/>
          <w:lang w:val="en-GB"/>
        </w:rPr>
        <w:t>sum</w:t>
      </w:r>
      <w:r w:rsidR="00B45E77" w:rsidRPr="0028055D">
        <w:rPr>
          <w:rFonts w:ascii="Times New Roman" w:hAnsi="Times New Roman" w:cs="Times New Roman"/>
          <w:sz w:val="24"/>
          <w:szCs w:val="24"/>
          <w:lang w:val="en-GB"/>
        </w:rPr>
        <w:t xml:space="preserve">), which changed from -33 ± 2‰ to -9.0 ± 0.5‰ (Figure </w:t>
      </w:r>
      <w:r w:rsidR="00837B0E" w:rsidRPr="0028055D">
        <w:rPr>
          <w:rFonts w:ascii="Times New Roman" w:hAnsi="Times New Roman" w:cs="Times New Roman"/>
          <w:sz w:val="24"/>
          <w:szCs w:val="24"/>
          <w:lang w:val="en-GB"/>
        </w:rPr>
        <w:t>4</w:t>
      </w:r>
      <w:r w:rsidR="00B45E77" w:rsidRPr="0028055D">
        <w:rPr>
          <w:rFonts w:ascii="Times New Roman" w:hAnsi="Times New Roman" w:cs="Times New Roman"/>
          <w:sz w:val="24"/>
          <w:szCs w:val="24"/>
          <w:lang w:val="en-GB"/>
        </w:rPr>
        <w:t xml:space="preserve">B). This difference in the </w:t>
      </w:r>
      <w:r w:rsidR="00930D33" w:rsidRPr="0028055D">
        <w:rPr>
          <w:rFonts w:ascii="Times New Roman" w:hAnsi="Times New Roman" w:cs="Times New Roman"/>
          <w:i/>
          <w:sz w:val="24"/>
          <w:szCs w:val="24"/>
          <w:lang w:val="en-GB"/>
        </w:rPr>
        <w:t>δ</w:t>
      </w:r>
      <w:r w:rsidR="00930D33" w:rsidRPr="0028055D">
        <w:rPr>
          <w:rFonts w:ascii="Times New Roman" w:hAnsi="Times New Roman" w:cs="Times New Roman"/>
          <w:sz w:val="24"/>
          <w:szCs w:val="24"/>
          <w:vertAlign w:val="superscript"/>
          <w:lang w:val="en-GB"/>
        </w:rPr>
        <w:t>13</w:t>
      </w:r>
      <w:r w:rsidR="00930D33" w:rsidRPr="0028055D">
        <w:rPr>
          <w:rFonts w:ascii="Times New Roman" w:hAnsi="Times New Roman" w:cs="Times New Roman"/>
          <w:sz w:val="24"/>
          <w:szCs w:val="24"/>
          <w:lang w:val="en-GB"/>
        </w:rPr>
        <w:t>C</w:t>
      </w:r>
      <w:r w:rsidR="00930D33" w:rsidRPr="0028055D">
        <w:rPr>
          <w:rFonts w:ascii="Times New Roman" w:hAnsi="Times New Roman" w:cs="Times New Roman"/>
          <w:sz w:val="24"/>
          <w:szCs w:val="24"/>
          <w:vertAlign w:val="subscript"/>
          <w:lang w:val="en-GB"/>
        </w:rPr>
        <w:t>sum</w:t>
      </w:r>
      <w:r w:rsidR="00B6538A" w:rsidRPr="0028055D">
        <w:rPr>
          <w:rFonts w:ascii="Times New Roman" w:hAnsi="Times New Roman" w:cs="Times New Roman"/>
          <w:sz w:val="24"/>
          <w:szCs w:val="24"/>
          <w:vertAlign w:val="subscript"/>
          <w:lang w:val="en-GB"/>
        </w:rPr>
        <w:t xml:space="preserve"> </w:t>
      </w:r>
      <w:r w:rsidR="00B45E77" w:rsidRPr="0028055D">
        <w:rPr>
          <w:rFonts w:ascii="Times New Roman" w:hAnsi="Times New Roman" w:cs="Times New Roman"/>
          <w:sz w:val="24"/>
          <w:szCs w:val="24"/>
          <w:lang w:val="en-GB"/>
        </w:rPr>
        <w:t xml:space="preserve">is due to </w:t>
      </w:r>
      <w:r w:rsidR="00646FD1" w:rsidRPr="0028055D">
        <w:rPr>
          <w:rFonts w:ascii="Times New Roman" w:hAnsi="Times New Roman" w:cs="Times New Roman"/>
          <w:sz w:val="24"/>
          <w:szCs w:val="24"/>
          <w:lang w:val="en-GB"/>
        </w:rPr>
        <w:t xml:space="preserve">not </w:t>
      </w:r>
      <w:r w:rsidR="00E074FE" w:rsidRPr="0028055D">
        <w:rPr>
          <w:rFonts w:ascii="Times New Roman" w:hAnsi="Times New Roman" w:cs="Times New Roman"/>
          <w:sz w:val="24"/>
          <w:szCs w:val="24"/>
          <w:lang w:val="en-GB"/>
        </w:rPr>
        <w:t>considering</w:t>
      </w:r>
      <w:r w:rsidR="00B45E77" w:rsidRPr="0028055D">
        <w:rPr>
          <w:rFonts w:ascii="Times New Roman" w:hAnsi="Times New Roman" w:cs="Times New Roman"/>
          <w:sz w:val="24"/>
          <w:szCs w:val="24"/>
          <w:lang w:val="en-GB"/>
        </w:rPr>
        <w:t xml:space="preserve"> the isotopic composition of ETH after VC degradation (which would be depleted</w:t>
      </w:r>
      <w:r w:rsidR="00E074FE" w:rsidRPr="0028055D">
        <w:rPr>
          <w:rFonts w:ascii="Times New Roman" w:hAnsi="Times New Roman" w:cs="Times New Roman"/>
          <w:sz w:val="24"/>
          <w:szCs w:val="24"/>
          <w:lang w:val="en-GB"/>
        </w:rPr>
        <w:t xml:space="preserve"> as lighter isotopes react faster</w:t>
      </w:r>
      <w:r w:rsidR="00B45E77" w:rsidRPr="0028055D">
        <w:rPr>
          <w:rFonts w:ascii="Times New Roman" w:hAnsi="Times New Roman" w:cs="Times New Roman"/>
          <w:sz w:val="24"/>
          <w:szCs w:val="24"/>
          <w:lang w:val="en-GB"/>
        </w:rPr>
        <w:t xml:space="preserve">). Hence, </w:t>
      </w:r>
      <w:r w:rsidR="00356A8D" w:rsidRPr="0028055D">
        <w:rPr>
          <w:rFonts w:ascii="Times New Roman" w:hAnsi="Times New Roman" w:cs="Times New Roman"/>
          <w:i/>
          <w:sz w:val="24"/>
          <w:szCs w:val="24"/>
          <w:lang w:val="en-GB"/>
        </w:rPr>
        <w:t>δ</w:t>
      </w:r>
      <w:r w:rsidR="00B45E77" w:rsidRPr="0028055D">
        <w:rPr>
          <w:rFonts w:ascii="Times New Roman" w:hAnsi="Times New Roman" w:cs="Times New Roman"/>
          <w:sz w:val="24"/>
          <w:szCs w:val="24"/>
          <w:vertAlign w:val="superscript"/>
          <w:lang w:val="en-GB"/>
        </w:rPr>
        <w:t>13</w:t>
      </w:r>
      <w:r w:rsidR="00B45E77" w:rsidRPr="0028055D">
        <w:rPr>
          <w:rFonts w:ascii="Times New Roman" w:hAnsi="Times New Roman" w:cs="Times New Roman"/>
          <w:sz w:val="24"/>
          <w:szCs w:val="24"/>
          <w:lang w:val="en-GB"/>
        </w:rPr>
        <w:t>C</w:t>
      </w:r>
      <w:r w:rsidR="00B45E77" w:rsidRPr="0028055D">
        <w:rPr>
          <w:rFonts w:ascii="Times New Roman" w:hAnsi="Times New Roman" w:cs="Times New Roman"/>
          <w:sz w:val="24"/>
          <w:szCs w:val="24"/>
          <w:vertAlign w:val="subscript"/>
          <w:lang w:val="en-GB"/>
        </w:rPr>
        <w:t>sum</w:t>
      </w:r>
      <w:r w:rsidR="00B45E77" w:rsidRPr="0028055D">
        <w:rPr>
          <w:rFonts w:ascii="Times New Roman" w:hAnsi="Times New Roman" w:cs="Times New Roman"/>
          <w:sz w:val="24"/>
          <w:szCs w:val="24"/>
          <w:lang w:val="en-GB"/>
        </w:rPr>
        <w:t xml:space="preserve"> became less negative as VC to ETH reaction progressed. In detail, </w:t>
      </w:r>
      <w:r w:rsidR="00F35D32" w:rsidRPr="0028055D">
        <w:rPr>
          <w:rFonts w:ascii="Times New Roman" w:hAnsi="Times New Roman" w:cs="Times New Roman"/>
          <w:sz w:val="24"/>
          <w:szCs w:val="24"/>
          <w:lang w:val="en-GB"/>
        </w:rPr>
        <w:t xml:space="preserve">the </w:t>
      </w:r>
      <w:r w:rsidR="009F609C" w:rsidRPr="0028055D">
        <w:rPr>
          <w:rFonts w:ascii="Times New Roman" w:hAnsi="Times New Roman" w:cs="Times New Roman"/>
          <w:sz w:val="24"/>
          <w:szCs w:val="24"/>
          <w:lang w:val="en-GB"/>
        </w:rPr>
        <w:t xml:space="preserve">PCE to TCE </w:t>
      </w:r>
      <w:r w:rsidR="00F35D32" w:rsidRPr="0028055D">
        <w:rPr>
          <w:rFonts w:ascii="Times New Roman" w:hAnsi="Times New Roman" w:cs="Times New Roman"/>
          <w:sz w:val="24"/>
          <w:szCs w:val="24"/>
          <w:lang w:val="en-GB"/>
        </w:rPr>
        <w:t xml:space="preserve">reaction </w:t>
      </w:r>
      <w:r w:rsidR="00E074FE" w:rsidRPr="0028055D">
        <w:rPr>
          <w:rFonts w:ascii="Times New Roman" w:hAnsi="Times New Roman" w:cs="Times New Roman"/>
          <w:sz w:val="24"/>
          <w:szCs w:val="24"/>
          <w:lang w:val="en-GB"/>
        </w:rPr>
        <w:t xml:space="preserve">at PZ-2 </w:t>
      </w:r>
      <w:r w:rsidR="00F35D32" w:rsidRPr="0028055D">
        <w:rPr>
          <w:rFonts w:ascii="Times New Roman" w:hAnsi="Times New Roman" w:cs="Times New Roman"/>
          <w:sz w:val="24"/>
          <w:szCs w:val="24"/>
          <w:lang w:val="en-GB"/>
        </w:rPr>
        <w:t xml:space="preserve">did not change </w:t>
      </w:r>
      <w:r w:rsidR="00356A8D" w:rsidRPr="0028055D">
        <w:rPr>
          <w:rFonts w:ascii="Times New Roman" w:hAnsi="Times New Roman" w:cs="Times New Roman"/>
          <w:i/>
          <w:sz w:val="24"/>
          <w:szCs w:val="24"/>
          <w:lang w:val="en-GB"/>
        </w:rPr>
        <w:t>δ</w:t>
      </w:r>
      <w:r w:rsidR="00F35D32" w:rsidRPr="0028055D">
        <w:rPr>
          <w:rFonts w:ascii="Times New Roman" w:hAnsi="Times New Roman" w:cs="Times New Roman"/>
          <w:sz w:val="24"/>
          <w:szCs w:val="24"/>
          <w:vertAlign w:val="superscript"/>
          <w:lang w:val="en-GB"/>
        </w:rPr>
        <w:t>13</w:t>
      </w:r>
      <w:r w:rsidR="00F35D32" w:rsidRPr="0028055D">
        <w:rPr>
          <w:rFonts w:ascii="Times New Roman" w:hAnsi="Times New Roman" w:cs="Times New Roman"/>
          <w:sz w:val="24"/>
          <w:szCs w:val="24"/>
          <w:lang w:val="en-GB"/>
        </w:rPr>
        <w:t>C</w:t>
      </w:r>
      <w:r w:rsidR="00F35D32" w:rsidRPr="0028055D">
        <w:rPr>
          <w:rFonts w:ascii="Times New Roman" w:hAnsi="Times New Roman" w:cs="Times New Roman"/>
          <w:sz w:val="24"/>
          <w:szCs w:val="24"/>
          <w:vertAlign w:val="subscript"/>
          <w:lang w:val="en-GB"/>
        </w:rPr>
        <w:t>PCE</w:t>
      </w:r>
      <w:r w:rsidR="009F609C" w:rsidRPr="0028055D">
        <w:rPr>
          <w:rFonts w:ascii="Times New Roman" w:hAnsi="Times New Roman" w:cs="Times New Roman"/>
          <w:sz w:val="24"/>
          <w:szCs w:val="24"/>
          <w:lang w:val="en-GB"/>
        </w:rPr>
        <w:t xml:space="preserve"> significantly and </w:t>
      </w:r>
      <w:r w:rsidR="00F35D32" w:rsidRPr="0028055D">
        <w:rPr>
          <w:rFonts w:ascii="Times New Roman" w:hAnsi="Times New Roman" w:cs="Times New Roman"/>
          <w:sz w:val="24"/>
          <w:szCs w:val="24"/>
          <w:lang w:val="en-GB"/>
        </w:rPr>
        <w:t>remained constant throughout the whole monitoring period</w:t>
      </w:r>
      <w:r w:rsidR="00B45E77" w:rsidRPr="0028055D">
        <w:rPr>
          <w:rFonts w:ascii="Times New Roman" w:hAnsi="Times New Roman" w:cs="Times New Roman"/>
          <w:sz w:val="24"/>
          <w:szCs w:val="24"/>
          <w:lang w:val="en-GB"/>
        </w:rPr>
        <w:t xml:space="preserve"> (Figure </w:t>
      </w:r>
      <w:r w:rsidR="00837B0E" w:rsidRPr="0028055D">
        <w:rPr>
          <w:rFonts w:ascii="Times New Roman" w:hAnsi="Times New Roman" w:cs="Times New Roman"/>
          <w:sz w:val="24"/>
          <w:szCs w:val="24"/>
          <w:lang w:val="en-GB"/>
        </w:rPr>
        <w:t>4</w:t>
      </w:r>
      <w:r w:rsidR="00B45E77" w:rsidRPr="0028055D">
        <w:rPr>
          <w:rFonts w:ascii="Times New Roman" w:hAnsi="Times New Roman" w:cs="Times New Roman"/>
          <w:sz w:val="24"/>
          <w:szCs w:val="24"/>
          <w:lang w:val="en-GB"/>
        </w:rPr>
        <w:t>B)</w:t>
      </w:r>
      <w:r w:rsidR="009F609C" w:rsidRPr="0028055D">
        <w:rPr>
          <w:rFonts w:ascii="Times New Roman" w:hAnsi="Times New Roman" w:cs="Times New Roman"/>
          <w:sz w:val="24"/>
          <w:szCs w:val="24"/>
          <w:lang w:val="en-GB"/>
        </w:rPr>
        <w:t xml:space="preserve">, emulating </w:t>
      </w:r>
      <w:r w:rsidR="00005B3C" w:rsidRPr="0028055D">
        <w:rPr>
          <w:rFonts w:ascii="Times New Roman" w:hAnsi="Times New Roman" w:cs="Times New Roman"/>
          <w:sz w:val="24"/>
          <w:szCs w:val="24"/>
          <w:lang w:val="en-GB"/>
        </w:rPr>
        <w:t xml:space="preserve">the results of the </w:t>
      </w:r>
      <w:r w:rsidR="00E074FE" w:rsidRPr="0028055D">
        <w:rPr>
          <w:rFonts w:ascii="Times New Roman" w:hAnsi="Times New Roman" w:cs="Times New Roman"/>
          <w:sz w:val="24"/>
          <w:szCs w:val="24"/>
          <w:lang w:val="en-GB"/>
        </w:rPr>
        <w:t xml:space="preserve">microcosm </w:t>
      </w:r>
      <w:r w:rsidR="009F609C" w:rsidRPr="0028055D">
        <w:rPr>
          <w:rFonts w:ascii="Times New Roman" w:hAnsi="Times New Roman" w:cs="Times New Roman"/>
          <w:sz w:val="24"/>
          <w:szCs w:val="24"/>
          <w:lang w:val="en-GB"/>
        </w:rPr>
        <w:t>experiments</w:t>
      </w:r>
      <w:r w:rsidR="006C7254" w:rsidRPr="0028055D">
        <w:rPr>
          <w:rFonts w:ascii="Times New Roman" w:hAnsi="Times New Roman" w:cs="Times New Roman"/>
          <w:sz w:val="24"/>
          <w:szCs w:val="24"/>
          <w:lang w:val="en-GB"/>
        </w:rPr>
        <w:t xml:space="preserve"> (</w:t>
      </w:r>
      <w:proofErr w:type="spellStart"/>
      <w:r w:rsidR="006C7254" w:rsidRPr="0028055D">
        <w:rPr>
          <w:rFonts w:ascii="Times New Roman" w:hAnsi="Times New Roman" w:cs="Times New Roman"/>
          <w:sz w:val="24"/>
          <w:szCs w:val="24"/>
          <w:lang w:val="en-GB"/>
        </w:rPr>
        <w:t>εC</w:t>
      </w:r>
      <w:proofErr w:type="spellEnd"/>
      <w:r w:rsidR="006C7254" w:rsidRPr="0028055D">
        <w:rPr>
          <w:rFonts w:ascii="Times New Roman" w:hAnsi="Times New Roman" w:cs="Times New Roman"/>
          <w:sz w:val="24"/>
          <w:szCs w:val="24"/>
          <w:lang w:val="en-GB"/>
        </w:rPr>
        <w:t xml:space="preserve"> = ns)</w:t>
      </w:r>
      <w:r w:rsidR="003474D4" w:rsidRPr="0028055D">
        <w:rPr>
          <w:rFonts w:ascii="Times New Roman" w:hAnsi="Times New Roman" w:cs="Times New Roman"/>
          <w:sz w:val="24"/>
          <w:szCs w:val="24"/>
          <w:lang w:val="en-GB"/>
        </w:rPr>
        <w:t xml:space="preserve"> (section 3.1.3.)</w:t>
      </w:r>
      <w:r w:rsidR="00F35D32" w:rsidRPr="0028055D">
        <w:rPr>
          <w:rFonts w:ascii="Times New Roman" w:hAnsi="Times New Roman" w:cs="Times New Roman"/>
          <w:sz w:val="24"/>
          <w:szCs w:val="24"/>
          <w:lang w:val="en-GB"/>
        </w:rPr>
        <w:t>.</w:t>
      </w:r>
      <w:r w:rsidR="00D705CA" w:rsidRPr="0028055D">
        <w:rPr>
          <w:rFonts w:ascii="Times New Roman" w:hAnsi="Times New Roman" w:cs="Times New Roman"/>
          <w:sz w:val="24"/>
          <w:szCs w:val="24"/>
          <w:lang w:val="en-GB"/>
        </w:rPr>
        <w:t xml:space="preserve"> </w:t>
      </w:r>
      <w:r w:rsidR="009F609C" w:rsidRPr="0028055D">
        <w:rPr>
          <w:rFonts w:ascii="Times New Roman" w:hAnsi="Times New Roman" w:cs="Times New Roman"/>
          <w:sz w:val="24"/>
          <w:szCs w:val="24"/>
          <w:lang w:val="en-GB"/>
        </w:rPr>
        <w:t xml:space="preserve">Conversely, </w:t>
      </w:r>
      <w:r w:rsidR="003328CD" w:rsidRPr="0028055D">
        <w:rPr>
          <w:rFonts w:ascii="Times New Roman" w:hAnsi="Times New Roman" w:cs="Times New Roman"/>
          <w:sz w:val="24"/>
          <w:szCs w:val="24"/>
          <w:lang w:val="en-GB"/>
        </w:rPr>
        <w:t xml:space="preserve">TCE </w:t>
      </w:r>
      <w:r w:rsidR="009F609C" w:rsidRPr="0028055D">
        <w:rPr>
          <w:rFonts w:ascii="Times New Roman" w:hAnsi="Times New Roman" w:cs="Times New Roman"/>
          <w:sz w:val="24"/>
          <w:szCs w:val="24"/>
          <w:lang w:val="en-GB"/>
        </w:rPr>
        <w:t xml:space="preserve">and </w:t>
      </w:r>
      <w:r w:rsidR="003328CD" w:rsidRPr="0028055D">
        <w:rPr>
          <w:rFonts w:ascii="Times New Roman" w:hAnsi="Times New Roman" w:cs="Times New Roman"/>
          <w:i/>
          <w:sz w:val="24"/>
          <w:szCs w:val="24"/>
          <w:lang w:val="en-GB"/>
        </w:rPr>
        <w:t>cis</w:t>
      </w:r>
      <w:r w:rsidR="003328CD" w:rsidRPr="0028055D">
        <w:rPr>
          <w:rFonts w:ascii="Times New Roman" w:hAnsi="Times New Roman" w:cs="Times New Roman"/>
          <w:sz w:val="24"/>
          <w:szCs w:val="24"/>
          <w:lang w:val="en-GB"/>
        </w:rPr>
        <w:t xml:space="preserve">-DCE </w:t>
      </w:r>
      <w:r w:rsidR="006C7254" w:rsidRPr="0028055D">
        <w:rPr>
          <w:rFonts w:ascii="Times New Roman" w:hAnsi="Times New Roman" w:cs="Times New Roman"/>
          <w:sz w:val="24"/>
          <w:szCs w:val="24"/>
          <w:lang w:val="en-GB"/>
        </w:rPr>
        <w:t>showed</w:t>
      </w:r>
      <w:r w:rsidR="009F609C" w:rsidRPr="0028055D">
        <w:rPr>
          <w:rFonts w:ascii="Times New Roman" w:hAnsi="Times New Roman" w:cs="Times New Roman"/>
          <w:sz w:val="24"/>
          <w:szCs w:val="24"/>
          <w:lang w:val="en-GB"/>
        </w:rPr>
        <w:t xml:space="preserve"> variations in </w:t>
      </w:r>
      <w:r w:rsidR="00356A8D" w:rsidRPr="0028055D">
        <w:rPr>
          <w:rFonts w:ascii="Times New Roman" w:hAnsi="Times New Roman" w:cs="Times New Roman"/>
          <w:i/>
          <w:sz w:val="24"/>
          <w:szCs w:val="24"/>
          <w:lang w:val="en-GB"/>
        </w:rPr>
        <w:t>δ</w:t>
      </w:r>
      <w:r w:rsidR="009F609C" w:rsidRPr="0028055D">
        <w:rPr>
          <w:rFonts w:ascii="Times New Roman" w:hAnsi="Times New Roman" w:cs="Times New Roman"/>
          <w:sz w:val="24"/>
          <w:szCs w:val="24"/>
          <w:vertAlign w:val="superscript"/>
          <w:lang w:val="en-GB"/>
        </w:rPr>
        <w:t>13</w:t>
      </w:r>
      <w:r w:rsidR="009F609C" w:rsidRPr="0028055D">
        <w:rPr>
          <w:rFonts w:ascii="Times New Roman" w:hAnsi="Times New Roman" w:cs="Times New Roman"/>
          <w:sz w:val="24"/>
          <w:szCs w:val="24"/>
          <w:lang w:val="en-GB"/>
        </w:rPr>
        <w:t xml:space="preserve">C </w:t>
      </w:r>
      <w:r w:rsidR="000338EC" w:rsidRPr="0028055D">
        <w:rPr>
          <w:rFonts w:ascii="Times New Roman" w:hAnsi="Times New Roman" w:cs="Times New Roman"/>
          <w:sz w:val="24"/>
          <w:szCs w:val="24"/>
          <w:lang w:val="en-GB"/>
        </w:rPr>
        <w:t xml:space="preserve">during the </w:t>
      </w:r>
      <w:r w:rsidR="00E074FE" w:rsidRPr="0028055D">
        <w:rPr>
          <w:rFonts w:ascii="Times New Roman" w:hAnsi="Times New Roman" w:cs="Times New Roman"/>
          <w:i/>
          <w:sz w:val="24"/>
          <w:szCs w:val="24"/>
          <w:lang w:val="en-GB"/>
        </w:rPr>
        <w:t>in-situ</w:t>
      </w:r>
      <w:r w:rsidR="00E074FE" w:rsidRPr="0028055D">
        <w:rPr>
          <w:rFonts w:ascii="Times New Roman" w:hAnsi="Times New Roman" w:cs="Times New Roman"/>
          <w:sz w:val="24"/>
          <w:szCs w:val="24"/>
          <w:lang w:val="en-GB"/>
        </w:rPr>
        <w:t xml:space="preserve"> </w:t>
      </w:r>
      <w:r w:rsidR="000338EC" w:rsidRPr="0028055D">
        <w:rPr>
          <w:rFonts w:ascii="Times New Roman" w:hAnsi="Times New Roman" w:cs="Times New Roman"/>
          <w:sz w:val="24"/>
          <w:szCs w:val="24"/>
          <w:lang w:val="en-GB"/>
        </w:rPr>
        <w:t>dechlorination process</w:t>
      </w:r>
      <w:r w:rsidR="006C7254" w:rsidRPr="0028055D">
        <w:rPr>
          <w:rFonts w:ascii="Times New Roman" w:hAnsi="Times New Roman" w:cs="Times New Roman"/>
          <w:sz w:val="24"/>
          <w:szCs w:val="24"/>
          <w:lang w:val="en-GB"/>
        </w:rPr>
        <w:t xml:space="preserve">, which </w:t>
      </w:r>
      <w:r w:rsidR="009F609C" w:rsidRPr="0028055D">
        <w:rPr>
          <w:rFonts w:ascii="Times New Roman" w:hAnsi="Times New Roman" w:cs="Times New Roman"/>
          <w:sz w:val="24"/>
          <w:szCs w:val="24"/>
          <w:lang w:val="en-GB"/>
        </w:rPr>
        <w:t xml:space="preserve">were </w:t>
      </w:r>
      <w:r w:rsidR="00E074FE" w:rsidRPr="0028055D">
        <w:rPr>
          <w:rFonts w:ascii="Times New Roman" w:hAnsi="Times New Roman" w:cs="Times New Roman"/>
          <w:sz w:val="24"/>
          <w:szCs w:val="24"/>
          <w:lang w:val="en-GB"/>
        </w:rPr>
        <w:t xml:space="preserve">up to </w:t>
      </w:r>
      <w:r w:rsidR="00200DD8" w:rsidRPr="0028055D">
        <w:rPr>
          <w:rFonts w:ascii="Times New Roman" w:hAnsi="Times New Roman" w:cs="Times New Roman"/>
          <w:sz w:val="24"/>
          <w:szCs w:val="24"/>
          <w:lang w:val="en-GB"/>
        </w:rPr>
        <w:t>+</w:t>
      </w:r>
      <w:r w:rsidR="003328CD" w:rsidRPr="0028055D">
        <w:rPr>
          <w:rFonts w:ascii="Times New Roman" w:hAnsi="Times New Roman" w:cs="Times New Roman"/>
          <w:sz w:val="24"/>
          <w:szCs w:val="24"/>
          <w:lang w:val="en-GB"/>
        </w:rPr>
        <w:t xml:space="preserve">7‰ </w:t>
      </w:r>
      <w:r w:rsidR="009F609C" w:rsidRPr="0028055D">
        <w:rPr>
          <w:rFonts w:ascii="Times New Roman" w:hAnsi="Times New Roman" w:cs="Times New Roman"/>
          <w:sz w:val="24"/>
          <w:szCs w:val="24"/>
          <w:lang w:val="en-GB"/>
        </w:rPr>
        <w:t xml:space="preserve">for TCE and </w:t>
      </w:r>
      <w:r w:rsidR="00200DD8" w:rsidRPr="0028055D">
        <w:rPr>
          <w:rFonts w:ascii="Times New Roman" w:hAnsi="Times New Roman" w:cs="Times New Roman"/>
          <w:sz w:val="24"/>
          <w:szCs w:val="24"/>
          <w:lang w:val="en-GB"/>
        </w:rPr>
        <w:t>+16‰</w:t>
      </w:r>
      <w:r w:rsidR="009F609C" w:rsidRPr="0028055D">
        <w:rPr>
          <w:rFonts w:ascii="Times New Roman" w:hAnsi="Times New Roman" w:cs="Times New Roman"/>
          <w:sz w:val="24"/>
          <w:szCs w:val="24"/>
          <w:lang w:val="en-GB"/>
        </w:rPr>
        <w:t xml:space="preserve"> for </w:t>
      </w:r>
      <w:r w:rsidR="009F609C" w:rsidRPr="0028055D">
        <w:rPr>
          <w:rFonts w:ascii="Times New Roman" w:hAnsi="Times New Roman" w:cs="Times New Roman"/>
          <w:i/>
          <w:sz w:val="24"/>
          <w:szCs w:val="24"/>
          <w:lang w:val="en-GB"/>
        </w:rPr>
        <w:t>cis</w:t>
      </w:r>
      <w:r w:rsidR="009F609C" w:rsidRPr="0028055D">
        <w:rPr>
          <w:rFonts w:ascii="Times New Roman" w:hAnsi="Times New Roman" w:cs="Times New Roman"/>
          <w:sz w:val="24"/>
          <w:szCs w:val="24"/>
          <w:lang w:val="en-GB"/>
        </w:rPr>
        <w:t>-DCE</w:t>
      </w:r>
      <w:r w:rsidR="009216D0" w:rsidRPr="0028055D">
        <w:rPr>
          <w:rFonts w:ascii="Times New Roman" w:hAnsi="Times New Roman" w:cs="Times New Roman"/>
          <w:sz w:val="24"/>
          <w:szCs w:val="24"/>
          <w:lang w:val="en-GB"/>
        </w:rPr>
        <w:t xml:space="preserve"> </w:t>
      </w:r>
      <w:r w:rsidR="00485BD6" w:rsidRPr="0028055D">
        <w:rPr>
          <w:rFonts w:ascii="Times New Roman" w:hAnsi="Times New Roman" w:cs="Times New Roman"/>
          <w:sz w:val="24"/>
          <w:szCs w:val="24"/>
          <w:lang w:val="en-GB"/>
        </w:rPr>
        <w:t xml:space="preserve">at the measured times </w:t>
      </w:r>
      <w:r w:rsidR="009216D0" w:rsidRPr="0028055D">
        <w:rPr>
          <w:rFonts w:ascii="Times New Roman" w:hAnsi="Times New Roman" w:cs="Times New Roman"/>
          <w:sz w:val="24"/>
          <w:szCs w:val="24"/>
          <w:lang w:val="en-GB"/>
        </w:rPr>
        <w:t xml:space="preserve">(Figure </w:t>
      </w:r>
      <w:r w:rsidR="00837B0E" w:rsidRPr="0028055D">
        <w:rPr>
          <w:rFonts w:ascii="Times New Roman" w:hAnsi="Times New Roman" w:cs="Times New Roman"/>
          <w:sz w:val="24"/>
          <w:szCs w:val="24"/>
          <w:lang w:val="en-GB"/>
        </w:rPr>
        <w:t>4</w:t>
      </w:r>
      <w:r w:rsidR="009F609C" w:rsidRPr="0028055D">
        <w:rPr>
          <w:rFonts w:ascii="Times New Roman" w:hAnsi="Times New Roman" w:cs="Times New Roman"/>
          <w:sz w:val="24"/>
          <w:szCs w:val="24"/>
          <w:lang w:val="en-GB"/>
        </w:rPr>
        <w:t>B</w:t>
      </w:r>
      <w:r w:rsidR="009216D0" w:rsidRPr="0028055D">
        <w:rPr>
          <w:rFonts w:ascii="Times New Roman" w:hAnsi="Times New Roman" w:cs="Times New Roman"/>
          <w:sz w:val="24"/>
          <w:szCs w:val="24"/>
          <w:lang w:val="en-GB"/>
        </w:rPr>
        <w:t>)</w:t>
      </w:r>
      <w:r w:rsidR="00200DD8" w:rsidRPr="0028055D">
        <w:rPr>
          <w:rFonts w:ascii="Times New Roman" w:hAnsi="Times New Roman" w:cs="Times New Roman"/>
          <w:sz w:val="24"/>
          <w:szCs w:val="24"/>
          <w:lang w:val="en-GB"/>
        </w:rPr>
        <w:t>.</w:t>
      </w:r>
      <w:r w:rsidR="00D705CA" w:rsidRPr="0028055D">
        <w:rPr>
          <w:rFonts w:ascii="Times New Roman" w:hAnsi="Times New Roman" w:cs="Times New Roman"/>
          <w:sz w:val="24"/>
          <w:szCs w:val="24"/>
          <w:lang w:val="en-GB"/>
        </w:rPr>
        <w:t xml:space="preserve"> </w:t>
      </w:r>
      <w:r w:rsidR="00B45E77" w:rsidRPr="0028055D">
        <w:rPr>
          <w:rFonts w:ascii="Times New Roman" w:hAnsi="Times New Roman" w:cs="Times New Roman"/>
          <w:sz w:val="24"/>
          <w:szCs w:val="24"/>
          <w:lang w:val="en-GB"/>
        </w:rPr>
        <w:t xml:space="preserve">Lastly, </w:t>
      </w:r>
      <w:r w:rsidR="004C2F09" w:rsidRPr="0028055D">
        <w:rPr>
          <w:rFonts w:ascii="Times New Roman" w:hAnsi="Times New Roman" w:cs="Times New Roman"/>
          <w:sz w:val="24"/>
          <w:szCs w:val="24"/>
          <w:lang w:val="en-GB"/>
        </w:rPr>
        <w:t xml:space="preserve">VC </w:t>
      </w:r>
      <w:r w:rsidR="005F2404" w:rsidRPr="0028055D">
        <w:rPr>
          <w:rFonts w:ascii="Times New Roman" w:hAnsi="Times New Roman" w:cs="Times New Roman"/>
          <w:sz w:val="24"/>
          <w:szCs w:val="24"/>
          <w:lang w:val="en-GB"/>
        </w:rPr>
        <w:t>could be nicely traced, exhibiting</w:t>
      </w:r>
      <w:r w:rsidR="000C7E4C" w:rsidRPr="0028055D">
        <w:rPr>
          <w:rFonts w:ascii="Times New Roman" w:hAnsi="Times New Roman" w:cs="Times New Roman"/>
          <w:sz w:val="24"/>
          <w:szCs w:val="24"/>
          <w:lang w:val="en-GB"/>
        </w:rPr>
        <w:t xml:space="preserve"> a remarkable variation of </w:t>
      </w:r>
      <w:r w:rsidR="000C7E4C" w:rsidRPr="0028055D">
        <w:rPr>
          <w:rFonts w:ascii="Times New Roman" w:hAnsi="Times New Roman" w:cs="Times New Roman"/>
          <w:i/>
          <w:sz w:val="24"/>
          <w:szCs w:val="24"/>
          <w:lang w:val="en-GB"/>
        </w:rPr>
        <w:t>δ</w:t>
      </w:r>
      <w:r w:rsidR="000C7E4C" w:rsidRPr="0028055D">
        <w:rPr>
          <w:rFonts w:ascii="Times New Roman" w:hAnsi="Times New Roman" w:cs="Times New Roman"/>
          <w:sz w:val="24"/>
          <w:szCs w:val="24"/>
          <w:vertAlign w:val="superscript"/>
          <w:lang w:val="en-GB"/>
        </w:rPr>
        <w:t>13</w:t>
      </w:r>
      <w:r w:rsidR="000C7E4C" w:rsidRPr="0028055D">
        <w:rPr>
          <w:rFonts w:ascii="Times New Roman" w:hAnsi="Times New Roman" w:cs="Times New Roman"/>
          <w:sz w:val="24"/>
          <w:szCs w:val="24"/>
          <w:lang w:val="en-GB"/>
        </w:rPr>
        <w:t xml:space="preserve">C (shift up to +49‰) including its formation from </w:t>
      </w:r>
      <w:r w:rsidR="000C7E4C" w:rsidRPr="0028055D">
        <w:rPr>
          <w:rFonts w:ascii="Times New Roman" w:hAnsi="Times New Roman" w:cs="Times New Roman"/>
          <w:i/>
          <w:sz w:val="24"/>
          <w:szCs w:val="24"/>
          <w:lang w:val="en-GB"/>
        </w:rPr>
        <w:t>cis</w:t>
      </w:r>
      <w:r w:rsidR="000C7E4C" w:rsidRPr="0028055D">
        <w:rPr>
          <w:rFonts w:ascii="Times New Roman" w:hAnsi="Times New Roman" w:cs="Times New Roman"/>
          <w:sz w:val="24"/>
          <w:szCs w:val="24"/>
          <w:lang w:val="en-GB"/>
        </w:rPr>
        <w:t xml:space="preserve">-DCE and </w:t>
      </w:r>
      <w:r w:rsidR="006C7254" w:rsidRPr="0028055D">
        <w:rPr>
          <w:rFonts w:ascii="Times New Roman" w:hAnsi="Times New Roman" w:cs="Times New Roman"/>
          <w:sz w:val="24"/>
          <w:szCs w:val="24"/>
          <w:lang w:val="en-GB"/>
        </w:rPr>
        <w:t xml:space="preserve">degradation </w:t>
      </w:r>
      <w:r w:rsidR="009216D0" w:rsidRPr="0028055D">
        <w:rPr>
          <w:rFonts w:ascii="Times New Roman" w:hAnsi="Times New Roman" w:cs="Times New Roman"/>
          <w:sz w:val="24"/>
          <w:szCs w:val="24"/>
          <w:lang w:val="en-GB"/>
        </w:rPr>
        <w:t>to ETH</w:t>
      </w:r>
      <w:r w:rsidR="004C2F09" w:rsidRPr="0028055D">
        <w:rPr>
          <w:rFonts w:ascii="Times New Roman" w:hAnsi="Times New Roman" w:cs="Times New Roman"/>
          <w:sz w:val="24"/>
          <w:szCs w:val="24"/>
          <w:lang w:val="en-GB"/>
        </w:rPr>
        <w:t xml:space="preserve"> </w:t>
      </w:r>
      <w:r w:rsidR="005D6146" w:rsidRPr="0028055D">
        <w:rPr>
          <w:rFonts w:ascii="Times New Roman" w:hAnsi="Times New Roman" w:cs="Times New Roman"/>
          <w:sz w:val="24"/>
          <w:szCs w:val="24"/>
          <w:lang w:val="en-GB"/>
        </w:rPr>
        <w:t>by t</w:t>
      </w:r>
      <w:r w:rsidR="005D6146" w:rsidRPr="0028055D">
        <w:rPr>
          <w:rFonts w:ascii="Times New Roman" w:hAnsi="Times New Roman" w:cs="Times New Roman"/>
          <w:sz w:val="24"/>
          <w:szCs w:val="24"/>
          <w:vertAlign w:val="subscript"/>
          <w:lang w:val="en-GB"/>
        </w:rPr>
        <w:t>190</w:t>
      </w:r>
      <w:r w:rsidR="001D4906" w:rsidRPr="0028055D">
        <w:rPr>
          <w:rFonts w:ascii="Times New Roman" w:hAnsi="Times New Roman" w:cs="Times New Roman"/>
          <w:sz w:val="24"/>
          <w:szCs w:val="24"/>
          <w:lang w:val="en-GB"/>
        </w:rPr>
        <w:t xml:space="preserve"> </w:t>
      </w:r>
      <w:r w:rsidR="0044190E" w:rsidRPr="0028055D">
        <w:rPr>
          <w:rFonts w:ascii="Times New Roman" w:hAnsi="Times New Roman" w:cs="Times New Roman"/>
          <w:sz w:val="24"/>
          <w:szCs w:val="24"/>
          <w:lang w:val="en-GB"/>
        </w:rPr>
        <w:t xml:space="preserve">(Figure </w:t>
      </w:r>
      <w:r w:rsidR="00837B0E" w:rsidRPr="0028055D">
        <w:rPr>
          <w:rFonts w:ascii="Times New Roman" w:hAnsi="Times New Roman" w:cs="Times New Roman"/>
          <w:sz w:val="24"/>
          <w:szCs w:val="24"/>
          <w:lang w:val="en-GB"/>
        </w:rPr>
        <w:t>4</w:t>
      </w:r>
      <w:r w:rsidR="005332DC" w:rsidRPr="0028055D">
        <w:rPr>
          <w:rFonts w:ascii="Times New Roman" w:hAnsi="Times New Roman" w:cs="Times New Roman"/>
          <w:sz w:val="24"/>
          <w:szCs w:val="24"/>
          <w:lang w:val="en-GB"/>
        </w:rPr>
        <w:t>B</w:t>
      </w:r>
      <w:r w:rsidR="0044190E" w:rsidRPr="0028055D">
        <w:rPr>
          <w:rFonts w:ascii="Times New Roman" w:hAnsi="Times New Roman" w:cs="Times New Roman"/>
          <w:sz w:val="24"/>
          <w:szCs w:val="24"/>
          <w:lang w:val="en-GB"/>
        </w:rPr>
        <w:t>)</w:t>
      </w:r>
      <w:r w:rsidR="004C2F09" w:rsidRPr="0028055D">
        <w:rPr>
          <w:rFonts w:ascii="Times New Roman" w:hAnsi="Times New Roman" w:cs="Times New Roman"/>
          <w:sz w:val="24"/>
          <w:szCs w:val="24"/>
          <w:lang w:val="en-GB"/>
        </w:rPr>
        <w:t>.</w:t>
      </w:r>
    </w:p>
    <w:p w14:paraId="3A5D0C55" w14:textId="2C8C2453" w:rsidR="00037F59" w:rsidRPr="0028055D" w:rsidRDefault="009B6515" w:rsidP="004C6F1F">
      <w:pPr>
        <w:pStyle w:val="Pargrafdellista"/>
        <w:numPr>
          <w:ilvl w:val="2"/>
          <w:numId w:val="8"/>
        </w:numPr>
        <w:spacing w:line="480" w:lineRule="auto"/>
        <w:ind w:left="709" w:hanging="709"/>
        <w:jc w:val="both"/>
        <w:rPr>
          <w:rFonts w:ascii="Times New Roman" w:eastAsia="Times New Roman" w:hAnsi="Times New Roman" w:cs="Times New Roman"/>
          <w:iCs/>
          <w:color w:val="000000" w:themeColor="text1"/>
          <w:sz w:val="24"/>
          <w:szCs w:val="24"/>
          <w:lang w:val="en-GB" w:eastAsia="es-ES"/>
        </w:rPr>
      </w:pPr>
      <w:r w:rsidRPr="0028055D">
        <w:rPr>
          <w:rFonts w:ascii="Times New Roman" w:eastAsia="Times New Roman" w:hAnsi="Times New Roman" w:cs="Times New Roman"/>
          <w:iCs/>
          <w:color w:val="000000" w:themeColor="text1"/>
          <w:sz w:val="24"/>
          <w:szCs w:val="24"/>
          <w:lang w:val="en-GB" w:eastAsia="es-ES"/>
        </w:rPr>
        <w:t xml:space="preserve">Impact of the </w:t>
      </w:r>
      <w:r w:rsidR="00220601" w:rsidRPr="0028055D">
        <w:rPr>
          <w:rFonts w:ascii="Times New Roman" w:eastAsia="Times New Roman" w:hAnsi="Times New Roman" w:cs="Times New Roman"/>
          <w:i/>
          <w:iCs/>
          <w:color w:val="000000" w:themeColor="text1"/>
          <w:sz w:val="24"/>
          <w:szCs w:val="24"/>
          <w:lang w:val="en-GB" w:eastAsia="es-ES"/>
        </w:rPr>
        <w:t>in-situ</w:t>
      </w:r>
      <w:r w:rsidRPr="0028055D">
        <w:rPr>
          <w:rFonts w:ascii="Times New Roman" w:eastAsia="Times New Roman" w:hAnsi="Times New Roman" w:cs="Times New Roman"/>
          <w:iCs/>
          <w:color w:val="000000" w:themeColor="text1"/>
          <w:sz w:val="24"/>
          <w:szCs w:val="24"/>
          <w:lang w:val="en-GB" w:eastAsia="es-ES"/>
        </w:rPr>
        <w:t xml:space="preserve"> </w:t>
      </w:r>
      <w:r w:rsidR="00424692" w:rsidRPr="0028055D">
        <w:rPr>
          <w:rFonts w:ascii="Times New Roman" w:eastAsia="Times New Roman" w:hAnsi="Times New Roman" w:cs="Times New Roman"/>
          <w:iCs/>
          <w:color w:val="000000" w:themeColor="text1"/>
          <w:sz w:val="24"/>
          <w:szCs w:val="24"/>
          <w:lang w:val="en-GB" w:eastAsia="es-ES"/>
        </w:rPr>
        <w:t xml:space="preserve">ERD </w:t>
      </w:r>
      <w:r w:rsidRPr="0028055D">
        <w:rPr>
          <w:rFonts w:ascii="Times New Roman" w:eastAsia="Times New Roman" w:hAnsi="Times New Roman" w:cs="Times New Roman"/>
          <w:iCs/>
          <w:color w:val="000000" w:themeColor="text1"/>
          <w:sz w:val="24"/>
          <w:szCs w:val="24"/>
          <w:lang w:val="en-GB" w:eastAsia="es-ES"/>
        </w:rPr>
        <w:t xml:space="preserve">pilot test </w:t>
      </w:r>
      <w:r w:rsidR="00CC375F" w:rsidRPr="0028055D">
        <w:rPr>
          <w:rFonts w:ascii="Times New Roman" w:eastAsia="Times New Roman" w:hAnsi="Times New Roman" w:cs="Times New Roman"/>
          <w:iCs/>
          <w:color w:val="000000" w:themeColor="text1"/>
          <w:sz w:val="24"/>
          <w:szCs w:val="24"/>
          <w:lang w:val="en-GB" w:eastAsia="es-ES"/>
        </w:rPr>
        <w:t xml:space="preserve">at </w:t>
      </w:r>
      <w:r w:rsidRPr="0028055D">
        <w:rPr>
          <w:rFonts w:ascii="Times New Roman" w:eastAsia="Times New Roman" w:hAnsi="Times New Roman" w:cs="Times New Roman"/>
          <w:iCs/>
          <w:color w:val="000000" w:themeColor="text1"/>
          <w:sz w:val="24"/>
          <w:szCs w:val="24"/>
          <w:lang w:val="en-GB" w:eastAsia="es-ES"/>
        </w:rPr>
        <w:t>wells</w:t>
      </w:r>
      <w:r w:rsidR="49514696" w:rsidRPr="0028055D">
        <w:rPr>
          <w:rFonts w:ascii="Times New Roman" w:eastAsia="Times New Roman" w:hAnsi="Times New Roman" w:cs="Times New Roman"/>
          <w:iCs/>
          <w:color w:val="000000" w:themeColor="text1"/>
          <w:sz w:val="24"/>
          <w:szCs w:val="24"/>
          <w:lang w:val="en-GB" w:eastAsia="es-ES"/>
        </w:rPr>
        <w:t xml:space="preserve"> </w:t>
      </w:r>
      <w:r w:rsidR="002F5DA4" w:rsidRPr="0028055D">
        <w:rPr>
          <w:rFonts w:ascii="Times New Roman" w:eastAsia="Times New Roman" w:hAnsi="Times New Roman" w:cs="Times New Roman"/>
          <w:iCs/>
          <w:color w:val="000000" w:themeColor="text1"/>
          <w:sz w:val="24"/>
          <w:szCs w:val="24"/>
          <w:lang w:val="en-GB" w:eastAsia="es-ES"/>
        </w:rPr>
        <w:t xml:space="preserve">within the </w:t>
      </w:r>
      <w:r w:rsidR="00FD2BC4" w:rsidRPr="0028055D">
        <w:rPr>
          <w:rFonts w:ascii="Times New Roman" w:eastAsia="Times New Roman" w:hAnsi="Times New Roman" w:cs="Times New Roman"/>
          <w:iCs/>
          <w:color w:val="000000" w:themeColor="text1"/>
          <w:sz w:val="24"/>
          <w:szCs w:val="24"/>
          <w:lang w:val="en-GB" w:eastAsia="es-ES"/>
        </w:rPr>
        <w:t xml:space="preserve">direct </w:t>
      </w:r>
      <w:r w:rsidR="002F5DA4" w:rsidRPr="0028055D">
        <w:rPr>
          <w:rFonts w:ascii="Times New Roman" w:eastAsia="Times New Roman" w:hAnsi="Times New Roman" w:cs="Times New Roman"/>
          <w:iCs/>
          <w:color w:val="000000" w:themeColor="text1"/>
          <w:sz w:val="24"/>
          <w:szCs w:val="24"/>
          <w:lang w:val="en-GB" w:eastAsia="es-ES"/>
        </w:rPr>
        <w:t>radius of influence</w:t>
      </w:r>
    </w:p>
    <w:p w14:paraId="734D8687" w14:textId="4DBE4C58" w:rsidR="00DA0F96" w:rsidRPr="0028055D" w:rsidRDefault="00FD2BC4" w:rsidP="004C6F1F">
      <w:pPr>
        <w:spacing w:line="480" w:lineRule="auto"/>
        <w:ind w:firstLine="284"/>
        <w:jc w:val="both"/>
        <w:rPr>
          <w:rFonts w:ascii="Times New Roman" w:hAnsi="Times New Roman" w:cs="Times New Roman"/>
          <w:sz w:val="24"/>
          <w:szCs w:val="24"/>
          <w:lang w:val="en-GB"/>
        </w:rPr>
      </w:pPr>
      <w:r w:rsidRPr="0028055D">
        <w:rPr>
          <w:rFonts w:ascii="Times New Roman" w:hAnsi="Times New Roman" w:cs="Times New Roman"/>
          <w:sz w:val="24"/>
          <w:szCs w:val="24"/>
          <w:lang w:val="en-GB"/>
        </w:rPr>
        <w:t>L</w:t>
      </w:r>
      <w:r w:rsidR="00171093" w:rsidRPr="0028055D">
        <w:rPr>
          <w:rFonts w:ascii="Times New Roman" w:hAnsi="Times New Roman" w:cs="Times New Roman"/>
          <w:sz w:val="24"/>
          <w:szCs w:val="24"/>
          <w:lang w:val="en-GB"/>
        </w:rPr>
        <w:t>actate</w:t>
      </w:r>
      <w:r w:rsidR="00831E83" w:rsidRPr="0028055D">
        <w:rPr>
          <w:rFonts w:ascii="Times New Roman" w:hAnsi="Times New Roman" w:cs="Times New Roman"/>
          <w:sz w:val="24"/>
          <w:szCs w:val="24"/>
          <w:lang w:val="en-GB"/>
        </w:rPr>
        <w:t xml:space="preserve"> and/or acetate</w:t>
      </w:r>
      <w:r w:rsidR="00171093" w:rsidRPr="0028055D">
        <w:rPr>
          <w:rFonts w:ascii="Times New Roman" w:hAnsi="Times New Roman" w:cs="Times New Roman"/>
          <w:sz w:val="24"/>
          <w:szCs w:val="24"/>
          <w:lang w:val="en-GB"/>
        </w:rPr>
        <w:t xml:space="preserve"> were</w:t>
      </w:r>
      <w:r w:rsidR="00D50BFE" w:rsidRPr="0028055D">
        <w:rPr>
          <w:rFonts w:ascii="Times New Roman" w:hAnsi="Times New Roman" w:cs="Times New Roman"/>
          <w:sz w:val="24"/>
          <w:szCs w:val="24"/>
          <w:lang w:val="en-GB"/>
        </w:rPr>
        <w:t xml:space="preserve"> progressively detected in PZ-1</w:t>
      </w:r>
      <w:r w:rsidRPr="0028055D">
        <w:rPr>
          <w:rFonts w:ascii="Times New Roman" w:hAnsi="Times New Roman" w:cs="Times New Roman"/>
          <w:sz w:val="24"/>
          <w:szCs w:val="24"/>
          <w:lang w:val="en-GB"/>
        </w:rPr>
        <w:t xml:space="preserve"> (at t</w:t>
      </w:r>
      <w:r w:rsidRPr="0028055D">
        <w:rPr>
          <w:rFonts w:ascii="Times New Roman" w:hAnsi="Times New Roman" w:cs="Times New Roman"/>
          <w:sz w:val="24"/>
          <w:szCs w:val="24"/>
          <w:vertAlign w:val="subscript"/>
          <w:lang w:val="en-GB"/>
        </w:rPr>
        <w:t>2</w:t>
      </w:r>
      <w:r w:rsidRPr="0028055D">
        <w:rPr>
          <w:rFonts w:ascii="Times New Roman" w:hAnsi="Times New Roman" w:cs="Times New Roman"/>
          <w:sz w:val="24"/>
          <w:szCs w:val="24"/>
          <w:lang w:val="en-GB"/>
        </w:rPr>
        <w:t>)</w:t>
      </w:r>
      <w:r w:rsidR="00831E83" w:rsidRPr="0028055D">
        <w:rPr>
          <w:rFonts w:ascii="Times New Roman" w:hAnsi="Times New Roman" w:cs="Times New Roman"/>
          <w:sz w:val="24"/>
          <w:szCs w:val="24"/>
          <w:lang w:val="en-GB"/>
        </w:rPr>
        <w:t xml:space="preserve">, </w:t>
      </w:r>
      <w:r w:rsidR="00171093" w:rsidRPr="0028055D">
        <w:rPr>
          <w:rFonts w:ascii="Times New Roman" w:hAnsi="Times New Roman" w:cs="Times New Roman"/>
          <w:sz w:val="24"/>
          <w:szCs w:val="24"/>
          <w:lang w:val="en-GB"/>
        </w:rPr>
        <w:t>PZ-6</w:t>
      </w:r>
      <w:r w:rsidRPr="0028055D">
        <w:rPr>
          <w:rFonts w:ascii="Times New Roman" w:hAnsi="Times New Roman" w:cs="Times New Roman"/>
          <w:sz w:val="24"/>
          <w:szCs w:val="24"/>
          <w:lang w:val="en-GB"/>
        </w:rPr>
        <w:t xml:space="preserve"> (at t</w:t>
      </w:r>
      <w:r w:rsidRPr="0028055D">
        <w:rPr>
          <w:rFonts w:ascii="Times New Roman" w:hAnsi="Times New Roman" w:cs="Times New Roman"/>
          <w:sz w:val="24"/>
          <w:szCs w:val="24"/>
          <w:vertAlign w:val="subscript"/>
          <w:lang w:val="en-GB"/>
        </w:rPr>
        <w:t>20</w:t>
      </w:r>
      <w:r w:rsidRPr="0028055D">
        <w:rPr>
          <w:rFonts w:ascii="Times New Roman" w:hAnsi="Times New Roman" w:cs="Times New Roman"/>
          <w:sz w:val="24"/>
          <w:szCs w:val="24"/>
          <w:lang w:val="en-GB"/>
        </w:rPr>
        <w:t xml:space="preserve">) </w:t>
      </w:r>
      <w:r w:rsidR="00171093" w:rsidRPr="0028055D">
        <w:rPr>
          <w:rFonts w:ascii="Times New Roman" w:hAnsi="Times New Roman" w:cs="Times New Roman"/>
          <w:sz w:val="24"/>
          <w:szCs w:val="24"/>
          <w:lang w:val="en-GB"/>
        </w:rPr>
        <w:t xml:space="preserve">and finally in MW-6 </w:t>
      </w:r>
      <w:r w:rsidRPr="0028055D">
        <w:rPr>
          <w:rFonts w:ascii="Times New Roman" w:hAnsi="Times New Roman" w:cs="Times New Roman"/>
          <w:sz w:val="24"/>
          <w:szCs w:val="24"/>
          <w:lang w:val="en-GB"/>
        </w:rPr>
        <w:t>(at t</w:t>
      </w:r>
      <w:r w:rsidRPr="0028055D">
        <w:rPr>
          <w:rFonts w:ascii="Times New Roman" w:hAnsi="Times New Roman" w:cs="Times New Roman"/>
          <w:sz w:val="24"/>
          <w:szCs w:val="24"/>
          <w:vertAlign w:val="subscript"/>
          <w:lang w:val="en-GB"/>
        </w:rPr>
        <w:t>142</w:t>
      </w:r>
      <w:r w:rsidRPr="0028055D">
        <w:rPr>
          <w:rFonts w:ascii="Times New Roman" w:hAnsi="Times New Roman" w:cs="Times New Roman"/>
          <w:sz w:val="24"/>
          <w:szCs w:val="24"/>
          <w:lang w:val="en-GB"/>
        </w:rPr>
        <w:t xml:space="preserve">), </w:t>
      </w:r>
      <w:r w:rsidR="00D50BFE" w:rsidRPr="0028055D">
        <w:rPr>
          <w:rFonts w:ascii="Times New Roman" w:hAnsi="Times New Roman" w:cs="Times New Roman"/>
          <w:sz w:val="24"/>
          <w:szCs w:val="24"/>
          <w:lang w:val="en-GB"/>
        </w:rPr>
        <w:t xml:space="preserve">indicating the arrival of the </w:t>
      </w:r>
      <w:r w:rsidR="009F14D4" w:rsidRPr="0028055D">
        <w:rPr>
          <w:rFonts w:ascii="Times New Roman" w:hAnsi="Times New Roman" w:cs="Times New Roman"/>
          <w:sz w:val="24"/>
          <w:szCs w:val="24"/>
          <w:lang w:val="en-GB"/>
        </w:rPr>
        <w:t>injected solution</w:t>
      </w:r>
      <w:r w:rsidRPr="0028055D">
        <w:rPr>
          <w:rFonts w:ascii="Times New Roman" w:hAnsi="Times New Roman" w:cs="Times New Roman"/>
          <w:sz w:val="24"/>
          <w:szCs w:val="24"/>
          <w:lang w:val="en-GB"/>
        </w:rPr>
        <w:t xml:space="preserve"> through </w:t>
      </w:r>
      <w:r w:rsidR="00831E83" w:rsidRPr="0028055D">
        <w:rPr>
          <w:rFonts w:ascii="Times New Roman" w:hAnsi="Times New Roman" w:cs="Times New Roman"/>
          <w:sz w:val="24"/>
          <w:szCs w:val="24"/>
          <w:lang w:val="en-GB"/>
        </w:rPr>
        <w:t xml:space="preserve">the preferential groundwater </w:t>
      </w:r>
      <w:r w:rsidR="00517321" w:rsidRPr="0028055D">
        <w:rPr>
          <w:rFonts w:ascii="Times New Roman" w:hAnsi="Times New Roman" w:cs="Times New Roman"/>
          <w:sz w:val="24"/>
          <w:szCs w:val="24"/>
          <w:lang w:val="en-GB"/>
        </w:rPr>
        <w:t xml:space="preserve">flow </w:t>
      </w:r>
      <w:r w:rsidR="00831E83" w:rsidRPr="0028055D">
        <w:rPr>
          <w:rFonts w:ascii="Times New Roman" w:hAnsi="Times New Roman" w:cs="Times New Roman"/>
          <w:sz w:val="24"/>
          <w:szCs w:val="24"/>
          <w:lang w:val="en-GB"/>
        </w:rPr>
        <w:t>paths (</w:t>
      </w:r>
      <w:r w:rsidR="009F14D4" w:rsidRPr="0028055D">
        <w:rPr>
          <w:rFonts w:ascii="Times New Roman" w:hAnsi="Times New Roman" w:cs="Times New Roman"/>
          <w:sz w:val="24"/>
          <w:szCs w:val="24"/>
          <w:lang w:val="en-GB"/>
        </w:rPr>
        <w:t xml:space="preserve">with a </w:t>
      </w:r>
      <w:r w:rsidR="00831E83" w:rsidRPr="0028055D">
        <w:rPr>
          <w:rFonts w:ascii="Times New Roman" w:hAnsi="Times New Roman" w:cs="Times New Roman"/>
          <w:sz w:val="24"/>
          <w:szCs w:val="24"/>
          <w:lang w:val="en-GB"/>
        </w:rPr>
        <w:t>stronger</w:t>
      </w:r>
      <w:r w:rsidR="009F14D4" w:rsidRPr="0028055D">
        <w:rPr>
          <w:rFonts w:ascii="Times New Roman" w:hAnsi="Times New Roman" w:cs="Times New Roman"/>
          <w:sz w:val="24"/>
          <w:szCs w:val="24"/>
          <w:lang w:val="en-GB"/>
        </w:rPr>
        <w:t xml:space="preserve"> </w:t>
      </w:r>
      <w:r w:rsidR="009F14D4" w:rsidRPr="0028055D">
        <w:rPr>
          <w:rFonts w:ascii="Times New Roman" w:eastAsia="Times New Roman" w:hAnsi="Times New Roman" w:cs="Times New Roman"/>
          <w:color w:val="000000" w:themeColor="text1"/>
          <w:sz w:val="24"/>
          <w:szCs w:val="24"/>
          <w:lang w:val="en-GB" w:eastAsia="es-ES"/>
        </w:rPr>
        <w:t xml:space="preserve">N–S direction than </w:t>
      </w:r>
      <w:r w:rsidRPr="0028055D">
        <w:rPr>
          <w:rFonts w:ascii="Times New Roman" w:eastAsia="Times New Roman" w:hAnsi="Times New Roman" w:cs="Times New Roman"/>
          <w:color w:val="000000" w:themeColor="text1"/>
          <w:sz w:val="24"/>
          <w:szCs w:val="24"/>
          <w:lang w:val="en-GB" w:eastAsia="es-ES"/>
        </w:rPr>
        <w:t>at natural conditions, Figure 1</w:t>
      </w:r>
      <w:r w:rsidR="00831E83" w:rsidRPr="0028055D">
        <w:rPr>
          <w:rFonts w:ascii="Times New Roman" w:hAnsi="Times New Roman" w:cs="Times New Roman"/>
          <w:sz w:val="24"/>
          <w:szCs w:val="24"/>
          <w:lang w:val="en-GB"/>
        </w:rPr>
        <w:t>)</w:t>
      </w:r>
      <w:r w:rsidR="009F14D4" w:rsidRPr="0028055D">
        <w:rPr>
          <w:rFonts w:ascii="Times New Roman" w:hAnsi="Times New Roman" w:cs="Times New Roman"/>
          <w:sz w:val="24"/>
          <w:szCs w:val="24"/>
          <w:lang w:val="en-GB"/>
        </w:rPr>
        <w:t>, thus drawing</w:t>
      </w:r>
      <w:r w:rsidR="00171093" w:rsidRPr="0028055D">
        <w:rPr>
          <w:rFonts w:ascii="Times New Roman" w:hAnsi="Times New Roman" w:cs="Times New Roman"/>
          <w:sz w:val="24"/>
          <w:szCs w:val="24"/>
          <w:lang w:val="en-GB"/>
        </w:rPr>
        <w:t xml:space="preserve"> the direct radius of influence of the</w:t>
      </w:r>
      <w:r w:rsidR="00831E83" w:rsidRPr="0028055D">
        <w:rPr>
          <w:rFonts w:ascii="Times New Roman" w:hAnsi="Times New Roman" w:cs="Times New Roman"/>
          <w:sz w:val="24"/>
          <w:szCs w:val="24"/>
          <w:lang w:val="en-GB"/>
        </w:rPr>
        <w:t xml:space="preserve"> </w:t>
      </w:r>
      <w:r w:rsidR="00831E83" w:rsidRPr="0028055D">
        <w:rPr>
          <w:rFonts w:ascii="Times New Roman" w:eastAsia="Times New Roman" w:hAnsi="Times New Roman" w:cs="Times New Roman"/>
          <w:i/>
          <w:iCs/>
          <w:color w:val="000000" w:themeColor="text1"/>
          <w:sz w:val="24"/>
          <w:szCs w:val="24"/>
          <w:lang w:val="en-GB" w:eastAsia="es-ES"/>
        </w:rPr>
        <w:t>in-situ</w:t>
      </w:r>
      <w:r w:rsidR="00831E83" w:rsidRPr="0028055D">
        <w:rPr>
          <w:rFonts w:ascii="Times New Roman" w:eastAsia="Times New Roman" w:hAnsi="Times New Roman" w:cs="Times New Roman"/>
          <w:iCs/>
          <w:color w:val="000000" w:themeColor="text1"/>
          <w:sz w:val="24"/>
          <w:szCs w:val="24"/>
          <w:lang w:val="en-GB" w:eastAsia="es-ES"/>
        </w:rPr>
        <w:t xml:space="preserve"> ERD pilot test</w:t>
      </w:r>
      <w:r w:rsidR="00D50BFE" w:rsidRPr="0028055D">
        <w:rPr>
          <w:rFonts w:ascii="Times New Roman" w:hAnsi="Times New Roman" w:cs="Times New Roman"/>
          <w:sz w:val="24"/>
          <w:szCs w:val="24"/>
          <w:lang w:val="en-GB"/>
        </w:rPr>
        <w:t xml:space="preserve">. </w:t>
      </w:r>
      <w:r w:rsidR="00831E83" w:rsidRPr="0028055D">
        <w:rPr>
          <w:rFonts w:ascii="Times New Roman" w:hAnsi="Times New Roman" w:cs="Times New Roman"/>
          <w:sz w:val="24"/>
          <w:szCs w:val="24"/>
          <w:lang w:val="en-GB"/>
        </w:rPr>
        <w:t xml:space="preserve">Another evidence of </w:t>
      </w:r>
      <w:r w:rsidR="009F14D4" w:rsidRPr="0028055D">
        <w:rPr>
          <w:rFonts w:ascii="Times New Roman" w:hAnsi="Times New Roman" w:cs="Times New Roman"/>
          <w:sz w:val="24"/>
          <w:szCs w:val="24"/>
          <w:lang w:val="en-GB"/>
        </w:rPr>
        <w:t>the</w:t>
      </w:r>
      <w:r w:rsidRPr="0028055D">
        <w:rPr>
          <w:rFonts w:ascii="Times New Roman" w:hAnsi="Times New Roman" w:cs="Times New Roman"/>
          <w:sz w:val="24"/>
          <w:szCs w:val="24"/>
          <w:lang w:val="en-GB"/>
        </w:rPr>
        <w:t xml:space="preserve"> affectation </w:t>
      </w:r>
      <w:r w:rsidR="00AC3B53" w:rsidRPr="0028055D">
        <w:rPr>
          <w:rFonts w:ascii="Times New Roman" w:hAnsi="Times New Roman" w:cs="Times New Roman"/>
          <w:sz w:val="24"/>
          <w:szCs w:val="24"/>
          <w:lang w:val="en-GB"/>
        </w:rPr>
        <w:t>at</w:t>
      </w:r>
      <w:r w:rsidRPr="0028055D">
        <w:rPr>
          <w:rFonts w:ascii="Times New Roman" w:hAnsi="Times New Roman" w:cs="Times New Roman"/>
          <w:sz w:val="24"/>
          <w:szCs w:val="24"/>
          <w:lang w:val="en-GB"/>
        </w:rPr>
        <w:t xml:space="preserve"> these </w:t>
      </w:r>
      <w:r w:rsidR="009F14D4" w:rsidRPr="0028055D">
        <w:rPr>
          <w:rFonts w:ascii="Times New Roman" w:hAnsi="Times New Roman" w:cs="Times New Roman"/>
          <w:sz w:val="24"/>
          <w:szCs w:val="24"/>
          <w:lang w:val="en-GB"/>
        </w:rPr>
        <w:t>wells</w:t>
      </w:r>
      <w:r w:rsidR="00831E83" w:rsidRPr="0028055D">
        <w:rPr>
          <w:rFonts w:ascii="Times New Roman" w:hAnsi="Times New Roman" w:cs="Times New Roman"/>
          <w:sz w:val="24"/>
          <w:szCs w:val="24"/>
          <w:lang w:val="en-GB"/>
        </w:rPr>
        <w:t xml:space="preserve"> was the dramatic decrease </w:t>
      </w:r>
      <w:r w:rsidRPr="0028055D">
        <w:rPr>
          <w:rFonts w:ascii="Times New Roman" w:hAnsi="Times New Roman" w:cs="Times New Roman"/>
          <w:sz w:val="24"/>
          <w:szCs w:val="24"/>
          <w:lang w:val="en-GB"/>
        </w:rPr>
        <w:t>in</w:t>
      </w:r>
      <w:r w:rsidR="00831E83" w:rsidRPr="0028055D">
        <w:rPr>
          <w:rFonts w:ascii="Times New Roman" w:hAnsi="Times New Roman" w:cs="Times New Roman"/>
          <w:sz w:val="24"/>
          <w:szCs w:val="24"/>
          <w:lang w:val="en-GB"/>
        </w:rPr>
        <w:t xml:space="preserve"> Eh </w:t>
      </w:r>
      <w:r w:rsidR="004E7A69" w:rsidRPr="0028055D">
        <w:rPr>
          <w:rFonts w:ascii="Times New Roman" w:hAnsi="Times New Roman" w:cs="Times New Roman"/>
          <w:sz w:val="24"/>
          <w:szCs w:val="24"/>
          <w:lang w:val="en-GB"/>
        </w:rPr>
        <w:t>like</w:t>
      </w:r>
      <w:r w:rsidR="00831E83" w:rsidRPr="0028055D">
        <w:rPr>
          <w:rFonts w:ascii="Times New Roman" w:hAnsi="Times New Roman" w:cs="Times New Roman"/>
          <w:sz w:val="24"/>
          <w:szCs w:val="24"/>
          <w:lang w:val="en-GB"/>
        </w:rPr>
        <w:t xml:space="preserve"> the one observed in the injection well PZ-2 (Figures S</w:t>
      </w:r>
      <w:r w:rsidR="00AC3B53" w:rsidRPr="0028055D">
        <w:rPr>
          <w:rFonts w:ascii="Times New Roman" w:hAnsi="Times New Roman" w:cs="Times New Roman"/>
          <w:sz w:val="24"/>
          <w:szCs w:val="24"/>
          <w:lang w:val="en-GB"/>
        </w:rPr>
        <w:t>8</w:t>
      </w:r>
      <w:r w:rsidR="00831E83" w:rsidRPr="0028055D">
        <w:rPr>
          <w:rFonts w:ascii="Times New Roman" w:hAnsi="Times New Roman" w:cs="Times New Roman"/>
          <w:sz w:val="24"/>
          <w:szCs w:val="24"/>
          <w:lang w:val="en-GB"/>
        </w:rPr>
        <w:t>, S</w:t>
      </w:r>
      <w:r w:rsidR="00AC3B53" w:rsidRPr="0028055D">
        <w:rPr>
          <w:rFonts w:ascii="Times New Roman" w:hAnsi="Times New Roman" w:cs="Times New Roman"/>
          <w:sz w:val="24"/>
          <w:szCs w:val="24"/>
          <w:lang w:val="en-GB"/>
        </w:rPr>
        <w:t>9</w:t>
      </w:r>
      <w:r w:rsidR="00831E83" w:rsidRPr="0028055D">
        <w:rPr>
          <w:rFonts w:ascii="Times New Roman" w:hAnsi="Times New Roman" w:cs="Times New Roman"/>
          <w:sz w:val="24"/>
          <w:szCs w:val="24"/>
          <w:lang w:val="en-GB"/>
        </w:rPr>
        <w:t xml:space="preserve">, </w:t>
      </w:r>
      <w:proofErr w:type="gramStart"/>
      <w:r w:rsidR="00831E83" w:rsidRPr="0028055D">
        <w:rPr>
          <w:rFonts w:ascii="Times New Roman" w:hAnsi="Times New Roman" w:cs="Times New Roman"/>
          <w:sz w:val="24"/>
          <w:szCs w:val="24"/>
          <w:lang w:val="en-GB"/>
        </w:rPr>
        <w:t>S1</w:t>
      </w:r>
      <w:r w:rsidR="00AC3B53" w:rsidRPr="0028055D">
        <w:rPr>
          <w:rFonts w:ascii="Times New Roman" w:hAnsi="Times New Roman" w:cs="Times New Roman"/>
          <w:sz w:val="24"/>
          <w:szCs w:val="24"/>
          <w:lang w:val="en-GB"/>
        </w:rPr>
        <w:t>0</w:t>
      </w:r>
      <w:proofErr w:type="gramEnd"/>
      <w:r w:rsidR="00831E83" w:rsidRPr="0028055D">
        <w:rPr>
          <w:rFonts w:ascii="Times New Roman" w:hAnsi="Times New Roman" w:cs="Times New Roman"/>
          <w:sz w:val="24"/>
          <w:szCs w:val="24"/>
          <w:lang w:val="en-GB"/>
        </w:rPr>
        <w:t xml:space="preserve">). </w:t>
      </w:r>
      <w:r w:rsidR="00617EC8" w:rsidRPr="0028055D">
        <w:rPr>
          <w:rFonts w:ascii="Times New Roman" w:hAnsi="Times New Roman" w:cs="Times New Roman"/>
          <w:sz w:val="24"/>
          <w:szCs w:val="24"/>
          <w:lang w:val="en-GB"/>
        </w:rPr>
        <w:t xml:space="preserve">However, even when reaching </w:t>
      </w:r>
      <w:r w:rsidR="00074490" w:rsidRPr="0028055D">
        <w:rPr>
          <w:rFonts w:ascii="Times New Roman" w:hAnsi="Times New Roman" w:cs="Times New Roman"/>
          <w:sz w:val="24"/>
          <w:szCs w:val="24"/>
          <w:lang w:val="en-GB"/>
        </w:rPr>
        <w:t>similar</w:t>
      </w:r>
      <w:r w:rsidR="00617EC8" w:rsidRPr="0028055D">
        <w:rPr>
          <w:rFonts w:ascii="Times New Roman" w:hAnsi="Times New Roman" w:cs="Times New Roman"/>
          <w:sz w:val="24"/>
          <w:szCs w:val="24"/>
          <w:lang w:val="en-GB"/>
        </w:rPr>
        <w:t xml:space="preserve"> negative Eh values</w:t>
      </w:r>
      <w:r w:rsidR="00404FB7" w:rsidRPr="0028055D">
        <w:rPr>
          <w:rFonts w:ascii="Times New Roman" w:hAnsi="Times New Roman" w:cs="Times New Roman"/>
          <w:sz w:val="24"/>
          <w:szCs w:val="24"/>
          <w:lang w:val="en-GB"/>
        </w:rPr>
        <w:t xml:space="preserve"> (down to -100 mV)</w:t>
      </w:r>
      <w:r w:rsidR="00617EC8" w:rsidRPr="0028055D">
        <w:rPr>
          <w:rFonts w:ascii="Times New Roman" w:hAnsi="Times New Roman" w:cs="Times New Roman"/>
          <w:sz w:val="24"/>
          <w:szCs w:val="24"/>
          <w:lang w:val="en-GB"/>
        </w:rPr>
        <w:t xml:space="preserve">, the </w:t>
      </w:r>
      <w:r w:rsidR="009300CA" w:rsidRPr="0028055D">
        <w:rPr>
          <w:rFonts w:ascii="Times New Roman" w:hAnsi="Times New Roman" w:cs="Times New Roman"/>
          <w:sz w:val="24"/>
          <w:szCs w:val="24"/>
          <w:lang w:val="en-GB"/>
        </w:rPr>
        <w:t xml:space="preserve">PCE </w:t>
      </w:r>
      <w:r w:rsidR="00617EC8" w:rsidRPr="0028055D">
        <w:rPr>
          <w:rFonts w:ascii="Times New Roman" w:hAnsi="Times New Roman" w:cs="Times New Roman"/>
          <w:sz w:val="24"/>
          <w:szCs w:val="24"/>
          <w:lang w:val="en-GB"/>
        </w:rPr>
        <w:t xml:space="preserve">reductive </w:t>
      </w:r>
      <w:r w:rsidR="008645EF" w:rsidRPr="0028055D">
        <w:rPr>
          <w:rFonts w:ascii="Times New Roman" w:hAnsi="Times New Roman" w:cs="Times New Roman"/>
          <w:sz w:val="24"/>
          <w:szCs w:val="24"/>
          <w:lang w:val="en-GB"/>
        </w:rPr>
        <w:t xml:space="preserve">dechlorination mainly stalled at </w:t>
      </w:r>
      <w:r w:rsidR="008645EF" w:rsidRPr="0028055D">
        <w:rPr>
          <w:rFonts w:ascii="Times New Roman" w:hAnsi="Times New Roman" w:cs="Times New Roman"/>
          <w:i/>
          <w:sz w:val="24"/>
          <w:szCs w:val="24"/>
          <w:lang w:val="en-GB"/>
        </w:rPr>
        <w:t>cis</w:t>
      </w:r>
      <w:r w:rsidR="008645EF" w:rsidRPr="0028055D">
        <w:rPr>
          <w:rFonts w:ascii="Times New Roman" w:hAnsi="Times New Roman" w:cs="Times New Roman"/>
          <w:sz w:val="24"/>
          <w:szCs w:val="24"/>
          <w:lang w:val="en-GB"/>
        </w:rPr>
        <w:t>-DCE</w:t>
      </w:r>
      <w:r w:rsidR="00074490" w:rsidRPr="0028055D">
        <w:rPr>
          <w:rFonts w:ascii="Times New Roman" w:hAnsi="Times New Roman" w:cs="Times New Roman"/>
          <w:sz w:val="24"/>
          <w:szCs w:val="24"/>
          <w:lang w:val="en-GB"/>
        </w:rPr>
        <w:t xml:space="preserve"> </w:t>
      </w:r>
      <w:r w:rsidR="00E3351C" w:rsidRPr="0028055D">
        <w:rPr>
          <w:rFonts w:ascii="Times New Roman" w:hAnsi="Times New Roman" w:cs="Times New Roman"/>
          <w:sz w:val="24"/>
          <w:szCs w:val="24"/>
          <w:lang w:val="en-GB"/>
        </w:rPr>
        <w:t>(most evident</w:t>
      </w:r>
      <w:r w:rsidR="00074490" w:rsidRPr="0028055D">
        <w:rPr>
          <w:rFonts w:ascii="Times New Roman" w:hAnsi="Times New Roman" w:cs="Times New Roman"/>
          <w:sz w:val="24"/>
          <w:szCs w:val="24"/>
          <w:lang w:val="en-GB"/>
        </w:rPr>
        <w:t xml:space="preserve"> in PZ-1</w:t>
      </w:r>
      <w:r w:rsidR="00E3351C" w:rsidRPr="0028055D">
        <w:rPr>
          <w:rFonts w:ascii="Times New Roman" w:hAnsi="Times New Roman" w:cs="Times New Roman"/>
          <w:sz w:val="24"/>
          <w:szCs w:val="24"/>
          <w:lang w:val="en-GB"/>
        </w:rPr>
        <w:t>)</w:t>
      </w:r>
      <w:r w:rsidR="008645EF" w:rsidRPr="0028055D">
        <w:rPr>
          <w:rFonts w:ascii="Times New Roman" w:hAnsi="Times New Roman" w:cs="Times New Roman"/>
          <w:sz w:val="24"/>
          <w:szCs w:val="24"/>
          <w:lang w:val="en-GB"/>
        </w:rPr>
        <w:t xml:space="preserve"> (Figure</w:t>
      </w:r>
      <w:r w:rsidR="00186E0E" w:rsidRPr="0028055D">
        <w:rPr>
          <w:rFonts w:ascii="Times New Roman" w:hAnsi="Times New Roman" w:cs="Times New Roman"/>
          <w:sz w:val="24"/>
          <w:szCs w:val="24"/>
          <w:lang w:val="en-GB"/>
        </w:rPr>
        <w:t>s</w:t>
      </w:r>
      <w:r w:rsidR="008645EF" w:rsidRPr="0028055D">
        <w:rPr>
          <w:rFonts w:ascii="Times New Roman" w:hAnsi="Times New Roman" w:cs="Times New Roman"/>
          <w:sz w:val="24"/>
          <w:szCs w:val="24"/>
          <w:lang w:val="en-GB"/>
        </w:rPr>
        <w:t xml:space="preserve"> </w:t>
      </w:r>
      <w:r w:rsidR="004E7A69" w:rsidRPr="0028055D">
        <w:rPr>
          <w:rFonts w:ascii="Times New Roman" w:hAnsi="Times New Roman" w:cs="Times New Roman"/>
          <w:sz w:val="24"/>
          <w:szCs w:val="24"/>
          <w:lang w:val="en-GB"/>
        </w:rPr>
        <w:t>5</w:t>
      </w:r>
      <w:r w:rsidR="007A6CDA" w:rsidRPr="0028055D">
        <w:rPr>
          <w:rFonts w:ascii="Times New Roman" w:hAnsi="Times New Roman" w:cs="Times New Roman"/>
          <w:sz w:val="24"/>
          <w:szCs w:val="24"/>
          <w:lang w:val="en-GB"/>
        </w:rPr>
        <w:t xml:space="preserve">, </w:t>
      </w:r>
      <w:r w:rsidR="008645EF" w:rsidRPr="0028055D">
        <w:rPr>
          <w:rFonts w:ascii="Times New Roman" w:hAnsi="Times New Roman" w:cs="Times New Roman"/>
          <w:sz w:val="24"/>
          <w:szCs w:val="24"/>
          <w:lang w:val="en-GB"/>
        </w:rPr>
        <w:t>S</w:t>
      </w:r>
      <w:r w:rsidR="004E7A69" w:rsidRPr="0028055D">
        <w:rPr>
          <w:rFonts w:ascii="Times New Roman" w:hAnsi="Times New Roman" w:cs="Times New Roman"/>
          <w:sz w:val="24"/>
          <w:szCs w:val="24"/>
          <w:lang w:val="en-GB"/>
        </w:rPr>
        <w:t>8</w:t>
      </w:r>
      <w:r w:rsidR="008645EF" w:rsidRPr="0028055D">
        <w:rPr>
          <w:rFonts w:ascii="Times New Roman" w:hAnsi="Times New Roman" w:cs="Times New Roman"/>
          <w:sz w:val="24"/>
          <w:szCs w:val="24"/>
          <w:lang w:val="en-GB"/>
        </w:rPr>
        <w:t xml:space="preserve">, </w:t>
      </w:r>
      <w:r w:rsidR="006203E7" w:rsidRPr="0028055D">
        <w:rPr>
          <w:rFonts w:ascii="Times New Roman" w:hAnsi="Times New Roman" w:cs="Times New Roman"/>
          <w:sz w:val="24"/>
          <w:szCs w:val="24"/>
          <w:lang w:val="en-GB"/>
        </w:rPr>
        <w:t>S</w:t>
      </w:r>
      <w:r w:rsidR="004E7A69" w:rsidRPr="0028055D">
        <w:rPr>
          <w:rFonts w:ascii="Times New Roman" w:hAnsi="Times New Roman" w:cs="Times New Roman"/>
          <w:sz w:val="24"/>
          <w:szCs w:val="24"/>
          <w:lang w:val="en-GB"/>
        </w:rPr>
        <w:t>9</w:t>
      </w:r>
      <w:r w:rsidR="006203E7" w:rsidRPr="0028055D">
        <w:rPr>
          <w:rFonts w:ascii="Times New Roman" w:hAnsi="Times New Roman" w:cs="Times New Roman"/>
          <w:sz w:val="24"/>
          <w:szCs w:val="24"/>
          <w:lang w:val="en-GB"/>
        </w:rPr>
        <w:t xml:space="preserve">, </w:t>
      </w:r>
      <w:r w:rsidR="008645EF" w:rsidRPr="0028055D">
        <w:rPr>
          <w:rFonts w:ascii="Times New Roman" w:hAnsi="Times New Roman" w:cs="Times New Roman"/>
          <w:sz w:val="24"/>
          <w:szCs w:val="24"/>
          <w:lang w:val="en-GB"/>
        </w:rPr>
        <w:t>S1</w:t>
      </w:r>
      <w:r w:rsidR="004E7A69" w:rsidRPr="0028055D">
        <w:rPr>
          <w:rFonts w:ascii="Times New Roman" w:hAnsi="Times New Roman" w:cs="Times New Roman"/>
          <w:sz w:val="24"/>
          <w:szCs w:val="24"/>
          <w:lang w:val="en-GB"/>
        </w:rPr>
        <w:t>0</w:t>
      </w:r>
      <w:r w:rsidR="008645EF" w:rsidRPr="0028055D">
        <w:rPr>
          <w:rFonts w:ascii="Times New Roman" w:hAnsi="Times New Roman" w:cs="Times New Roman"/>
          <w:sz w:val="24"/>
          <w:szCs w:val="24"/>
          <w:lang w:val="en-GB"/>
        </w:rPr>
        <w:t>)</w:t>
      </w:r>
      <w:r w:rsidR="007D2E37" w:rsidRPr="0028055D">
        <w:rPr>
          <w:rFonts w:ascii="Times New Roman" w:hAnsi="Times New Roman" w:cs="Times New Roman"/>
          <w:sz w:val="24"/>
          <w:szCs w:val="24"/>
          <w:lang w:val="en-GB"/>
        </w:rPr>
        <w:t>,</w:t>
      </w:r>
      <w:r w:rsidR="00794AE7" w:rsidRPr="0028055D">
        <w:rPr>
          <w:rFonts w:ascii="Times New Roman" w:hAnsi="Times New Roman" w:cs="Times New Roman"/>
          <w:sz w:val="24"/>
          <w:szCs w:val="24"/>
          <w:lang w:val="en-GB"/>
        </w:rPr>
        <w:t xml:space="preserve"> </w:t>
      </w:r>
      <w:r w:rsidR="00C16896" w:rsidRPr="0028055D">
        <w:rPr>
          <w:rFonts w:ascii="Times New Roman" w:hAnsi="Times New Roman" w:cs="Times New Roman"/>
          <w:sz w:val="24"/>
          <w:szCs w:val="24"/>
          <w:lang w:val="en-GB"/>
        </w:rPr>
        <w:t xml:space="preserve">while in </w:t>
      </w:r>
      <w:r w:rsidR="008645EF" w:rsidRPr="0028055D">
        <w:rPr>
          <w:rFonts w:ascii="Times New Roman" w:hAnsi="Times New Roman" w:cs="Times New Roman"/>
          <w:sz w:val="24"/>
          <w:szCs w:val="24"/>
          <w:lang w:val="en-GB"/>
        </w:rPr>
        <w:t>PZ-6</w:t>
      </w:r>
      <w:r w:rsidR="00C16896" w:rsidRPr="0028055D">
        <w:rPr>
          <w:rFonts w:ascii="Times New Roman" w:hAnsi="Times New Roman" w:cs="Times New Roman"/>
          <w:sz w:val="24"/>
          <w:szCs w:val="24"/>
          <w:lang w:val="en-GB"/>
        </w:rPr>
        <w:t xml:space="preserve"> (farther from PZ-2)</w:t>
      </w:r>
      <w:r w:rsidR="008645EF" w:rsidRPr="0028055D">
        <w:rPr>
          <w:rFonts w:ascii="Times New Roman" w:hAnsi="Times New Roman" w:cs="Times New Roman"/>
          <w:sz w:val="24"/>
          <w:szCs w:val="24"/>
          <w:lang w:val="en-GB"/>
        </w:rPr>
        <w:t xml:space="preserve"> </w:t>
      </w:r>
      <w:r w:rsidR="005563DA" w:rsidRPr="0028055D">
        <w:rPr>
          <w:rFonts w:ascii="Times New Roman" w:hAnsi="Times New Roman" w:cs="Times New Roman"/>
          <w:i/>
          <w:sz w:val="24"/>
          <w:szCs w:val="24"/>
          <w:lang w:val="en-GB"/>
        </w:rPr>
        <w:t>cis</w:t>
      </w:r>
      <w:r w:rsidR="005563DA" w:rsidRPr="0028055D">
        <w:rPr>
          <w:rFonts w:ascii="Times New Roman" w:hAnsi="Times New Roman" w:cs="Times New Roman"/>
          <w:sz w:val="24"/>
          <w:szCs w:val="24"/>
          <w:lang w:val="en-GB"/>
        </w:rPr>
        <w:t>-DCE</w:t>
      </w:r>
      <w:r w:rsidR="008645EF" w:rsidRPr="0028055D">
        <w:rPr>
          <w:rFonts w:ascii="Times New Roman" w:hAnsi="Times New Roman" w:cs="Times New Roman"/>
          <w:sz w:val="24"/>
          <w:szCs w:val="24"/>
          <w:lang w:val="en-GB"/>
        </w:rPr>
        <w:t xml:space="preserve"> </w:t>
      </w:r>
      <w:r w:rsidR="00794AE7" w:rsidRPr="0028055D">
        <w:rPr>
          <w:rFonts w:ascii="Times New Roman" w:hAnsi="Times New Roman" w:cs="Times New Roman"/>
          <w:sz w:val="24"/>
          <w:szCs w:val="24"/>
          <w:lang w:val="en-GB"/>
        </w:rPr>
        <w:t xml:space="preserve">started to </w:t>
      </w:r>
      <w:r w:rsidR="008645EF" w:rsidRPr="0028055D">
        <w:rPr>
          <w:rFonts w:ascii="Times New Roman" w:hAnsi="Times New Roman" w:cs="Times New Roman"/>
          <w:sz w:val="24"/>
          <w:szCs w:val="24"/>
          <w:lang w:val="en-GB"/>
        </w:rPr>
        <w:t>pass to</w:t>
      </w:r>
      <w:r w:rsidR="00F82B93" w:rsidRPr="0028055D">
        <w:rPr>
          <w:rFonts w:ascii="Times New Roman" w:hAnsi="Times New Roman" w:cs="Times New Roman"/>
          <w:sz w:val="24"/>
          <w:szCs w:val="24"/>
          <w:lang w:val="en-GB"/>
        </w:rPr>
        <w:t xml:space="preserve"> </w:t>
      </w:r>
      <w:r w:rsidR="005563DA" w:rsidRPr="0028055D">
        <w:rPr>
          <w:rFonts w:ascii="Times New Roman" w:hAnsi="Times New Roman" w:cs="Times New Roman"/>
          <w:sz w:val="24"/>
          <w:szCs w:val="24"/>
          <w:lang w:val="en-GB"/>
        </w:rPr>
        <w:t xml:space="preserve">VC </w:t>
      </w:r>
      <w:r w:rsidR="00F82B93" w:rsidRPr="0028055D">
        <w:rPr>
          <w:rFonts w:ascii="Times New Roman" w:hAnsi="Times New Roman" w:cs="Times New Roman"/>
          <w:sz w:val="24"/>
          <w:szCs w:val="24"/>
          <w:lang w:val="en-GB"/>
        </w:rPr>
        <w:t>and</w:t>
      </w:r>
      <w:r w:rsidR="005A629E" w:rsidRPr="0028055D">
        <w:rPr>
          <w:rFonts w:ascii="Times New Roman" w:hAnsi="Times New Roman" w:cs="Times New Roman"/>
          <w:sz w:val="24"/>
          <w:szCs w:val="24"/>
          <w:lang w:val="en-GB"/>
        </w:rPr>
        <w:t xml:space="preserve"> </w:t>
      </w:r>
      <w:r w:rsidR="00F82B93" w:rsidRPr="0028055D">
        <w:rPr>
          <w:rFonts w:ascii="Times New Roman" w:hAnsi="Times New Roman" w:cs="Times New Roman"/>
          <w:sz w:val="24"/>
          <w:szCs w:val="24"/>
          <w:lang w:val="en-GB"/>
        </w:rPr>
        <w:t xml:space="preserve">ETH </w:t>
      </w:r>
      <w:r w:rsidR="007D2E37" w:rsidRPr="0028055D">
        <w:rPr>
          <w:rFonts w:ascii="Times New Roman" w:hAnsi="Times New Roman" w:cs="Times New Roman"/>
          <w:sz w:val="24"/>
          <w:szCs w:val="24"/>
          <w:lang w:val="en-GB"/>
        </w:rPr>
        <w:t>by</w:t>
      </w:r>
      <w:r w:rsidR="008645EF" w:rsidRPr="0028055D">
        <w:rPr>
          <w:rFonts w:ascii="Times New Roman" w:hAnsi="Times New Roman" w:cs="Times New Roman"/>
          <w:sz w:val="24"/>
          <w:szCs w:val="24"/>
          <w:lang w:val="en-GB"/>
        </w:rPr>
        <w:t xml:space="preserve"> t</w:t>
      </w:r>
      <w:r w:rsidR="008645EF" w:rsidRPr="0028055D">
        <w:rPr>
          <w:rFonts w:ascii="Times New Roman" w:hAnsi="Times New Roman" w:cs="Times New Roman"/>
          <w:sz w:val="24"/>
          <w:szCs w:val="24"/>
          <w:vertAlign w:val="subscript"/>
          <w:lang w:val="en-GB"/>
        </w:rPr>
        <w:t>190</w:t>
      </w:r>
      <w:r w:rsidR="00123082" w:rsidRPr="0028055D">
        <w:rPr>
          <w:rFonts w:ascii="Times New Roman" w:hAnsi="Times New Roman" w:cs="Times New Roman"/>
          <w:sz w:val="24"/>
          <w:szCs w:val="24"/>
          <w:lang w:val="en-GB"/>
        </w:rPr>
        <w:t xml:space="preserve"> </w:t>
      </w:r>
      <w:r w:rsidR="007A31B2" w:rsidRPr="0028055D">
        <w:rPr>
          <w:rFonts w:ascii="Times New Roman" w:hAnsi="Times New Roman" w:cs="Times New Roman"/>
          <w:sz w:val="24"/>
          <w:szCs w:val="24"/>
          <w:lang w:val="en-GB"/>
        </w:rPr>
        <w:t>(Figure S</w:t>
      </w:r>
      <w:r w:rsidR="004E7A69" w:rsidRPr="0028055D">
        <w:rPr>
          <w:rFonts w:ascii="Times New Roman" w:hAnsi="Times New Roman" w:cs="Times New Roman"/>
          <w:sz w:val="24"/>
          <w:szCs w:val="24"/>
          <w:lang w:val="en-GB"/>
        </w:rPr>
        <w:t>9</w:t>
      </w:r>
      <w:r w:rsidR="007A31B2" w:rsidRPr="0028055D">
        <w:rPr>
          <w:rFonts w:ascii="Times New Roman" w:hAnsi="Times New Roman" w:cs="Times New Roman"/>
          <w:sz w:val="24"/>
          <w:szCs w:val="24"/>
          <w:lang w:val="en-GB"/>
        </w:rPr>
        <w:t>A)</w:t>
      </w:r>
      <w:r w:rsidR="005563DA" w:rsidRPr="0028055D">
        <w:rPr>
          <w:rFonts w:ascii="Times New Roman" w:hAnsi="Times New Roman" w:cs="Times New Roman"/>
          <w:sz w:val="24"/>
          <w:szCs w:val="24"/>
          <w:lang w:val="en-GB"/>
        </w:rPr>
        <w:t>.</w:t>
      </w:r>
      <w:r w:rsidR="007A31B2" w:rsidRPr="0028055D">
        <w:rPr>
          <w:rFonts w:ascii="Times New Roman" w:hAnsi="Times New Roman" w:cs="Times New Roman"/>
          <w:sz w:val="24"/>
          <w:szCs w:val="24"/>
          <w:lang w:val="en-GB"/>
        </w:rPr>
        <w:t xml:space="preserve"> </w:t>
      </w:r>
      <w:r w:rsidR="0045798E" w:rsidRPr="0028055D">
        <w:rPr>
          <w:rFonts w:ascii="Times New Roman" w:hAnsi="Times New Roman" w:cs="Times New Roman"/>
          <w:sz w:val="24"/>
          <w:szCs w:val="24"/>
          <w:lang w:val="en-GB"/>
        </w:rPr>
        <w:t xml:space="preserve">These </w:t>
      </w:r>
      <w:r w:rsidR="00D3532D" w:rsidRPr="0028055D">
        <w:rPr>
          <w:rFonts w:ascii="Times New Roman" w:hAnsi="Times New Roman" w:cs="Times New Roman"/>
          <w:sz w:val="24"/>
          <w:szCs w:val="24"/>
          <w:lang w:val="en-GB"/>
        </w:rPr>
        <w:t xml:space="preserve">concentration data </w:t>
      </w:r>
      <w:r w:rsidR="00604FC3" w:rsidRPr="0028055D">
        <w:rPr>
          <w:rFonts w:ascii="Times New Roman" w:hAnsi="Times New Roman" w:cs="Times New Roman"/>
          <w:sz w:val="24"/>
          <w:szCs w:val="24"/>
          <w:lang w:val="en-GB"/>
        </w:rPr>
        <w:t>agree</w:t>
      </w:r>
      <w:r w:rsidR="0077645A" w:rsidRPr="0028055D">
        <w:rPr>
          <w:rFonts w:ascii="Times New Roman" w:hAnsi="Times New Roman" w:cs="Times New Roman"/>
          <w:sz w:val="24"/>
          <w:szCs w:val="24"/>
          <w:lang w:val="en-GB"/>
        </w:rPr>
        <w:t xml:space="preserve"> with </w:t>
      </w:r>
      <w:r w:rsidR="00356A8D" w:rsidRPr="0028055D">
        <w:rPr>
          <w:rFonts w:ascii="Times New Roman" w:hAnsi="Times New Roman" w:cs="Times New Roman"/>
          <w:i/>
          <w:sz w:val="24"/>
          <w:szCs w:val="24"/>
          <w:lang w:val="en-GB"/>
        </w:rPr>
        <w:t>δ</w:t>
      </w:r>
      <w:r w:rsidR="005A629E" w:rsidRPr="0028055D">
        <w:rPr>
          <w:rFonts w:ascii="Times New Roman" w:hAnsi="Times New Roman" w:cs="Times New Roman"/>
          <w:sz w:val="24"/>
          <w:szCs w:val="24"/>
          <w:vertAlign w:val="superscript"/>
          <w:lang w:val="en-GB"/>
        </w:rPr>
        <w:t>13</w:t>
      </w:r>
      <w:r w:rsidR="005A629E" w:rsidRPr="0028055D">
        <w:rPr>
          <w:rFonts w:ascii="Times New Roman" w:hAnsi="Times New Roman" w:cs="Times New Roman"/>
          <w:sz w:val="24"/>
          <w:szCs w:val="24"/>
          <w:lang w:val="en-GB"/>
        </w:rPr>
        <w:t>C</w:t>
      </w:r>
      <w:r w:rsidR="005A629E" w:rsidRPr="0028055D">
        <w:rPr>
          <w:rFonts w:ascii="Times New Roman" w:hAnsi="Times New Roman" w:cs="Times New Roman"/>
          <w:sz w:val="24"/>
          <w:szCs w:val="24"/>
          <w:vertAlign w:val="subscript"/>
          <w:lang w:val="en-GB"/>
        </w:rPr>
        <w:t>sum</w:t>
      </w:r>
      <w:r w:rsidR="005A629E" w:rsidRPr="0028055D">
        <w:rPr>
          <w:rFonts w:ascii="Times New Roman" w:hAnsi="Times New Roman" w:cs="Times New Roman"/>
          <w:sz w:val="24"/>
          <w:szCs w:val="24"/>
          <w:lang w:val="en-GB"/>
        </w:rPr>
        <w:t xml:space="preserve"> of </w:t>
      </w:r>
      <w:r w:rsidR="00186E0E" w:rsidRPr="0028055D">
        <w:rPr>
          <w:rFonts w:ascii="Times New Roman" w:hAnsi="Times New Roman" w:cs="Times New Roman"/>
          <w:sz w:val="24"/>
          <w:szCs w:val="24"/>
          <w:lang w:val="en-GB"/>
        </w:rPr>
        <w:t>CEs</w:t>
      </w:r>
      <w:r w:rsidR="005A629E" w:rsidRPr="0028055D">
        <w:rPr>
          <w:rFonts w:ascii="Times New Roman" w:hAnsi="Times New Roman" w:cs="Times New Roman"/>
          <w:sz w:val="24"/>
          <w:szCs w:val="24"/>
          <w:lang w:val="en-GB"/>
        </w:rPr>
        <w:t xml:space="preserve"> </w:t>
      </w:r>
      <w:r w:rsidR="004E7A69" w:rsidRPr="0028055D">
        <w:rPr>
          <w:rFonts w:ascii="Times New Roman" w:hAnsi="Times New Roman" w:cs="Times New Roman"/>
          <w:sz w:val="24"/>
          <w:szCs w:val="24"/>
          <w:lang w:val="en-GB"/>
        </w:rPr>
        <w:t>remaining</w:t>
      </w:r>
      <w:r w:rsidR="00794AE7" w:rsidRPr="0028055D">
        <w:rPr>
          <w:rFonts w:ascii="Times New Roman" w:hAnsi="Times New Roman" w:cs="Times New Roman"/>
          <w:sz w:val="24"/>
          <w:szCs w:val="24"/>
          <w:lang w:val="en-GB"/>
        </w:rPr>
        <w:t xml:space="preserve"> constant </w:t>
      </w:r>
      <w:r w:rsidR="00186E0E" w:rsidRPr="0028055D">
        <w:rPr>
          <w:rFonts w:ascii="Times New Roman" w:hAnsi="Times New Roman" w:cs="Times New Roman"/>
          <w:sz w:val="24"/>
          <w:szCs w:val="24"/>
          <w:lang w:val="en-GB"/>
        </w:rPr>
        <w:t>i</w:t>
      </w:r>
      <w:r w:rsidR="005A629E" w:rsidRPr="0028055D">
        <w:rPr>
          <w:rFonts w:ascii="Times New Roman" w:hAnsi="Times New Roman" w:cs="Times New Roman"/>
          <w:sz w:val="24"/>
          <w:szCs w:val="24"/>
          <w:lang w:val="en-GB"/>
        </w:rPr>
        <w:t>n</w:t>
      </w:r>
      <w:r w:rsidR="002E642C" w:rsidRPr="0028055D">
        <w:rPr>
          <w:rFonts w:ascii="Times New Roman" w:hAnsi="Times New Roman" w:cs="Times New Roman"/>
          <w:sz w:val="24"/>
          <w:szCs w:val="24"/>
          <w:lang w:val="en-GB"/>
        </w:rPr>
        <w:t xml:space="preserve"> the three </w:t>
      </w:r>
      <w:r w:rsidR="00CD62F1" w:rsidRPr="0028055D">
        <w:rPr>
          <w:rFonts w:ascii="Times New Roman" w:hAnsi="Times New Roman" w:cs="Times New Roman"/>
          <w:sz w:val="24"/>
          <w:szCs w:val="24"/>
          <w:lang w:val="en-GB"/>
        </w:rPr>
        <w:t>wells</w:t>
      </w:r>
      <w:r w:rsidR="005A629E" w:rsidRPr="0028055D">
        <w:rPr>
          <w:rFonts w:ascii="Times New Roman" w:hAnsi="Times New Roman" w:cs="Times New Roman"/>
          <w:sz w:val="24"/>
          <w:szCs w:val="24"/>
          <w:lang w:val="en-GB"/>
        </w:rPr>
        <w:t xml:space="preserve"> </w:t>
      </w:r>
      <w:r w:rsidR="00794AE7" w:rsidRPr="0028055D">
        <w:rPr>
          <w:rFonts w:ascii="Times New Roman" w:hAnsi="Times New Roman" w:cs="Times New Roman"/>
          <w:sz w:val="24"/>
          <w:szCs w:val="24"/>
          <w:lang w:val="en-GB"/>
        </w:rPr>
        <w:t>(</w:t>
      </w:r>
      <w:r w:rsidR="006203E7" w:rsidRPr="0028055D">
        <w:rPr>
          <w:rFonts w:ascii="Times New Roman" w:hAnsi="Times New Roman" w:cs="Times New Roman"/>
          <w:sz w:val="24"/>
          <w:szCs w:val="24"/>
          <w:lang w:val="en-GB"/>
        </w:rPr>
        <w:t>~</w:t>
      </w:r>
      <w:r w:rsidR="00794AE7" w:rsidRPr="0028055D">
        <w:rPr>
          <w:rFonts w:ascii="Times New Roman" w:hAnsi="Times New Roman" w:cs="Times New Roman"/>
          <w:sz w:val="24"/>
          <w:szCs w:val="24"/>
          <w:lang w:val="en-GB"/>
        </w:rPr>
        <w:t xml:space="preserve"> </w:t>
      </w:r>
      <w:r w:rsidR="00184618" w:rsidRPr="0028055D">
        <w:rPr>
          <w:rFonts w:ascii="Times New Roman" w:hAnsi="Times New Roman" w:cs="Times New Roman"/>
          <w:sz w:val="24"/>
          <w:szCs w:val="24"/>
          <w:lang w:val="en-GB"/>
        </w:rPr>
        <w:t>-</w:t>
      </w:r>
      <w:r w:rsidR="006203E7" w:rsidRPr="0028055D">
        <w:rPr>
          <w:rFonts w:ascii="Times New Roman" w:hAnsi="Times New Roman" w:cs="Times New Roman"/>
          <w:sz w:val="24"/>
          <w:szCs w:val="24"/>
          <w:lang w:val="en-GB"/>
        </w:rPr>
        <w:t>32</w:t>
      </w:r>
      <w:r w:rsidR="008645EF" w:rsidRPr="0028055D">
        <w:rPr>
          <w:rFonts w:ascii="Times New Roman" w:hAnsi="Times New Roman" w:cs="Times New Roman"/>
          <w:sz w:val="24"/>
          <w:szCs w:val="24"/>
          <w:lang w:val="en-GB"/>
        </w:rPr>
        <w:t>‰</w:t>
      </w:r>
      <w:r w:rsidR="00794AE7" w:rsidRPr="0028055D">
        <w:rPr>
          <w:rFonts w:ascii="Times New Roman" w:hAnsi="Times New Roman" w:cs="Times New Roman"/>
          <w:sz w:val="24"/>
          <w:szCs w:val="24"/>
          <w:lang w:val="en-GB"/>
        </w:rPr>
        <w:t xml:space="preserve"> over 190 days</w:t>
      </w:r>
      <w:r w:rsidR="006203E7" w:rsidRPr="0028055D">
        <w:rPr>
          <w:rFonts w:ascii="Times New Roman" w:hAnsi="Times New Roman" w:cs="Times New Roman"/>
          <w:sz w:val="24"/>
          <w:szCs w:val="24"/>
          <w:lang w:val="en-GB"/>
        </w:rPr>
        <w:t xml:space="preserve">, Figures </w:t>
      </w:r>
      <w:r w:rsidR="00184618" w:rsidRPr="0028055D">
        <w:rPr>
          <w:rFonts w:ascii="Times New Roman" w:hAnsi="Times New Roman" w:cs="Times New Roman"/>
          <w:sz w:val="24"/>
          <w:szCs w:val="24"/>
          <w:lang w:val="en-GB"/>
        </w:rPr>
        <w:t xml:space="preserve">5, </w:t>
      </w:r>
      <w:r w:rsidR="006203E7" w:rsidRPr="0028055D">
        <w:rPr>
          <w:rFonts w:ascii="Times New Roman" w:hAnsi="Times New Roman" w:cs="Times New Roman"/>
          <w:sz w:val="24"/>
          <w:szCs w:val="24"/>
          <w:lang w:val="en-GB"/>
        </w:rPr>
        <w:t>S</w:t>
      </w:r>
      <w:r w:rsidR="004E7A69" w:rsidRPr="0028055D">
        <w:rPr>
          <w:rFonts w:ascii="Times New Roman" w:hAnsi="Times New Roman" w:cs="Times New Roman"/>
          <w:sz w:val="24"/>
          <w:szCs w:val="24"/>
          <w:lang w:val="en-GB"/>
        </w:rPr>
        <w:t>8</w:t>
      </w:r>
      <w:r w:rsidR="006203E7" w:rsidRPr="0028055D">
        <w:rPr>
          <w:rFonts w:ascii="Times New Roman" w:hAnsi="Times New Roman" w:cs="Times New Roman"/>
          <w:sz w:val="24"/>
          <w:szCs w:val="24"/>
          <w:lang w:val="en-GB"/>
        </w:rPr>
        <w:t>B, S</w:t>
      </w:r>
      <w:r w:rsidR="004E7A69" w:rsidRPr="0028055D">
        <w:rPr>
          <w:rFonts w:ascii="Times New Roman" w:hAnsi="Times New Roman" w:cs="Times New Roman"/>
          <w:sz w:val="24"/>
          <w:szCs w:val="24"/>
          <w:lang w:val="en-GB"/>
        </w:rPr>
        <w:t>9</w:t>
      </w:r>
      <w:r w:rsidR="006203E7" w:rsidRPr="0028055D">
        <w:rPr>
          <w:rFonts w:ascii="Times New Roman" w:hAnsi="Times New Roman" w:cs="Times New Roman"/>
          <w:sz w:val="24"/>
          <w:szCs w:val="24"/>
          <w:lang w:val="en-GB"/>
        </w:rPr>
        <w:t>B, S1</w:t>
      </w:r>
      <w:r w:rsidR="004E7A69" w:rsidRPr="0028055D">
        <w:rPr>
          <w:rFonts w:ascii="Times New Roman" w:hAnsi="Times New Roman" w:cs="Times New Roman"/>
          <w:sz w:val="24"/>
          <w:szCs w:val="24"/>
          <w:lang w:val="en-GB"/>
        </w:rPr>
        <w:t>0</w:t>
      </w:r>
      <w:r w:rsidR="006203E7" w:rsidRPr="0028055D">
        <w:rPr>
          <w:rFonts w:ascii="Times New Roman" w:hAnsi="Times New Roman" w:cs="Times New Roman"/>
          <w:sz w:val="24"/>
          <w:szCs w:val="24"/>
          <w:lang w:val="en-GB"/>
        </w:rPr>
        <w:t>B)</w:t>
      </w:r>
      <w:r w:rsidR="008645EF" w:rsidRPr="0028055D">
        <w:rPr>
          <w:rFonts w:ascii="Times New Roman" w:hAnsi="Times New Roman" w:cs="Times New Roman"/>
          <w:sz w:val="24"/>
          <w:szCs w:val="24"/>
          <w:lang w:val="en-GB"/>
        </w:rPr>
        <w:t>,</w:t>
      </w:r>
      <w:r w:rsidR="00794AE7" w:rsidRPr="0028055D">
        <w:rPr>
          <w:rFonts w:ascii="Times New Roman" w:hAnsi="Times New Roman" w:cs="Times New Roman"/>
          <w:sz w:val="24"/>
          <w:szCs w:val="24"/>
          <w:lang w:val="en-GB"/>
        </w:rPr>
        <w:t xml:space="preserve"> </w:t>
      </w:r>
      <w:r w:rsidR="006426E2" w:rsidRPr="0028055D">
        <w:rPr>
          <w:rFonts w:ascii="Times New Roman" w:hAnsi="Times New Roman" w:cs="Times New Roman"/>
          <w:sz w:val="24"/>
          <w:szCs w:val="24"/>
          <w:lang w:val="en-GB"/>
        </w:rPr>
        <w:t>so</w:t>
      </w:r>
      <w:r w:rsidR="00794AE7" w:rsidRPr="0028055D">
        <w:rPr>
          <w:rFonts w:ascii="Times New Roman" w:hAnsi="Times New Roman" w:cs="Times New Roman"/>
          <w:sz w:val="24"/>
          <w:szCs w:val="24"/>
          <w:lang w:val="en-GB"/>
        </w:rPr>
        <w:t xml:space="preserve"> there </w:t>
      </w:r>
      <w:r w:rsidR="00FF16B5" w:rsidRPr="0028055D">
        <w:rPr>
          <w:rFonts w:ascii="Times New Roman" w:hAnsi="Times New Roman" w:cs="Times New Roman"/>
          <w:sz w:val="24"/>
          <w:szCs w:val="24"/>
          <w:lang w:val="en-GB"/>
        </w:rPr>
        <w:t>was</w:t>
      </w:r>
      <w:r w:rsidR="00794AE7" w:rsidRPr="0028055D">
        <w:rPr>
          <w:rFonts w:ascii="Times New Roman" w:hAnsi="Times New Roman" w:cs="Times New Roman"/>
          <w:sz w:val="24"/>
          <w:szCs w:val="24"/>
          <w:lang w:val="en-GB"/>
        </w:rPr>
        <w:t xml:space="preserve"> no significant </w:t>
      </w:r>
      <w:r w:rsidR="004E7A69" w:rsidRPr="0028055D">
        <w:rPr>
          <w:rFonts w:ascii="Times New Roman" w:hAnsi="Times New Roman" w:cs="Times New Roman"/>
          <w:sz w:val="24"/>
          <w:szCs w:val="24"/>
          <w:lang w:val="en-GB"/>
        </w:rPr>
        <w:t>alternative</w:t>
      </w:r>
      <w:r w:rsidR="00794AE7" w:rsidRPr="0028055D">
        <w:rPr>
          <w:rFonts w:ascii="Times New Roman" w:hAnsi="Times New Roman" w:cs="Times New Roman"/>
          <w:sz w:val="24"/>
          <w:szCs w:val="24"/>
          <w:lang w:val="en-GB"/>
        </w:rPr>
        <w:t xml:space="preserve"> degradation pathways </w:t>
      </w:r>
      <w:r w:rsidR="006426E2" w:rsidRPr="0028055D">
        <w:rPr>
          <w:rFonts w:ascii="Times New Roman" w:hAnsi="Times New Roman" w:cs="Times New Roman"/>
          <w:sz w:val="24"/>
          <w:szCs w:val="24"/>
          <w:lang w:val="en-GB"/>
        </w:rPr>
        <w:t>besides</w:t>
      </w:r>
      <w:r w:rsidR="00794AE7" w:rsidRPr="0028055D">
        <w:rPr>
          <w:rFonts w:ascii="Times New Roman" w:hAnsi="Times New Roman" w:cs="Times New Roman"/>
          <w:sz w:val="24"/>
          <w:szCs w:val="24"/>
          <w:lang w:val="en-GB"/>
        </w:rPr>
        <w:t xml:space="preserve"> ERD</w:t>
      </w:r>
      <w:r w:rsidR="006426E2" w:rsidRPr="0028055D">
        <w:rPr>
          <w:rFonts w:ascii="Times New Roman" w:hAnsi="Times New Roman" w:cs="Times New Roman"/>
          <w:sz w:val="24"/>
          <w:szCs w:val="24"/>
          <w:lang w:val="en-GB"/>
        </w:rPr>
        <w:t>,</w:t>
      </w:r>
      <w:r w:rsidR="00794AE7" w:rsidRPr="0028055D">
        <w:rPr>
          <w:rFonts w:ascii="Times New Roman" w:hAnsi="Times New Roman" w:cs="Times New Roman"/>
          <w:sz w:val="24"/>
          <w:szCs w:val="24"/>
          <w:lang w:val="en-GB"/>
        </w:rPr>
        <w:t xml:space="preserve"> and </w:t>
      </w:r>
      <w:r w:rsidR="004E7A69" w:rsidRPr="0028055D">
        <w:rPr>
          <w:rFonts w:ascii="Times New Roman" w:hAnsi="Times New Roman" w:cs="Times New Roman"/>
          <w:sz w:val="24"/>
          <w:szCs w:val="24"/>
          <w:lang w:val="en-GB"/>
        </w:rPr>
        <w:t xml:space="preserve">ETH </w:t>
      </w:r>
      <w:r w:rsidR="00794AE7" w:rsidRPr="0028055D">
        <w:rPr>
          <w:rFonts w:ascii="Times New Roman" w:hAnsi="Times New Roman" w:cs="Times New Roman"/>
          <w:sz w:val="24"/>
          <w:szCs w:val="24"/>
          <w:lang w:val="en-GB"/>
        </w:rPr>
        <w:t xml:space="preserve">generation </w:t>
      </w:r>
      <w:r w:rsidR="00FF16B5" w:rsidRPr="0028055D">
        <w:rPr>
          <w:rFonts w:ascii="Times New Roman" w:hAnsi="Times New Roman" w:cs="Times New Roman"/>
          <w:sz w:val="24"/>
          <w:szCs w:val="24"/>
          <w:lang w:val="en-GB"/>
        </w:rPr>
        <w:t>was</w:t>
      </w:r>
      <w:r w:rsidR="00CD62F1" w:rsidRPr="0028055D">
        <w:rPr>
          <w:rFonts w:ascii="Times New Roman" w:hAnsi="Times New Roman" w:cs="Times New Roman"/>
          <w:sz w:val="24"/>
          <w:szCs w:val="24"/>
          <w:lang w:val="en-GB"/>
        </w:rPr>
        <w:t xml:space="preserve"> still minor</w:t>
      </w:r>
      <w:r w:rsidR="002E642C" w:rsidRPr="0028055D">
        <w:rPr>
          <w:rFonts w:ascii="Times New Roman" w:hAnsi="Times New Roman" w:cs="Times New Roman"/>
          <w:sz w:val="24"/>
          <w:szCs w:val="24"/>
          <w:lang w:val="en-GB"/>
        </w:rPr>
        <w:t xml:space="preserve"> </w:t>
      </w:r>
      <w:r w:rsidR="006426E2" w:rsidRPr="0028055D">
        <w:rPr>
          <w:rFonts w:ascii="Times New Roman" w:hAnsi="Times New Roman" w:cs="Times New Roman"/>
          <w:sz w:val="24"/>
          <w:szCs w:val="24"/>
          <w:lang w:val="en-GB"/>
        </w:rPr>
        <w:t>compared to</w:t>
      </w:r>
      <w:r w:rsidR="002E642C" w:rsidRPr="0028055D">
        <w:rPr>
          <w:rFonts w:ascii="Times New Roman" w:hAnsi="Times New Roman" w:cs="Times New Roman"/>
          <w:sz w:val="24"/>
          <w:szCs w:val="24"/>
          <w:lang w:val="en-GB"/>
        </w:rPr>
        <w:t xml:space="preserve"> PZ-2</w:t>
      </w:r>
      <w:r w:rsidR="002436C7" w:rsidRPr="0028055D">
        <w:rPr>
          <w:rFonts w:ascii="Times New Roman" w:hAnsi="Times New Roman" w:cs="Times New Roman"/>
          <w:sz w:val="24"/>
          <w:szCs w:val="24"/>
          <w:lang w:val="en-GB"/>
        </w:rPr>
        <w:t>.</w:t>
      </w:r>
      <w:r w:rsidR="000B1662" w:rsidRPr="0028055D">
        <w:rPr>
          <w:rFonts w:ascii="Times New Roman" w:hAnsi="Times New Roman" w:cs="Times New Roman"/>
          <w:sz w:val="24"/>
          <w:szCs w:val="24"/>
          <w:lang w:val="en-GB"/>
        </w:rPr>
        <w:t xml:space="preserve"> </w:t>
      </w:r>
      <w:r w:rsidR="00761715" w:rsidRPr="0028055D">
        <w:rPr>
          <w:rFonts w:ascii="Times New Roman" w:hAnsi="Times New Roman" w:cs="Times New Roman"/>
          <w:sz w:val="24"/>
          <w:szCs w:val="24"/>
          <w:lang w:val="en-GB"/>
        </w:rPr>
        <w:t>Curiously, t</w:t>
      </w:r>
      <w:r w:rsidR="00CD15AA" w:rsidRPr="0028055D">
        <w:rPr>
          <w:rFonts w:ascii="Times New Roman" w:hAnsi="Times New Roman" w:cs="Times New Roman"/>
          <w:sz w:val="24"/>
          <w:szCs w:val="24"/>
          <w:lang w:val="en-GB"/>
        </w:rPr>
        <w:t>he most</w:t>
      </w:r>
      <w:r w:rsidR="00CD62F1" w:rsidRPr="0028055D">
        <w:rPr>
          <w:rFonts w:ascii="Times New Roman" w:hAnsi="Times New Roman" w:cs="Times New Roman"/>
          <w:sz w:val="24"/>
          <w:szCs w:val="24"/>
          <w:lang w:val="en-GB"/>
        </w:rPr>
        <w:t xml:space="preserve"> inefficient </w:t>
      </w:r>
      <w:r w:rsidR="00317EEA" w:rsidRPr="0028055D">
        <w:rPr>
          <w:rFonts w:ascii="Times New Roman" w:hAnsi="Times New Roman" w:cs="Times New Roman"/>
          <w:sz w:val="24"/>
          <w:szCs w:val="24"/>
          <w:lang w:val="en-GB"/>
        </w:rPr>
        <w:t>ERD (</w:t>
      </w:r>
      <w:r w:rsidR="00CD62F1" w:rsidRPr="0028055D">
        <w:rPr>
          <w:rFonts w:ascii="Times New Roman" w:hAnsi="Times New Roman" w:cs="Times New Roman"/>
          <w:i/>
          <w:sz w:val="24"/>
          <w:szCs w:val="24"/>
          <w:lang w:val="en-GB"/>
        </w:rPr>
        <w:t>cis</w:t>
      </w:r>
      <w:r w:rsidR="00CD62F1" w:rsidRPr="0028055D">
        <w:rPr>
          <w:rFonts w:ascii="Times New Roman" w:hAnsi="Times New Roman" w:cs="Times New Roman"/>
          <w:sz w:val="24"/>
          <w:szCs w:val="24"/>
          <w:lang w:val="en-GB"/>
        </w:rPr>
        <w:t>-DCE</w:t>
      </w:r>
      <w:r w:rsidR="00DA7616" w:rsidRPr="0028055D">
        <w:rPr>
          <w:rFonts w:ascii="Times New Roman" w:hAnsi="Times New Roman" w:cs="Times New Roman"/>
          <w:sz w:val="24"/>
          <w:szCs w:val="24"/>
          <w:lang w:val="en-GB"/>
        </w:rPr>
        <w:t xml:space="preserve"> </w:t>
      </w:r>
      <w:r w:rsidR="003A4230" w:rsidRPr="0028055D">
        <w:rPr>
          <w:rFonts w:ascii="Times New Roman" w:hAnsi="Times New Roman" w:cs="Times New Roman"/>
          <w:sz w:val="24"/>
          <w:szCs w:val="24"/>
          <w:lang w:val="en-GB"/>
        </w:rPr>
        <w:t xml:space="preserve">stall </w:t>
      </w:r>
      <w:r w:rsidR="00DA7616" w:rsidRPr="0028055D">
        <w:rPr>
          <w:rFonts w:ascii="Times New Roman" w:hAnsi="Times New Roman" w:cs="Times New Roman"/>
          <w:sz w:val="24"/>
          <w:szCs w:val="24"/>
          <w:lang w:val="en-GB"/>
        </w:rPr>
        <w:t xml:space="preserve">confirmed by no </w:t>
      </w:r>
      <w:r w:rsidR="00DA7616" w:rsidRPr="0028055D">
        <w:rPr>
          <w:rFonts w:ascii="Times New Roman" w:hAnsi="Times New Roman" w:cs="Times New Roman"/>
          <w:sz w:val="24"/>
          <w:szCs w:val="24"/>
          <w:lang w:val="en-GB"/>
        </w:rPr>
        <w:lastRenderedPageBreak/>
        <w:t xml:space="preserve">changes in its </w:t>
      </w:r>
      <w:r w:rsidR="00DA7616" w:rsidRPr="0028055D">
        <w:rPr>
          <w:rFonts w:ascii="Times New Roman" w:hAnsi="Times New Roman" w:cs="Times New Roman"/>
          <w:i/>
          <w:sz w:val="24"/>
          <w:szCs w:val="24"/>
          <w:lang w:val="en-GB"/>
        </w:rPr>
        <w:t>δ</w:t>
      </w:r>
      <w:r w:rsidR="00DA7616" w:rsidRPr="0028055D">
        <w:rPr>
          <w:rFonts w:ascii="Times New Roman" w:hAnsi="Times New Roman" w:cs="Times New Roman"/>
          <w:sz w:val="24"/>
          <w:szCs w:val="24"/>
          <w:vertAlign w:val="superscript"/>
          <w:lang w:val="en-GB"/>
        </w:rPr>
        <w:t>13</w:t>
      </w:r>
      <w:r w:rsidR="00DA7616" w:rsidRPr="0028055D">
        <w:rPr>
          <w:rFonts w:ascii="Times New Roman" w:hAnsi="Times New Roman" w:cs="Times New Roman"/>
          <w:sz w:val="24"/>
          <w:szCs w:val="24"/>
          <w:lang w:val="en-GB"/>
        </w:rPr>
        <w:t>C</w:t>
      </w:r>
      <w:r w:rsidR="00DA7616" w:rsidRPr="0028055D">
        <w:rPr>
          <w:rFonts w:ascii="Times New Roman" w:hAnsi="Times New Roman" w:cs="Times New Roman"/>
          <w:i/>
          <w:sz w:val="24"/>
          <w:szCs w:val="24"/>
          <w:vertAlign w:val="subscript"/>
          <w:lang w:val="en-GB"/>
        </w:rPr>
        <w:t>cis</w:t>
      </w:r>
      <w:r w:rsidR="00DA7616" w:rsidRPr="0028055D">
        <w:rPr>
          <w:rFonts w:ascii="Times New Roman" w:hAnsi="Times New Roman" w:cs="Times New Roman"/>
          <w:sz w:val="24"/>
          <w:szCs w:val="24"/>
          <w:vertAlign w:val="subscript"/>
          <w:lang w:val="en-GB"/>
        </w:rPr>
        <w:t xml:space="preserve">-DCE </w:t>
      </w:r>
      <w:r w:rsidR="00DA7616" w:rsidRPr="0028055D">
        <w:rPr>
          <w:rFonts w:ascii="Times New Roman" w:hAnsi="Times New Roman" w:cs="Times New Roman"/>
          <w:sz w:val="24"/>
          <w:szCs w:val="24"/>
          <w:lang w:val="en-GB"/>
        </w:rPr>
        <w:t xml:space="preserve">after </w:t>
      </w:r>
      <w:r w:rsidR="003A4230" w:rsidRPr="0028055D">
        <w:rPr>
          <w:rFonts w:ascii="Times New Roman" w:hAnsi="Times New Roman" w:cs="Times New Roman"/>
          <w:sz w:val="24"/>
          <w:szCs w:val="24"/>
          <w:lang w:val="en-GB"/>
        </w:rPr>
        <w:t>t</w:t>
      </w:r>
      <w:r w:rsidR="00DA7616" w:rsidRPr="0028055D">
        <w:rPr>
          <w:rFonts w:ascii="Times New Roman" w:hAnsi="Times New Roman" w:cs="Times New Roman"/>
          <w:sz w:val="24"/>
          <w:szCs w:val="24"/>
          <w:vertAlign w:val="subscript"/>
          <w:lang w:val="en-GB"/>
        </w:rPr>
        <w:t>50</w:t>
      </w:r>
      <w:r w:rsidR="00317EEA" w:rsidRPr="0028055D">
        <w:rPr>
          <w:rFonts w:ascii="Times New Roman" w:hAnsi="Times New Roman" w:cs="Times New Roman"/>
          <w:sz w:val="24"/>
          <w:szCs w:val="24"/>
          <w:lang w:val="en-GB"/>
        </w:rPr>
        <w:t>)</w:t>
      </w:r>
      <w:r w:rsidR="00CD15AA" w:rsidRPr="0028055D">
        <w:rPr>
          <w:rFonts w:ascii="Times New Roman" w:hAnsi="Times New Roman" w:cs="Times New Roman"/>
          <w:sz w:val="24"/>
          <w:szCs w:val="24"/>
          <w:lang w:val="en-GB"/>
        </w:rPr>
        <w:t xml:space="preserve"> of these wells occurred in PZ-1</w:t>
      </w:r>
      <w:r w:rsidR="003A4230" w:rsidRPr="0028055D">
        <w:rPr>
          <w:rFonts w:ascii="Times New Roman" w:hAnsi="Times New Roman" w:cs="Times New Roman"/>
          <w:sz w:val="24"/>
          <w:szCs w:val="24"/>
          <w:lang w:val="en-GB"/>
        </w:rPr>
        <w:t>,</w:t>
      </w:r>
      <w:r w:rsidR="00CD15AA" w:rsidRPr="0028055D">
        <w:rPr>
          <w:rFonts w:ascii="Times New Roman" w:hAnsi="Times New Roman" w:cs="Times New Roman"/>
          <w:sz w:val="24"/>
          <w:szCs w:val="24"/>
          <w:lang w:val="en-GB"/>
        </w:rPr>
        <w:t xml:space="preserve"> where</w:t>
      </w:r>
      <w:r w:rsidR="00C05EB9" w:rsidRPr="0028055D">
        <w:rPr>
          <w:rFonts w:ascii="Times New Roman" w:hAnsi="Times New Roman" w:cs="Times New Roman"/>
          <w:sz w:val="24"/>
          <w:szCs w:val="24"/>
          <w:lang w:val="en-GB"/>
        </w:rPr>
        <w:t xml:space="preserve"> </w:t>
      </w:r>
      <w:r w:rsidR="003A4230" w:rsidRPr="0028055D">
        <w:rPr>
          <w:rFonts w:ascii="Times New Roman" w:hAnsi="Times New Roman" w:cs="Times New Roman"/>
          <w:sz w:val="24"/>
          <w:szCs w:val="24"/>
          <w:lang w:val="en-GB"/>
        </w:rPr>
        <w:t>the</w:t>
      </w:r>
      <w:r w:rsidR="00761715" w:rsidRPr="0028055D">
        <w:rPr>
          <w:rFonts w:ascii="Times New Roman" w:hAnsi="Times New Roman" w:cs="Times New Roman"/>
          <w:sz w:val="24"/>
          <w:szCs w:val="24"/>
          <w:lang w:val="en-GB"/>
        </w:rPr>
        <w:t xml:space="preserve"> </w:t>
      </w:r>
      <w:r w:rsidR="002E642C" w:rsidRPr="0028055D">
        <w:rPr>
          <w:rFonts w:ascii="Times New Roman" w:hAnsi="Times New Roman" w:cs="Times New Roman"/>
          <w:sz w:val="24"/>
          <w:szCs w:val="24"/>
          <w:lang w:val="en-GB"/>
        </w:rPr>
        <w:t xml:space="preserve">initial </w:t>
      </w:r>
      <w:r w:rsidR="00761715" w:rsidRPr="0028055D">
        <w:rPr>
          <w:rFonts w:ascii="Times New Roman" w:hAnsi="Times New Roman" w:cs="Times New Roman"/>
          <w:sz w:val="24"/>
          <w:szCs w:val="24"/>
          <w:lang w:val="en-GB"/>
        </w:rPr>
        <w:t xml:space="preserve">drop </w:t>
      </w:r>
      <w:r w:rsidR="00184618" w:rsidRPr="0028055D">
        <w:rPr>
          <w:rFonts w:ascii="Times New Roman" w:hAnsi="Times New Roman" w:cs="Times New Roman"/>
          <w:sz w:val="24"/>
          <w:szCs w:val="24"/>
          <w:lang w:val="en-GB"/>
        </w:rPr>
        <w:t xml:space="preserve">in the </w:t>
      </w:r>
      <w:r w:rsidR="00761715" w:rsidRPr="0028055D">
        <w:rPr>
          <w:rFonts w:ascii="Times New Roman" w:hAnsi="Times New Roman" w:cs="Times New Roman"/>
          <w:sz w:val="24"/>
          <w:szCs w:val="24"/>
          <w:lang w:val="en-GB"/>
        </w:rPr>
        <w:t xml:space="preserve">Eh was followed </w:t>
      </w:r>
      <w:r w:rsidR="003A4230" w:rsidRPr="0028055D">
        <w:rPr>
          <w:rFonts w:ascii="Times New Roman" w:hAnsi="Times New Roman" w:cs="Times New Roman"/>
          <w:sz w:val="24"/>
          <w:szCs w:val="24"/>
          <w:lang w:val="en-GB"/>
        </w:rPr>
        <w:t>by</w:t>
      </w:r>
      <w:r w:rsidR="00761715" w:rsidRPr="0028055D">
        <w:rPr>
          <w:rFonts w:ascii="Times New Roman" w:hAnsi="Times New Roman" w:cs="Times New Roman"/>
          <w:sz w:val="24"/>
          <w:szCs w:val="24"/>
          <w:lang w:val="en-GB"/>
        </w:rPr>
        <w:t xml:space="preserve"> a </w:t>
      </w:r>
      <w:r w:rsidR="00C05EB9" w:rsidRPr="0028055D">
        <w:rPr>
          <w:rFonts w:ascii="Times New Roman" w:hAnsi="Times New Roman" w:cs="Times New Roman"/>
          <w:sz w:val="24"/>
          <w:szCs w:val="24"/>
          <w:lang w:val="en-GB"/>
        </w:rPr>
        <w:t xml:space="preserve">rebound to </w:t>
      </w:r>
      <w:r w:rsidR="00CD15AA" w:rsidRPr="0028055D">
        <w:rPr>
          <w:rFonts w:ascii="Times New Roman" w:hAnsi="Times New Roman" w:cs="Times New Roman"/>
          <w:sz w:val="24"/>
          <w:szCs w:val="24"/>
          <w:lang w:val="en-GB"/>
        </w:rPr>
        <w:t xml:space="preserve">more </w:t>
      </w:r>
      <w:r w:rsidR="00C05EB9" w:rsidRPr="0028055D">
        <w:rPr>
          <w:rFonts w:ascii="Times New Roman" w:hAnsi="Times New Roman" w:cs="Times New Roman"/>
          <w:sz w:val="24"/>
          <w:szCs w:val="24"/>
          <w:lang w:val="en-GB"/>
        </w:rPr>
        <w:t>positive values</w:t>
      </w:r>
      <w:r w:rsidR="00CD15AA" w:rsidRPr="0028055D">
        <w:rPr>
          <w:rFonts w:ascii="Times New Roman" w:hAnsi="Times New Roman" w:cs="Times New Roman"/>
          <w:sz w:val="24"/>
          <w:szCs w:val="24"/>
          <w:lang w:val="en-GB"/>
        </w:rPr>
        <w:t xml:space="preserve"> </w:t>
      </w:r>
      <w:r w:rsidR="00C05EB9" w:rsidRPr="0028055D">
        <w:rPr>
          <w:rFonts w:ascii="Times New Roman" w:hAnsi="Times New Roman" w:cs="Times New Roman"/>
          <w:sz w:val="24"/>
          <w:szCs w:val="24"/>
          <w:lang w:val="en-GB"/>
        </w:rPr>
        <w:t>after t</w:t>
      </w:r>
      <w:r w:rsidR="00C05EB9" w:rsidRPr="0028055D">
        <w:rPr>
          <w:rFonts w:ascii="Times New Roman" w:hAnsi="Times New Roman" w:cs="Times New Roman"/>
          <w:sz w:val="24"/>
          <w:szCs w:val="24"/>
          <w:vertAlign w:val="subscript"/>
          <w:lang w:val="en-GB"/>
        </w:rPr>
        <w:t>86</w:t>
      </w:r>
      <w:r w:rsidR="003A4230" w:rsidRPr="0028055D">
        <w:rPr>
          <w:rFonts w:ascii="Times New Roman" w:hAnsi="Times New Roman" w:cs="Times New Roman"/>
          <w:sz w:val="24"/>
          <w:szCs w:val="24"/>
          <w:lang w:val="en-GB"/>
        </w:rPr>
        <w:t xml:space="preserve"> (Figure S</w:t>
      </w:r>
      <w:r w:rsidR="004E7A69" w:rsidRPr="0028055D">
        <w:rPr>
          <w:rFonts w:ascii="Times New Roman" w:hAnsi="Times New Roman" w:cs="Times New Roman"/>
          <w:sz w:val="24"/>
          <w:szCs w:val="24"/>
          <w:lang w:val="en-GB"/>
        </w:rPr>
        <w:t>8</w:t>
      </w:r>
      <w:r w:rsidR="003A4230" w:rsidRPr="0028055D">
        <w:rPr>
          <w:rFonts w:ascii="Times New Roman" w:hAnsi="Times New Roman" w:cs="Times New Roman"/>
          <w:sz w:val="24"/>
          <w:szCs w:val="24"/>
          <w:lang w:val="en-GB"/>
        </w:rPr>
        <w:t>D)</w:t>
      </w:r>
      <w:r w:rsidR="00EF3E2F" w:rsidRPr="0028055D">
        <w:rPr>
          <w:rFonts w:ascii="Times New Roman" w:hAnsi="Times New Roman" w:cs="Times New Roman"/>
          <w:sz w:val="24"/>
          <w:szCs w:val="24"/>
          <w:lang w:val="en-GB"/>
        </w:rPr>
        <w:t xml:space="preserve">. </w:t>
      </w:r>
      <w:r w:rsidR="004532E1" w:rsidRPr="0028055D">
        <w:rPr>
          <w:rFonts w:ascii="Times New Roman" w:hAnsi="Times New Roman" w:cs="Times New Roman"/>
          <w:sz w:val="24"/>
          <w:szCs w:val="24"/>
          <w:lang w:val="en-GB"/>
        </w:rPr>
        <w:t xml:space="preserve">In fact, </w:t>
      </w:r>
      <w:r w:rsidR="00340878" w:rsidRPr="0028055D">
        <w:rPr>
          <w:rFonts w:ascii="Times New Roman" w:hAnsi="Times New Roman" w:cs="Times New Roman"/>
          <w:sz w:val="24"/>
          <w:szCs w:val="24"/>
          <w:lang w:val="en-GB"/>
        </w:rPr>
        <w:t xml:space="preserve">as said before, </w:t>
      </w:r>
      <w:r w:rsidR="004532E1" w:rsidRPr="0028055D">
        <w:rPr>
          <w:rFonts w:ascii="Times New Roman" w:hAnsi="Times New Roman" w:cs="Times New Roman"/>
          <w:sz w:val="24"/>
          <w:szCs w:val="24"/>
          <w:lang w:val="en-GB"/>
        </w:rPr>
        <w:t>according to sulphate isotopic composition, PZ-1 did not reach significant sulphate reducing conditions</w:t>
      </w:r>
      <w:r w:rsidR="000C6A22" w:rsidRPr="0028055D">
        <w:rPr>
          <w:rFonts w:ascii="Times New Roman" w:hAnsi="Times New Roman" w:cs="Times New Roman"/>
          <w:sz w:val="24"/>
          <w:szCs w:val="24"/>
          <w:lang w:val="en-GB"/>
        </w:rPr>
        <w:t xml:space="preserve"> (Figure 3)</w:t>
      </w:r>
      <w:r w:rsidR="004532E1" w:rsidRPr="0028055D">
        <w:rPr>
          <w:rFonts w:ascii="Times New Roman" w:hAnsi="Times New Roman" w:cs="Times New Roman"/>
          <w:sz w:val="24"/>
          <w:szCs w:val="24"/>
          <w:lang w:val="en-GB"/>
        </w:rPr>
        <w:t xml:space="preserve">. </w:t>
      </w:r>
      <w:r w:rsidR="00EF3E2F" w:rsidRPr="0028055D">
        <w:rPr>
          <w:rFonts w:ascii="Times New Roman" w:hAnsi="Times New Roman" w:cs="Times New Roman"/>
          <w:sz w:val="24"/>
          <w:szCs w:val="24"/>
          <w:lang w:val="en-GB"/>
        </w:rPr>
        <w:t>This was most likely caused by the consumption and absence of electron donor from t</w:t>
      </w:r>
      <w:r w:rsidR="00EF3E2F" w:rsidRPr="0028055D">
        <w:rPr>
          <w:rFonts w:ascii="Times New Roman" w:hAnsi="Times New Roman" w:cs="Times New Roman"/>
          <w:sz w:val="24"/>
          <w:szCs w:val="24"/>
          <w:vertAlign w:val="subscript"/>
          <w:lang w:val="en-GB"/>
        </w:rPr>
        <w:t>86</w:t>
      </w:r>
      <w:r w:rsidR="00EF3E2F" w:rsidRPr="0028055D">
        <w:rPr>
          <w:rFonts w:ascii="Times New Roman" w:hAnsi="Times New Roman" w:cs="Times New Roman"/>
          <w:sz w:val="24"/>
          <w:szCs w:val="24"/>
          <w:lang w:val="en-GB"/>
        </w:rPr>
        <w:t xml:space="preserve"> onwards</w:t>
      </w:r>
      <w:r w:rsidR="00340878" w:rsidRPr="0028055D">
        <w:rPr>
          <w:rFonts w:ascii="Times New Roman" w:hAnsi="Times New Roman" w:cs="Times New Roman"/>
          <w:sz w:val="24"/>
          <w:szCs w:val="24"/>
          <w:lang w:val="en-GB"/>
        </w:rPr>
        <w:t xml:space="preserve"> or </w:t>
      </w:r>
      <w:r w:rsidR="006A5F4B" w:rsidRPr="0028055D">
        <w:rPr>
          <w:rFonts w:ascii="Times New Roman" w:hAnsi="Times New Roman" w:cs="Times New Roman"/>
          <w:sz w:val="24"/>
          <w:szCs w:val="24"/>
          <w:lang w:val="en-GB"/>
        </w:rPr>
        <w:t xml:space="preserve">fast </w:t>
      </w:r>
      <w:r w:rsidR="00B338A8" w:rsidRPr="0028055D">
        <w:rPr>
          <w:rFonts w:ascii="Times New Roman" w:hAnsi="Times New Roman" w:cs="Times New Roman"/>
          <w:sz w:val="24"/>
          <w:szCs w:val="24"/>
          <w:lang w:val="en-GB"/>
        </w:rPr>
        <w:t>entrance of oxidizing groundwater</w:t>
      </w:r>
      <w:r w:rsidR="00EF3E2F" w:rsidRPr="0028055D">
        <w:rPr>
          <w:rFonts w:ascii="Times New Roman" w:hAnsi="Times New Roman" w:cs="Times New Roman"/>
          <w:sz w:val="24"/>
          <w:szCs w:val="24"/>
          <w:lang w:val="en-GB"/>
        </w:rPr>
        <w:t xml:space="preserve">. In contrast, </w:t>
      </w:r>
      <w:r w:rsidR="0045798E" w:rsidRPr="0028055D">
        <w:rPr>
          <w:rFonts w:ascii="Times New Roman" w:hAnsi="Times New Roman" w:cs="Times New Roman"/>
          <w:sz w:val="24"/>
          <w:szCs w:val="24"/>
          <w:lang w:val="en-GB"/>
        </w:rPr>
        <w:t xml:space="preserve">possibly due to the combination of preferential flow paths and the </w:t>
      </w:r>
      <w:r w:rsidR="00E156A8" w:rsidRPr="0028055D">
        <w:rPr>
          <w:rFonts w:ascii="Times New Roman" w:hAnsi="Times New Roman" w:cs="Times New Roman"/>
          <w:sz w:val="24"/>
          <w:szCs w:val="24"/>
          <w:lang w:val="en-GB"/>
        </w:rPr>
        <w:t xml:space="preserve">influence of external active </w:t>
      </w:r>
      <w:r w:rsidR="0045798E" w:rsidRPr="0028055D">
        <w:rPr>
          <w:rFonts w:ascii="Times New Roman" w:hAnsi="Times New Roman" w:cs="Times New Roman"/>
          <w:sz w:val="24"/>
          <w:szCs w:val="24"/>
          <w:lang w:val="en-GB"/>
        </w:rPr>
        <w:t>remediation systems (P&amp;T and DPE)</w:t>
      </w:r>
      <w:r w:rsidR="00E156A8" w:rsidRPr="0028055D">
        <w:rPr>
          <w:rFonts w:ascii="Times New Roman" w:hAnsi="Times New Roman" w:cs="Times New Roman"/>
          <w:sz w:val="24"/>
          <w:szCs w:val="24"/>
          <w:lang w:val="en-GB"/>
        </w:rPr>
        <w:t xml:space="preserve"> </w:t>
      </w:r>
      <w:r w:rsidR="005966CA" w:rsidRPr="0028055D">
        <w:rPr>
          <w:rFonts w:ascii="Times New Roman" w:hAnsi="Times New Roman" w:cs="Times New Roman"/>
          <w:sz w:val="24"/>
          <w:szCs w:val="24"/>
          <w:lang w:val="en-GB"/>
        </w:rPr>
        <w:t>o</w:t>
      </w:r>
      <w:r w:rsidR="00E156A8" w:rsidRPr="0028055D">
        <w:rPr>
          <w:rFonts w:ascii="Times New Roman" w:hAnsi="Times New Roman" w:cs="Times New Roman"/>
          <w:sz w:val="24"/>
          <w:szCs w:val="24"/>
          <w:lang w:val="en-GB"/>
        </w:rPr>
        <w:t>n the groundwater flow direction</w:t>
      </w:r>
      <w:r w:rsidR="00A74ADE" w:rsidRPr="0028055D">
        <w:rPr>
          <w:rFonts w:ascii="Times New Roman" w:hAnsi="Times New Roman" w:cs="Times New Roman"/>
          <w:sz w:val="24"/>
          <w:szCs w:val="24"/>
          <w:lang w:val="en-GB"/>
        </w:rPr>
        <w:t>,</w:t>
      </w:r>
      <w:r w:rsidR="00B338A8" w:rsidRPr="0028055D">
        <w:rPr>
          <w:rFonts w:ascii="Times New Roman" w:hAnsi="Times New Roman" w:cs="Times New Roman"/>
          <w:sz w:val="24"/>
          <w:szCs w:val="24"/>
          <w:lang w:val="en-GB"/>
        </w:rPr>
        <w:t xml:space="preserve"> certain amounts of organic acids arrived to</w:t>
      </w:r>
      <w:r w:rsidR="00F127A2" w:rsidRPr="0028055D">
        <w:rPr>
          <w:rFonts w:ascii="Times New Roman" w:hAnsi="Times New Roman" w:cs="Times New Roman"/>
          <w:sz w:val="24"/>
          <w:szCs w:val="24"/>
          <w:lang w:val="en-GB"/>
        </w:rPr>
        <w:t xml:space="preserve"> </w:t>
      </w:r>
      <w:r w:rsidR="00A74ADE" w:rsidRPr="0028055D">
        <w:rPr>
          <w:rFonts w:ascii="Times New Roman" w:hAnsi="Times New Roman" w:cs="Times New Roman"/>
          <w:sz w:val="24"/>
          <w:szCs w:val="24"/>
          <w:lang w:val="en-GB"/>
        </w:rPr>
        <w:t xml:space="preserve">wells </w:t>
      </w:r>
      <w:r w:rsidR="00CD15AA" w:rsidRPr="0028055D">
        <w:rPr>
          <w:rFonts w:ascii="Times New Roman" w:hAnsi="Times New Roman" w:cs="Times New Roman"/>
          <w:sz w:val="24"/>
          <w:szCs w:val="24"/>
          <w:lang w:val="en-GB"/>
        </w:rPr>
        <w:t>PZ-6 and MW-6</w:t>
      </w:r>
      <w:r w:rsidR="000C6A22" w:rsidRPr="0028055D">
        <w:rPr>
          <w:rFonts w:ascii="Times New Roman" w:hAnsi="Times New Roman" w:cs="Times New Roman"/>
          <w:sz w:val="24"/>
          <w:szCs w:val="24"/>
          <w:lang w:val="en-GB"/>
        </w:rPr>
        <w:t xml:space="preserve"> (Figure S9C, S10C)</w:t>
      </w:r>
      <w:r w:rsidR="00A74ADE" w:rsidRPr="0028055D">
        <w:rPr>
          <w:rFonts w:ascii="Times New Roman" w:hAnsi="Times New Roman" w:cs="Times New Roman"/>
          <w:sz w:val="24"/>
          <w:szCs w:val="24"/>
          <w:lang w:val="en-GB"/>
        </w:rPr>
        <w:t>, which were the farthest from PZ-2</w:t>
      </w:r>
      <w:r w:rsidR="001B7A1C" w:rsidRPr="0028055D">
        <w:rPr>
          <w:rFonts w:ascii="Times New Roman" w:hAnsi="Times New Roman" w:cs="Times New Roman"/>
          <w:sz w:val="24"/>
          <w:szCs w:val="24"/>
          <w:lang w:val="en-GB"/>
        </w:rPr>
        <w:t>.</w:t>
      </w:r>
      <w:r w:rsidR="00CD15AA" w:rsidRPr="0028055D">
        <w:rPr>
          <w:rFonts w:ascii="Times New Roman" w:hAnsi="Times New Roman" w:cs="Times New Roman"/>
          <w:sz w:val="24"/>
          <w:szCs w:val="24"/>
          <w:lang w:val="en-GB"/>
        </w:rPr>
        <w:t xml:space="preserve"> </w:t>
      </w:r>
      <w:r w:rsidR="001B7A1C" w:rsidRPr="0028055D">
        <w:rPr>
          <w:rFonts w:ascii="Times New Roman" w:hAnsi="Times New Roman" w:cs="Times New Roman"/>
          <w:sz w:val="24"/>
          <w:szCs w:val="24"/>
          <w:lang w:val="en-GB"/>
        </w:rPr>
        <w:t>Their</w:t>
      </w:r>
      <w:r w:rsidR="00B338A8" w:rsidRPr="0028055D">
        <w:rPr>
          <w:rFonts w:ascii="Times New Roman" w:hAnsi="Times New Roman" w:cs="Times New Roman"/>
          <w:sz w:val="24"/>
          <w:szCs w:val="24"/>
          <w:lang w:val="en-GB"/>
        </w:rPr>
        <w:t xml:space="preserve"> Eh decreased </w:t>
      </w:r>
      <w:r w:rsidR="001B7A1C" w:rsidRPr="0028055D">
        <w:rPr>
          <w:rFonts w:ascii="Times New Roman" w:hAnsi="Times New Roman" w:cs="Times New Roman"/>
          <w:sz w:val="24"/>
          <w:szCs w:val="24"/>
          <w:lang w:val="en-GB"/>
        </w:rPr>
        <w:t xml:space="preserve">much </w:t>
      </w:r>
      <w:r w:rsidR="00B338A8" w:rsidRPr="0028055D">
        <w:rPr>
          <w:rFonts w:ascii="Times New Roman" w:hAnsi="Times New Roman" w:cs="Times New Roman"/>
          <w:sz w:val="24"/>
          <w:szCs w:val="24"/>
          <w:lang w:val="en-GB"/>
        </w:rPr>
        <w:t xml:space="preserve">more progressively </w:t>
      </w:r>
      <w:r w:rsidR="005966CA" w:rsidRPr="0028055D">
        <w:rPr>
          <w:rFonts w:ascii="Times New Roman" w:hAnsi="Times New Roman" w:cs="Times New Roman"/>
          <w:sz w:val="24"/>
          <w:szCs w:val="24"/>
          <w:lang w:val="en-GB"/>
        </w:rPr>
        <w:t>after t</w:t>
      </w:r>
      <w:r w:rsidR="005966CA" w:rsidRPr="0028055D">
        <w:rPr>
          <w:rFonts w:ascii="Times New Roman" w:hAnsi="Times New Roman" w:cs="Times New Roman"/>
          <w:sz w:val="24"/>
          <w:szCs w:val="24"/>
          <w:vertAlign w:val="subscript"/>
          <w:lang w:val="en-GB"/>
        </w:rPr>
        <w:t>50</w:t>
      </w:r>
      <w:r w:rsidR="00A74ADE" w:rsidRPr="0028055D">
        <w:rPr>
          <w:rFonts w:ascii="Times New Roman" w:hAnsi="Times New Roman" w:cs="Times New Roman"/>
          <w:sz w:val="24"/>
          <w:szCs w:val="24"/>
          <w:lang w:val="en-GB"/>
        </w:rPr>
        <w:t>,</w:t>
      </w:r>
      <w:r w:rsidR="005966CA" w:rsidRPr="0028055D">
        <w:rPr>
          <w:rFonts w:ascii="Times New Roman" w:hAnsi="Times New Roman" w:cs="Times New Roman"/>
          <w:sz w:val="24"/>
          <w:szCs w:val="24"/>
          <w:vertAlign w:val="subscript"/>
          <w:lang w:val="en-GB"/>
        </w:rPr>
        <w:t xml:space="preserve"> </w:t>
      </w:r>
      <w:r w:rsidR="001B7A1C" w:rsidRPr="0028055D">
        <w:rPr>
          <w:rFonts w:ascii="Times New Roman" w:hAnsi="Times New Roman" w:cs="Times New Roman"/>
          <w:sz w:val="24"/>
          <w:szCs w:val="24"/>
          <w:lang w:val="en-GB"/>
        </w:rPr>
        <w:t xml:space="preserve">and </w:t>
      </w:r>
      <w:r w:rsidR="00CD15AA" w:rsidRPr="0028055D">
        <w:rPr>
          <w:rFonts w:ascii="Times New Roman" w:hAnsi="Times New Roman" w:cs="Times New Roman"/>
          <w:sz w:val="24"/>
          <w:szCs w:val="24"/>
          <w:lang w:val="en-GB"/>
        </w:rPr>
        <w:t>remained negative</w:t>
      </w:r>
      <w:r w:rsidR="005966CA" w:rsidRPr="0028055D">
        <w:rPr>
          <w:rFonts w:ascii="Times New Roman" w:hAnsi="Times New Roman" w:cs="Times New Roman"/>
          <w:sz w:val="24"/>
          <w:szCs w:val="24"/>
          <w:lang w:val="en-GB"/>
        </w:rPr>
        <w:t xml:space="preserve"> until t</w:t>
      </w:r>
      <w:r w:rsidR="005966CA" w:rsidRPr="0028055D">
        <w:rPr>
          <w:rFonts w:ascii="Times New Roman" w:hAnsi="Times New Roman" w:cs="Times New Roman"/>
          <w:sz w:val="24"/>
          <w:szCs w:val="24"/>
          <w:vertAlign w:val="subscript"/>
          <w:lang w:val="en-GB"/>
        </w:rPr>
        <w:t>190</w:t>
      </w:r>
      <w:r w:rsidR="00EF3E2F" w:rsidRPr="0028055D">
        <w:rPr>
          <w:rFonts w:ascii="Times New Roman" w:hAnsi="Times New Roman" w:cs="Times New Roman"/>
          <w:sz w:val="24"/>
          <w:szCs w:val="24"/>
          <w:lang w:val="en-GB"/>
        </w:rPr>
        <w:t>,</w:t>
      </w:r>
      <w:r w:rsidR="00CD15AA" w:rsidRPr="0028055D">
        <w:rPr>
          <w:rFonts w:ascii="Times New Roman" w:hAnsi="Times New Roman" w:cs="Times New Roman"/>
          <w:sz w:val="24"/>
          <w:szCs w:val="24"/>
          <w:lang w:val="en-GB"/>
        </w:rPr>
        <w:t xml:space="preserve"> allowing </w:t>
      </w:r>
      <w:r w:rsidR="005966CA" w:rsidRPr="0028055D">
        <w:rPr>
          <w:rFonts w:ascii="Times New Roman" w:hAnsi="Times New Roman" w:cs="Times New Roman"/>
          <w:sz w:val="24"/>
          <w:szCs w:val="24"/>
          <w:lang w:val="en-GB"/>
        </w:rPr>
        <w:t xml:space="preserve">sulphate reducing conditions and </w:t>
      </w:r>
      <w:r w:rsidR="00CD15AA" w:rsidRPr="0028055D">
        <w:rPr>
          <w:rFonts w:ascii="Times New Roman" w:hAnsi="Times New Roman" w:cs="Times New Roman"/>
          <w:sz w:val="24"/>
          <w:szCs w:val="24"/>
          <w:lang w:val="en-GB"/>
        </w:rPr>
        <w:t xml:space="preserve">further </w:t>
      </w:r>
      <w:r w:rsidR="00317EEA" w:rsidRPr="0028055D">
        <w:rPr>
          <w:rFonts w:ascii="Times New Roman" w:hAnsi="Times New Roman" w:cs="Times New Roman"/>
          <w:sz w:val="24"/>
          <w:szCs w:val="24"/>
          <w:lang w:val="en-GB"/>
        </w:rPr>
        <w:t>degradation to VC</w:t>
      </w:r>
      <w:r w:rsidR="00CD15AA" w:rsidRPr="0028055D">
        <w:rPr>
          <w:rFonts w:ascii="Times New Roman" w:hAnsi="Times New Roman" w:cs="Times New Roman"/>
          <w:sz w:val="24"/>
          <w:szCs w:val="24"/>
          <w:lang w:val="en-GB"/>
        </w:rPr>
        <w:t xml:space="preserve"> </w:t>
      </w:r>
      <w:r w:rsidR="00C05EB9" w:rsidRPr="0028055D">
        <w:rPr>
          <w:rFonts w:ascii="Times New Roman" w:hAnsi="Times New Roman" w:cs="Times New Roman"/>
          <w:sz w:val="24"/>
          <w:szCs w:val="24"/>
          <w:lang w:val="en-GB"/>
        </w:rPr>
        <w:t>(Figure S</w:t>
      </w:r>
      <w:r w:rsidR="004E7A69" w:rsidRPr="0028055D">
        <w:rPr>
          <w:rFonts w:ascii="Times New Roman" w:hAnsi="Times New Roman" w:cs="Times New Roman"/>
          <w:sz w:val="24"/>
          <w:szCs w:val="24"/>
          <w:lang w:val="en-GB"/>
        </w:rPr>
        <w:t>9</w:t>
      </w:r>
      <w:r w:rsidR="00C05EB9" w:rsidRPr="0028055D">
        <w:rPr>
          <w:rFonts w:ascii="Times New Roman" w:hAnsi="Times New Roman" w:cs="Times New Roman"/>
          <w:sz w:val="24"/>
          <w:szCs w:val="24"/>
          <w:lang w:val="en-GB"/>
        </w:rPr>
        <w:t>D</w:t>
      </w:r>
      <w:r w:rsidR="003A4230" w:rsidRPr="0028055D">
        <w:rPr>
          <w:rFonts w:ascii="Times New Roman" w:hAnsi="Times New Roman" w:cs="Times New Roman"/>
          <w:sz w:val="24"/>
          <w:szCs w:val="24"/>
          <w:lang w:val="en-GB"/>
        </w:rPr>
        <w:t>, S1</w:t>
      </w:r>
      <w:r w:rsidR="004E7A69" w:rsidRPr="0028055D">
        <w:rPr>
          <w:rFonts w:ascii="Times New Roman" w:hAnsi="Times New Roman" w:cs="Times New Roman"/>
          <w:sz w:val="24"/>
          <w:szCs w:val="24"/>
          <w:lang w:val="en-GB"/>
        </w:rPr>
        <w:t>0</w:t>
      </w:r>
      <w:r w:rsidR="003A4230" w:rsidRPr="0028055D">
        <w:rPr>
          <w:rFonts w:ascii="Times New Roman" w:hAnsi="Times New Roman" w:cs="Times New Roman"/>
          <w:sz w:val="24"/>
          <w:szCs w:val="24"/>
          <w:lang w:val="en-GB"/>
        </w:rPr>
        <w:t>D</w:t>
      </w:r>
      <w:r w:rsidR="00C05EB9" w:rsidRPr="0028055D">
        <w:rPr>
          <w:rFonts w:ascii="Times New Roman" w:hAnsi="Times New Roman" w:cs="Times New Roman"/>
          <w:sz w:val="24"/>
          <w:szCs w:val="24"/>
          <w:lang w:val="en-GB"/>
        </w:rPr>
        <w:t>).</w:t>
      </w:r>
    </w:p>
    <w:p w14:paraId="57E03C58" w14:textId="34030373" w:rsidR="00194A48" w:rsidRPr="0028055D" w:rsidRDefault="00FF16B5" w:rsidP="00F61FDA">
      <w:pPr>
        <w:spacing w:line="480" w:lineRule="auto"/>
        <w:ind w:firstLine="284"/>
        <w:jc w:val="both"/>
        <w:rPr>
          <w:rFonts w:ascii="Times New Roman" w:hAnsi="Times New Roman" w:cs="Times New Roman"/>
          <w:sz w:val="24"/>
          <w:szCs w:val="24"/>
          <w:lang w:val="en-GB"/>
        </w:rPr>
      </w:pPr>
      <w:r w:rsidRPr="0028055D">
        <w:rPr>
          <w:rFonts w:ascii="Times New Roman" w:hAnsi="Times New Roman" w:cs="Times New Roman"/>
          <w:sz w:val="24"/>
          <w:szCs w:val="24"/>
          <w:lang w:val="en-GB"/>
        </w:rPr>
        <w:t xml:space="preserve">     </w:t>
      </w:r>
    </w:p>
    <w:p w14:paraId="5584154E" w14:textId="2EEF3B4B" w:rsidR="00485D99" w:rsidRPr="0028055D" w:rsidRDefault="009B0840" w:rsidP="004C6F1F">
      <w:pPr>
        <w:pStyle w:val="Pargrafdellista"/>
        <w:numPr>
          <w:ilvl w:val="2"/>
          <w:numId w:val="8"/>
        </w:numPr>
        <w:spacing w:line="480" w:lineRule="auto"/>
        <w:ind w:left="709" w:hanging="709"/>
        <w:jc w:val="both"/>
        <w:rPr>
          <w:rFonts w:ascii="Times New Roman" w:eastAsia="Times New Roman" w:hAnsi="Times New Roman" w:cs="Times New Roman"/>
          <w:iCs/>
          <w:color w:val="000000" w:themeColor="text1"/>
          <w:sz w:val="24"/>
          <w:szCs w:val="24"/>
          <w:lang w:val="en-GB" w:eastAsia="es-ES"/>
        </w:rPr>
      </w:pPr>
      <w:r w:rsidRPr="0028055D">
        <w:rPr>
          <w:rFonts w:ascii="Times New Roman" w:eastAsia="Times New Roman" w:hAnsi="Times New Roman" w:cs="Times New Roman"/>
          <w:iCs/>
          <w:color w:val="000000" w:themeColor="text1"/>
          <w:sz w:val="24"/>
          <w:szCs w:val="24"/>
          <w:lang w:val="en-GB" w:eastAsia="es-ES"/>
        </w:rPr>
        <w:t xml:space="preserve">Impact of the </w:t>
      </w:r>
      <w:r w:rsidR="00220601" w:rsidRPr="0028055D">
        <w:rPr>
          <w:rFonts w:ascii="Times New Roman" w:eastAsia="Times New Roman" w:hAnsi="Times New Roman" w:cs="Times New Roman"/>
          <w:i/>
          <w:iCs/>
          <w:color w:val="000000" w:themeColor="text1"/>
          <w:sz w:val="24"/>
          <w:szCs w:val="24"/>
          <w:lang w:val="en-GB" w:eastAsia="es-ES"/>
        </w:rPr>
        <w:t>in-situ</w:t>
      </w:r>
      <w:r w:rsidRPr="0028055D">
        <w:rPr>
          <w:rFonts w:ascii="Times New Roman" w:eastAsia="Times New Roman" w:hAnsi="Times New Roman" w:cs="Times New Roman"/>
          <w:iCs/>
          <w:color w:val="000000" w:themeColor="text1"/>
          <w:sz w:val="24"/>
          <w:szCs w:val="24"/>
          <w:lang w:val="en-GB" w:eastAsia="es-ES"/>
        </w:rPr>
        <w:t xml:space="preserve"> pilot test in wells outside the </w:t>
      </w:r>
      <w:r w:rsidR="00957BCB" w:rsidRPr="0028055D">
        <w:rPr>
          <w:rFonts w:ascii="Times New Roman" w:eastAsia="Times New Roman" w:hAnsi="Times New Roman" w:cs="Times New Roman"/>
          <w:iCs/>
          <w:color w:val="000000" w:themeColor="text1"/>
          <w:sz w:val="24"/>
          <w:szCs w:val="24"/>
          <w:lang w:val="en-GB" w:eastAsia="es-ES"/>
        </w:rPr>
        <w:t xml:space="preserve">direct </w:t>
      </w:r>
      <w:r w:rsidRPr="0028055D">
        <w:rPr>
          <w:rFonts w:ascii="Times New Roman" w:eastAsia="Times New Roman" w:hAnsi="Times New Roman" w:cs="Times New Roman"/>
          <w:iCs/>
          <w:color w:val="000000" w:themeColor="text1"/>
          <w:sz w:val="24"/>
          <w:szCs w:val="24"/>
          <w:lang w:val="en-GB" w:eastAsia="es-ES"/>
        </w:rPr>
        <w:t>radius of influence</w:t>
      </w:r>
    </w:p>
    <w:p w14:paraId="04300FB0" w14:textId="1A2A271A" w:rsidR="004D3F0F" w:rsidRPr="0028055D" w:rsidRDefault="00ED7ED3" w:rsidP="004C6F1F">
      <w:pPr>
        <w:spacing w:line="480" w:lineRule="auto"/>
        <w:ind w:firstLine="284"/>
        <w:jc w:val="both"/>
        <w:rPr>
          <w:rFonts w:ascii="Times New Roman" w:hAnsi="Times New Roman" w:cs="Times New Roman"/>
          <w:sz w:val="24"/>
          <w:szCs w:val="24"/>
          <w:lang w:val="en-GB"/>
        </w:rPr>
      </w:pPr>
      <w:r w:rsidRPr="0028055D">
        <w:rPr>
          <w:rFonts w:ascii="Times New Roman" w:hAnsi="Times New Roman" w:cs="Times New Roman"/>
          <w:sz w:val="24"/>
          <w:szCs w:val="24"/>
          <w:lang w:val="en-GB"/>
        </w:rPr>
        <w:t xml:space="preserve">Lactate </w:t>
      </w:r>
      <w:r w:rsidR="003D175A" w:rsidRPr="0028055D">
        <w:rPr>
          <w:rFonts w:ascii="Times New Roman" w:hAnsi="Times New Roman" w:cs="Times New Roman"/>
          <w:sz w:val="24"/>
          <w:szCs w:val="24"/>
          <w:lang w:val="en-GB"/>
        </w:rPr>
        <w:t xml:space="preserve">and acetate were not detected in </w:t>
      </w:r>
      <w:r w:rsidRPr="0028055D">
        <w:rPr>
          <w:rFonts w:ascii="Times New Roman" w:hAnsi="Times New Roman" w:cs="Times New Roman"/>
          <w:sz w:val="24"/>
          <w:szCs w:val="24"/>
          <w:lang w:val="en-GB"/>
        </w:rPr>
        <w:t>wells PZ-3, PZ-22</w:t>
      </w:r>
      <w:r w:rsidR="00683EB1" w:rsidRPr="0028055D">
        <w:rPr>
          <w:rFonts w:ascii="Times New Roman" w:hAnsi="Times New Roman" w:cs="Times New Roman"/>
          <w:sz w:val="24"/>
          <w:szCs w:val="24"/>
          <w:lang w:val="en-GB"/>
        </w:rPr>
        <w:t xml:space="preserve">, and </w:t>
      </w:r>
      <w:proofErr w:type="spellStart"/>
      <w:r w:rsidR="003D175A" w:rsidRPr="0028055D">
        <w:rPr>
          <w:rFonts w:ascii="Times New Roman" w:hAnsi="Times New Roman" w:cs="Times New Roman"/>
          <w:sz w:val="24"/>
          <w:szCs w:val="24"/>
          <w:lang w:val="en-GB"/>
        </w:rPr>
        <w:t>Prof.D</w:t>
      </w:r>
      <w:proofErr w:type="spellEnd"/>
      <w:r w:rsidR="00B80D9A" w:rsidRPr="0028055D">
        <w:rPr>
          <w:rFonts w:ascii="Times New Roman" w:hAnsi="Times New Roman" w:cs="Times New Roman"/>
          <w:sz w:val="24"/>
          <w:szCs w:val="24"/>
          <w:lang w:val="en-GB"/>
        </w:rPr>
        <w:t xml:space="preserve"> (Figure</w:t>
      </w:r>
      <w:r w:rsidR="002F732C" w:rsidRPr="0028055D">
        <w:rPr>
          <w:rFonts w:ascii="Times New Roman" w:hAnsi="Times New Roman" w:cs="Times New Roman"/>
          <w:sz w:val="24"/>
          <w:szCs w:val="24"/>
          <w:lang w:val="en-GB"/>
        </w:rPr>
        <w:t>s S1</w:t>
      </w:r>
      <w:r w:rsidR="00951173" w:rsidRPr="0028055D">
        <w:rPr>
          <w:rFonts w:ascii="Times New Roman" w:hAnsi="Times New Roman" w:cs="Times New Roman"/>
          <w:sz w:val="24"/>
          <w:szCs w:val="24"/>
          <w:lang w:val="en-GB"/>
        </w:rPr>
        <w:t>1</w:t>
      </w:r>
      <w:r w:rsidR="002F732C" w:rsidRPr="0028055D">
        <w:rPr>
          <w:rFonts w:ascii="Times New Roman" w:hAnsi="Times New Roman" w:cs="Times New Roman"/>
          <w:sz w:val="24"/>
          <w:szCs w:val="24"/>
          <w:lang w:val="en-GB"/>
        </w:rPr>
        <w:t>C, S1</w:t>
      </w:r>
      <w:r w:rsidR="00951173" w:rsidRPr="0028055D">
        <w:rPr>
          <w:rFonts w:ascii="Times New Roman" w:hAnsi="Times New Roman" w:cs="Times New Roman"/>
          <w:sz w:val="24"/>
          <w:szCs w:val="24"/>
          <w:lang w:val="en-GB"/>
        </w:rPr>
        <w:t>2</w:t>
      </w:r>
      <w:r w:rsidR="002F732C" w:rsidRPr="0028055D">
        <w:rPr>
          <w:rFonts w:ascii="Times New Roman" w:hAnsi="Times New Roman" w:cs="Times New Roman"/>
          <w:sz w:val="24"/>
          <w:szCs w:val="24"/>
          <w:lang w:val="en-GB"/>
        </w:rPr>
        <w:t>C and S1</w:t>
      </w:r>
      <w:r w:rsidR="00951173" w:rsidRPr="0028055D">
        <w:rPr>
          <w:rFonts w:ascii="Times New Roman" w:hAnsi="Times New Roman" w:cs="Times New Roman"/>
          <w:sz w:val="24"/>
          <w:szCs w:val="24"/>
          <w:lang w:val="en-GB"/>
        </w:rPr>
        <w:t>3</w:t>
      </w:r>
      <w:r w:rsidR="002F732C" w:rsidRPr="0028055D">
        <w:rPr>
          <w:rFonts w:ascii="Times New Roman" w:hAnsi="Times New Roman" w:cs="Times New Roman"/>
          <w:sz w:val="24"/>
          <w:szCs w:val="24"/>
          <w:lang w:val="en-GB"/>
        </w:rPr>
        <w:t>C)</w:t>
      </w:r>
      <w:r w:rsidR="00B80D9A" w:rsidRPr="0028055D">
        <w:rPr>
          <w:rFonts w:ascii="Times New Roman" w:hAnsi="Times New Roman" w:cs="Times New Roman"/>
          <w:sz w:val="24"/>
          <w:szCs w:val="24"/>
          <w:lang w:val="en-GB"/>
        </w:rPr>
        <w:t xml:space="preserve">. Accordingly, </w:t>
      </w:r>
      <w:r w:rsidR="00770FD8" w:rsidRPr="0028055D">
        <w:rPr>
          <w:rFonts w:ascii="Times New Roman" w:hAnsi="Times New Roman" w:cs="Times New Roman"/>
          <w:sz w:val="24"/>
          <w:szCs w:val="24"/>
          <w:lang w:val="en-GB"/>
        </w:rPr>
        <w:t xml:space="preserve">Eh </w:t>
      </w:r>
      <w:r w:rsidR="00B80D9A" w:rsidRPr="0028055D">
        <w:rPr>
          <w:rFonts w:ascii="Times New Roman" w:hAnsi="Times New Roman" w:cs="Times New Roman"/>
          <w:sz w:val="24"/>
          <w:szCs w:val="24"/>
          <w:lang w:val="en-GB"/>
        </w:rPr>
        <w:t xml:space="preserve">did not </w:t>
      </w:r>
      <w:r w:rsidR="00770FD8" w:rsidRPr="0028055D">
        <w:rPr>
          <w:rFonts w:ascii="Times New Roman" w:hAnsi="Times New Roman" w:cs="Times New Roman"/>
          <w:sz w:val="24"/>
          <w:szCs w:val="24"/>
          <w:lang w:val="en-GB"/>
        </w:rPr>
        <w:t>reach negative values</w:t>
      </w:r>
      <w:r w:rsidR="00337F78" w:rsidRPr="0028055D">
        <w:rPr>
          <w:rFonts w:ascii="Times New Roman" w:hAnsi="Times New Roman" w:cs="Times New Roman"/>
          <w:sz w:val="24"/>
          <w:szCs w:val="24"/>
          <w:lang w:val="en-GB"/>
        </w:rPr>
        <w:t xml:space="preserve"> in any of them</w:t>
      </w:r>
      <w:r w:rsidR="002F732C" w:rsidRPr="0028055D">
        <w:rPr>
          <w:rFonts w:ascii="Times New Roman" w:hAnsi="Times New Roman" w:cs="Times New Roman"/>
          <w:sz w:val="24"/>
          <w:szCs w:val="24"/>
          <w:lang w:val="en-GB"/>
        </w:rPr>
        <w:t xml:space="preserve"> (Figures S1</w:t>
      </w:r>
      <w:r w:rsidR="00951173" w:rsidRPr="0028055D">
        <w:rPr>
          <w:rFonts w:ascii="Times New Roman" w:hAnsi="Times New Roman" w:cs="Times New Roman"/>
          <w:sz w:val="24"/>
          <w:szCs w:val="24"/>
          <w:lang w:val="en-GB"/>
        </w:rPr>
        <w:t>1</w:t>
      </w:r>
      <w:r w:rsidR="002F732C" w:rsidRPr="0028055D">
        <w:rPr>
          <w:rFonts w:ascii="Times New Roman" w:hAnsi="Times New Roman" w:cs="Times New Roman"/>
          <w:sz w:val="24"/>
          <w:szCs w:val="24"/>
          <w:lang w:val="en-GB"/>
        </w:rPr>
        <w:t>D, S1</w:t>
      </w:r>
      <w:r w:rsidR="00951173" w:rsidRPr="0028055D">
        <w:rPr>
          <w:rFonts w:ascii="Times New Roman" w:hAnsi="Times New Roman" w:cs="Times New Roman"/>
          <w:sz w:val="24"/>
          <w:szCs w:val="24"/>
          <w:lang w:val="en-GB"/>
        </w:rPr>
        <w:t>2</w:t>
      </w:r>
      <w:r w:rsidR="002F732C" w:rsidRPr="0028055D">
        <w:rPr>
          <w:rFonts w:ascii="Times New Roman" w:hAnsi="Times New Roman" w:cs="Times New Roman"/>
          <w:sz w:val="24"/>
          <w:szCs w:val="24"/>
          <w:lang w:val="en-GB"/>
        </w:rPr>
        <w:t>D and S1</w:t>
      </w:r>
      <w:r w:rsidR="00951173" w:rsidRPr="0028055D">
        <w:rPr>
          <w:rFonts w:ascii="Times New Roman" w:hAnsi="Times New Roman" w:cs="Times New Roman"/>
          <w:sz w:val="24"/>
          <w:szCs w:val="24"/>
          <w:lang w:val="en-GB"/>
        </w:rPr>
        <w:t>3</w:t>
      </w:r>
      <w:r w:rsidR="002F732C" w:rsidRPr="0028055D">
        <w:rPr>
          <w:rFonts w:ascii="Times New Roman" w:hAnsi="Times New Roman" w:cs="Times New Roman"/>
          <w:sz w:val="24"/>
          <w:szCs w:val="24"/>
          <w:lang w:val="en-GB"/>
        </w:rPr>
        <w:t>D)</w:t>
      </w:r>
      <w:r w:rsidR="00364604" w:rsidRPr="0028055D">
        <w:rPr>
          <w:rFonts w:ascii="Times New Roman" w:hAnsi="Times New Roman" w:cs="Times New Roman"/>
          <w:sz w:val="24"/>
          <w:szCs w:val="24"/>
          <w:lang w:val="en-GB"/>
        </w:rPr>
        <w:t>, not allowing</w:t>
      </w:r>
      <w:r w:rsidR="00337F78" w:rsidRPr="0028055D">
        <w:rPr>
          <w:rFonts w:ascii="Times New Roman" w:hAnsi="Times New Roman" w:cs="Times New Roman"/>
          <w:sz w:val="24"/>
          <w:szCs w:val="24"/>
          <w:lang w:val="en-GB"/>
        </w:rPr>
        <w:t xml:space="preserve"> </w:t>
      </w:r>
      <w:r w:rsidR="00364604" w:rsidRPr="0028055D">
        <w:rPr>
          <w:rFonts w:ascii="Times New Roman" w:hAnsi="Times New Roman" w:cs="Times New Roman"/>
          <w:sz w:val="24"/>
          <w:szCs w:val="24"/>
          <w:lang w:val="en-GB"/>
        </w:rPr>
        <w:t>to prove a</w:t>
      </w:r>
      <w:r w:rsidR="00337F78" w:rsidRPr="0028055D">
        <w:rPr>
          <w:rFonts w:ascii="Times New Roman" w:hAnsi="Times New Roman" w:cs="Times New Roman"/>
          <w:sz w:val="24"/>
          <w:szCs w:val="24"/>
          <w:lang w:val="en-GB"/>
        </w:rPr>
        <w:t xml:space="preserve"> direct effect of the ERD pilot test. </w:t>
      </w:r>
      <w:r w:rsidR="00951173" w:rsidRPr="0028055D">
        <w:rPr>
          <w:rFonts w:ascii="Times New Roman" w:hAnsi="Times New Roman" w:cs="Times New Roman"/>
          <w:sz w:val="24"/>
          <w:szCs w:val="24"/>
          <w:lang w:val="en-GB"/>
        </w:rPr>
        <w:t>I</w:t>
      </w:r>
      <w:r w:rsidR="00D14DFC" w:rsidRPr="0028055D">
        <w:rPr>
          <w:rFonts w:ascii="Times New Roman" w:hAnsi="Times New Roman" w:cs="Times New Roman"/>
          <w:sz w:val="24"/>
          <w:szCs w:val="24"/>
          <w:lang w:val="en-GB"/>
        </w:rPr>
        <w:t xml:space="preserve">n </w:t>
      </w:r>
      <w:r w:rsidR="00B5717E" w:rsidRPr="0028055D">
        <w:rPr>
          <w:rFonts w:ascii="Times New Roman" w:hAnsi="Times New Roman" w:cs="Times New Roman"/>
          <w:sz w:val="24"/>
          <w:szCs w:val="24"/>
          <w:lang w:val="en-GB"/>
        </w:rPr>
        <w:t>well</w:t>
      </w:r>
      <w:r w:rsidR="00D14DFC" w:rsidRPr="0028055D">
        <w:rPr>
          <w:rFonts w:ascii="Times New Roman" w:hAnsi="Times New Roman" w:cs="Times New Roman"/>
          <w:sz w:val="24"/>
          <w:szCs w:val="24"/>
          <w:lang w:val="en-GB"/>
        </w:rPr>
        <w:t xml:space="preserve"> PZ-3, E</w:t>
      </w:r>
      <w:r w:rsidR="000C7084" w:rsidRPr="0028055D">
        <w:rPr>
          <w:rFonts w:ascii="Times New Roman" w:hAnsi="Times New Roman" w:cs="Times New Roman"/>
          <w:sz w:val="24"/>
          <w:szCs w:val="24"/>
          <w:lang w:val="en-GB"/>
        </w:rPr>
        <w:t xml:space="preserve">h </w:t>
      </w:r>
      <w:r w:rsidR="00D14DFC" w:rsidRPr="0028055D">
        <w:rPr>
          <w:rFonts w:ascii="Times New Roman" w:hAnsi="Times New Roman" w:cs="Times New Roman"/>
          <w:sz w:val="24"/>
          <w:szCs w:val="24"/>
          <w:lang w:val="en-GB"/>
        </w:rPr>
        <w:t xml:space="preserve">decreased </w:t>
      </w:r>
      <w:r w:rsidR="000C7084" w:rsidRPr="0028055D">
        <w:rPr>
          <w:rFonts w:ascii="Times New Roman" w:hAnsi="Times New Roman" w:cs="Times New Roman"/>
          <w:sz w:val="24"/>
          <w:szCs w:val="24"/>
          <w:lang w:val="en-GB"/>
        </w:rPr>
        <w:t xml:space="preserve">to </w:t>
      </w:r>
      <w:r w:rsidR="000C42BE" w:rsidRPr="0028055D">
        <w:rPr>
          <w:rFonts w:ascii="Times New Roman" w:hAnsi="Times New Roman" w:cs="Times New Roman"/>
          <w:sz w:val="24"/>
          <w:szCs w:val="24"/>
          <w:lang w:val="en-GB"/>
        </w:rPr>
        <w:t>+</w:t>
      </w:r>
      <w:r w:rsidR="000C7084" w:rsidRPr="0028055D">
        <w:rPr>
          <w:rFonts w:ascii="Times New Roman" w:hAnsi="Times New Roman" w:cs="Times New Roman"/>
          <w:sz w:val="24"/>
          <w:szCs w:val="24"/>
          <w:lang w:val="en-GB"/>
        </w:rPr>
        <w:t xml:space="preserve">60 mV </w:t>
      </w:r>
      <w:r w:rsidR="00F225FB" w:rsidRPr="0028055D">
        <w:rPr>
          <w:rFonts w:ascii="Times New Roman" w:hAnsi="Times New Roman" w:cs="Times New Roman"/>
          <w:sz w:val="24"/>
          <w:szCs w:val="24"/>
          <w:lang w:val="en-GB"/>
        </w:rPr>
        <w:t xml:space="preserve">at </w:t>
      </w:r>
      <w:r w:rsidR="00B5717E" w:rsidRPr="0028055D">
        <w:rPr>
          <w:rFonts w:ascii="Times New Roman" w:hAnsi="Times New Roman" w:cs="Times New Roman"/>
          <w:sz w:val="24"/>
          <w:szCs w:val="24"/>
          <w:lang w:val="en-GB"/>
        </w:rPr>
        <w:t>t</w:t>
      </w:r>
      <w:r w:rsidR="000C7084" w:rsidRPr="0028055D">
        <w:rPr>
          <w:rFonts w:ascii="Times New Roman" w:hAnsi="Times New Roman" w:cs="Times New Roman"/>
          <w:sz w:val="24"/>
          <w:szCs w:val="24"/>
          <w:vertAlign w:val="subscript"/>
          <w:lang w:val="en-GB"/>
        </w:rPr>
        <w:t>86</w:t>
      </w:r>
      <w:r w:rsidR="000C7084" w:rsidRPr="0028055D">
        <w:rPr>
          <w:rFonts w:ascii="Times New Roman" w:hAnsi="Times New Roman" w:cs="Times New Roman"/>
          <w:sz w:val="24"/>
          <w:szCs w:val="24"/>
          <w:lang w:val="en-GB"/>
        </w:rPr>
        <w:t xml:space="preserve"> but </w:t>
      </w:r>
      <w:r w:rsidR="00D14DFC" w:rsidRPr="0028055D">
        <w:rPr>
          <w:rFonts w:ascii="Times New Roman" w:hAnsi="Times New Roman" w:cs="Times New Roman"/>
          <w:sz w:val="24"/>
          <w:szCs w:val="24"/>
          <w:lang w:val="en-GB"/>
        </w:rPr>
        <w:t xml:space="preserve">it </w:t>
      </w:r>
      <w:r w:rsidR="000C7084" w:rsidRPr="0028055D">
        <w:rPr>
          <w:rFonts w:ascii="Times New Roman" w:hAnsi="Times New Roman" w:cs="Times New Roman"/>
          <w:sz w:val="24"/>
          <w:szCs w:val="24"/>
          <w:lang w:val="en-GB"/>
        </w:rPr>
        <w:t>rebound</w:t>
      </w:r>
      <w:r w:rsidR="00D14DFC" w:rsidRPr="0028055D">
        <w:rPr>
          <w:rFonts w:ascii="Times New Roman" w:hAnsi="Times New Roman" w:cs="Times New Roman"/>
          <w:sz w:val="24"/>
          <w:szCs w:val="24"/>
          <w:lang w:val="en-GB"/>
        </w:rPr>
        <w:t>ed</w:t>
      </w:r>
      <w:r w:rsidR="000C7084" w:rsidRPr="0028055D">
        <w:rPr>
          <w:rFonts w:ascii="Times New Roman" w:hAnsi="Times New Roman" w:cs="Times New Roman"/>
          <w:sz w:val="24"/>
          <w:szCs w:val="24"/>
          <w:lang w:val="en-GB"/>
        </w:rPr>
        <w:t xml:space="preserve"> to </w:t>
      </w:r>
      <w:r w:rsidR="00D14DFC" w:rsidRPr="0028055D">
        <w:rPr>
          <w:rFonts w:ascii="Times New Roman" w:hAnsi="Times New Roman" w:cs="Times New Roman"/>
          <w:sz w:val="24"/>
          <w:szCs w:val="24"/>
          <w:lang w:val="en-GB"/>
        </w:rPr>
        <w:t>initial</w:t>
      </w:r>
      <w:r w:rsidR="000C7084" w:rsidRPr="0028055D">
        <w:rPr>
          <w:rFonts w:ascii="Times New Roman" w:hAnsi="Times New Roman" w:cs="Times New Roman"/>
          <w:sz w:val="24"/>
          <w:szCs w:val="24"/>
          <w:lang w:val="en-GB"/>
        </w:rPr>
        <w:t xml:space="preserve"> </w:t>
      </w:r>
      <w:r w:rsidR="00D14DFC" w:rsidRPr="0028055D">
        <w:rPr>
          <w:rFonts w:ascii="Times New Roman" w:hAnsi="Times New Roman" w:cs="Times New Roman"/>
          <w:sz w:val="24"/>
          <w:szCs w:val="24"/>
          <w:lang w:val="en-GB"/>
        </w:rPr>
        <w:t>conditions</w:t>
      </w:r>
      <w:r w:rsidR="000C7084" w:rsidRPr="0028055D">
        <w:rPr>
          <w:rFonts w:ascii="Times New Roman" w:hAnsi="Times New Roman" w:cs="Times New Roman"/>
          <w:sz w:val="24"/>
          <w:szCs w:val="24"/>
          <w:lang w:val="en-GB"/>
        </w:rPr>
        <w:t xml:space="preserve"> </w:t>
      </w:r>
      <w:r w:rsidR="00F225FB" w:rsidRPr="0028055D">
        <w:rPr>
          <w:rFonts w:ascii="Times New Roman" w:hAnsi="Times New Roman" w:cs="Times New Roman"/>
          <w:sz w:val="24"/>
          <w:szCs w:val="24"/>
          <w:lang w:val="en-GB"/>
        </w:rPr>
        <w:t xml:space="preserve">at </w:t>
      </w:r>
      <w:r w:rsidR="00B5717E" w:rsidRPr="0028055D">
        <w:rPr>
          <w:rFonts w:ascii="Times New Roman" w:hAnsi="Times New Roman" w:cs="Times New Roman"/>
          <w:sz w:val="24"/>
          <w:szCs w:val="24"/>
          <w:lang w:val="en-GB"/>
        </w:rPr>
        <w:t>t</w:t>
      </w:r>
      <w:r w:rsidR="000C7084" w:rsidRPr="0028055D">
        <w:rPr>
          <w:rFonts w:ascii="Times New Roman" w:hAnsi="Times New Roman" w:cs="Times New Roman"/>
          <w:sz w:val="24"/>
          <w:szCs w:val="24"/>
          <w:vertAlign w:val="subscript"/>
          <w:lang w:val="en-GB"/>
        </w:rPr>
        <w:t>1</w:t>
      </w:r>
      <w:r w:rsidR="00D14DFC" w:rsidRPr="0028055D">
        <w:rPr>
          <w:rFonts w:ascii="Times New Roman" w:hAnsi="Times New Roman" w:cs="Times New Roman"/>
          <w:sz w:val="24"/>
          <w:szCs w:val="24"/>
          <w:vertAlign w:val="subscript"/>
          <w:lang w:val="en-GB"/>
        </w:rPr>
        <w:t>90</w:t>
      </w:r>
      <w:r w:rsidR="000C7084" w:rsidRPr="0028055D">
        <w:rPr>
          <w:rFonts w:ascii="Times New Roman" w:hAnsi="Times New Roman" w:cs="Times New Roman"/>
          <w:sz w:val="24"/>
          <w:szCs w:val="24"/>
          <w:lang w:val="en-GB"/>
        </w:rPr>
        <w:t xml:space="preserve"> (Figure S</w:t>
      </w:r>
      <w:r w:rsidR="00D14DFC" w:rsidRPr="0028055D">
        <w:rPr>
          <w:rFonts w:ascii="Times New Roman" w:hAnsi="Times New Roman" w:cs="Times New Roman"/>
          <w:sz w:val="24"/>
          <w:szCs w:val="24"/>
          <w:lang w:val="en-GB"/>
        </w:rPr>
        <w:t>1</w:t>
      </w:r>
      <w:r w:rsidR="00951173" w:rsidRPr="0028055D">
        <w:rPr>
          <w:rFonts w:ascii="Times New Roman" w:hAnsi="Times New Roman" w:cs="Times New Roman"/>
          <w:sz w:val="24"/>
          <w:szCs w:val="24"/>
          <w:lang w:val="en-GB"/>
        </w:rPr>
        <w:t>1</w:t>
      </w:r>
      <w:r w:rsidR="00CB26DF" w:rsidRPr="0028055D">
        <w:rPr>
          <w:rFonts w:ascii="Times New Roman" w:hAnsi="Times New Roman" w:cs="Times New Roman"/>
          <w:sz w:val="24"/>
          <w:szCs w:val="24"/>
          <w:lang w:val="en-GB"/>
        </w:rPr>
        <w:t>D</w:t>
      </w:r>
      <w:r w:rsidR="000C7084" w:rsidRPr="0028055D">
        <w:rPr>
          <w:rFonts w:ascii="Times New Roman" w:hAnsi="Times New Roman" w:cs="Times New Roman"/>
          <w:sz w:val="24"/>
          <w:szCs w:val="24"/>
          <w:lang w:val="en-GB"/>
        </w:rPr>
        <w:t xml:space="preserve">). </w:t>
      </w:r>
      <w:r w:rsidR="00A4591E" w:rsidRPr="0028055D">
        <w:rPr>
          <w:rFonts w:ascii="Times New Roman" w:hAnsi="Times New Roman" w:cs="Times New Roman"/>
          <w:sz w:val="24"/>
          <w:szCs w:val="24"/>
          <w:lang w:val="en-GB"/>
        </w:rPr>
        <w:t xml:space="preserve">Curiously, </w:t>
      </w:r>
      <w:r w:rsidR="00D14DFC" w:rsidRPr="0028055D">
        <w:rPr>
          <w:rFonts w:ascii="Times New Roman" w:hAnsi="Times New Roman" w:cs="Times New Roman"/>
          <w:sz w:val="24"/>
          <w:szCs w:val="24"/>
          <w:lang w:val="en-GB"/>
        </w:rPr>
        <w:t>CEs</w:t>
      </w:r>
      <w:r w:rsidR="002B32B0" w:rsidRPr="0028055D">
        <w:rPr>
          <w:rFonts w:ascii="Times New Roman" w:hAnsi="Times New Roman" w:cs="Times New Roman"/>
          <w:sz w:val="24"/>
          <w:szCs w:val="24"/>
          <w:lang w:val="en-GB"/>
        </w:rPr>
        <w:t xml:space="preserve"> concentrations </w:t>
      </w:r>
      <w:r w:rsidR="00D14DFC" w:rsidRPr="0028055D">
        <w:rPr>
          <w:rFonts w:ascii="Times New Roman" w:hAnsi="Times New Roman" w:cs="Times New Roman"/>
          <w:sz w:val="24"/>
          <w:szCs w:val="24"/>
          <w:lang w:val="en-GB"/>
        </w:rPr>
        <w:t xml:space="preserve">decreased globally </w:t>
      </w:r>
      <w:r w:rsidR="00A4591E" w:rsidRPr="0028055D">
        <w:rPr>
          <w:rFonts w:ascii="Times New Roman" w:hAnsi="Times New Roman" w:cs="Times New Roman"/>
          <w:sz w:val="24"/>
          <w:szCs w:val="24"/>
          <w:lang w:val="en-GB"/>
        </w:rPr>
        <w:t xml:space="preserve">in PZ-3 and PZ-22, </w:t>
      </w:r>
      <w:r w:rsidR="00D14DFC" w:rsidRPr="0028055D">
        <w:rPr>
          <w:rFonts w:ascii="Times New Roman" w:hAnsi="Times New Roman" w:cs="Times New Roman"/>
          <w:sz w:val="24"/>
          <w:szCs w:val="24"/>
          <w:lang w:val="en-GB"/>
        </w:rPr>
        <w:t>but</w:t>
      </w:r>
      <w:r w:rsidR="009C0A22" w:rsidRPr="0028055D">
        <w:rPr>
          <w:rFonts w:ascii="Times New Roman" w:hAnsi="Times New Roman" w:cs="Times New Roman"/>
          <w:sz w:val="24"/>
          <w:szCs w:val="24"/>
          <w:lang w:val="en-GB"/>
        </w:rPr>
        <w:t xml:space="preserve"> PCE </w:t>
      </w:r>
      <w:r w:rsidR="00A4591E" w:rsidRPr="0028055D">
        <w:rPr>
          <w:rFonts w:ascii="Times New Roman" w:hAnsi="Times New Roman" w:cs="Times New Roman"/>
          <w:sz w:val="24"/>
          <w:szCs w:val="24"/>
          <w:lang w:val="en-GB"/>
        </w:rPr>
        <w:t>molar fraction increased</w:t>
      </w:r>
      <w:r w:rsidR="002F732C" w:rsidRPr="0028055D">
        <w:rPr>
          <w:rFonts w:ascii="Times New Roman" w:hAnsi="Times New Roman" w:cs="Times New Roman"/>
          <w:sz w:val="24"/>
          <w:szCs w:val="24"/>
          <w:lang w:val="en-GB"/>
        </w:rPr>
        <w:t xml:space="preserve"> in</w:t>
      </w:r>
      <w:r w:rsidR="00A4591E" w:rsidRPr="0028055D">
        <w:rPr>
          <w:rFonts w:ascii="Times New Roman" w:hAnsi="Times New Roman" w:cs="Times New Roman"/>
          <w:sz w:val="24"/>
          <w:szCs w:val="24"/>
          <w:lang w:val="en-GB"/>
        </w:rPr>
        <w:t xml:space="preserve"> respect </w:t>
      </w:r>
      <w:r w:rsidR="002935D9" w:rsidRPr="0028055D">
        <w:rPr>
          <w:rFonts w:ascii="Times New Roman" w:hAnsi="Times New Roman" w:cs="Times New Roman"/>
          <w:sz w:val="24"/>
          <w:szCs w:val="24"/>
          <w:lang w:val="en-GB"/>
        </w:rPr>
        <w:t xml:space="preserve">to </w:t>
      </w:r>
      <w:r w:rsidR="005D54D2" w:rsidRPr="0028055D">
        <w:rPr>
          <w:rFonts w:ascii="Times New Roman" w:hAnsi="Times New Roman" w:cs="Times New Roman"/>
          <w:sz w:val="24"/>
          <w:szCs w:val="24"/>
          <w:lang w:val="en-GB"/>
        </w:rPr>
        <w:t>its daughter products</w:t>
      </w:r>
      <w:r w:rsidR="006D10AF" w:rsidRPr="0028055D">
        <w:rPr>
          <w:rFonts w:ascii="Times New Roman" w:hAnsi="Times New Roman" w:cs="Times New Roman"/>
          <w:sz w:val="24"/>
          <w:szCs w:val="24"/>
          <w:lang w:val="en-GB"/>
        </w:rPr>
        <w:t>,</w:t>
      </w:r>
      <w:r w:rsidR="00D828F8" w:rsidRPr="0028055D">
        <w:rPr>
          <w:rFonts w:ascii="Times New Roman" w:hAnsi="Times New Roman" w:cs="Times New Roman"/>
          <w:sz w:val="24"/>
          <w:szCs w:val="24"/>
          <w:lang w:val="en-GB"/>
        </w:rPr>
        <w:t xml:space="preserve"> </w:t>
      </w:r>
      <w:r w:rsidR="00A4591E" w:rsidRPr="0028055D">
        <w:rPr>
          <w:rFonts w:ascii="Times New Roman" w:hAnsi="Times New Roman" w:cs="Times New Roman"/>
          <w:sz w:val="24"/>
          <w:szCs w:val="24"/>
          <w:lang w:val="en-GB"/>
        </w:rPr>
        <w:t xml:space="preserve">which could indicate a </w:t>
      </w:r>
      <w:proofErr w:type="spellStart"/>
      <w:r w:rsidR="00951173" w:rsidRPr="0028055D">
        <w:rPr>
          <w:rFonts w:ascii="Times New Roman" w:hAnsi="Times New Roman" w:cs="Times New Roman"/>
          <w:sz w:val="24"/>
          <w:szCs w:val="24"/>
          <w:lang w:val="en-GB"/>
        </w:rPr>
        <w:t>solubilization</w:t>
      </w:r>
      <w:proofErr w:type="spellEnd"/>
      <w:r w:rsidR="00BF277F" w:rsidRPr="0028055D">
        <w:rPr>
          <w:rFonts w:ascii="Times New Roman" w:hAnsi="Times New Roman" w:cs="Times New Roman"/>
          <w:sz w:val="24"/>
          <w:szCs w:val="24"/>
          <w:lang w:val="en-GB"/>
        </w:rPr>
        <w:t xml:space="preserve"> </w:t>
      </w:r>
      <w:r w:rsidR="004B79BE" w:rsidRPr="0028055D">
        <w:rPr>
          <w:rFonts w:ascii="Times New Roman" w:hAnsi="Times New Roman" w:cs="Times New Roman"/>
          <w:sz w:val="24"/>
          <w:szCs w:val="24"/>
          <w:lang w:val="en-GB"/>
        </w:rPr>
        <w:t xml:space="preserve">and dilution </w:t>
      </w:r>
      <w:r w:rsidR="002935D9" w:rsidRPr="0028055D">
        <w:rPr>
          <w:rFonts w:ascii="Times New Roman" w:hAnsi="Times New Roman" w:cs="Times New Roman"/>
          <w:sz w:val="24"/>
          <w:szCs w:val="24"/>
          <w:lang w:val="en-GB"/>
        </w:rPr>
        <w:t xml:space="preserve">of </w:t>
      </w:r>
      <w:r w:rsidR="004B79BE" w:rsidRPr="0028055D">
        <w:rPr>
          <w:rFonts w:ascii="Times New Roman" w:hAnsi="Times New Roman" w:cs="Times New Roman"/>
          <w:sz w:val="24"/>
          <w:szCs w:val="24"/>
          <w:lang w:val="en-GB"/>
        </w:rPr>
        <w:t xml:space="preserve">the PCE </w:t>
      </w:r>
      <w:r w:rsidR="005D54D2" w:rsidRPr="0028055D">
        <w:rPr>
          <w:rFonts w:ascii="Times New Roman" w:hAnsi="Times New Roman" w:cs="Times New Roman"/>
          <w:sz w:val="24"/>
          <w:szCs w:val="24"/>
          <w:lang w:val="en-GB"/>
        </w:rPr>
        <w:t>adsorbed</w:t>
      </w:r>
      <w:r w:rsidR="004B79BE" w:rsidRPr="0028055D">
        <w:rPr>
          <w:rFonts w:ascii="Times New Roman" w:hAnsi="Times New Roman" w:cs="Times New Roman"/>
          <w:sz w:val="24"/>
          <w:szCs w:val="24"/>
          <w:lang w:val="en-GB"/>
        </w:rPr>
        <w:t xml:space="preserve"> to the soil</w:t>
      </w:r>
      <w:r w:rsidR="00787357" w:rsidRPr="0028055D">
        <w:rPr>
          <w:rFonts w:ascii="Times New Roman" w:hAnsi="Times New Roman" w:cs="Times New Roman"/>
          <w:sz w:val="24"/>
          <w:szCs w:val="24"/>
          <w:lang w:val="en-GB"/>
        </w:rPr>
        <w:t xml:space="preserve"> </w:t>
      </w:r>
      <w:r w:rsidR="002935D9" w:rsidRPr="0028055D">
        <w:rPr>
          <w:rFonts w:ascii="Times New Roman" w:hAnsi="Times New Roman" w:cs="Times New Roman"/>
          <w:sz w:val="24"/>
          <w:szCs w:val="24"/>
          <w:lang w:val="en-GB"/>
        </w:rPr>
        <w:t>due to the injected volume</w:t>
      </w:r>
      <w:r w:rsidR="002F732C" w:rsidRPr="0028055D">
        <w:rPr>
          <w:rFonts w:ascii="Times New Roman" w:hAnsi="Times New Roman" w:cs="Times New Roman"/>
          <w:sz w:val="24"/>
          <w:szCs w:val="24"/>
          <w:lang w:val="en-GB"/>
        </w:rPr>
        <w:t xml:space="preserve"> (Figure S1</w:t>
      </w:r>
      <w:r w:rsidR="004B79BE" w:rsidRPr="0028055D">
        <w:rPr>
          <w:rFonts w:ascii="Times New Roman" w:hAnsi="Times New Roman" w:cs="Times New Roman"/>
          <w:sz w:val="24"/>
          <w:szCs w:val="24"/>
          <w:lang w:val="en-GB"/>
        </w:rPr>
        <w:t>4</w:t>
      </w:r>
      <w:r w:rsidR="002F732C" w:rsidRPr="0028055D">
        <w:rPr>
          <w:rFonts w:ascii="Times New Roman" w:hAnsi="Times New Roman" w:cs="Times New Roman"/>
          <w:sz w:val="24"/>
          <w:szCs w:val="24"/>
          <w:lang w:val="en-GB"/>
        </w:rPr>
        <w:t>)</w:t>
      </w:r>
      <w:r w:rsidR="00D828F8" w:rsidRPr="0028055D">
        <w:rPr>
          <w:rFonts w:ascii="Times New Roman" w:hAnsi="Times New Roman" w:cs="Times New Roman"/>
          <w:sz w:val="24"/>
          <w:szCs w:val="24"/>
          <w:lang w:val="en-GB"/>
        </w:rPr>
        <w:t xml:space="preserve">. </w:t>
      </w:r>
      <w:r w:rsidR="00CF4756" w:rsidRPr="0028055D">
        <w:rPr>
          <w:rFonts w:ascii="Times New Roman" w:hAnsi="Times New Roman" w:cs="Times New Roman"/>
          <w:sz w:val="24"/>
          <w:szCs w:val="24"/>
          <w:lang w:val="en-GB"/>
        </w:rPr>
        <w:t>Therefore</w:t>
      </w:r>
      <w:r w:rsidR="00D72F6E" w:rsidRPr="0028055D">
        <w:rPr>
          <w:rFonts w:ascii="Times New Roman" w:hAnsi="Times New Roman" w:cs="Times New Roman"/>
          <w:sz w:val="24"/>
          <w:szCs w:val="24"/>
          <w:lang w:val="en-GB"/>
        </w:rPr>
        <w:t xml:space="preserve">, </w:t>
      </w:r>
      <w:r w:rsidR="00CF4756" w:rsidRPr="0028055D">
        <w:rPr>
          <w:rFonts w:ascii="Times New Roman" w:hAnsi="Times New Roman" w:cs="Times New Roman"/>
          <w:sz w:val="24"/>
          <w:szCs w:val="24"/>
          <w:lang w:val="en-GB"/>
        </w:rPr>
        <w:t xml:space="preserve">the </w:t>
      </w:r>
      <w:r w:rsidR="00CF4756" w:rsidRPr="0028055D">
        <w:rPr>
          <w:rFonts w:ascii="Times New Roman" w:hAnsi="Times New Roman" w:cs="Times New Roman"/>
          <w:sz w:val="24"/>
          <w:szCs w:val="24"/>
          <w:vertAlign w:val="superscript"/>
          <w:lang w:val="en-GB"/>
        </w:rPr>
        <w:t>13</w:t>
      </w:r>
      <w:r w:rsidR="00CF4756" w:rsidRPr="0028055D">
        <w:rPr>
          <w:rFonts w:ascii="Times New Roman" w:hAnsi="Times New Roman" w:cs="Times New Roman"/>
          <w:sz w:val="24"/>
          <w:szCs w:val="24"/>
          <w:lang w:val="en-GB"/>
        </w:rPr>
        <w:t xml:space="preserve">C enrichments observed for </w:t>
      </w:r>
      <w:r w:rsidR="00D72F6E" w:rsidRPr="0028055D">
        <w:rPr>
          <w:rFonts w:ascii="Times New Roman" w:hAnsi="Times New Roman" w:cs="Times New Roman"/>
          <w:sz w:val="24"/>
          <w:szCs w:val="24"/>
          <w:lang w:val="en-GB"/>
        </w:rPr>
        <w:t xml:space="preserve">TCE and </w:t>
      </w:r>
      <w:r w:rsidR="00D72F6E" w:rsidRPr="0028055D">
        <w:rPr>
          <w:rFonts w:ascii="Times New Roman" w:hAnsi="Times New Roman" w:cs="Times New Roman"/>
          <w:i/>
          <w:sz w:val="24"/>
          <w:szCs w:val="24"/>
          <w:lang w:val="en-GB"/>
        </w:rPr>
        <w:t>cis</w:t>
      </w:r>
      <w:r w:rsidR="00D72F6E" w:rsidRPr="0028055D">
        <w:rPr>
          <w:rFonts w:ascii="Times New Roman" w:hAnsi="Times New Roman" w:cs="Times New Roman"/>
          <w:sz w:val="24"/>
          <w:szCs w:val="24"/>
          <w:lang w:val="en-GB"/>
        </w:rPr>
        <w:t xml:space="preserve">-DCE </w:t>
      </w:r>
      <w:r w:rsidR="00820958" w:rsidRPr="0028055D">
        <w:rPr>
          <w:rFonts w:ascii="Times New Roman" w:hAnsi="Times New Roman" w:cs="Times New Roman"/>
          <w:sz w:val="24"/>
          <w:szCs w:val="24"/>
          <w:lang w:val="en-GB"/>
        </w:rPr>
        <w:t>in PZ-3 (</w:t>
      </w:r>
      <w:r w:rsidR="00CB26DF" w:rsidRPr="0028055D">
        <w:rPr>
          <w:rFonts w:ascii="Times New Roman" w:hAnsi="Times New Roman" w:cs="Times New Roman"/>
          <w:sz w:val="24"/>
          <w:szCs w:val="24"/>
          <w:lang w:val="en-GB"/>
        </w:rPr>
        <w:t xml:space="preserve">by </w:t>
      </w:r>
      <w:r w:rsidR="00D72F6E" w:rsidRPr="0028055D">
        <w:rPr>
          <w:rFonts w:ascii="Times New Roman" w:hAnsi="Times New Roman" w:cs="Times New Roman"/>
          <w:sz w:val="24"/>
          <w:szCs w:val="24"/>
          <w:lang w:val="en-GB"/>
        </w:rPr>
        <w:t>+</w:t>
      </w:r>
      <w:r w:rsidR="00554FAC" w:rsidRPr="0028055D">
        <w:rPr>
          <w:rFonts w:ascii="Times New Roman" w:hAnsi="Times New Roman" w:cs="Times New Roman"/>
          <w:sz w:val="24"/>
          <w:szCs w:val="24"/>
          <w:lang w:val="en-GB"/>
        </w:rPr>
        <w:t>11.5</w:t>
      </w:r>
      <w:r w:rsidR="00D72F6E" w:rsidRPr="0028055D">
        <w:rPr>
          <w:rFonts w:ascii="Times New Roman" w:hAnsi="Times New Roman" w:cs="Times New Roman"/>
          <w:sz w:val="24"/>
          <w:szCs w:val="24"/>
          <w:lang w:val="en-GB"/>
        </w:rPr>
        <w:t>‰ and +8.1‰</w:t>
      </w:r>
      <w:r w:rsidR="001749E5" w:rsidRPr="0028055D">
        <w:rPr>
          <w:rFonts w:ascii="Times New Roman" w:hAnsi="Times New Roman" w:cs="Times New Roman"/>
          <w:sz w:val="24"/>
          <w:szCs w:val="24"/>
          <w:lang w:val="en-GB"/>
        </w:rPr>
        <w:t>, respectively, Figure S1</w:t>
      </w:r>
      <w:r w:rsidR="004B79BE" w:rsidRPr="0028055D">
        <w:rPr>
          <w:rFonts w:ascii="Times New Roman" w:hAnsi="Times New Roman" w:cs="Times New Roman"/>
          <w:sz w:val="24"/>
          <w:szCs w:val="24"/>
          <w:lang w:val="en-GB"/>
        </w:rPr>
        <w:t>1</w:t>
      </w:r>
      <w:r w:rsidR="00820958" w:rsidRPr="0028055D">
        <w:rPr>
          <w:rFonts w:ascii="Times New Roman" w:hAnsi="Times New Roman" w:cs="Times New Roman"/>
          <w:sz w:val="24"/>
          <w:szCs w:val="24"/>
          <w:lang w:val="en-GB"/>
        </w:rPr>
        <w:t>) c</w:t>
      </w:r>
      <w:r w:rsidR="006D10AF" w:rsidRPr="0028055D">
        <w:rPr>
          <w:rFonts w:ascii="Times New Roman" w:hAnsi="Times New Roman" w:cs="Times New Roman"/>
          <w:sz w:val="24"/>
          <w:szCs w:val="24"/>
          <w:lang w:val="en-GB"/>
        </w:rPr>
        <w:t>ould</w:t>
      </w:r>
      <w:r w:rsidR="00820958" w:rsidRPr="0028055D">
        <w:rPr>
          <w:rFonts w:ascii="Times New Roman" w:hAnsi="Times New Roman" w:cs="Times New Roman"/>
          <w:sz w:val="24"/>
          <w:szCs w:val="24"/>
          <w:lang w:val="en-GB"/>
        </w:rPr>
        <w:t xml:space="preserve"> be attributed to reductive dechlorination </w:t>
      </w:r>
      <w:r w:rsidR="001F3485" w:rsidRPr="0028055D">
        <w:rPr>
          <w:rFonts w:ascii="Times New Roman" w:hAnsi="Times New Roman" w:cs="Times New Roman"/>
          <w:sz w:val="24"/>
          <w:szCs w:val="24"/>
          <w:lang w:val="en-GB"/>
        </w:rPr>
        <w:t>in the well</w:t>
      </w:r>
      <w:r w:rsidR="00820958" w:rsidRPr="0028055D">
        <w:rPr>
          <w:rFonts w:ascii="Times New Roman" w:hAnsi="Times New Roman" w:cs="Times New Roman"/>
          <w:sz w:val="24"/>
          <w:szCs w:val="24"/>
          <w:lang w:val="en-GB"/>
        </w:rPr>
        <w:t xml:space="preserve"> or</w:t>
      </w:r>
      <w:r w:rsidR="001749E5" w:rsidRPr="0028055D">
        <w:rPr>
          <w:rFonts w:ascii="Times New Roman" w:hAnsi="Times New Roman" w:cs="Times New Roman"/>
          <w:sz w:val="24"/>
          <w:szCs w:val="24"/>
          <w:lang w:val="en-GB"/>
        </w:rPr>
        <w:t>,</w:t>
      </w:r>
      <w:r w:rsidR="00820958" w:rsidRPr="0028055D">
        <w:rPr>
          <w:rFonts w:ascii="Times New Roman" w:hAnsi="Times New Roman" w:cs="Times New Roman"/>
          <w:sz w:val="24"/>
          <w:szCs w:val="24"/>
          <w:lang w:val="en-GB"/>
        </w:rPr>
        <w:t xml:space="preserve"> </w:t>
      </w:r>
      <w:r w:rsidR="00C02567" w:rsidRPr="0028055D">
        <w:rPr>
          <w:rFonts w:ascii="Times New Roman" w:hAnsi="Times New Roman" w:cs="Times New Roman"/>
          <w:sz w:val="24"/>
          <w:szCs w:val="24"/>
          <w:lang w:val="en-GB"/>
        </w:rPr>
        <w:t>most probably</w:t>
      </w:r>
      <w:r w:rsidR="001749E5" w:rsidRPr="0028055D">
        <w:rPr>
          <w:rFonts w:ascii="Times New Roman" w:hAnsi="Times New Roman" w:cs="Times New Roman"/>
          <w:sz w:val="24"/>
          <w:szCs w:val="24"/>
          <w:lang w:val="en-GB"/>
        </w:rPr>
        <w:t>,</w:t>
      </w:r>
      <w:r w:rsidR="0095086B" w:rsidRPr="0028055D">
        <w:rPr>
          <w:rFonts w:ascii="Times New Roman" w:hAnsi="Times New Roman" w:cs="Times New Roman"/>
          <w:sz w:val="24"/>
          <w:szCs w:val="24"/>
          <w:lang w:val="en-GB"/>
        </w:rPr>
        <w:t xml:space="preserve"> associated</w:t>
      </w:r>
      <w:r w:rsidR="00554FAC" w:rsidRPr="0028055D">
        <w:rPr>
          <w:rFonts w:ascii="Times New Roman" w:hAnsi="Times New Roman" w:cs="Times New Roman"/>
          <w:sz w:val="24"/>
          <w:szCs w:val="24"/>
          <w:lang w:val="en-GB"/>
        </w:rPr>
        <w:t xml:space="preserve"> to </w:t>
      </w:r>
      <w:r w:rsidR="006F615A" w:rsidRPr="0028055D">
        <w:rPr>
          <w:rFonts w:ascii="Times New Roman" w:hAnsi="Times New Roman" w:cs="Times New Roman"/>
          <w:sz w:val="24"/>
          <w:szCs w:val="24"/>
          <w:lang w:val="en-GB"/>
        </w:rPr>
        <w:t xml:space="preserve">the </w:t>
      </w:r>
      <w:r w:rsidR="0095086B" w:rsidRPr="0028055D">
        <w:rPr>
          <w:rFonts w:ascii="Times New Roman" w:hAnsi="Times New Roman" w:cs="Times New Roman"/>
          <w:sz w:val="24"/>
          <w:szCs w:val="24"/>
          <w:lang w:val="en-GB"/>
        </w:rPr>
        <w:t>dispersion</w:t>
      </w:r>
      <w:r w:rsidR="00C02567" w:rsidRPr="0028055D">
        <w:rPr>
          <w:rFonts w:ascii="Times New Roman" w:hAnsi="Times New Roman" w:cs="Times New Roman"/>
          <w:sz w:val="24"/>
          <w:szCs w:val="24"/>
          <w:lang w:val="en-GB"/>
        </w:rPr>
        <w:t xml:space="preserve"> from </w:t>
      </w:r>
      <w:r w:rsidR="006F615A" w:rsidRPr="0028055D">
        <w:rPr>
          <w:rFonts w:ascii="Times New Roman" w:hAnsi="Times New Roman" w:cs="Times New Roman"/>
          <w:sz w:val="24"/>
          <w:szCs w:val="24"/>
          <w:lang w:val="en-GB"/>
        </w:rPr>
        <w:t>upstream contaminants</w:t>
      </w:r>
      <w:r w:rsidR="00554FAC" w:rsidRPr="0028055D">
        <w:rPr>
          <w:rFonts w:ascii="Times New Roman" w:hAnsi="Times New Roman" w:cs="Times New Roman"/>
          <w:sz w:val="24"/>
          <w:szCs w:val="24"/>
          <w:lang w:val="en-GB"/>
        </w:rPr>
        <w:t xml:space="preserve"> </w:t>
      </w:r>
      <w:r w:rsidR="0014114E" w:rsidRPr="0028055D">
        <w:rPr>
          <w:rFonts w:ascii="Times New Roman" w:hAnsi="Times New Roman" w:cs="Times New Roman"/>
          <w:sz w:val="24"/>
          <w:szCs w:val="24"/>
          <w:lang w:val="en-GB"/>
        </w:rPr>
        <w:t>(Figure 1)</w:t>
      </w:r>
      <w:r w:rsidR="006F615A" w:rsidRPr="0028055D">
        <w:rPr>
          <w:rFonts w:ascii="Times New Roman" w:hAnsi="Times New Roman" w:cs="Times New Roman"/>
          <w:sz w:val="24"/>
          <w:szCs w:val="24"/>
          <w:lang w:val="en-GB"/>
        </w:rPr>
        <w:t>.</w:t>
      </w:r>
      <w:r w:rsidR="00554FAC" w:rsidRPr="0028055D">
        <w:rPr>
          <w:rFonts w:ascii="Times New Roman" w:hAnsi="Times New Roman" w:cs="Times New Roman"/>
          <w:sz w:val="24"/>
          <w:szCs w:val="24"/>
          <w:lang w:val="en-GB"/>
        </w:rPr>
        <w:t xml:space="preserve"> </w:t>
      </w:r>
      <w:r w:rsidR="001749E5" w:rsidRPr="0028055D">
        <w:rPr>
          <w:rFonts w:ascii="Times New Roman" w:hAnsi="Times New Roman" w:cs="Times New Roman"/>
          <w:sz w:val="24"/>
          <w:szCs w:val="24"/>
          <w:lang w:val="en-GB"/>
        </w:rPr>
        <w:t>I</w:t>
      </w:r>
      <w:r w:rsidR="001F3485" w:rsidRPr="0028055D">
        <w:rPr>
          <w:rFonts w:ascii="Times New Roman" w:hAnsi="Times New Roman" w:cs="Times New Roman"/>
          <w:sz w:val="24"/>
          <w:szCs w:val="24"/>
          <w:lang w:val="en-GB"/>
        </w:rPr>
        <w:t xml:space="preserve">n wells PZ-22 and </w:t>
      </w:r>
      <w:proofErr w:type="spellStart"/>
      <w:r w:rsidR="001F3485" w:rsidRPr="0028055D">
        <w:rPr>
          <w:rFonts w:ascii="Times New Roman" w:hAnsi="Times New Roman" w:cs="Times New Roman"/>
          <w:sz w:val="24"/>
          <w:szCs w:val="24"/>
          <w:lang w:val="en-GB"/>
        </w:rPr>
        <w:t>Prof.D</w:t>
      </w:r>
      <w:proofErr w:type="spellEnd"/>
      <w:r w:rsidR="001F3485" w:rsidRPr="0028055D">
        <w:rPr>
          <w:rFonts w:ascii="Times New Roman" w:hAnsi="Times New Roman" w:cs="Times New Roman"/>
          <w:sz w:val="24"/>
          <w:szCs w:val="24"/>
          <w:lang w:val="en-GB"/>
        </w:rPr>
        <w:t>, changes in CEs concentrations (Figures S1</w:t>
      </w:r>
      <w:r w:rsidR="004B79BE" w:rsidRPr="0028055D">
        <w:rPr>
          <w:rFonts w:ascii="Times New Roman" w:hAnsi="Times New Roman" w:cs="Times New Roman"/>
          <w:sz w:val="24"/>
          <w:szCs w:val="24"/>
          <w:lang w:val="en-GB"/>
        </w:rPr>
        <w:t>2</w:t>
      </w:r>
      <w:r w:rsidR="001F3485" w:rsidRPr="0028055D">
        <w:rPr>
          <w:rFonts w:ascii="Times New Roman" w:hAnsi="Times New Roman" w:cs="Times New Roman"/>
          <w:sz w:val="24"/>
          <w:szCs w:val="24"/>
          <w:lang w:val="en-GB"/>
        </w:rPr>
        <w:t>A and S1</w:t>
      </w:r>
      <w:r w:rsidR="004B79BE" w:rsidRPr="0028055D">
        <w:rPr>
          <w:rFonts w:ascii="Times New Roman" w:hAnsi="Times New Roman" w:cs="Times New Roman"/>
          <w:sz w:val="24"/>
          <w:szCs w:val="24"/>
          <w:lang w:val="en-GB"/>
        </w:rPr>
        <w:t>3</w:t>
      </w:r>
      <w:r w:rsidR="001F3485" w:rsidRPr="0028055D">
        <w:rPr>
          <w:rFonts w:ascii="Times New Roman" w:hAnsi="Times New Roman" w:cs="Times New Roman"/>
          <w:sz w:val="24"/>
          <w:szCs w:val="24"/>
          <w:lang w:val="en-GB"/>
        </w:rPr>
        <w:t xml:space="preserve">A) were not associated to </w:t>
      </w:r>
      <w:r w:rsidR="00E5603B" w:rsidRPr="0028055D">
        <w:rPr>
          <w:rFonts w:ascii="Times New Roman" w:hAnsi="Times New Roman" w:cs="Times New Roman"/>
          <w:sz w:val="24"/>
          <w:szCs w:val="24"/>
          <w:lang w:val="en-GB"/>
        </w:rPr>
        <w:t xml:space="preserve">significant shifts in </w:t>
      </w:r>
      <w:r w:rsidR="00F2513E" w:rsidRPr="0028055D">
        <w:rPr>
          <w:rFonts w:ascii="Times New Roman" w:hAnsi="Times New Roman" w:cs="Times New Roman"/>
          <w:sz w:val="24"/>
          <w:szCs w:val="24"/>
          <w:vertAlign w:val="superscript"/>
          <w:lang w:val="en-GB"/>
        </w:rPr>
        <w:t>13</w:t>
      </w:r>
      <w:r w:rsidR="00F2513E" w:rsidRPr="0028055D">
        <w:rPr>
          <w:rFonts w:ascii="Times New Roman" w:hAnsi="Times New Roman" w:cs="Times New Roman"/>
          <w:sz w:val="24"/>
          <w:szCs w:val="24"/>
          <w:lang w:val="en-GB"/>
        </w:rPr>
        <w:t xml:space="preserve">C </w:t>
      </w:r>
      <w:r w:rsidR="00E5603B" w:rsidRPr="0028055D">
        <w:rPr>
          <w:rFonts w:ascii="Times New Roman" w:hAnsi="Times New Roman" w:cs="Times New Roman"/>
          <w:sz w:val="24"/>
          <w:szCs w:val="24"/>
          <w:lang w:val="en-GB"/>
        </w:rPr>
        <w:t xml:space="preserve">values </w:t>
      </w:r>
      <w:r w:rsidR="006E5C03" w:rsidRPr="0028055D">
        <w:rPr>
          <w:rFonts w:ascii="Times New Roman" w:hAnsi="Times New Roman" w:cs="Times New Roman"/>
          <w:sz w:val="24"/>
          <w:szCs w:val="24"/>
          <w:lang w:val="en-GB"/>
        </w:rPr>
        <w:t>(Figures S1</w:t>
      </w:r>
      <w:r w:rsidR="004B79BE" w:rsidRPr="0028055D">
        <w:rPr>
          <w:rFonts w:ascii="Times New Roman" w:hAnsi="Times New Roman" w:cs="Times New Roman"/>
          <w:sz w:val="24"/>
          <w:szCs w:val="24"/>
          <w:lang w:val="en-GB"/>
        </w:rPr>
        <w:t>2</w:t>
      </w:r>
      <w:r w:rsidR="006E5C03" w:rsidRPr="0028055D">
        <w:rPr>
          <w:rFonts w:ascii="Times New Roman" w:hAnsi="Times New Roman" w:cs="Times New Roman"/>
          <w:sz w:val="24"/>
          <w:szCs w:val="24"/>
          <w:lang w:val="en-GB"/>
        </w:rPr>
        <w:t>B and S1</w:t>
      </w:r>
      <w:r w:rsidR="004B79BE" w:rsidRPr="0028055D">
        <w:rPr>
          <w:rFonts w:ascii="Times New Roman" w:hAnsi="Times New Roman" w:cs="Times New Roman"/>
          <w:sz w:val="24"/>
          <w:szCs w:val="24"/>
          <w:lang w:val="en-GB"/>
        </w:rPr>
        <w:t>3</w:t>
      </w:r>
      <w:r w:rsidR="006E5C03" w:rsidRPr="0028055D">
        <w:rPr>
          <w:rFonts w:ascii="Times New Roman" w:hAnsi="Times New Roman" w:cs="Times New Roman"/>
          <w:sz w:val="24"/>
          <w:szCs w:val="24"/>
          <w:lang w:val="en-GB"/>
        </w:rPr>
        <w:t>B)</w:t>
      </w:r>
      <w:r w:rsidR="001749E5" w:rsidRPr="0028055D">
        <w:rPr>
          <w:rFonts w:ascii="Times New Roman" w:hAnsi="Times New Roman" w:cs="Times New Roman"/>
          <w:sz w:val="24"/>
          <w:szCs w:val="24"/>
          <w:lang w:val="en-GB"/>
        </w:rPr>
        <w:t>,</w:t>
      </w:r>
      <w:r w:rsidR="006D10AF" w:rsidRPr="0028055D">
        <w:rPr>
          <w:rFonts w:ascii="Times New Roman" w:hAnsi="Times New Roman" w:cs="Times New Roman"/>
          <w:sz w:val="24"/>
          <w:szCs w:val="24"/>
          <w:lang w:val="en-GB"/>
        </w:rPr>
        <w:t xml:space="preserve"> confirming this dilution effect</w:t>
      </w:r>
      <w:r w:rsidR="00F2513E" w:rsidRPr="0028055D">
        <w:rPr>
          <w:rFonts w:ascii="Times New Roman" w:hAnsi="Times New Roman" w:cs="Times New Roman"/>
          <w:sz w:val="24"/>
          <w:szCs w:val="24"/>
          <w:lang w:val="en-GB"/>
        </w:rPr>
        <w:t>.</w:t>
      </w:r>
    </w:p>
    <w:p w14:paraId="3EB5CF50" w14:textId="6D56B034" w:rsidR="00F2785C" w:rsidRPr="0028055D" w:rsidRDefault="006E5C03" w:rsidP="004C6F1F">
      <w:pPr>
        <w:pStyle w:val="Pargrafdellista"/>
        <w:numPr>
          <w:ilvl w:val="2"/>
          <w:numId w:val="8"/>
        </w:numPr>
        <w:spacing w:line="480" w:lineRule="auto"/>
        <w:ind w:left="709" w:hanging="709"/>
        <w:jc w:val="both"/>
        <w:rPr>
          <w:rFonts w:ascii="Times New Roman" w:eastAsia="Times New Roman" w:hAnsi="Times New Roman" w:cs="Times New Roman"/>
          <w:iCs/>
          <w:color w:val="000000" w:themeColor="text1"/>
          <w:sz w:val="24"/>
          <w:szCs w:val="24"/>
          <w:lang w:val="en-GB" w:eastAsia="es-ES"/>
        </w:rPr>
      </w:pPr>
      <w:r w:rsidRPr="0028055D">
        <w:rPr>
          <w:rFonts w:ascii="Times New Roman" w:eastAsia="Times New Roman" w:hAnsi="Times New Roman" w:cs="Times New Roman"/>
          <w:iCs/>
          <w:color w:val="000000" w:themeColor="text1"/>
          <w:sz w:val="24"/>
          <w:szCs w:val="24"/>
          <w:lang w:val="en-GB" w:eastAsia="es-ES"/>
        </w:rPr>
        <w:lastRenderedPageBreak/>
        <w:t>Changes in the n</w:t>
      </w:r>
      <w:r w:rsidR="49514696" w:rsidRPr="0028055D">
        <w:rPr>
          <w:rFonts w:ascii="Times New Roman" w:eastAsia="Times New Roman" w:hAnsi="Times New Roman" w:cs="Times New Roman"/>
          <w:iCs/>
          <w:color w:val="000000" w:themeColor="text1"/>
          <w:sz w:val="24"/>
          <w:szCs w:val="24"/>
          <w:lang w:val="en-GB" w:eastAsia="es-ES"/>
        </w:rPr>
        <w:t>ative microbial community</w:t>
      </w:r>
      <w:r w:rsidR="00EE19C7" w:rsidRPr="0028055D">
        <w:rPr>
          <w:rFonts w:ascii="Times New Roman" w:eastAsia="Times New Roman" w:hAnsi="Times New Roman" w:cs="Times New Roman"/>
          <w:iCs/>
          <w:color w:val="000000" w:themeColor="text1"/>
          <w:sz w:val="24"/>
          <w:szCs w:val="24"/>
          <w:lang w:val="en-GB" w:eastAsia="es-ES"/>
        </w:rPr>
        <w:t xml:space="preserve"> induced by </w:t>
      </w:r>
      <w:r w:rsidRPr="0028055D">
        <w:rPr>
          <w:rFonts w:ascii="Times New Roman" w:eastAsia="Times New Roman" w:hAnsi="Times New Roman" w:cs="Times New Roman"/>
          <w:iCs/>
          <w:color w:val="000000" w:themeColor="text1"/>
          <w:sz w:val="24"/>
          <w:szCs w:val="24"/>
          <w:lang w:val="en-GB" w:eastAsia="es-ES"/>
        </w:rPr>
        <w:t xml:space="preserve">the </w:t>
      </w:r>
      <w:r w:rsidRPr="0028055D">
        <w:rPr>
          <w:rFonts w:ascii="Times New Roman" w:eastAsia="Times New Roman" w:hAnsi="Times New Roman" w:cs="Times New Roman"/>
          <w:i/>
          <w:iCs/>
          <w:color w:val="000000" w:themeColor="text1"/>
          <w:sz w:val="24"/>
          <w:szCs w:val="24"/>
          <w:lang w:val="en-GB" w:eastAsia="es-ES"/>
        </w:rPr>
        <w:t>in-situ</w:t>
      </w:r>
      <w:r w:rsidRPr="0028055D">
        <w:rPr>
          <w:rFonts w:ascii="Times New Roman" w:eastAsia="Times New Roman" w:hAnsi="Times New Roman" w:cs="Times New Roman"/>
          <w:iCs/>
          <w:color w:val="000000" w:themeColor="text1"/>
          <w:sz w:val="24"/>
          <w:szCs w:val="24"/>
          <w:lang w:val="en-GB" w:eastAsia="es-ES"/>
        </w:rPr>
        <w:t xml:space="preserve"> pilot test</w:t>
      </w:r>
    </w:p>
    <w:p w14:paraId="5A39BE50" w14:textId="6414762D" w:rsidR="00341465" w:rsidRPr="0028055D" w:rsidRDefault="003E22B2" w:rsidP="004C6F1F">
      <w:pPr>
        <w:spacing w:line="480" w:lineRule="auto"/>
        <w:ind w:firstLine="284"/>
        <w:jc w:val="both"/>
        <w:rPr>
          <w:rFonts w:ascii="Times New Roman" w:hAnsi="Times New Roman" w:cs="Times New Roman"/>
          <w:sz w:val="24"/>
          <w:szCs w:val="24"/>
          <w:lang w:val="en-GB"/>
        </w:rPr>
      </w:pPr>
      <w:r w:rsidRPr="0028055D">
        <w:rPr>
          <w:rFonts w:ascii="Times New Roman" w:hAnsi="Times New Roman" w:cs="Times New Roman"/>
          <w:sz w:val="24"/>
          <w:szCs w:val="24"/>
          <w:lang w:val="en-GB"/>
        </w:rPr>
        <w:t>T</w:t>
      </w:r>
      <w:r w:rsidR="00E02618" w:rsidRPr="0028055D">
        <w:rPr>
          <w:rFonts w:ascii="Times New Roman" w:hAnsi="Times New Roman" w:cs="Times New Roman"/>
          <w:sz w:val="24"/>
          <w:szCs w:val="24"/>
          <w:lang w:val="en-GB"/>
        </w:rPr>
        <w:t xml:space="preserve">he effect of </w:t>
      </w:r>
      <w:r w:rsidR="0095026B" w:rsidRPr="0028055D">
        <w:rPr>
          <w:rFonts w:ascii="Times New Roman" w:hAnsi="Times New Roman" w:cs="Times New Roman"/>
          <w:sz w:val="24"/>
          <w:szCs w:val="24"/>
          <w:lang w:val="en-GB"/>
        </w:rPr>
        <w:t>lactate</w:t>
      </w:r>
      <w:r w:rsidR="006165F6" w:rsidRPr="0028055D">
        <w:rPr>
          <w:rFonts w:ascii="Times New Roman" w:hAnsi="Times New Roman" w:cs="Times New Roman"/>
          <w:sz w:val="24"/>
          <w:szCs w:val="24"/>
          <w:lang w:val="en-GB"/>
        </w:rPr>
        <w:t xml:space="preserve"> injection </w:t>
      </w:r>
      <w:r w:rsidR="00E02618" w:rsidRPr="0028055D">
        <w:rPr>
          <w:rFonts w:ascii="Times New Roman" w:hAnsi="Times New Roman" w:cs="Times New Roman"/>
          <w:sz w:val="24"/>
          <w:szCs w:val="24"/>
          <w:lang w:val="en-GB"/>
        </w:rPr>
        <w:t>on</w:t>
      </w:r>
      <w:r w:rsidR="006165F6" w:rsidRPr="0028055D">
        <w:rPr>
          <w:rFonts w:ascii="Times New Roman" w:hAnsi="Times New Roman" w:cs="Times New Roman"/>
          <w:sz w:val="24"/>
          <w:szCs w:val="24"/>
          <w:lang w:val="en-GB"/>
        </w:rPr>
        <w:t xml:space="preserve"> the microbial community of the aquifer</w:t>
      </w:r>
      <w:r w:rsidRPr="0028055D">
        <w:rPr>
          <w:rFonts w:ascii="Times New Roman" w:hAnsi="Times New Roman" w:cs="Times New Roman"/>
          <w:sz w:val="24"/>
          <w:szCs w:val="24"/>
          <w:lang w:val="en-GB"/>
        </w:rPr>
        <w:t xml:space="preserve"> was investigated by high-throughput sequencing of the 16S </w:t>
      </w:r>
      <w:proofErr w:type="spellStart"/>
      <w:r w:rsidRPr="0028055D">
        <w:rPr>
          <w:rFonts w:ascii="Times New Roman" w:hAnsi="Times New Roman" w:cs="Times New Roman"/>
          <w:sz w:val="24"/>
          <w:szCs w:val="24"/>
          <w:lang w:val="en-GB"/>
        </w:rPr>
        <w:t>rRNA</w:t>
      </w:r>
      <w:proofErr w:type="spellEnd"/>
      <w:r w:rsidRPr="0028055D">
        <w:rPr>
          <w:rFonts w:ascii="Times New Roman" w:hAnsi="Times New Roman" w:cs="Times New Roman"/>
          <w:sz w:val="24"/>
          <w:szCs w:val="24"/>
          <w:lang w:val="en-GB"/>
        </w:rPr>
        <w:t xml:space="preserve"> region</w:t>
      </w:r>
      <w:r w:rsidR="00E43DAE" w:rsidRPr="0028055D">
        <w:rPr>
          <w:rFonts w:ascii="Times New Roman" w:hAnsi="Times New Roman" w:cs="Times New Roman"/>
          <w:sz w:val="24"/>
          <w:szCs w:val="24"/>
          <w:lang w:val="en-GB"/>
        </w:rPr>
        <w:t xml:space="preserve"> of </w:t>
      </w:r>
      <w:r w:rsidR="00AD7FB6" w:rsidRPr="0028055D">
        <w:rPr>
          <w:rFonts w:ascii="Times New Roman" w:hAnsi="Times New Roman" w:cs="Times New Roman"/>
          <w:sz w:val="24"/>
          <w:szCs w:val="24"/>
          <w:lang w:val="en-GB"/>
        </w:rPr>
        <w:t xml:space="preserve">selected </w:t>
      </w:r>
      <w:r w:rsidR="00E43DAE" w:rsidRPr="0028055D">
        <w:rPr>
          <w:rFonts w:ascii="Times New Roman" w:hAnsi="Times New Roman" w:cs="Times New Roman"/>
          <w:sz w:val="24"/>
          <w:szCs w:val="24"/>
          <w:lang w:val="en-GB"/>
        </w:rPr>
        <w:t>groundwater s</w:t>
      </w:r>
      <w:r w:rsidR="005517E0" w:rsidRPr="0028055D">
        <w:rPr>
          <w:rFonts w:ascii="Times New Roman" w:hAnsi="Times New Roman" w:cs="Times New Roman"/>
          <w:sz w:val="24"/>
          <w:szCs w:val="24"/>
          <w:lang w:val="en-GB"/>
        </w:rPr>
        <w:t>amples</w:t>
      </w:r>
      <w:r w:rsidR="00AD7FB6" w:rsidRPr="0028055D">
        <w:rPr>
          <w:rFonts w:ascii="Times New Roman" w:hAnsi="Times New Roman" w:cs="Times New Roman"/>
          <w:sz w:val="24"/>
          <w:szCs w:val="24"/>
          <w:lang w:val="en-GB"/>
        </w:rPr>
        <w:t>.</w:t>
      </w:r>
      <w:r w:rsidR="005517E0" w:rsidRPr="0028055D">
        <w:rPr>
          <w:rFonts w:ascii="Times New Roman" w:hAnsi="Times New Roman" w:cs="Times New Roman"/>
          <w:sz w:val="24"/>
          <w:szCs w:val="24"/>
          <w:lang w:val="en-GB"/>
        </w:rPr>
        <w:t xml:space="preserve"> PZ-2, PZ-1 and PZ-22 at t</w:t>
      </w:r>
      <w:r w:rsidR="005517E0" w:rsidRPr="0028055D">
        <w:rPr>
          <w:rFonts w:ascii="Times New Roman" w:hAnsi="Times New Roman" w:cs="Times New Roman"/>
          <w:sz w:val="24"/>
          <w:szCs w:val="24"/>
          <w:vertAlign w:val="subscript"/>
          <w:lang w:val="en-GB"/>
        </w:rPr>
        <w:t>-1</w:t>
      </w:r>
      <w:r w:rsidR="005517E0" w:rsidRPr="0028055D">
        <w:rPr>
          <w:rFonts w:ascii="Times New Roman" w:hAnsi="Times New Roman" w:cs="Times New Roman"/>
          <w:sz w:val="24"/>
          <w:szCs w:val="24"/>
          <w:lang w:val="en-GB"/>
        </w:rPr>
        <w:t xml:space="preserve"> and t</w:t>
      </w:r>
      <w:r w:rsidR="005517E0" w:rsidRPr="0028055D">
        <w:rPr>
          <w:rFonts w:ascii="Times New Roman" w:hAnsi="Times New Roman" w:cs="Times New Roman"/>
          <w:sz w:val="24"/>
          <w:szCs w:val="24"/>
          <w:vertAlign w:val="subscript"/>
          <w:lang w:val="en-GB"/>
        </w:rPr>
        <w:t>142</w:t>
      </w:r>
      <w:r w:rsidR="00AD7FB6" w:rsidRPr="0028055D">
        <w:rPr>
          <w:rFonts w:ascii="Times New Roman" w:hAnsi="Times New Roman" w:cs="Times New Roman"/>
          <w:sz w:val="24"/>
          <w:szCs w:val="24"/>
          <w:vertAlign w:val="subscript"/>
          <w:lang w:val="en-GB"/>
        </w:rPr>
        <w:t xml:space="preserve"> </w:t>
      </w:r>
      <w:r w:rsidR="00E23C33" w:rsidRPr="0028055D">
        <w:rPr>
          <w:rFonts w:ascii="Times New Roman" w:eastAsia="Times New Roman" w:hAnsi="Times New Roman" w:cs="Times New Roman"/>
          <w:sz w:val="24"/>
          <w:szCs w:val="24"/>
          <w:lang w:val="en-GB"/>
        </w:rPr>
        <w:t xml:space="preserve">were chosen </w:t>
      </w:r>
      <w:r w:rsidR="00E43DAE" w:rsidRPr="0028055D">
        <w:rPr>
          <w:rFonts w:ascii="Times New Roman" w:eastAsia="Times New Roman" w:hAnsi="Times New Roman" w:cs="Times New Roman"/>
          <w:sz w:val="24"/>
          <w:szCs w:val="24"/>
          <w:lang w:val="en-GB"/>
        </w:rPr>
        <w:t>based on the results obtained in the pilot test, as</w:t>
      </w:r>
      <w:r w:rsidR="00E23C33" w:rsidRPr="0028055D">
        <w:rPr>
          <w:rFonts w:ascii="Times New Roman" w:eastAsia="Times New Roman" w:hAnsi="Times New Roman" w:cs="Times New Roman"/>
          <w:sz w:val="24"/>
          <w:szCs w:val="24"/>
          <w:lang w:val="en-GB"/>
        </w:rPr>
        <w:t xml:space="preserve"> they represented three different scenarios: i) </w:t>
      </w:r>
      <w:r w:rsidR="0095026B" w:rsidRPr="0028055D">
        <w:rPr>
          <w:rFonts w:ascii="Times New Roman" w:eastAsia="Times New Roman" w:hAnsi="Times New Roman" w:cs="Times New Roman"/>
          <w:sz w:val="24"/>
          <w:szCs w:val="24"/>
          <w:lang w:val="en-GB"/>
        </w:rPr>
        <w:t xml:space="preserve">PCE-to-ETH reaction </w:t>
      </w:r>
      <w:r w:rsidR="00E23C33" w:rsidRPr="0028055D">
        <w:rPr>
          <w:rFonts w:ascii="Times New Roman" w:eastAsia="Times New Roman" w:hAnsi="Times New Roman" w:cs="Times New Roman"/>
          <w:sz w:val="24"/>
          <w:szCs w:val="24"/>
          <w:lang w:val="en-GB"/>
        </w:rPr>
        <w:t xml:space="preserve">at the injection </w:t>
      </w:r>
      <w:r w:rsidR="00E43DAE" w:rsidRPr="0028055D">
        <w:rPr>
          <w:rFonts w:ascii="Times New Roman" w:eastAsia="Times New Roman" w:hAnsi="Times New Roman" w:cs="Times New Roman"/>
          <w:sz w:val="24"/>
          <w:szCs w:val="24"/>
          <w:lang w:val="en-GB"/>
        </w:rPr>
        <w:t>well</w:t>
      </w:r>
      <w:r w:rsidR="00E23C33" w:rsidRPr="0028055D">
        <w:rPr>
          <w:rFonts w:ascii="Times New Roman" w:eastAsia="Times New Roman" w:hAnsi="Times New Roman" w:cs="Times New Roman"/>
          <w:sz w:val="24"/>
          <w:szCs w:val="24"/>
          <w:lang w:val="en-GB"/>
        </w:rPr>
        <w:t xml:space="preserve"> </w:t>
      </w:r>
      <w:r w:rsidR="0095026B" w:rsidRPr="0028055D">
        <w:rPr>
          <w:rFonts w:ascii="Times New Roman" w:eastAsia="Times New Roman" w:hAnsi="Times New Roman" w:cs="Times New Roman"/>
          <w:sz w:val="24"/>
          <w:szCs w:val="24"/>
          <w:lang w:val="en-GB"/>
        </w:rPr>
        <w:t>(</w:t>
      </w:r>
      <w:r w:rsidR="00E23C33" w:rsidRPr="0028055D">
        <w:rPr>
          <w:rFonts w:ascii="Times New Roman" w:eastAsia="Times New Roman" w:hAnsi="Times New Roman" w:cs="Times New Roman"/>
          <w:sz w:val="24"/>
          <w:szCs w:val="24"/>
          <w:lang w:val="en-GB"/>
        </w:rPr>
        <w:t>PZ-2</w:t>
      </w:r>
      <w:r w:rsidR="0095026B" w:rsidRPr="0028055D">
        <w:rPr>
          <w:rFonts w:ascii="Times New Roman" w:eastAsia="Times New Roman" w:hAnsi="Times New Roman" w:cs="Times New Roman"/>
          <w:sz w:val="24"/>
          <w:szCs w:val="24"/>
          <w:lang w:val="en-GB"/>
        </w:rPr>
        <w:t>)</w:t>
      </w:r>
      <w:r w:rsidR="00E23C33" w:rsidRPr="0028055D">
        <w:rPr>
          <w:rFonts w:ascii="Times New Roman" w:eastAsia="Times New Roman" w:hAnsi="Times New Roman" w:cs="Times New Roman"/>
          <w:sz w:val="24"/>
          <w:szCs w:val="24"/>
          <w:lang w:val="en-GB"/>
        </w:rPr>
        <w:t xml:space="preserve">, ii) </w:t>
      </w:r>
      <w:r w:rsidR="00E23C33" w:rsidRPr="0028055D">
        <w:rPr>
          <w:rFonts w:ascii="Times New Roman" w:eastAsia="Times New Roman" w:hAnsi="Times New Roman" w:cs="Times New Roman"/>
          <w:i/>
          <w:sz w:val="24"/>
          <w:szCs w:val="24"/>
          <w:lang w:val="en-GB"/>
        </w:rPr>
        <w:t>cis</w:t>
      </w:r>
      <w:r w:rsidR="00E23C33" w:rsidRPr="0028055D">
        <w:rPr>
          <w:rFonts w:ascii="Times New Roman" w:eastAsia="Times New Roman" w:hAnsi="Times New Roman" w:cs="Times New Roman"/>
          <w:sz w:val="24"/>
          <w:szCs w:val="24"/>
          <w:lang w:val="en-GB"/>
        </w:rPr>
        <w:t xml:space="preserve">-DCE stall </w:t>
      </w:r>
      <w:r w:rsidR="0095026B" w:rsidRPr="0028055D">
        <w:rPr>
          <w:rFonts w:ascii="Times New Roman" w:eastAsia="Times New Roman" w:hAnsi="Times New Roman" w:cs="Times New Roman"/>
          <w:sz w:val="24"/>
          <w:szCs w:val="24"/>
          <w:lang w:val="en-GB"/>
        </w:rPr>
        <w:t>(</w:t>
      </w:r>
      <w:r w:rsidR="00E23C33" w:rsidRPr="0028055D">
        <w:rPr>
          <w:rFonts w:ascii="Times New Roman" w:eastAsia="Times New Roman" w:hAnsi="Times New Roman" w:cs="Times New Roman"/>
          <w:sz w:val="24"/>
          <w:szCs w:val="24"/>
          <w:lang w:val="en-GB"/>
        </w:rPr>
        <w:t>PZ-1</w:t>
      </w:r>
      <w:r w:rsidR="0095026B" w:rsidRPr="0028055D">
        <w:rPr>
          <w:rFonts w:ascii="Times New Roman" w:eastAsia="Times New Roman" w:hAnsi="Times New Roman" w:cs="Times New Roman"/>
          <w:sz w:val="24"/>
          <w:szCs w:val="24"/>
          <w:lang w:val="en-GB"/>
        </w:rPr>
        <w:t>)</w:t>
      </w:r>
      <w:r w:rsidR="00E23C33" w:rsidRPr="0028055D">
        <w:rPr>
          <w:rFonts w:ascii="Times New Roman" w:eastAsia="Times New Roman" w:hAnsi="Times New Roman" w:cs="Times New Roman"/>
          <w:sz w:val="24"/>
          <w:szCs w:val="24"/>
          <w:lang w:val="en-GB"/>
        </w:rPr>
        <w:t xml:space="preserve">, and iii) </w:t>
      </w:r>
      <w:r w:rsidR="00F5756D" w:rsidRPr="0028055D">
        <w:rPr>
          <w:rFonts w:ascii="Times New Roman" w:eastAsia="Times New Roman" w:hAnsi="Times New Roman" w:cs="Times New Roman"/>
          <w:sz w:val="24"/>
          <w:szCs w:val="24"/>
          <w:lang w:val="en-GB"/>
        </w:rPr>
        <w:t xml:space="preserve">a </w:t>
      </w:r>
      <w:r w:rsidR="0095026B" w:rsidRPr="0028055D">
        <w:rPr>
          <w:rFonts w:ascii="Times New Roman" w:eastAsia="Times New Roman" w:hAnsi="Times New Roman" w:cs="Times New Roman"/>
          <w:sz w:val="24"/>
          <w:szCs w:val="24"/>
          <w:lang w:val="en-GB"/>
        </w:rPr>
        <w:t>well not</w:t>
      </w:r>
      <w:r w:rsidR="00E43DAE" w:rsidRPr="0028055D">
        <w:rPr>
          <w:rFonts w:ascii="Times New Roman" w:eastAsia="Times New Roman" w:hAnsi="Times New Roman" w:cs="Times New Roman"/>
          <w:sz w:val="24"/>
          <w:szCs w:val="24"/>
          <w:lang w:val="en-GB"/>
        </w:rPr>
        <w:t xml:space="preserve"> </w:t>
      </w:r>
      <w:r w:rsidR="006633E3" w:rsidRPr="0028055D">
        <w:rPr>
          <w:rFonts w:ascii="Times New Roman" w:eastAsia="Times New Roman" w:hAnsi="Times New Roman" w:cs="Times New Roman"/>
          <w:sz w:val="24"/>
          <w:szCs w:val="24"/>
          <w:lang w:val="en-GB"/>
        </w:rPr>
        <w:t xml:space="preserve">directly </w:t>
      </w:r>
      <w:r w:rsidR="00E43DAE" w:rsidRPr="0028055D">
        <w:rPr>
          <w:rFonts w:ascii="Times New Roman" w:eastAsia="Times New Roman" w:hAnsi="Times New Roman" w:cs="Times New Roman"/>
          <w:sz w:val="24"/>
          <w:szCs w:val="24"/>
          <w:lang w:val="en-GB"/>
        </w:rPr>
        <w:t>impact</w:t>
      </w:r>
      <w:r w:rsidR="0095026B" w:rsidRPr="0028055D">
        <w:rPr>
          <w:rFonts w:ascii="Times New Roman" w:eastAsia="Times New Roman" w:hAnsi="Times New Roman" w:cs="Times New Roman"/>
          <w:sz w:val="24"/>
          <w:szCs w:val="24"/>
          <w:lang w:val="en-GB"/>
        </w:rPr>
        <w:t>ed by the injection of lactate (</w:t>
      </w:r>
      <w:r w:rsidR="00E23C33" w:rsidRPr="0028055D">
        <w:rPr>
          <w:rFonts w:ascii="Times New Roman" w:eastAsia="Times New Roman" w:hAnsi="Times New Roman" w:cs="Times New Roman"/>
          <w:sz w:val="24"/>
          <w:szCs w:val="24"/>
          <w:lang w:val="en-GB"/>
        </w:rPr>
        <w:t>PZ-22</w:t>
      </w:r>
      <w:r w:rsidR="0095026B" w:rsidRPr="0028055D">
        <w:rPr>
          <w:rFonts w:ascii="Times New Roman" w:eastAsia="Times New Roman" w:hAnsi="Times New Roman" w:cs="Times New Roman"/>
          <w:sz w:val="24"/>
          <w:szCs w:val="24"/>
          <w:lang w:val="en-GB"/>
        </w:rPr>
        <w:t>)</w:t>
      </w:r>
      <w:r w:rsidR="00E23C33" w:rsidRPr="0028055D">
        <w:rPr>
          <w:rFonts w:ascii="Times New Roman" w:eastAsia="Times New Roman" w:hAnsi="Times New Roman" w:cs="Times New Roman"/>
          <w:sz w:val="24"/>
          <w:szCs w:val="24"/>
          <w:lang w:val="en-GB"/>
        </w:rPr>
        <w:t>.</w:t>
      </w:r>
      <w:r w:rsidR="00E23C33" w:rsidRPr="0028055D">
        <w:rPr>
          <w:rFonts w:ascii="Times New Roman" w:hAnsi="Times New Roman" w:cs="Times New Roman"/>
          <w:sz w:val="24"/>
          <w:szCs w:val="24"/>
          <w:lang w:val="en-GB"/>
        </w:rPr>
        <w:t xml:space="preserve"> </w:t>
      </w:r>
      <w:r w:rsidR="003528CF" w:rsidRPr="0028055D">
        <w:rPr>
          <w:rFonts w:ascii="Times New Roman" w:hAnsi="Times New Roman" w:cs="Times New Roman"/>
          <w:sz w:val="24"/>
          <w:szCs w:val="24"/>
          <w:lang w:val="en-GB"/>
        </w:rPr>
        <w:t>In PZ-2</w:t>
      </w:r>
      <w:r w:rsidR="00683E21" w:rsidRPr="0028055D">
        <w:rPr>
          <w:rFonts w:ascii="Times New Roman" w:hAnsi="Times New Roman" w:cs="Times New Roman"/>
          <w:sz w:val="24"/>
          <w:szCs w:val="24"/>
          <w:lang w:val="en-GB"/>
        </w:rPr>
        <w:t>,</w:t>
      </w:r>
      <w:r w:rsidR="008314D7" w:rsidRPr="0028055D">
        <w:rPr>
          <w:rFonts w:ascii="Times New Roman" w:hAnsi="Times New Roman" w:cs="Times New Roman"/>
          <w:sz w:val="24"/>
          <w:szCs w:val="24"/>
          <w:lang w:val="en-GB"/>
        </w:rPr>
        <w:t xml:space="preserve"> </w:t>
      </w:r>
      <w:r w:rsidR="003528CF" w:rsidRPr="0028055D">
        <w:rPr>
          <w:rFonts w:ascii="Times New Roman" w:hAnsi="Times New Roman" w:cs="Times New Roman"/>
          <w:sz w:val="24"/>
          <w:szCs w:val="24"/>
          <w:lang w:val="en-GB"/>
        </w:rPr>
        <w:t xml:space="preserve">the </w:t>
      </w:r>
      <w:r w:rsidR="008314D7" w:rsidRPr="0028055D">
        <w:rPr>
          <w:rFonts w:ascii="Times New Roman" w:hAnsi="Times New Roman" w:cs="Times New Roman"/>
          <w:sz w:val="24"/>
          <w:szCs w:val="24"/>
          <w:lang w:val="en-GB"/>
        </w:rPr>
        <w:t xml:space="preserve">most </w:t>
      </w:r>
      <w:r w:rsidR="00341465" w:rsidRPr="0028055D">
        <w:rPr>
          <w:rFonts w:ascii="Times New Roman" w:hAnsi="Times New Roman" w:cs="Times New Roman"/>
          <w:sz w:val="24"/>
          <w:szCs w:val="24"/>
          <w:lang w:val="en-GB"/>
        </w:rPr>
        <w:t>abundant</w:t>
      </w:r>
      <w:r w:rsidR="008314D7" w:rsidRPr="0028055D">
        <w:rPr>
          <w:rFonts w:ascii="Times New Roman" w:hAnsi="Times New Roman" w:cs="Times New Roman"/>
          <w:sz w:val="24"/>
          <w:szCs w:val="24"/>
          <w:lang w:val="en-GB"/>
        </w:rPr>
        <w:t xml:space="preserve"> phyla </w:t>
      </w:r>
      <w:r w:rsidR="00683E21" w:rsidRPr="0028055D">
        <w:rPr>
          <w:rFonts w:ascii="Times New Roman" w:hAnsi="Times New Roman" w:cs="Times New Roman"/>
          <w:sz w:val="24"/>
          <w:szCs w:val="24"/>
          <w:lang w:val="en-GB"/>
        </w:rPr>
        <w:t>at t</w:t>
      </w:r>
      <w:r w:rsidR="00683E21" w:rsidRPr="0028055D">
        <w:rPr>
          <w:rFonts w:ascii="Times New Roman" w:hAnsi="Times New Roman" w:cs="Times New Roman"/>
          <w:sz w:val="24"/>
          <w:szCs w:val="24"/>
          <w:vertAlign w:val="subscript"/>
          <w:lang w:val="en-GB"/>
        </w:rPr>
        <w:t>-1</w:t>
      </w:r>
      <w:r w:rsidR="00683E21" w:rsidRPr="0028055D">
        <w:rPr>
          <w:rFonts w:ascii="Times New Roman" w:hAnsi="Times New Roman" w:cs="Times New Roman"/>
          <w:sz w:val="24"/>
          <w:szCs w:val="24"/>
          <w:lang w:val="en-GB"/>
        </w:rPr>
        <w:t xml:space="preserve"> </w:t>
      </w:r>
      <w:r w:rsidR="008314D7" w:rsidRPr="0028055D">
        <w:rPr>
          <w:rFonts w:ascii="Times New Roman" w:hAnsi="Times New Roman" w:cs="Times New Roman"/>
          <w:sz w:val="24"/>
          <w:szCs w:val="24"/>
          <w:lang w:val="en-GB"/>
        </w:rPr>
        <w:t xml:space="preserve">were </w:t>
      </w:r>
      <w:proofErr w:type="spellStart"/>
      <w:r w:rsidR="00994A41" w:rsidRPr="0028055D">
        <w:rPr>
          <w:rFonts w:ascii="Times New Roman" w:hAnsi="Times New Roman" w:cs="Times New Roman"/>
          <w:i/>
          <w:sz w:val="24"/>
          <w:szCs w:val="24"/>
          <w:lang w:val="en-GB"/>
        </w:rPr>
        <w:t>Proteobacteria</w:t>
      </w:r>
      <w:proofErr w:type="spellEnd"/>
      <w:r w:rsidR="00994A41" w:rsidRPr="0028055D">
        <w:rPr>
          <w:rFonts w:ascii="Times New Roman" w:hAnsi="Times New Roman" w:cs="Times New Roman"/>
          <w:sz w:val="24"/>
          <w:szCs w:val="24"/>
          <w:lang w:val="en-GB"/>
        </w:rPr>
        <w:t xml:space="preserve"> (58%), </w:t>
      </w:r>
      <w:proofErr w:type="spellStart"/>
      <w:r w:rsidR="00994A41" w:rsidRPr="0028055D">
        <w:rPr>
          <w:rFonts w:ascii="Times New Roman" w:hAnsi="Times New Roman" w:cs="Times New Roman"/>
          <w:i/>
          <w:sz w:val="24"/>
          <w:szCs w:val="24"/>
          <w:lang w:val="en-GB"/>
        </w:rPr>
        <w:t>Planctomycetes</w:t>
      </w:r>
      <w:proofErr w:type="spellEnd"/>
      <w:r w:rsidR="00994A41" w:rsidRPr="0028055D">
        <w:rPr>
          <w:rFonts w:ascii="Times New Roman" w:hAnsi="Times New Roman" w:cs="Times New Roman"/>
          <w:sz w:val="24"/>
          <w:szCs w:val="24"/>
          <w:lang w:val="en-GB"/>
        </w:rPr>
        <w:t xml:space="preserve"> (11%), </w:t>
      </w:r>
      <w:proofErr w:type="spellStart"/>
      <w:r w:rsidR="009B0FDF" w:rsidRPr="0028055D">
        <w:rPr>
          <w:rFonts w:ascii="Times New Roman" w:hAnsi="Times New Roman" w:cs="Times New Roman"/>
          <w:i/>
          <w:sz w:val="24"/>
          <w:szCs w:val="24"/>
          <w:lang w:val="en-GB"/>
        </w:rPr>
        <w:t>Bacteroidetes</w:t>
      </w:r>
      <w:proofErr w:type="spellEnd"/>
      <w:r w:rsidR="009B0FDF" w:rsidRPr="0028055D">
        <w:rPr>
          <w:rFonts w:ascii="Times New Roman" w:hAnsi="Times New Roman" w:cs="Times New Roman"/>
          <w:sz w:val="24"/>
          <w:szCs w:val="24"/>
          <w:lang w:val="en-GB"/>
        </w:rPr>
        <w:t xml:space="preserve"> (6%), </w:t>
      </w:r>
      <w:proofErr w:type="spellStart"/>
      <w:r w:rsidR="009B0FDF" w:rsidRPr="0028055D">
        <w:rPr>
          <w:rFonts w:ascii="Times New Roman" w:hAnsi="Times New Roman" w:cs="Times New Roman"/>
          <w:i/>
          <w:sz w:val="24"/>
          <w:szCs w:val="24"/>
          <w:lang w:val="en-GB"/>
        </w:rPr>
        <w:t>Verrucomicrobia</w:t>
      </w:r>
      <w:proofErr w:type="spellEnd"/>
      <w:r w:rsidR="009B0FDF" w:rsidRPr="0028055D">
        <w:rPr>
          <w:rFonts w:ascii="Times New Roman" w:hAnsi="Times New Roman" w:cs="Times New Roman"/>
          <w:sz w:val="24"/>
          <w:szCs w:val="24"/>
          <w:lang w:val="en-GB"/>
        </w:rPr>
        <w:t xml:space="preserve"> (</w:t>
      </w:r>
      <w:r w:rsidR="008314D7" w:rsidRPr="0028055D">
        <w:rPr>
          <w:rFonts w:ascii="Times New Roman" w:hAnsi="Times New Roman" w:cs="Times New Roman"/>
          <w:sz w:val="24"/>
          <w:szCs w:val="24"/>
          <w:lang w:val="en-GB"/>
        </w:rPr>
        <w:t>6</w:t>
      </w:r>
      <w:r w:rsidR="009B0FDF" w:rsidRPr="0028055D">
        <w:rPr>
          <w:rFonts w:ascii="Times New Roman" w:hAnsi="Times New Roman" w:cs="Times New Roman"/>
          <w:sz w:val="24"/>
          <w:szCs w:val="24"/>
          <w:lang w:val="en-GB"/>
        </w:rPr>
        <w:t xml:space="preserve">%), </w:t>
      </w:r>
      <w:proofErr w:type="spellStart"/>
      <w:r w:rsidR="00994A41" w:rsidRPr="0028055D">
        <w:rPr>
          <w:rFonts w:ascii="Times New Roman" w:hAnsi="Times New Roman" w:cs="Times New Roman"/>
          <w:i/>
          <w:sz w:val="24"/>
          <w:szCs w:val="24"/>
          <w:lang w:val="en-GB"/>
        </w:rPr>
        <w:t>Chlamydiae</w:t>
      </w:r>
      <w:proofErr w:type="spellEnd"/>
      <w:r w:rsidR="00994A41" w:rsidRPr="0028055D">
        <w:rPr>
          <w:rFonts w:ascii="Times New Roman" w:hAnsi="Times New Roman" w:cs="Times New Roman"/>
          <w:sz w:val="24"/>
          <w:szCs w:val="24"/>
          <w:lang w:val="en-GB"/>
        </w:rPr>
        <w:t xml:space="preserve"> (4%), </w:t>
      </w:r>
      <w:proofErr w:type="spellStart"/>
      <w:r w:rsidR="00994A41" w:rsidRPr="0028055D">
        <w:rPr>
          <w:rFonts w:ascii="Times New Roman" w:hAnsi="Times New Roman" w:cs="Times New Roman"/>
          <w:i/>
          <w:sz w:val="24"/>
          <w:szCs w:val="24"/>
          <w:lang w:val="en-GB"/>
        </w:rPr>
        <w:t>Actinobacteria</w:t>
      </w:r>
      <w:proofErr w:type="spellEnd"/>
      <w:r w:rsidR="00994A41" w:rsidRPr="0028055D">
        <w:rPr>
          <w:rFonts w:ascii="Times New Roman" w:hAnsi="Times New Roman" w:cs="Times New Roman"/>
          <w:sz w:val="24"/>
          <w:szCs w:val="24"/>
          <w:lang w:val="en-GB"/>
        </w:rPr>
        <w:t xml:space="preserve"> (4%), and </w:t>
      </w:r>
      <w:proofErr w:type="spellStart"/>
      <w:r w:rsidR="00994A41" w:rsidRPr="0028055D">
        <w:rPr>
          <w:rFonts w:ascii="Times New Roman" w:hAnsi="Times New Roman" w:cs="Times New Roman"/>
          <w:i/>
          <w:sz w:val="24"/>
          <w:szCs w:val="24"/>
          <w:lang w:val="en-GB"/>
        </w:rPr>
        <w:t>Acidobacteria</w:t>
      </w:r>
      <w:proofErr w:type="spellEnd"/>
      <w:r w:rsidR="00994A41" w:rsidRPr="0028055D">
        <w:rPr>
          <w:rFonts w:ascii="Times New Roman" w:hAnsi="Times New Roman" w:cs="Times New Roman"/>
          <w:sz w:val="24"/>
          <w:szCs w:val="24"/>
          <w:lang w:val="en-GB"/>
        </w:rPr>
        <w:t xml:space="preserve"> (2%)</w:t>
      </w:r>
      <w:r w:rsidR="00683E21" w:rsidRPr="0028055D">
        <w:rPr>
          <w:rFonts w:ascii="Times New Roman" w:hAnsi="Times New Roman" w:cs="Times New Roman"/>
          <w:sz w:val="24"/>
          <w:szCs w:val="24"/>
          <w:lang w:val="en-GB"/>
        </w:rPr>
        <w:t>, whereas at</w:t>
      </w:r>
      <w:r w:rsidR="005720BC" w:rsidRPr="0028055D">
        <w:rPr>
          <w:rFonts w:ascii="Times New Roman" w:hAnsi="Times New Roman" w:cs="Times New Roman"/>
          <w:sz w:val="24"/>
          <w:szCs w:val="24"/>
          <w:lang w:val="en-GB"/>
        </w:rPr>
        <w:t xml:space="preserve"> t</w:t>
      </w:r>
      <w:r w:rsidR="005720BC" w:rsidRPr="0028055D">
        <w:rPr>
          <w:rFonts w:ascii="Times New Roman" w:hAnsi="Times New Roman" w:cs="Times New Roman"/>
          <w:sz w:val="24"/>
          <w:szCs w:val="24"/>
          <w:vertAlign w:val="subscript"/>
          <w:lang w:val="en-GB"/>
        </w:rPr>
        <w:t>142</w:t>
      </w:r>
      <w:r w:rsidR="005720BC" w:rsidRPr="0028055D">
        <w:rPr>
          <w:rFonts w:ascii="Times New Roman" w:hAnsi="Times New Roman" w:cs="Times New Roman"/>
          <w:sz w:val="24"/>
          <w:szCs w:val="24"/>
          <w:lang w:val="en-GB"/>
        </w:rPr>
        <w:t xml:space="preserve">, the community shifted </w:t>
      </w:r>
      <w:r w:rsidR="00683E21" w:rsidRPr="0028055D">
        <w:rPr>
          <w:rFonts w:ascii="Times New Roman" w:hAnsi="Times New Roman" w:cs="Times New Roman"/>
          <w:sz w:val="24"/>
          <w:szCs w:val="24"/>
          <w:lang w:val="en-GB"/>
        </w:rPr>
        <w:t>to</w:t>
      </w:r>
      <w:r w:rsidR="005720BC" w:rsidRPr="0028055D">
        <w:rPr>
          <w:rFonts w:ascii="Times New Roman" w:hAnsi="Times New Roman" w:cs="Times New Roman"/>
          <w:sz w:val="24"/>
          <w:szCs w:val="24"/>
          <w:lang w:val="en-GB"/>
        </w:rPr>
        <w:t xml:space="preserve"> </w:t>
      </w:r>
      <w:proofErr w:type="spellStart"/>
      <w:r w:rsidR="005720BC" w:rsidRPr="0028055D">
        <w:rPr>
          <w:rFonts w:ascii="Times New Roman" w:hAnsi="Times New Roman" w:cs="Times New Roman"/>
          <w:i/>
          <w:sz w:val="24"/>
          <w:szCs w:val="24"/>
          <w:lang w:val="en-GB"/>
        </w:rPr>
        <w:t>Firmicutes</w:t>
      </w:r>
      <w:proofErr w:type="spellEnd"/>
      <w:r w:rsidR="005720BC" w:rsidRPr="0028055D">
        <w:rPr>
          <w:rFonts w:ascii="Times New Roman" w:hAnsi="Times New Roman" w:cs="Times New Roman"/>
          <w:sz w:val="24"/>
          <w:szCs w:val="24"/>
          <w:lang w:val="en-GB"/>
        </w:rPr>
        <w:t xml:space="preserve"> (67%)</w:t>
      </w:r>
      <w:r w:rsidR="00683E21" w:rsidRPr="0028055D">
        <w:rPr>
          <w:rFonts w:ascii="Times New Roman" w:hAnsi="Times New Roman" w:cs="Times New Roman"/>
          <w:sz w:val="24"/>
          <w:szCs w:val="24"/>
          <w:lang w:val="en-GB"/>
        </w:rPr>
        <w:t xml:space="preserve">, </w:t>
      </w:r>
      <w:proofErr w:type="spellStart"/>
      <w:r w:rsidR="005720BC" w:rsidRPr="0028055D">
        <w:rPr>
          <w:rFonts w:ascii="Times New Roman" w:hAnsi="Times New Roman" w:cs="Times New Roman"/>
          <w:i/>
          <w:sz w:val="24"/>
          <w:szCs w:val="24"/>
          <w:lang w:val="en-GB"/>
        </w:rPr>
        <w:t>Bacteroidetes</w:t>
      </w:r>
      <w:proofErr w:type="spellEnd"/>
      <w:r w:rsidR="005720BC" w:rsidRPr="0028055D">
        <w:rPr>
          <w:rFonts w:ascii="Times New Roman" w:hAnsi="Times New Roman" w:cs="Times New Roman"/>
          <w:sz w:val="24"/>
          <w:szCs w:val="24"/>
          <w:lang w:val="en-GB"/>
        </w:rPr>
        <w:t xml:space="preserve"> (14%), </w:t>
      </w:r>
      <w:proofErr w:type="spellStart"/>
      <w:r w:rsidR="005720BC" w:rsidRPr="0028055D">
        <w:rPr>
          <w:rFonts w:ascii="Times New Roman" w:hAnsi="Times New Roman" w:cs="Times New Roman"/>
          <w:i/>
          <w:sz w:val="24"/>
          <w:szCs w:val="24"/>
          <w:lang w:val="en-GB"/>
        </w:rPr>
        <w:t>Proteobacteria</w:t>
      </w:r>
      <w:proofErr w:type="spellEnd"/>
      <w:r w:rsidR="005720BC" w:rsidRPr="0028055D">
        <w:rPr>
          <w:rFonts w:ascii="Times New Roman" w:hAnsi="Times New Roman" w:cs="Times New Roman"/>
          <w:sz w:val="24"/>
          <w:szCs w:val="24"/>
          <w:lang w:val="en-GB"/>
        </w:rPr>
        <w:t xml:space="preserve"> (14%), and </w:t>
      </w:r>
      <w:proofErr w:type="spellStart"/>
      <w:r w:rsidR="005720BC" w:rsidRPr="0028055D">
        <w:rPr>
          <w:rFonts w:ascii="Times New Roman" w:hAnsi="Times New Roman" w:cs="Times New Roman"/>
          <w:i/>
          <w:sz w:val="24"/>
          <w:szCs w:val="24"/>
          <w:lang w:val="en-GB"/>
        </w:rPr>
        <w:t>Tenericutes</w:t>
      </w:r>
      <w:proofErr w:type="spellEnd"/>
      <w:r w:rsidR="005720BC" w:rsidRPr="0028055D">
        <w:rPr>
          <w:rFonts w:ascii="Times New Roman" w:hAnsi="Times New Roman" w:cs="Times New Roman"/>
          <w:sz w:val="24"/>
          <w:szCs w:val="24"/>
          <w:lang w:val="en-GB"/>
        </w:rPr>
        <w:t xml:space="preserve"> (2%) (Figure </w:t>
      </w:r>
      <w:r w:rsidR="00FE2D77" w:rsidRPr="0028055D">
        <w:rPr>
          <w:rFonts w:ascii="Times New Roman" w:hAnsi="Times New Roman" w:cs="Times New Roman"/>
          <w:sz w:val="24"/>
          <w:szCs w:val="24"/>
          <w:lang w:val="en-GB"/>
        </w:rPr>
        <w:t>6</w:t>
      </w:r>
      <w:r w:rsidR="005720BC" w:rsidRPr="0028055D">
        <w:rPr>
          <w:rFonts w:ascii="Times New Roman" w:hAnsi="Times New Roman" w:cs="Times New Roman"/>
          <w:sz w:val="24"/>
          <w:szCs w:val="24"/>
          <w:lang w:val="en-GB"/>
        </w:rPr>
        <w:t>, Table S</w:t>
      </w:r>
      <w:r w:rsidR="00837783" w:rsidRPr="0028055D">
        <w:rPr>
          <w:rFonts w:ascii="Times New Roman" w:hAnsi="Times New Roman" w:cs="Times New Roman"/>
          <w:sz w:val="24"/>
          <w:szCs w:val="24"/>
          <w:lang w:val="en-GB"/>
        </w:rPr>
        <w:t>4</w:t>
      </w:r>
      <w:r w:rsidR="005720BC" w:rsidRPr="0028055D">
        <w:rPr>
          <w:rFonts w:ascii="Times New Roman" w:hAnsi="Times New Roman" w:cs="Times New Roman"/>
          <w:sz w:val="24"/>
          <w:szCs w:val="24"/>
          <w:lang w:val="en-GB"/>
        </w:rPr>
        <w:t xml:space="preserve">). Within </w:t>
      </w:r>
      <w:proofErr w:type="spellStart"/>
      <w:r w:rsidR="005720BC" w:rsidRPr="0028055D">
        <w:rPr>
          <w:rFonts w:ascii="Times New Roman" w:hAnsi="Times New Roman" w:cs="Times New Roman"/>
          <w:i/>
          <w:sz w:val="24"/>
          <w:szCs w:val="24"/>
          <w:lang w:val="en-GB"/>
        </w:rPr>
        <w:t>Firmicutes</w:t>
      </w:r>
      <w:proofErr w:type="spellEnd"/>
      <w:r w:rsidR="005720BC" w:rsidRPr="0028055D">
        <w:rPr>
          <w:rFonts w:ascii="Times New Roman" w:hAnsi="Times New Roman" w:cs="Times New Roman"/>
          <w:sz w:val="24"/>
          <w:szCs w:val="24"/>
          <w:lang w:val="en-GB"/>
        </w:rPr>
        <w:t>, bacteria from the</w:t>
      </w:r>
      <w:r w:rsidR="0095026B" w:rsidRPr="0028055D">
        <w:rPr>
          <w:rFonts w:ascii="Times New Roman" w:hAnsi="Times New Roman" w:cs="Times New Roman"/>
          <w:sz w:val="24"/>
          <w:szCs w:val="24"/>
          <w:lang w:val="en-GB"/>
        </w:rPr>
        <w:t xml:space="preserve"> family</w:t>
      </w:r>
      <w:r w:rsidR="005720BC" w:rsidRPr="0028055D">
        <w:rPr>
          <w:rFonts w:ascii="Times New Roman" w:hAnsi="Times New Roman" w:cs="Times New Roman"/>
          <w:sz w:val="24"/>
          <w:szCs w:val="24"/>
          <w:lang w:val="en-GB"/>
        </w:rPr>
        <w:t xml:space="preserve"> </w:t>
      </w:r>
      <w:proofErr w:type="spellStart"/>
      <w:r w:rsidR="005720BC" w:rsidRPr="0028055D">
        <w:rPr>
          <w:rFonts w:ascii="Times New Roman" w:hAnsi="Times New Roman" w:cs="Times New Roman"/>
          <w:i/>
          <w:sz w:val="24"/>
          <w:szCs w:val="24"/>
          <w:lang w:val="en-GB"/>
        </w:rPr>
        <w:t>Veillonellaceae</w:t>
      </w:r>
      <w:proofErr w:type="spellEnd"/>
      <w:r w:rsidR="005720BC" w:rsidRPr="0028055D">
        <w:rPr>
          <w:rFonts w:ascii="Times New Roman" w:hAnsi="Times New Roman" w:cs="Times New Roman"/>
          <w:sz w:val="24"/>
          <w:szCs w:val="24"/>
          <w:lang w:val="en-GB"/>
        </w:rPr>
        <w:t xml:space="preserve"> </w:t>
      </w:r>
      <w:r w:rsidR="0095026B" w:rsidRPr="0028055D">
        <w:rPr>
          <w:rFonts w:ascii="Times New Roman" w:hAnsi="Times New Roman" w:cs="Times New Roman"/>
          <w:sz w:val="24"/>
          <w:szCs w:val="24"/>
          <w:lang w:val="en-GB"/>
        </w:rPr>
        <w:t xml:space="preserve">(26%), and </w:t>
      </w:r>
      <w:proofErr w:type="spellStart"/>
      <w:r w:rsidR="00FF600E" w:rsidRPr="0028055D">
        <w:rPr>
          <w:rFonts w:ascii="Times New Roman" w:hAnsi="Times New Roman" w:cs="Times New Roman"/>
          <w:i/>
          <w:sz w:val="24"/>
          <w:szCs w:val="24"/>
          <w:lang w:val="en-GB"/>
        </w:rPr>
        <w:t>Erysipelotrichaceae</w:t>
      </w:r>
      <w:proofErr w:type="spellEnd"/>
      <w:r w:rsidR="00FF600E" w:rsidRPr="0028055D">
        <w:rPr>
          <w:rFonts w:ascii="Times New Roman" w:hAnsi="Times New Roman" w:cs="Times New Roman"/>
          <w:sz w:val="24"/>
          <w:szCs w:val="24"/>
          <w:lang w:val="en-GB"/>
        </w:rPr>
        <w:t xml:space="preserve"> (9%)</w:t>
      </w:r>
      <w:r w:rsidR="0095026B" w:rsidRPr="0028055D">
        <w:rPr>
          <w:rFonts w:ascii="Times New Roman" w:hAnsi="Times New Roman" w:cs="Times New Roman"/>
          <w:sz w:val="24"/>
          <w:szCs w:val="24"/>
          <w:lang w:val="en-GB"/>
        </w:rPr>
        <w:t xml:space="preserve"> were the most abundant</w:t>
      </w:r>
      <w:r w:rsidR="00FF600E" w:rsidRPr="0028055D">
        <w:rPr>
          <w:rFonts w:ascii="Times New Roman" w:hAnsi="Times New Roman" w:cs="Times New Roman"/>
          <w:sz w:val="24"/>
          <w:szCs w:val="24"/>
          <w:lang w:val="en-GB"/>
        </w:rPr>
        <w:t xml:space="preserve">; and the same </w:t>
      </w:r>
      <w:r w:rsidR="00272811" w:rsidRPr="0028055D">
        <w:rPr>
          <w:rFonts w:ascii="Times New Roman" w:hAnsi="Times New Roman" w:cs="Times New Roman"/>
          <w:sz w:val="24"/>
          <w:szCs w:val="24"/>
          <w:lang w:val="en-GB"/>
        </w:rPr>
        <w:t>occurred</w:t>
      </w:r>
      <w:r w:rsidR="00FF600E" w:rsidRPr="0028055D">
        <w:rPr>
          <w:rFonts w:ascii="Times New Roman" w:hAnsi="Times New Roman" w:cs="Times New Roman"/>
          <w:sz w:val="24"/>
          <w:szCs w:val="24"/>
          <w:lang w:val="en-GB"/>
        </w:rPr>
        <w:t xml:space="preserve"> for </w:t>
      </w:r>
      <w:r w:rsidR="005720BC" w:rsidRPr="0028055D">
        <w:rPr>
          <w:rFonts w:ascii="Times New Roman" w:hAnsi="Times New Roman" w:cs="Times New Roman"/>
          <w:sz w:val="24"/>
          <w:szCs w:val="24"/>
          <w:lang w:val="en-GB"/>
        </w:rPr>
        <w:t xml:space="preserve">the genus </w:t>
      </w:r>
      <w:proofErr w:type="spellStart"/>
      <w:r w:rsidR="005720BC" w:rsidRPr="0028055D">
        <w:rPr>
          <w:rFonts w:ascii="Times New Roman" w:hAnsi="Times New Roman" w:cs="Times New Roman"/>
          <w:i/>
          <w:sz w:val="24"/>
          <w:szCs w:val="24"/>
          <w:lang w:val="en-GB"/>
        </w:rPr>
        <w:t>Desulfovibrio</w:t>
      </w:r>
      <w:proofErr w:type="spellEnd"/>
      <w:r w:rsidR="005720BC" w:rsidRPr="0028055D">
        <w:rPr>
          <w:rFonts w:ascii="Times New Roman" w:hAnsi="Times New Roman" w:cs="Times New Roman"/>
          <w:sz w:val="24"/>
          <w:szCs w:val="24"/>
          <w:lang w:val="en-GB"/>
        </w:rPr>
        <w:t xml:space="preserve"> (3%), from the </w:t>
      </w:r>
      <w:proofErr w:type="spellStart"/>
      <w:r w:rsidR="005720BC" w:rsidRPr="0028055D">
        <w:rPr>
          <w:rFonts w:ascii="Times New Roman" w:hAnsi="Times New Roman" w:cs="Times New Roman"/>
          <w:i/>
          <w:sz w:val="24"/>
          <w:szCs w:val="24"/>
          <w:lang w:val="en-GB"/>
        </w:rPr>
        <w:t>Proteobacteria</w:t>
      </w:r>
      <w:proofErr w:type="spellEnd"/>
      <w:r w:rsidR="005720BC" w:rsidRPr="0028055D">
        <w:rPr>
          <w:rFonts w:ascii="Times New Roman" w:hAnsi="Times New Roman" w:cs="Times New Roman"/>
          <w:sz w:val="24"/>
          <w:szCs w:val="24"/>
          <w:lang w:val="en-GB"/>
        </w:rPr>
        <w:t xml:space="preserve"> phylum (data not shown). </w:t>
      </w:r>
      <w:r w:rsidR="00660BB4" w:rsidRPr="0028055D">
        <w:rPr>
          <w:rFonts w:ascii="Times New Roman" w:hAnsi="Times New Roman" w:cs="Times New Roman"/>
          <w:sz w:val="24"/>
          <w:szCs w:val="24"/>
          <w:lang w:val="en-GB"/>
        </w:rPr>
        <w:t>The microbial composition after the injection of lactate was dominated by fermenting bacteria that were probably induced by the injection of lactate</w:t>
      </w:r>
      <w:r w:rsidR="005720BC" w:rsidRPr="0028055D">
        <w:rPr>
          <w:rFonts w:ascii="Times New Roman" w:hAnsi="Times New Roman" w:cs="Times New Roman"/>
          <w:sz w:val="24"/>
          <w:szCs w:val="24"/>
          <w:lang w:val="en-GB"/>
        </w:rPr>
        <w:t xml:space="preserve"> </w:t>
      </w:r>
      <w:r w:rsidR="005720BC" w:rsidRPr="0028055D">
        <w:rPr>
          <w:rFonts w:ascii="Times New Roman" w:hAnsi="Times New Roman" w:cs="Times New Roman"/>
          <w:sz w:val="24"/>
          <w:szCs w:val="24"/>
          <w:lang w:val="en-GB"/>
        </w:rPr>
        <w:fldChar w:fldCharType="begin" w:fldLock="1"/>
      </w:r>
      <w:r w:rsidR="00F54A46" w:rsidRPr="0028055D">
        <w:rPr>
          <w:rFonts w:ascii="Times New Roman" w:hAnsi="Times New Roman" w:cs="Times New Roman"/>
          <w:sz w:val="24"/>
          <w:szCs w:val="24"/>
          <w:lang w:val="en-GB"/>
        </w:rPr>
        <w:instrText>ADDIN CSL_CITATION {"citationItems":[{"id":"ITEM-1","itemData":{"DOI":"10.1128/AEM.02574-06","ISBN":"0099-2240","ISSN":"00992240","PMID":"17337553","abstract":"Bacteria belonging to the genus Dehalococcoides play a key role in the complete detoxification of chloroethenes as these organisms are the only microbes known to be capable of dechlorination beyond dichloroethenes to vinyl chloride (VC) and ethene. However, Dehalococcoides strains usually grow slowly with a doubling time of 1 to 2 days and have complex nutritional requirements. Here we describe the growth of Dehalococcoides ethenogenes 195 in a defined mineral salts medium, improved growth of strain 195 when the medium was amended with high concentrations of vitamin B(12), and a strategy for maintaining Dehalococcoides strains on lactate by growing them in consortia. Although strain 195 could grow in defined medium spiked with approximately 0.5 mM trichloroethene (TCE) and 0.001 mg/liter vitamin B(12), the TCE dechlorination and cellular growth rates doubled when the vitamin B(12) concentration was increased 25-fold to 0.025 mg/liter. In addition, the final ratios of ethene to VC increased when the higher vitamin concentration was used, which reflected the key role that cobalamin plays in dechlorination reactions. No further improvement in dechlorination or growth was observed when the vitamin B(12) concentration was increased to more than 0.025 mg/liter. In defined consortia containing strain 195 along with Desulfovibrio desulfuricans and/or Acetobacterium woodii and containing lactate as the electron donor, tetrachloroethene ( approximately 0.4 mM) was completely dechlorinated to VC and ethene and there was concomitant growth of Dehalococcoides cells. In the cultures that also contained D. desulfuricans and/or A. woodii, strain 195 cells grew to densities that were 1.5 times greater than the densities obtained when the isolate was grown alone. The ratio of ethene to VC was highest in the presence of A. woodii, an organism that generates cobalamin de novo during metabolism. These findings demonstrate that the growth of D. ethenogenes strain 195 in defined medium can be optimized by providing high concentrations of vitamin B(12) and that this strain can be grown to higher densities in cocultures with fermenters that convert lactate to generate the required hydrogen and acetate and that may enhance the availability of vitamin B(12).","author":[{"dropping-particle":"","family":"He","given":"Jianzhong","non-dropping-particle":"","parse-names":false,"suffix":""},{"dropping-particle":"","family":"Holmes","given":"Victor F.","non-dropping-particle":"","parse-names":false,"suffix":""},{"dropping-particle":"","family":"Lee","given":"Patrick K. H.","non-dropping-particle":"","parse-names":false,"suffix":""},{"dropping-particle":"","family":"Alvarez-Cohen","given":"Lisa","non-dropping-particle":"","parse-names":false,"suffix":""}],"container-title":"Applied and Environmental Microbiology","id":"ITEM-1","issue":"9","issued":{"date-parts":[["2007"]]},"page":"2847-2853","title":"Influence of vitamin B12 and cocultures on the growth of Dehalococcoides isolates in defined medium","type":"article-journal","volume":"73"},"uris":["http://www.mendeley.com/documents/?uuid=43986069-f8c3-3347-83d7-b2e9d127dc32"]},{"id":"ITEM-2","itemData":{"DOI":"10.1021/es960756r","ISBN":"0013-936X","ISSN":"0013936X","abstract":"Previous studies indicated that dechlorinators can utilize H2 at lower concentrations than can methanogens. This suggests a strategy for selective enhancement of dechlorinationmanaging H2 delivery so as to impart a competitive advantage to dechlorinators. Four H2 donorsbutyric and propionic acids, which can only be fermented when the H2 partial pressure is lower than 10-3.5 or 10-4.4 atm, respectively, and ethanol and lactic acid, which are readily fermented at H2 partial pressures 2?3 orders of magnitude higherwere administered to anaerobic mixed cultures. Comparison of the resulting enrichment cultures during time-intensive, short-term tests showed significant differences in patterns of donor degradation, H2 production and use, and distribution of reduction equivalents between dechlorination and competing methanogenesis. Amendment with butyric and propionic acids resulted in less methanogenesis than did amendment with ethanol or lactic acid, which generated much higher H2 levels. Ethanol did not support complete dechlorination during short-term tests, but it was a viable donor over long-term testing because a portion was converted to a pool of slowly degraded propionic acid and because during long-term tests, cultures were routinely co-amended with pre-fermented yeast extract, a source of slowly fermented volatile fatty acids. Understanding the fate of electron donors and their fermentation products is an important component in understanding dechlorinating communities. Previous studies indicated that dechlorinators can utilize H2 at lower concentrations than can methanogens. This suggests a strategy for selective enhancement of dechlorinationmanaging H2 delivery so as to impart a competitive advantage to dechlorinators. Four H2 donorsbutyric and propionic acids, which can only be fermented when the H2 partial pressure is lower than 10-3.5 or 10-4.4 atm, respectively, and ethanol and lactic acid, which are readily fermented at H2 partial pressures 2?3 orders of magnitude higherwere administered to anaerobic mixed cultures. Comparison of the resulting enrichment cultures during time-intensive, short-term tests showed significant differences in patterns of donor degradation, H2 production and use, and distribution of reduction equivalents between dechlorination and competing methanogenesis. Amendment with butyric and propionic acids resulted in less methanogenesis than did amendment with ethanol or lactic acid, which generated much higher H2 levels. Etha…","author":[{"dropping-particle":"","family":"Fennell","given":"Donna E.","non-dropping-particle":"","parse-names":false,"suffix":""},{"dropping-particle":"","family":"Gossett","given":"J. M.","non-dropping-particle":"","parse-names":false,"suffix":""},{"dropping-particle":"","family":"Zinder","given":"S. H.","non-dropping-particle":"","parse-names":false,"suffix":""}],"container-title":"Environmental Science and Technology","id":"ITEM-2","issue":"3","issued":{"date-parts":[["1997"]]},"page":"918-926","title":"Comparison of butyric acid, ethanol, lactic acid, and propionic acid as hydrogen donors for the reductive dechlorination of tetrachloroethene","type":"article-journal","volume":"31"},"uris":["http://www.mendeley.com/documents/?uuid=4a851931-50d7-397b-94d7-fdc6a7a7f04b"]},{"id":"ITEM-3","itemData":{"DOI":"10.1016/j.syapm.2016.05.003","ISSN":"16180984","abstract":"Two novel, obligately anaerobic Firmicutes from the family Erysipelotrichaceae were isolated from the intestinal tracts of a cockroach (strain ErySL, Shelfordella lateralis) and a scarab beetle larva (strain Pei061, Pachnoda ephippiata). Phylogenetic analysis indicated that the strains belong to a monophyletic group of hitherto uncultured bacteria from insect guts that are only distantly related to any described species (&lt;90% 16S rRNA gene sequence similarity). Ultrastructural analysis revealed a Gram-positive cell envelope and, in the case of strain ErySL, a wide electron-lucent space between the cytoplasmic membrane and cell wall. In older cultures, cells formed pleomorphic rods with a thicker peptidoglycan layer. Both strains were obligately anaerobic and fermented glucose to formate, ethanol, and acetate as major products, but strain Pei061 tolerated up to 1% oxygen in the headspace. The same type of metabolism was observed with Erysipelothrix inopinata, except that the latter grew, albeit poorly, even under air. However, previous claims of a microaerophilic or facultatively anaerobic metabolism in the genus Erysipelothrix could not be substantiated. Based on phenotypic and phylogenetic evidence, we propose to classify the isolates as members of a new genus, Breznakia blatticola gen. nov. sp. nov. and Breznakia pachnodae sp. nov., with strain ErySLT (=DSM 28867T = JCM 30190T) and strain Pei061T (=DSM 16784T = JCM 30191T) as type strains, and provide an emended description of the family Erysipelotrichaceae.","author":[{"dropping-particle":"","family":"Tegtmeier","given":"Dorothee","non-dropping-particle":"","parse-names":false,"suffix":""},{"dropping-particle":"","family":"Riese","given":"Cornelius","non-dropping-particle":"","parse-names":false,"suffix":""},{"dropping-particle":"","family":"Geissinger","given":"Oliver","non-dropping-particle":"","parse-names":false,"suffix":""},{"dropping-particle":"","family":"Radek","given":"Renate","non-dropping-particle":"","parse-names":false,"suffix":""},{"dropping-particle":"","family":"Brune","given":"Andreas","non-dropping-particle":"","parse-names":false,"suffix":""}],"container-title":"Systematic and Applied Microbiology","id":"ITEM-3","issue":"5","issued":{"date-parts":[["2016","7"]]},"page":"319-329","title":"Breznakia blatticola gen. nov. sp. nov. and Breznakia pachnodae sp. nov., two fermenting bacteria isolated from insect guts, and emended description of the family Erysipelotrichaceae","type":"article-journal","volume":"39"},"uris":["http://www.mendeley.com/documents/?uuid=bf0b5cc6-2205-3ae3-95cf-429676ac1c0f"]}],"mendeley":{"formattedCitation":"(Fennell et al., 1997; He et al., 2007; Tegtmeier et al., 2016)","plainTextFormattedCitation":"(Fennell et al., 1997; He et al., 2007; Tegtmeier et al., 2016)","previouslyFormattedCitation":"(Fennell et al., 1997; He et al., 2007; Tegtmeier et al., 2016)"},"properties":{"noteIndex":0},"schema":"https://github.com/citation-style-language/schema/raw/master/csl-citation.json"}</w:instrText>
      </w:r>
      <w:r w:rsidR="005720BC" w:rsidRPr="0028055D">
        <w:rPr>
          <w:rFonts w:ascii="Times New Roman" w:hAnsi="Times New Roman" w:cs="Times New Roman"/>
          <w:sz w:val="24"/>
          <w:szCs w:val="24"/>
          <w:lang w:val="en-GB"/>
        </w:rPr>
        <w:fldChar w:fldCharType="separate"/>
      </w:r>
      <w:r w:rsidR="00FF600E" w:rsidRPr="0028055D">
        <w:rPr>
          <w:rFonts w:ascii="Times New Roman" w:hAnsi="Times New Roman" w:cs="Times New Roman"/>
          <w:noProof/>
          <w:sz w:val="24"/>
          <w:szCs w:val="24"/>
          <w:lang w:val="en-GB"/>
        </w:rPr>
        <w:t>(Fennell et al., 1997; He et al., 2007; Tegtmeier et al., 2016)</w:t>
      </w:r>
      <w:r w:rsidR="005720BC" w:rsidRPr="0028055D">
        <w:rPr>
          <w:rFonts w:ascii="Times New Roman" w:hAnsi="Times New Roman" w:cs="Times New Roman"/>
          <w:sz w:val="24"/>
          <w:szCs w:val="24"/>
          <w:lang w:val="en-GB"/>
        </w:rPr>
        <w:fldChar w:fldCharType="end"/>
      </w:r>
      <w:r w:rsidR="00660BB4" w:rsidRPr="0028055D">
        <w:rPr>
          <w:rFonts w:ascii="Times New Roman" w:hAnsi="Times New Roman" w:cs="Times New Roman"/>
          <w:sz w:val="24"/>
          <w:szCs w:val="24"/>
          <w:lang w:val="en-GB"/>
        </w:rPr>
        <w:t xml:space="preserve">. </w:t>
      </w:r>
      <w:r w:rsidR="00683E21" w:rsidRPr="0028055D">
        <w:rPr>
          <w:rFonts w:ascii="Times New Roman" w:hAnsi="Times New Roman" w:cs="Times New Roman"/>
          <w:sz w:val="24"/>
          <w:szCs w:val="24"/>
          <w:lang w:val="en-GB"/>
        </w:rPr>
        <w:t xml:space="preserve">In contrast, </w:t>
      </w:r>
      <w:r w:rsidR="00436DB3" w:rsidRPr="0028055D">
        <w:rPr>
          <w:rFonts w:ascii="Times New Roman" w:hAnsi="Times New Roman" w:cs="Times New Roman"/>
          <w:sz w:val="24"/>
          <w:szCs w:val="24"/>
          <w:lang w:val="en-GB"/>
        </w:rPr>
        <w:t xml:space="preserve">the </w:t>
      </w:r>
      <w:r w:rsidR="00660BB4" w:rsidRPr="0028055D">
        <w:rPr>
          <w:rFonts w:ascii="Times New Roman" w:hAnsi="Times New Roman" w:cs="Times New Roman"/>
          <w:sz w:val="24"/>
          <w:szCs w:val="24"/>
          <w:lang w:val="en-GB"/>
        </w:rPr>
        <w:t xml:space="preserve">abundance </w:t>
      </w:r>
      <w:r w:rsidR="00436DB3" w:rsidRPr="0028055D">
        <w:rPr>
          <w:rFonts w:ascii="Times New Roman" w:hAnsi="Times New Roman" w:cs="Times New Roman"/>
          <w:sz w:val="24"/>
          <w:szCs w:val="24"/>
          <w:lang w:val="en-GB"/>
        </w:rPr>
        <w:t xml:space="preserve">of the </w:t>
      </w:r>
      <w:proofErr w:type="spellStart"/>
      <w:r w:rsidR="00436DB3" w:rsidRPr="0028055D">
        <w:rPr>
          <w:rFonts w:ascii="Times New Roman" w:hAnsi="Times New Roman" w:cs="Times New Roman"/>
          <w:i/>
          <w:sz w:val="24"/>
          <w:szCs w:val="24"/>
          <w:lang w:val="en-GB"/>
        </w:rPr>
        <w:t>Firmicutes</w:t>
      </w:r>
      <w:proofErr w:type="spellEnd"/>
      <w:r w:rsidR="00436DB3" w:rsidRPr="0028055D">
        <w:rPr>
          <w:rFonts w:ascii="Times New Roman" w:hAnsi="Times New Roman" w:cs="Times New Roman"/>
          <w:sz w:val="24"/>
          <w:szCs w:val="24"/>
          <w:lang w:val="en-GB"/>
        </w:rPr>
        <w:t xml:space="preserve"> phylum </w:t>
      </w:r>
      <w:r w:rsidR="0057129B" w:rsidRPr="0028055D">
        <w:rPr>
          <w:rFonts w:ascii="Times New Roman" w:hAnsi="Times New Roman" w:cs="Times New Roman"/>
          <w:sz w:val="24"/>
          <w:szCs w:val="24"/>
          <w:lang w:val="en-GB"/>
        </w:rPr>
        <w:t>was very li</w:t>
      </w:r>
      <w:r w:rsidR="00660BB4" w:rsidRPr="0028055D">
        <w:rPr>
          <w:rFonts w:ascii="Times New Roman" w:hAnsi="Times New Roman" w:cs="Times New Roman"/>
          <w:sz w:val="24"/>
          <w:szCs w:val="24"/>
          <w:lang w:val="en-GB"/>
        </w:rPr>
        <w:t>mited</w:t>
      </w:r>
      <w:r w:rsidR="0057129B" w:rsidRPr="0028055D">
        <w:rPr>
          <w:rFonts w:ascii="Times New Roman" w:hAnsi="Times New Roman" w:cs="Times New Roman"/>
          <w:sz w:val="24"/>
          <w:szCs w:val="24"/>
          <w:lang w:val="en-GB"/>
        </w:rPr>
        <w:t xml:space="preserve"> in </w:t>
      </w:r>
      <w:r w:rsidR="00D7578F" w:rsidRPr="0028055D">
        <w:rPr>
          <w:rFonts w:ascii="Times New Roman" w:hAnsi="Times New Roman" w:cs="Times New Roman"/>
          <w:sz w:val="24"/>
          <w:szCs w:val="24"/>
          <w:lang w:val="en-GB"/>
        </w:rPr>
        <w:t>well</w:t>
      </w:r>
      <w:r w:rsidR="0057129B" w:rsidRPr="0028055D">
        <w:rPr>
          <w:rFonts w:ascii="Times New Roman" w:hAnsi="Times New Roman" w:cs="Times New Roman"/>
          <w:sz w:val="24"/>
          <w:szCs w:val="24"/>
          <w:lang w:val="en-GB"/>
        </w:rPr>
        <w:t xml:space="preserve"> PZ-1 (abundance of 4% at t</w:t>
      </w:r>
      <w:r w:rsidR="0057129B" w:rsidRPr="0028055D">
        <w:rPr>
          <w:rFonts w:ascii="Times New Roman" w:hAnsi="Times New Roman" w:cs="Times New Roman"/>
          <w:sz w:val="24"/>
          <w:szCs w:val="24"/>
          <w:vertAlign w:val="subscript"/>
          <w:lang w:val="en-GB"/>
        </w:rPr>
        <w:t>142</w:t>
      </w:r>
      <w:r w:rsidR="0057129B" w:rsidRPr="0028055D">
        <w:rPr>
          <w:rFonts w:ascii="Times New Roman" w:hAnsi="Times New Roman" w:cs="Times New Roman"/>
          <w:sz w:val="24"/>
          <w:szCs w:val="24"/>
          <w:lang w:val="en-GB"/>
        </w:rPr>
        <w:t xml:space="preserve">) and </w:t>
      </w:r>
      <w:r w:rsidR="00660BB4" w:rsidRPr="0028055D">
        <w:rPr>
          <w:rFonts w:ascii="Times New Roman" w:hAnsi="Times New Roman" w:cs="Times New Roman"/>
          <w:sz w:val="24"/>
          <w:szCs w:val="24"/>
          <w:lang w:val="en-GB"/>
        </w:rPr>
        <w:t xml:space="preserve">almost </w:t>
      </w:r>
      <w:r w:rsidR="0057129B" w:rsidRPr="0028055D">
        <w:rPr>
          <w:rFonts w:ascii="Times New Roman" w:hAnsi="Times New Roman" w:cs="Times New Roman"/>
          <w:sz w:val="24"/>
          <w:szCs w:val="24"/>
          <w:lang w:val="en-GB"/>
        </w:rPr>
        <w:t xml:space="preserve">insignificant in </w:t>
      </w:r>
      <w:r w:rsidR="00D7578F" w:rsidRPr="0028055D">
        <w:rPr>
          <w:rFonts w:ascii="Times New Roman" w:hAnsi="Times New Roman" w:cs="Times New Roman"/>
          <w:sz w:val="24"/>
          <w:szCs w:val="24"/>
          <w:lang w:val="en-GB"/>
        </w:rPr>
        <w:t>well</w:t>
      </w:r>
      <w:r w:rsidR="0057129B" w:rsidRPr="0028055D">
        <w:rPr>
          <w:rFonts w:ascii="Times New Roman" w:hAnsi="Times New Roman" w:cs="Times New Roman"/>
          <w:sz w:val="24"/>
          <w:szCs w:val="24"/>
          <w:lang w:val="en-GB"/>
        </w:rPr>
        <w:t xml:space="preserve"> PZ-22</w:t>
      </w:r>
      <w:r w:rsidR="00473A93" w:rsidRPr="0028055D">
        <w:rPr>
          <w:rFonts w:ascii="Times New Roman" w:hAnsi="Times New Roman" w:cs="Times New Roman"/>
          <w:sz w:val="24"/>
          <w:szCs w:val="24"/>
          <w:lang w:val="en-GB"/>
        </w:rPr>
        <w:t xml:space="preserve">, which agrees with the chemical and isotopic results </w:t>
      </w:r>
      <w:r w:rsidR="00CB0F42" w:rsidRPr="0028055D">
        <w:rPr>
          <w:rFonts w:ascii="Times New Roman" w:hAnsi="Times New Roman" w:cs="Times New Roman"/>
          <w:sz w:val="24"/>
          <w:szCs w:val="24"/>
          <w:lang w:val="en-GB"/>
        </w:rPr>
        <w:t xml:space="preserve">discussed </w:t>
      </w:r>
      <w:r w:rsidR="00473A93" w:rsidRPr="0028055D">
        <w:rPr>
          <w:rFonts w:ascii="Times New Roman" w:hAnsi="Times New Roman" w:cs="Times New Roman"/>
          <w:sz w:val="24"/>
          <w:szCs w:val="24"/>
          <w:lang w:val="en-GB"/>
        </w:rPr>
        <w:t>before.</w:t>
      </w:r>
    </w:p>
    <w:p w14:paraId="7EDFF198" w14:textId="2174E9C8" w:rsidR="0057129B" w:rsidRPr="0028055D" w:rsidRDefault="0057129B" w:rsidP="004C6F1F">
      <w:pPr>
        <w:pStyle w:val="Pargrafdellista"/>
        <w:numPr>
          <w:ilvl w:val="1"/>
          <w:numId w:val="8"/>
        </w:numPr>
        <w:spacing w:line="480" w:lineRule="auto"/>
        <w:ind w:left="426" w:hanging="426"/>
        <w:jc w:val="both"/>
        <w:rPr>
          <w:rFonts w:ascii="Times New Roman" w:eastAsia="Times New Roman" w:hAnsi="Times New Roman" w:cs="Times New Roman"/>
          <w:bCs/>
          <w:i/>
          <w:color w:val="000000" w:themeColor="text1"/>
          <w:sz w:val="24"/>
          <w:szCs w:val="24"/>
          <w:lang w:val="en-GB" w:eastAsia="es-ES"/>
        </w:rPr>
      </w:pPr>
      <w:r w:rsidRPr="0028055D">
        <w:rPr>
          <w:rFonts w:ascii="Times New Roman" w:eastAsia="Times New Roman" w:hAnsi="Times New Roman" w:cs="Times New Roman"/>
          <w:bCs/>
          <w:i/>
          <w:color w:val="000000" w:themeColor="text1"/>
          <w:sz w:val="24"/>
          <w:szCs w:val="24"/>
          <w:lang w:val="en-GB" w:eastAsia="es-ES"/>
        </w:rPr>
        <w:t xml:space="preserve">Isotopic evaluation of the full-scale </w:t>
      </w:r>
      <w:r w:rsidR="00473A93" w:rsidRPr="0028055D">
        <w:rPr>
          <w:rFonts w:ascii="Times New Roman" w:eastAsia="Times New Roman" w:hAnsi="Times New Roman" w:cs="Times New Roman"/>
          <w:bCs/>
          <w:i/>
          <w:color w:val="000000" w:themeColor="text1"/>
          <w:sz w:val="24"/>
          <w:szCs w:val="24"/>
          <w:lang w:val="en-GB" w:eastAsia="es-ES"/>
        </w:rPr>
        <w:t>ERD</w:t>
      </w:r>
      <w:r w:rsidRPr="0028055D">
        <w:rPr>
          <w:rFonts w:ascii="Times New Roman" w:eastAsia="Times New Roman" w:hAnsi="Times New Roman" w:cs="Times New Roman"/>
          <w:bCs/>
          <w:i/>
          <w:color w:val="000000" w:themeColor="text1"/>
          <w:sz w:val="24"/>
          <w:szCs w:val="24"/>
          <w:lang w:val="en-GB" w:eastAsia="es-ES"/>
        </w:rPr>
        <w:t xml:space="preserve"> with lactate</w:t>
      </w:r>
      <w:r w:rsidR="00883239" w:rsidRPr="0028055D">
        <w:rPr>
          <w:rFonts w:ascii="Times New Roman" w:eastAsia="Times New Roman" w:hAnsi="Times New Roman" w:cs="Times New Roman"/>
          <w:bCs/>
          <w:i/>
          <w:color w:val="000000" w:themeColor="text1"/>
          <w:sz w:val="24"/>
          <w:szCs w:val="24"/>
          <w:lang w:val="en-GB" w:eastAsia="es-ES"/>
        </w:rPr>
        <w:t xml:space="preserve"> </w:t>
      </w:r>
    </w:p>
    <w:p w14:paraId="69D666AC" w14:textId="32EC3A71" w:rsidR="001A5A4B" w:rsidRPr="0028055D" w:rsidRDefault="00E92012" w:rsidP="004C6F1F">
      <w:pPr>
        <w:spacing w:line="480" w:lineRule="auto"/>
        <w:ind w:firstLine="284"/>
        <w:jc w:val="both"/>
        <w:rPr>
          <w:rFonts w:ascii="Times New Roman" w:hAnsi="Times New Roman" w:cs="Times New Roman"/>
          <w:sz w:val="24"/>
          <w:szCs w:val="24"/>
          <w:lang w:val="en-GB"/>
        </w:rPr>
      </w:pPr>
      <w:r w:rsidRPr="0028055D">
        <w:rPr>
          <w:rFonts w:ascii="Times New Roman" w:hAnsi="Times New Roman" w:cs="Times New Roman"/>
          <w:sz w:val="24"/>
          <w:szCs w:val="24"/>
          <w:lang w:val="en-GB"/>
        </w:rPr>
        <w:t xml:space="preserve">After the </w:t>
      </w:r>
      <w:r w:rsidRPr="0028055D">
        <w:rPr>
          <w:rFonts w:ascii="Times New Roman" w:hAnsi="Times New Roman" w:cs="Times New Roman"/>
          <w:i/>
          <w:sz w:val="24"/>
          <w:szCs w:val="24"/>
          <w:lang w:val="en-GB"/>
        </w:rPr>
        <w:t>in-situ</w:t>
      </w:r>
      <w:r w:rsidRPr="0028055D">
        <w:rPr>
          <w:rFonts w:ascii="Times New Roman" w:hAnsi="Times New Roman" w:cs="Times New Roman"/>
          <w:sz w:val="24"/>
          <w:szCs w:val="24"/>
          <w:lang w:val="en-GB"/>
        </w:rPr>
        <w:t xml:space="preserve"> </w:t>
      </w:r>
      <w:r w:rsidR="00473A93" w:rsidRPr="0028055D">
        <w:rPr>
          <w:rFonts w:ascii="Times New Roman" w:hAnsi="Times New Roman" w:cs="Times New Roman"/>
          <w:sz w:val="24"/>
          <w:szCs w:val="24"/>
          <w:lang w:val="en-GB"/>
        </w:rPr>
        <w:t xml:space="preserve">ERD </w:t>
      </w:r>
      <w:r w:rsidRPr="0028055D">
        <w:rPr>
          <w:rFonts w:ascii="Times New Roman" w:hAnsi="Times New Roman" w:cs="Times New Roman"/>
          <w:sz w:val="24"/>
          <w:szCs w:val="24"/>
          <w:lang w:val="en-GB"/>
        </w:rPr>
        <w:t xml:space="preserve">pilot test, which finished in June 2017, a full-scale </w:t>
      </w:r>
      <w:r w:rsidR="00473A93" w:rsidRPr="0028055D">
        <w:rPr>
          <w:rFonts w:ascii="Times New Roman" w:hAnsi="Times New Roman" w:cs="Times New Roman"/>
          <w:sz w:val="24"/>
          <w:szCs w:val="24"/>
          <w:lang w:val="en-GB"/>
        </w:rPr>
        <w:t>ERD</w:t>
      </w:r>
      <w:r w:rsidRPr="0028055D">
        <w:rPr>
          <w:rFonts w:ascii="Times New Roman" w:hAnsi="Times New Roman" w:cs="Times New Roman"/>
          <w:sz w:val="24"/>
          <w:szCs w:val="24"/>
          <w:lang w:val="en-GB"/>
        </w:rPr>
        <w:t xml:space="preserve"> with </w:t>
      </w:r>
      <w:r w:rsidR="00473A93" w:rsidRPr="0028055D">
        <w:rPr>
          <w:rFonts w:ascii="Times New Roman" w:hAnsi="Times New Roman" w:cs="Times New Roman"/>
          <w:sz w:val="24"/>
          <w:szCs w:val="24"/>
          <w:lang w:val="en-GB"/>
        </w:rPr>
        <w:t>Lactate-2</w:t>
      </w:r>
      <w:r w:rsidRPr="0028055D">
        <w:rPr>
          <w:rFonts w:ascii="Times New Roman" w:hAnsi="Times New Roman" w:cs="Times New Roman"/>
          <w:sz w:val="24"/>
          <w:szCs w:val="24"/>
          <w:lang w:val="en-GB"/>
        </w:rPr>
        <w:t xml:space="preserve"> was implemented on August 2017.</w:t>
      </w:r>
      <w:r w:rsidR="00473A93" w:rsidRPr="0028055D">
        <w:rPr>
          <w:rFonts w:ascii="Times New Roman" w:hAnsi="Times New Roman" w:cs="Times New Roman"/>
          <w:sz w:val="24"/>
          <w:szCs w:val="24"/>
          <w:lang w:val="en-GB"/>
        </w:rPr>
        <w:t xml:space="preserve"> After one year of full-scale treatment (from August 2017 to September 2018), </w:t>
      </w:r>
      <w:r w:rsidR="00883239" w:rsidRPr="0028055D">
        <w:rPr>
          <w:rFonts w:ascii="Times New Roman" w:hAnsi="Times New Roman" w:cs="Times New Roman"/>
          <w:sz w:val="24"/>
          <w:szCs w:val="24"/>
          <w:lang w:val="en-GB"/>
        </w:rPr>
        <w:t xml:space="preserve">an isotopic mass balance of CEs was </w:t>
      </w:r>
      <w:r w:rsidR="006C35DC" w:rsidRPr="0028055D">
        <w:rPr>
          <w:rFonts w:ascii="Times New Roman" w:hAnsi="Times New Roman" w:cs="Times New Roman"/>
          <w:sz w:val="24"/>
          <w:szCs w:val="24"/>
          <w:lang w:val="en-GB"/>
        </w:rPr>
        <w:t>calculated from</w:t>
      </w:r>
      <w:r w:rsidR="00883239" w:rsidRPr="0028055D">
        <w:rPr>
          <w:rFonts w:ascii="Times New Roman" w:hAnsi="Times New Roman" w:cs="Times New Roman"/>
          <w:sz w:val="24"/>
          <w:szCs w:val="24"/>
          <w:lang w:val="en-GB"/>
        </w:rPr>
        <w:t xml:space="preserve"> 6 </w:t>
      </w:r>
      <w:r w:rsidR="006C35DC" w:rsidRPr="0028055D">
        <w:rPr>
          <w:rFonts w:ascii="Times New Roman" w:hAnsi="Times New Roman" w:cs="Times New Roman"/>
          <w:sz w:val="24"/>
          <w:szCs w:val="24"/>
          <w:lang w:val="en-GB"/>
        </w:rPr>
        <w:t xml:space="preserve">selected </w:t>
      </w:r>
      <w:r w:rsidR="00883239" w:rsidRPr="0028055D">
        <w:rPr>
          <w:rFonts w:ascii="Times New Roman" w:hAnsi="Times New Roman" w:cs="Times New Roman"/>
          <w:sz w:val="24"/>
          <w:szCs w:val="24"/>
          <w:lang w:val="en-GB"/>
        </w:rPr>
        <w:t>monitoring wells (PZ-3, PZ-5, PZ-22, MW-3, MW-6, MW-7</w:t>
      </w:r>
      <w:r w:rsidR="00CE77CB" w:rsidRPr="0028055D">
        <w:rPr>
          <w:rFonts w:ascii="Times New Roman" w:hAnsi="Times New Roman" w:cs="Times New Roman"/>
          <w:sz w:val="24"/>
          <w:szCs w:val="24"/>
          <w:lang w:val="en-GB"/>
        </w:rPr>
        <w:t>, Figure 1</w:t>
      </w:r>
      <w:r w:rsidR="00883239" w:rsidRPr="0028055D">
        <w:rPr>
          <w:rFonts w:ascii="Times New Roman" w:hAnsi="Times New Roman" w:cs="Times New Roman"/>
          <w:sz w:val="24"/>
          <w:szCs w:val="24"/>
          <w:lang w:val="en-GB"/>
        </w:rPr>
        <w:t xml:space="preserve">) </w:t>
      </w:r>
      <w:r w:rsidR="00473A93" w:rsidRPr="0028055D">
        <w:rPr>
          <w:rFonts w:ascii="Times New Roman" w:eastAsia="Times New Roman" w:hAnsi="Times New Roman" w:cs="Times New Roman"/>
          <w:sz w:val="24"/>
          <w:szCs w:val="24"/>
          <w:lang w:val="en-GB"/>
        </w:rPr>
        <w:t xml:space="preserve">to </w:t>
      </w:r>
      <w:r w:rsidR="002043E1" w:rsidRPr="0028055D">
        <w:rPr>
          <w:rFonts w:ascii="Times New Roman" w:eastAsia="Times New Roman" w:hAnsi="Times New Roman" w:cs="Times New Roman"/>
          <w:sz w:val="24"/>
          <w:szCs w:val="24"/>
          <w:lang w:val="en-GB"/>
        </w:rPr>
        <w:t>evaluate</w:t>
      </w:r>
      <w:r w:rsidR="00473A93" w:rsidRPr="0028055D">
        <w:rPr>
          <w:rFonts w:ascii="Times New Roman" w:eastAsia="Times New Roman" w:hAnsi="Times New Roman" w:cs="Times New Roman"/>
          <w:sz w:val="24"/>
          <w:szCs w:val="24"/>
          <w:lang w:val="en-GB"/>
        </w:rPr>
        <w:t xml:space="preserve"> the extent and success </w:t>
      </w:r>
      <w:r w:rsidR="002043E1" w:rsidRPr="0028055D">
        <w:rPr>
          <w:rFonts w:ascii="Times New Roman" w:eastAsia="Times New Roman" w:hAnsi="Times New Roman" w:cs="Times New Roman"/>
          <w:sz w:val="24"/>
          <w:szCs w:val="24"/>
          <w:lang w:val="en-GB"/>
        </w:rPr>
        <w:t>o</w:t>
      </w:r>
      <w:r w:rsidR="0039422C" w:rsidRPr="0028055D">
        <w:rPr>
          <w:rFonts w:ascii="Times New Roman" w:eastAsia="Times New Roman" w:hAnsi="Times New Roman" w:cs="Times New Roman"/>
          <w:sz w:val="24"/>
          <w:szCs w:val="24"/>
          <w:lang w:val="en-GB"/>
        </w:rPr>
        <w:t xml:space="preserve">f the full-scale </w:t>
      </w:r>
      <w:r w:rsidR="002043E1" w:rsidRPr="0028055D">
        <w:rPr>
          <w:rFonts w:ascii="Times New Roman" w:eastAsia="Times New Roman" w:hAnsi="Times New Roman" w:cs="Times New Roman"/>
          <w:sz w:val="24"/>
          <w:szCs w:val="24"/>
          <w:lang w:val="en-GB"/>
        </w:rPr>
        <w:t>ERD. R</w:t>
      </w:r>
      <w:r w:rsidR="00BD2458" w:rsidRPr="0028055D">
        <w:rPr>
          <w:rFonts w:ascii="Times New Roman" w:hAnsi="Times New Roman" w:cs="Times New Roman"/>
          <w:sz w:val="24"/>
          <w:szCs w:val="24"/>
          <w:lang w:val="en-GB"/>
        </w:rPr>
        <w:t>esults revealed that PCE</w:t>
      </w:r>
      <w:r w:rsidR="00883239" w:rsidRPr="0028055D">
        <w:rPr>
          <w:rFonts w:ascii="Times New Roman" w:hAnsi="Times New Roman" w:cs="Times New Roman"/>
          <w:sz w:val="24"/>
          <w:szCs w:val="24"/>
          <w:lang w:val="en-GB"/>
        </w:rPr>
        <w:t xml:space="preserve"> and TCE were </w:t>
      </w:r>
      <w:r w:rsidR="00D17A28" w:rsidRPr="0028055D">
        <w:rPr>
          <w:rFonts w:ascii="Times New Roman" w:hAnsi="Times New Roman" w:cs="Times New Roman"/>
          <w:sz w:val="24"/>
          <w:szCs w:val="24"/>
          <w:lang w:val="en-GB"/>
        </w:rPr>
        <w:t>completely</w:t>
      </w:r>
      <w:r w:rsidR="006C35DC" w:rsidRPr="0028055D">
        <w:rPr>
          <w:rFonts w:ascii="Times New Roman" w:hAnsi="Times New Roman" w:cs="Times New Roman"/>
          <w:sz w:val="24"/>
          <w:szCs w:val="24"/>
          <w:lang w:val="en-GB"/>
        </w:rPr>
        <w:t xml:space="preserve"> </w:t>
      </w:r>
      <w:r w:rsidR="00883239" w:rsidRPr="0028055D">
        <w:rPr>
          <w:rFonts w:ascii="Times New Roman" w:hAnsi="Times New Roman" w:cs="Times New Roman"/>
          <w:sz w:val="24"/>
          <w:szCs w:val="24"/>
          <w:lang w:val="en-GB"/>
        </w:rPr>
        <w:t xml:space="preserve">depleted in 5 </w:t>
      </w:r>
      <w:r w:rsidR="00931591" w:rsidRPr="0028055D">
        <w:rPr>
          <w:rFonts w:ascii="Times New Roman" w:hAnsi="Times New Roman" w:cs="Times New Roman"/>
          <w:sz w:val="24"/>
          <w:szCs w:val="24"/>
          <w:lang w:val="en-GB"/>
        </w:rPr>
        <w:t xml:space="preserve">out </w:t>
      </w:r>
      <w:r w:rsidR="00883239" w:rsidRPr="0028055D">
        <w:rPr>
          <w:rFonts w:ascii="Times New Roman" w:hAnsi="Times New Roman" w:cs="Times New Roman"/>
          <w:sz w:val="24"/>
          <w:szCs w:val="24"/>
          <w:lang w:val="en-GB"/>
        </w:rPr>
        <w:t xml:space="preserve">of </w:t>
      </w:r>
      <w:r w:rsidR="00931591" w:rsidRPr="0028055D">
        <w:rPr>
          <w:rFonts w:ascii="Times New Roman" w:hAnsi="Times New Roman" w:cs="Times New Roman"/>
          <w:sz w:val="24"/>
          <w:szCs w:val="24"/>
          <w:lang w:val="en-GB"/>
        </w:rPr>
        <w:t xml:space="preserve">the </w:t>
      </w:r>
      <w:r w:rsidR="00883239" w:rsidRPr="0028055D">
        <w:rPr>
          <w:rFonts w:ascii="Times New Roman" w:hAnsi="Times New Roman" w:cs="Times New Roman"/>
          <w:sz w:val="24"/>
          <w:szCs w:val="24"/>
          <w:lang w:val="en-GB"/>
        </w:rPr>
        <w:t>6 monitoring wells</w:t>
      </w:r>
      <w:r w:rsidR="009143BB" w:rsidRPr="0028055D">
        <w:rPr>
          <w:rFonts w:ascii="Times New Roman" w:hAnsi="Times New Roman" w:cs="Times New Roman"/>
          <w:sz w:val="24"/>
          <w:szCs w:val="24"/>
          <w:lang w:val="en-GB"/>
        </w:rPr>
        <w:t xml:space="preserve"> and VC and ETH were the </w:t>
      </w:r>
      <w:r w:rsidR="009143BB" w:rsidRPr="0028055D">
        <w:rPr>
          <w:rFonts w:ascii="Times New Roman" w:hAnsi="Times New Roman" w:cs="Times New Roman"/>
          <w:sz w:val="24"/>
          <w:szCs w:val="24"/>
          <w:lang w:val="en-GB"/>
        </w:rPr>
        <w:lastRenderedPageBreak/>
        <w:t xml:space="preserve">major end products </w:t>
      </w:r>
      <w:r w:rsidR="00BD2458" w:rsidRPr="0028055D">
        <w:rPr>
          <w:rFonts w:ascii="Times New Roman" w:hAnsi="Times New Roman" w:cs="Times New Roman"/>
          <w:sz w:val="24"/>
          <w:szCs w:val="24"/>
          <w:lang w:val="en-GB"/>
        </w:rPr>
        <w:t xml:space="preserve">(Table </w:t>
      </w:r>
      <w:r w:rsidR="00094E6D" w:rsidRPr="0028055D">
        <w:rPr>
          <w:rFonts w:ascii="Times New Roman" w:hAnsi="Times New Roman" w:cs="Times New Roman"/>
          <w:sz w:val="24"/>
          <w:szCs w:val="24"/>
          <w:lang w:val="en-GB"/>
        </w:rPr>
        <w:t>1</w:t>
      </w:r>
      <w:r w:rsidR="00BD2458" w:rsidRPr="0028055D">
        <w:rPr>
          <w:rFonts w:ascii="Times New Roman" w:hAnsi="Times New Roman" w:cs="Times New Roman"/>
          <w:sz w:val="24"/>
          <w:szCs w:val="24"/>
          <w:lang w:val="en-GB"/>
        </w:rPr>
        <w:t xml:space="preserve">). </w:t>
      </w:r>
      <w:r w:rsidR="00AE084E" w:rsidRPr="0028055D">
        <w:rPr>
          <w:rFonts w:ascii="Times New Roman" w:eastAsia="Times New Roman" w:hAnsi="Times New Roman" w:cs="Times New Roman"/>
          <w:bCs/>
          <w:color w:val="000000"/>
          <w:sz w:val="24"/>
          <w:szCs w:val="24"/>
          <w:lang w:val="en-US" w:eastAsia="es-ES"/>
        </w:rPr>
        <w:t xml:space="preserve">Originally, </w:t>
      </w:r>
      <w:r w:rsidR="00356A8D" w:rsidRPr="0028055D">
        <w:rPr>
          <w:rFonts w:ascii="Times New Roman" w:eastAsia="Times New Roman" w:hAnsi="Times New Roman" w:cs="Times New Roman"/>
          <w:bCs/>
          <w:i/>
          <w:color w:val="000000"/>
          <w:sz w:val="24"/>
          <w:szCs w:val="24"/>
          <w:lang w:eastAsia="es-ES"/>
        </w:rPr>
        <w:t>δ</w:t>
      </w:r>
      <w:r w:rsidR="00AE084E" w:rsidRPr="0028055D">
        <w:rPr>
          <w:rFonts w:ascii="Times New Roman" w:eastAsia="Times New Roman" w:hAnsi="Times New Roman" w:cs="Times New Roman"/>
          <w:bCs/>
          <w:color w:val="000000"/>
          <w:sz w:val="24"/>
          <w:szCs w:val="24"/>
          <w:vertAlign w:val="superscript"/>
          <w:lang w:val="en-US" w:eastAsia="es-ES"/>
        </w:rPr>
        <w:t>13</w:t>
      </w:r>
      <w:r w:rsidR="00AE084E" w:rsidRPr="0028055D">
        <w:rPr>
          <w:rFonts w:ascii="Times New Roman" w:eastAsia="Times New Roman" w:hAnsi="Times New Roman" w:cs="Times New Roman"/>
          <w:bCs/>
          <w:color w:val="000000"/>
          <w:sz w:val="24"/>
          <w:szCs w:val="24"/>
          <w:lang w:val="en-US" w:eastAsia="es-ES"/>
        </w:rPr>
        <w:t>C</w:t>
      </w:r>
      <w:r w:rsidR="00AE084E" w:rsidRPr="0028055D">
        <w:rPr>
          <w:rFonts w:ascii="Times New Roman" w:eastAsia="Times New Roman" w:hAnsi="Times New Roman" w:cs="Times New Roman"/>
          <w:bCs/>
          <w:color w:val="000000"/>
          <w:sz w:val="24"/>
          <w:szCs w:val="24"/>
          <w:vertAlign w:val="subscript"/>
          <w:lang w:val="en-US" w:eastAsia="es-ES"/>
        </w:rPr>
        <w:t>sum</w:t>
      </w:r>
      <w:r w:rsidR="00AE084E" w:rsidRPr="0028055D">
        <w:rPr>
          <w:rFonts w:ascii="Times New Roman" w:eastAsia="Times New Roman" w:hAnsi="Times New Roman" w:cs="Times New Roman"/>
          <w:bCs/>
          <w:color w:val="000000"/>
          <w:sz w:val="24"/>
          <w:szCs w:val="24"/>
          <w:lang w:val="en-US" w:eastAsia="es-ES"/>
        </w:rPr>
        <w:t xml:space="preserve"> at the site was, in average, of -30 ± 2</w:t>
      </w:r>
      <w:r w:rsidR="00AE084E" w:rsidRPr="0028055D">
        <w:rPr>
          <w:rFonts w:ascii="Times New Roman" w:hAnsi="Times New Roman" w:cs="Times New Roman"/>
          <w:sz w:val="24"/>
          <w:szCs w:val="24"/>
          <w:lang w:val="en-GB"/>
        </w:rPr>
        <w:t xml:space="preserve">‰, which responded to </w:t>
      </w:r>
      <w:r w:rsidR="002043E1" w:rsidRPr="0028055D">
        <w:rPr>
          <w:rFonts w:ascii="Times New Roman" w:hAnsi="Times New Roman" w:cs="Times New Roman"/>
          <w:sz w:val="24"/>
          <w:szCs w:val="24"/>
          <w:lang w:val="en-GB"/>
        </w:rPr>
        <w:t xml:space="preserve">the </w:t>
      </w:r>
      <w:r w:rsidR="00AE084E" w:rsidRPr="0028055D">
        <w:rPr>
          <w:rFonts w:ascii="Times New Roman" w:hAnsi="Times New Roman" w:cs="Times New Roman"/>
          <w:sz w:val="24"/>
          <w:szCs w:val="24"/>
          <w:lang w:val="en-GB"/>
        </w:rPr>
        <w:t xml:space="preserve">original </w:t>
      </w:r>
      <w:r w:rsidR="00356A8D" w:rsidRPr="0028055D">
        <w:rPr>
          <w:rFonts w:ascii="Times New Roman" w:eastAsia="Times New Roman" w:hAnsi="Times New Roman" w:cs="Times New Roman"/>
          <w:bCs/>
          <w:i/>
          <w:color w:val="000000"/>
          <w:sz w:val="24"/>
          <w:szCs w:val="24"/>
          <w:lang w:eastAsia="es-ES"/>
        </w:rPr>
        <w:t>δ</w:t>
      </w:r>
      <w:r w:rsidR="00AE084E" w:rsidRPr="0028055D">
        <w:rPr>
          <w:rFonts w:ascii="Times New Roman" w:eastAsia="Times New Roman" w:hAnsi="Times New Roman" w:cs="Times New Roman"/>
          <w:bCs/>
          <w:color w:val="000000"/>
          <w:sz w:val="24"/>
          <w:szCs w:val="24"/>
          <w:vertAlign w:val="superscript"/>
          <w:lang w:val="en-US" w:eastAsia="es-ES"/>
        </w:rPr>
        <w:t>13</w:t>
      </w:r>
      <w:r w:rsidR="00AE084E" w:rsidRPr="0028055D">
        <w:rPr>
          <w:rFonts w:ascii="Times New Roman" w:eastAsia="Times New Roman" w:hAnsi="Times New Roman" w:cs="Times New Roman"/>
          <w:bCs/>
          <w:color w:val="000000"/>
          <w:sz w:val="24"/>
          <w:szCs w:val="24"/>
          <w:lang w:val="en-US" w:eastAsia="es-ES"/>
        </w:rPr>
        <w:t xml:space="preserve">C </w:t>
      </w:r>
      <w:r w:rsidR="00D17A28" w:rsidRPr="0028055D">
        <w:rPr>
          <w:rFonts w:ascii="Times New Roman" w:eastAsia="Times New Roman" w:hAnsi="Times New Roman" w:cs="Times New Roman"/>
          <w:bCs/>
          <w:color w:val="000000"/>
          <w:sz w:val="24"/>
          <w:szCs w:val="24"/>
          <w:lang w:val="en-US" w:eastAsia="es-ES"/>
        </w:rPr>
        <w:t xml:space="preserve">value </w:t>
      </w:r>
      <w:r w:rsidR="002043E1" w:rsidRPr="0028055D">
        <w:rPr>
          <w:rFonts w:ascii="Times New Roman" w:hAnsi="Times New Roman" w:cs="Times New Roman"/>
          <w:sz w:val="24"/>
          <w:szCs w:val="24"/>
          <w:lang w:val="en-GB"/>
        </w:rPr>
        <w:t xml:space="preserve">of PCE </w:t>
      </w:r>
      <w:r w:rsidR="00EF7C8F" w:rsidRPr="0028055D">
        <w:rPr>
          <w:rFonts w:ascii="Times New Roman" w:hAnsi="Times New Roman" w:cs="Times New Roman"/>
          <w:sz w:val="24"/>
          <w:szCs w:val="24"/>
          <w:lang w:val="en-GB"/>
        </w:rPr>
        <w:fldChar w:fldCharType="begin" w:fldLock="1"/>
      </w:r>
      <w:r w:rsidR="00B12141" w:rsidRPr="0028055D">
        <w:rPr>
          <w:rFonts w:ascii="Times New Roman" w:hAnsi="Times New Roman" w:cs="Times New Roman"/>
          <w:sz w:val="24"/>
          <w:szCs w:val="24"/>
          <w:lang w:val="en-GB"/>
        </w:rPr>
        <w:instrText>ADDIN CSL_CITATION {"citationItems":[{"id":"ITEM-1","itemData":{"DOI":"10.1016/j.envpol.2018.10.013","ISSN":"02697491","abstract":"The bioremediation potential of an aquifer contaminated with tetrachloroethene (PCE) was assessed by combining hydrogeochemical data of the site, microcosm studies, metabolites concentrations, compound specific-stable carbon isotope analysis and the identification of selected reductive dechlorination biomarker genes. The characterization of the site through 10 monitoring wells evidenced that leaked PCE was transformed to TCE and cis-DCE via hydrogenolysis. Carbon isotopic mass balance of chlorinated ethenes pointed to two distinct sources of contamination and discarded relevant alternate degradation pathways in the aquifer. Application of specific-genus primers targeting Dehalococcoides mccartyi species and the vinyl chloride-to-ethene reductive dehalogenase vcrA indicated the presence of autochthonous bacteria capable of the complete dechlorination of PCE. The observed cis-DCE stall was consistent with the aquifer geochemistry (positive redox potentials; presence of dissolved oxygen, nitrate, and sulphate; absence of ferrous iron), which was thermodynamically favourable to dechlorinate highly chlorinated ethenes but required lower redox potentials to evolve beyond cis-DCE to the innocuous end product ethene. Accordingly, the addition of lactate or a mixture of ethanol plus methanol as electron donor sources in parallel field-derived anoxic microcosms accelerated dechlorination of PCE and passed cis-DCE up to ethene, unlike the controls (without amendments, representative of field natural attenuation). Lactate fermentation produced acetate at near-stoichiometric amounts. The array of techniques used in this study provided complementary lines of evidence to suggest that enhanced anaerobic bioremediation using lactate as electron donor source is a feasible strategy to successfully decontaminate this site.","author":[{"dropping-particle":"","family":"Blázquez-Pallí","given":"Natàlia","non-dropping-particle":"","parse-names":false,"suffix":""},{"dropping-particle":"","family":"Rosell","given":"Mònica","non-dropping-particle":"","parse-names":false,"suffix":""},{"dropping-particle":"","family":"Varias","given":"Joan","non-dropping-particle":"","parse-names":false,"suffix":""},{"dropping-particle":"","family":"Bosch","given":"Marçal","non-dropping-particle":"","parse-names":false,"suffix":""},{"dropping-particle":"","family":"Soler","given":"A","non-dropping-particle":"","parse-names":false,"suffix":""},{"dropping-particle":"","family":"Vicent","given":"Teresa","non-dropping-particle":"","parse-names":false,"suffix":""},{"dropping-particle":"","family":"Marco-Urrea","given":"E.","non-dropping-particle":"","parse-names":false,"suffix":""}],"container-title":"Environmental Pollution","id":"ITEM-1","issued":{"date-parts":[["2019","1"]]},"page":"165-173","title":"Multi-method assessment of the intrinsic biodegradation potential of an aquifer contaminated with chlorinated ethenes at an industrial area in Barcelona (Spain)","type":"article-journal","volume":"244"},"uris":["http://www.mendeley.com/documents/?uuid=ef7cb244-47fd-477b-b3a7-a85e4396eff2"]}],"mendeley":{"formattedCitation":"(Blázquez-Pallí et al., 2019)","plainTextFormattedCitation":"(Blázquez-Pallí et al., 2019)","previouslyFormattedCitation":"(Blázquez-Pallí et al., 2019)"},"properties":{"noteIndex":0},"schema":"https://github.com/citation-style-language/schema/raw/master/csl-citation.json"}</w:instrText>
      </w:r>
      <w:r w:rsidR="00EF7C8F" w:rsidRPr="0028055D">
        <w:rPr>
          <w:rFonts w:ascii="Times New Roman" w:hAnsi="Times New Roman" w:cs="Times New Roman"/>
          <w:sz w:val="24"/>
          <w:szCs w:val="24"/>
          <w:lang w:val="en-GB"/>
        </w:rPr>
        <w:fldChar w:fldCharType="separate"/>
      </w:r>
      <w:r w:rsidR="00EF7C8F" w:rsidRPr="0028055D">
        <w:rPr>
          <w:rFonts w:ascii="Times New Roman" w:hAnsi="Times New Roman" w:cs="Times New Roman"/>
          <w:noProof/>
          <w:sz w:val="24"/>
          <w:szCs w:val="24"/>
          <w:lang w:val="en-GB"/>
        </w:rPr>
        <w:t>(Blázquez-Pallí et al., 2019)</w:t>
      </w:r>
      <w:r w:rsidR="00EF7C8F" w:rsidRPr="0028055D">
        <w:rPr>
          <w:rFonts w:ascii="Times New Roman" w:hAnsi="Times New Roman" w:cs="Times New Roman"/>
          <w:sz w:val="24"/>
          <w:szCs w:val="24"/>
          <w:lang w:val="en-GB"/>
        </w:rPr>
        <w:fldChar w:fldCharType="end"/>
      </w:r>
      <w:r w:rsidR="00AE084E" w:rsidRPr="0028055D">
        <w:rPr>
          <w:rFonts w:ascii="Times New Roman" w:hAnsi="Times New Roman" w:cs="Times New Roman"/>
          <w:sz w:val="24"/>
          <w:szCs w:val="24"/>
          <w:lang w:val="en-GB"/>
        </w:rPr>
        <w:t xml:space="preserve">. After </w:t>
      </w:r>
      <w:r w:rsidR="006B0AB0" w:rsidRPr="0028055D">
        <w:rPr>
          <w:rFonts w:ascii="Times New Roman" w:hAnsi="Times New Roman" w:cs="Times New Roman"/>
          <w:sz w:val="24"/>
          <w:szCs w:val="24"/>
          <w:lang w:val="en-GB"/>
        </w:rPr>
        <w:t xml:space="preserve">one </w:t>
      </w:r>
      <w:r w:rsidR="002043E1" w:rsidRPr="0028055D">
        <w:rPr>
          <w:rFonts w:ascii="Times New Roman" w:hAnsi="Times New Roman" w:cs="Times New Roman"/>
          <w:sz w:val="24"/>
          <w:szCs w:val="24"/>
          <w:lang w:val="en-GB"/>
        </w:rPr>
        <w:t>year of full-scale ERD</w:t>
      </w:r>
      <w:r w:rsidR="00AE084E" w:rsidRPr="0028055D">
        <w:rPr>
          <w:rFonts w:ascii="Times New Roman" w:hAnsi="Times New Roman" w:cs="Times New Roman"/>
          <w:sz w:val="24"/>
          <w:szCs w:val="24"/>
          <w:lang w:val="en-GB"/>
        </w:rPr>
        <w:t xml:space="preserve">, </w:t>
      </w:r>
      <w:r w:rsidR="009143BB" w:rsidRPr="0028055D">
        <w:rPr>
          <w:rFonts w:ascii="Times New Roman" w:hAnsi="Times New Roman" w:cs="Times New Roman"/>
          <w:sz w:val="24"/>
          <w:szCs w:val="24"/>
          <w:lang w:val="en-GB"/>
        </w:rPr>
        <w:t xml:space="preserve">the </w:t>
      </w:r>
      <w:r w:rsidR="00356A8D" w:rsidRPr="0028055D">
        <w:rPr>
          <w:rFonts w:ascii="Times New Roman" w:eastAsia="Times New Roman" w:hAnsi="Times New Roman" w:cs="Times New Roman"/>
          <w:bCs/>
          <w:i/>
          <w:color w:val="000000"/>
          <w:sz w:val="24"/>
          <w:szCs w:val="24"/>
          <w:lang w:eastAsia="es-ES"/>
        </w:rPr>
        <w:t>δ</w:t>
      </w:r>
      <w:r w:rsidR="00AE084E" w:rsidRPr="0028055D">
        <w:rPr>
          <w:rFonts w:ascii="Times New Roman" w:eastAsia="Times New Roman" w:hAnsi="Times New Roman" w:cs="Times New Roman"/>
          <w:bCs/>
          <w:color w:val="000000"/>
          <w:sz w:val="24"/>
          <w:szCs w:val="24"/>
          <w:vertAlign w:val="superscript"/>
          <w:lang w:val="en-US" w:eastAsia="es-ES"/>
        </w:rPr>
        <w:t>13</w:t>
      </w:r>
      <w:r w:rsidR="00AE084E" w:rsidRPr="0028055D">
        <w:rPr>
          <w:rFonts w:ascii="Times New Roman" w:eastAsia="Times New Roman" w:hAnsi="Times New Roman" w:cs="Times New Roman"/>
          <w:bCs/>
          <w:color w:val="000000"/>
          <w:sz w:val="24"/>
          <w:szCs w:val="24"/>
          <w:lang w:val="en-US" w:eastAsia="es-ES"/>
        </w:rPr>
        <w:t>C</w:t>
      </w:r>
      <w:r w:rsidR="00AE084E" w:rsidRPr="0028055D">
        <w:rPr>
          <w:rFonts w:ascii="Times New Roman" w:eastAsia="Times New Roman" w:hAnsi="Times New Roman" w:cs="Times New Roman"/>
          <w:bCs/>
          <w:color w:val="000000"/>
          <w:sz w:val="24"/>
          <w:szCs w:val="24"/>
          <w:vertAlign w:val="subscript"/>
          <w:lang w:val="en-US" w:eastAsia="es-ES"/>
        </w:rPr>
        <w:t>sum</w:t>
      </w:r>
      <w:r w:rsidR="00AE084E" w:rsidRPr="0028055D">
        <w:rPr>
          <w:rFonts w:ascii="Times New Roman" w:eastAsia="Times New Roman" w:hAnsi="Times New Roman" w:cs="Times New Roman"/>
          <w:bCs/>
          <w:color w:val="000000"/>
          <w:sz w:val="24"/>
          <w:szCs w:val="24"/>
          <w:lang w:val="en-US" w:eastAsia="es-ES"/>
        </w:rPr>
        <w:t xml:space="preserve"> </w:t>
      </w:r>
      <w:r w:rsidR="009143BB" w:rsidRPr="0028055D">
        <w:rPr>
          <w:rFonts w:ascii="Times New Roman" w:eastAsia="Times New Roman" w:hAnsi="Times New Roman" w:cs="Times New Roman"/>
          <w:bCs/>
          <w:color w:val="000000"/>
          <w:sz w:val="24"/>
          <w:szCs w:val="24"/>
          <w:lang w:val="en-US" w:eastAsia="es-ES"/>
        </w:rPr>
        <w:t>values</w:t>
      </w:r>
      <w:r w:rsidR="00946DBA" w:rsidRPr="0028055D">
        <w:rPr>
          <w:rFonts w:ascii="Times New Roman" w:eastAsia="Times New Roman" w:hAnsi="Times New Roman" w:cs="Times New Roman"/>
          <w:bCs/>
          <w:color w:val="000000"/>
          <w:sz w:val="24"/>
          <w:szCs w:val="24"/>
          <w:lang w:val="en-US" w:eastAsia="es-ES"/>
        </w:rPr>
        <w:t xml:space="preserve"> </w:t>
      </w:r>
      <w:r w:rsidR="00946DBA" w:rsidRPr="0028055D">
        <w:rPr>
          <w:rFonts w:ascii="Times New Roman" w:hAnsi="Times New Roman" w:cs="Times New Roman"/>
          <w:sz w:val="24"/>
          <w:szCs w:val="24"/>
          <w:lang w:val="en-GB"/>
        </w:rPr>
        <w:t>in those 5 wells</w:t>
      </w:r>
      <w:r w:rsidR="009143BB" w:rsidRPr="0028055D">
        <w:rPr>
          <w:rFonts w:ascii="Times New Roman" w:eastAsia="Times New Roman" w:hAnsi="Times New Roman" w:cs="Times New Roman"/>
          <w:bCs/>
          <w:color w:val="000000"/>
          <w:sz w:val="24"/>
          <w:szCs w:val="24"/>
          <w:lang w:val="en-US" w:eastAsia="es-ES"/>
        </w:rPr>
        <w:t xml:space="preserve"> </w:t>
      </w:r>
      <w:r w:rsidR="00D17A28" w:rsidRPr="0028055D">
        <w:rPr>
          <w:rFonts w:ascii="Times New Roman" w:eastAsia="Times New Roman" w:hAnsi="Times New Roman" w:cs="Times New Roman"/>
          <w:bCs/>
          <w:color w:val="000000"/>
          <w:sz w:val="24"/>
          <w:szCs w:val="24"/>
          <w:lang w:val="en-US" w:eastAsia="es-ES"/>
        </w:rPr>
        <w:t>were enriched (ranging from -23.2 ± 0.5</w:t>
      </w:r>
      <w:r w:rsidR="00D17A28" w:rsidRPr="0028055D">
        <w:rPr>
          <w:rFonts w:ascii="Times New Roman" w:hAnsi="Times New Roman" w:cs="Times New Roman"/>
          <w:sz w:val="24"/>
          <w:szCs w:val="24"/>
          <w:lang w:val="en-GB"/>
        </w:rPr>
        <w:t xml:space="preserve">‰ to </w:t>
      </w:r>
      <w:r w:rsidR="00D17A28" w:rsidRPr="0028055D">
        <w:rPr>
          <w:rFonts w:ascii="Times New Roman" w:eastAsia="Times New Roman" w:hAnsi="Times New Roman" w:cs="Times New Roman"/>
          <w:bCs/>
          <w:color w:val="000000"/>
          <w:sz w:val="24"/>
          <w:szCs w:val="24"/>
          <w:lang w:val="en-US" w:eastAsia="es-ES"/>
        </w:rPr>
        <w:t>-13 ± 1</w:t>
      </w:r>
      <w:r w:rsidR="00D17A28" w:rsidRPr="0028055D">
        <w:rPr>
          <w:rFonts w:ascii="Times New Roman" w:hAnsi="Times New Roman" w:cs="Times New Roman"/>
          <w:sz w:val="24"/>
          <w:szCs w:val="24"/>
          <w:lang w:val="en-GB"/>
        </w:rPr>
        <w:t xml:space="preserve">‰) </w:t>
      </w:r>
      <w:r w:rsidR="00D17A28" w:rsidRPr="0028055D">
        <w:rPr>
          <w:rFonts w:ascii="Times New Roman" w:eastAsia="Times New Roman" w:hAnsi="Times New Roman" w:cs="Times New Roman"/>
          <w:bCs/>
          <w:color w:val="000000"/>
          <w:sz w:val="24"/>
          <w:szCs w:val="24"/>
          <w:lang w:val="en-US" w:eastAsia="es-ES"/>
        </w:rPr>
        <w:t>with respect to th</w:t>
      </w:r>
      <w:r w:rsidR="00A24F49" w:rsidRPr="0028055D">
        <w:rPr>
          <w:rFonts w:ascii="Times New Roman" w:eastAsia="Times New Roman" w:hAnsi="Times New Roman" w:cs="Times New Roman"/>
          <w:bCs/>
          <w:color w:val="000000"/>
          <w:sz w:val="24"/>
          <w:szCs w:val="24"/>
          <w:lang w:val="en-US" w:eastAsia="es-ES"/>
        </w:rPr>
        <w:t>e</w:t>
      </w:r>
      <w:r w:rsidR="00D17A28" w:rsidRPr="0028055D">
        <w:rPr>
          <w:rFonts w:ascii="Times New Roman" w:eastAsia="Times New Roman" w:hAnsi="Times New Roman" w:cs="Times New Roman"/>
          <w:bCs/>
          <w:color w:val="000000"/>
          <w:sz w:val="24"/>
          <w:szCs w:val="24"/>
          <w:lang w:val="en-US" w:eastAsia="es-ES"/>
        </w:rPr>
        <w:t xml:space="preserve"> initial value</w:t>
      </w:r>
      <w:r w:rsidR="00946DBA" w:rsidRPr="0028055D">
        <w:rPr>
          <w:rFonts w:ascii="Times New Roman" w:hAnsi="Times New Roman" w:cs="Times New Roman"/>
          <w:sz w:val="24"/>
          <w:szCs w:val="24"/>
          <w:lang w:val="en-GB"/>
        </w:rPr>
        <w:t xml:space="preserve"> </w:t>
      </w:r>
      <w:r w:rsidR="00F576C0" w:rsidRPr="0028055D">
        <w:rPr>
          <w:rFonts w:ascii="Times New Roman" w:hAnsi="Times New Roman" w:cs="Times New Roman"/>
          <w:sz w:val="24"/>
          <w:szCs w:val="24"/>
          <w:lang w:val="en-GB"/>
        </w:rPr>
        <w:t xml:space="preserve">(Table </w:t>
      </w:r>
      <w:r w:rsidR="00094E6D" w:rsidRPr="0028055D">
        <w:rPr>
          <w:rFonts w:ascii="Times New Roman" w:hAnsi="Times New Roman" w:cs="Times New Roman"/>
          <w:sz w:val="24"/>
          <w:szCs w:val="24"/>
          <w:lang w:val="en-GB"/>
        </w:rPr>
        <w:t>1</w:t>
      </w:r>
      <w:r w:rsidR="00F576C0" w:rsidRPr="0028055D">
        <w:rPr>
          <w:rFonts w:ascii="Times New Roman" w:hAnsi="Times New Roman" w:cs="Times New Roman"/>
          <w:sz w:val="24"/>
          <w:szCs w:val="24"/>
          <w:lang w:val="en-GB"/>
        </w:rPr>
        <w:t xml:space="preserve">). This </w:t>
      </w:r>
      <w:r w:rsidR="00E07AA2" w:rsidRPr="0028055D">
        <w:rPr>
          <w:rFonts w:ascii="Times New Roman" w:hAnsi="Times New Roman" w:cs="Times New Roman"/>
          <w:sz w:val="24"/>
          <w:szCs w:val="24"/>
          <w:lang w:val="en-GB"/>
        </w:rPr>
        <w:t>trend</w:t>
      </w:r>
      <w:r w:rsidR="00F576C0" w:rsidRPr="0028055D">
        <w:rPr>
          <w:rFonts w:ascii="Times New Roman" w:hAnsi="Times New Roman" w:cs="Times New Roman"/>
          <w:sz w:val="24"/>
          <w:szCs w:val="24"/>
          <w:lang w:val="en-GB"/>
        </w:rPr>
        <w:t xml:space="preserve"> in </w:t>
      </w:r>
      <w:r w:rsidR="00356A8D" w:rsidRPr="0028055D">
        <w:rPr>
          <w:rFonts w:ascii="Times New Roman" w:eastAsia="Times New Roman" w:hAnsi="Times New Roman" w:cs="Times New Roman"/>
          <w:bCs/>
          <w:i/>
          <w:color w:val="000000"/>
          <w:sz w:val="24"/>
          <w:szCs w:val="24"/>
          <w:lang w:eastAsia="es-ES"/>
        </w:rPr>
        <w:t>δ</w:t>
      </w:r>
      <w:r w:rsidR="00F576C0" w:rsidRPr="0028055D">
        <w:rPr>
          <w:rFonts w:ascii="Times New Roman" w:eastAsia="Times New Roman" w:hAnsi="Times New Roman" w:cs="Times New Roman"/>
          <w:bCs/>
          <w:color w:val="000000"/>
          <w:sz w:val="24"/>
          <w:szCs w:val="24"/>
          <w:vertAlign w:val="superscript"/>
          <w:lang w:val="en-US" w:eastAsia="es-ES"/>
        </w:rPr>
        <w:t>13</w:t>
      </w:r>
      <w:r w:rsidR="00F576C0" w:rsidRPr="0028055D">
        <w:rPr>
          <w:rFonts w:ascii="Times New Roman" w:eastAsia="Times New Roman" w:hAnsi="Times New Roman" w:cs="Times New Roman"/>
          <w:bCs/>
          <w:color w:val="000000"/>
          <w:sz w:val="24"/>
          <w:szCs w:val="24"/>
          <w:lang w:val="en-US" w:eastAsia="es-ES"/>
        </w:rPr>
        <w:t>C</w:t>
      </w:r>
      <w:r w:rsidR="00F576C0" w:rsidRPr="0028055D">
        <w:rPr>
          <w:rFonts w:ascii="Times New Roman" w:eastAsia="Times New Roman" w:hAnsi="Times New Roman" w:cs="Times New Roman"/>
          <w:bCs/>
          <w:color w:val="000000"/>
          <w:sz w:val="24"/>
          <w:szCs w:val="24"/>
          <w:vertAlign w:val="subscript"/>
          <w:lang w:val="en-US" w:eastAsia="es-ES"/>
        </w:rPr>
        <w:t>sum</w:t>
      </w:r>
      <w:r w:rsidR="00F576C0" w:rsidRPr="0028055D">
        <w:rPr>
          <w:rFonts w:ascii="Times New Roman" w:hAnsi="Times New Roman" w:cs="Times New Roman"/>
          <w:sz w:val="24"/>
          <w:szCs w:val="24"/>
          <w:lang w:val="en-GB"/>
        </w:rPr>
        <w:t xml:space="preserve"> of </w:t>
      </w:r>
      <w:r w:rsidR="00E07AA2" w:rsidRPr="0028055D">
        <w:rPr>
          <w:rFonts w:ascii="Times New Roman" w:hAnsi="Times New Roman" w:cs="Times New Roman"/>
          <w:sz w:val="24"/>
          <w:szCs w:val="24"/>
          <w:lang w:val="en-GB"/>
        </w:rPr>
        <w:t>becoming</w:t>
      </w:r>
      <w:r w:rsidR="00F576C0" w:rsidRPr="0028055D">
        <w:rPr>
          <w:rFonts w:ascii="Times New Roman" w:hAnsi="Times New Roman" w:cs="Times New Roman"/>
          <w:sz w:val="24"/>
          <w:szCs w:val="24"/>
          <w:lang w:val="en-GB"/>
        </w:rPr>
        <w:t xml:space="preserve"> more positive was </w:t>
      </w:r>
      <w:r w:rsidR="002043E1" w:rsidRPr="0028055D">
        <w:rPr>
          <w:rFonts w:ascii="Times New Roman" w:hAnsi="Times New Roman" w:cs="Times New Roman"/>
          <w:sz w:val="24"/>
          <w:szCs w:val="24"/>
          <w:lang w:val="en-GB"/>
        </w:rPr>
        <w:t xml:space="preserve">also </w:t>
      </w:r>
      <w:r w:rsidR="00F576C0" w:rsidRPr="0028055D">
        <w:rPr>
          <w:rFonts w:ascii="Times New Roman" w:hAnsi="Times New Roman" w:cs="Times New Roman"/>
          <w:sz w:val="24"/>
          <w:szCs w:val="24"/>
          <w:lang w:val="en-GB"/>
        </w:rPr>
        <w:t xml:space="preserve">observed in </w:t>
      </w:r>
      <w:r w:rsidR="002043E1" w:rsidRPr="0028055D">
        <w:rPr>
          <w:rFonts w:ascii="Times New Roman" w:hAnsi="Times New Roman" w:cs="Times New Roman"/>
          <w:sz w:val="24"/>
          <w:szCs w:val="24"/>
          <w:lang w:val="en-GB"/>
        </w:rPr>
        <w:t xml:space="preserve">well </w:t>
      </w:r>
      <w:r w:rsidR="00F576C0" w:rsidRPr="0028055D">
        <w:rPr>
          <w:rFonts w:ascii="Times New Roman" w:hAnsi="Times New Roman" w:cs="Times New Roman"/>
          <w:sz w:val="24"/>
          <w:szCs w:val="24"/>
          <w:lang w:val="en-GB"/>
        </w:rPr>
        <w:t xml:space="preserve">PZ-2 during the </w:t>
      </w:r>
      <w:r w:rsidR="00F576C0" w:rsidRPr="0028055D">
        <w:rPr>
          <w:rFonts w:ascii="Times New Roman" w:hAnsi="Times New Roman" w:cs="Times New Roman"/>
          <w:i/>
          <w:sz w:val="24"/>
          <w:szCs w:val="24"/>
          <w:lang w:val="en-GB"/>
        </w:rPr>
        <w:t>in-situ</w:t>
      </w:r>
      <w:r w:rsidR="00F576C0" w:rsidRPr="0028055D">
        <w:rPr>
          <w:rFonts w:ascii="Times New Roman" w:hAnsi="Times New Roman" w:cs="Times New Roman"/>
          <w:sz w:val="24"/>
          <w:szCs w:val="24"/>
          <w:lang w:val="en-GB"/>
        </w:rPr>
        <w:t xml:space="preserve"> pilot test and respond</w:t>
      </w:r>
      <w:r w:rsidR="002043E1" w:rsidRPr="0028055D">
        <w:rPr>
          <w:rFonts w:ascii="Times New Roman" w:hAnsi="Times New Roman" w:cs="Times New Roman"/>
          <w:sz w:val="24"/>
          <w:szCs w:val="24"/>
          <w:lang w:val="en-GB"/>
        </w:rPr>
        <w:t>s</w:t>
      </w:r>
      <w:r w:rsidR="00F576C0" w:rsidRPr="0028055D">
        <w:rPr>
          <w:rFonts w:ascii="Times New Roman" w:hAnsi="Times New Roman" w:cs="Times New Roman"/>
          <w:sz w:val="24"/>
          <w:szCs w:val="24"/>
          <w:lang w:val="en-GB"/>
        </w:rPr>
        <w:t xml:space="preserve"> to ETH production. </w:t>
      </w:r>
      <w:r w:rsidR="00D17A28" w:rsidRPr="0028055D">
        <w:rPr>
          <w:rFonts w:ascii="Times New Roman" w:hAnsi="Times New Roman" w:cs="Times New Roman"/>
          <w:sz w:val="24"/>
          <w:szCs w:val="24"/>
          <w:lang w:val="en-GB"/>
        </w:rPr>
        <w:t xml:space="preserve">In the case of MW-7, </w:t>
      </w:r>
      <w:r w:rsidR="00DA5333" w:rsidRPr="0028055D">
        <w:rPr>
          <w:rFonts w:ascii="Times New Roman" w:hAnsi="Times New Roman" w:cs="Times New Roman"/>
          <w:sz w:val="24"/>
          <w:szCs w:val="24"/>
          <w:lang w:val="en-GB"/>
        </w:rPr>
        <w:t xml:space="preserve">the </w:t>
      </w:r>
      <w:r w:rsidR="0063256D" w:rsidRPr="0028055D">
        <w:rPr>
          <w:rFonts w:ascii="Times New Roman" w:eastAsia="Times New Roman" w:hAnsi="Times New Roman" w:cs="Times New Roman"/>
          <w:bCs/>
          <w:i/>
          <w:color w:val="000000"/>
          <w:sz w:val="24"/>
          <w:szCs w:val="24"/>
          <w:lang w:eastAsia="es-ES"/>
        </w:rPr>
        <w:t>δ</w:t>
      </w:r>
      <w:r w:rsidR="0063256D" w:rsidRPr="0028055D">
        <w:rPr>
          <w:rFonts w:ascii="Times New Roman" w:eastAsia="Times New Roman" w:hAnsi="Times New Roman" w:cs="Times New Roman"/>
          <w:bCs/>
          <w:color w:val="000000"/>
          <w:sz w:val="24"/>
          <w:szCs w:val="24"/>
          <w:vertAlign w:val="superscript"/>
          <w:lang w:val="en-US" w:eastAsia="es-ES"/>
        </w:rPr>
        <w:t>13</w:t>
      </w:r>
      <w:r w:rsidR="0063256D" w:rsidRPr="0028055D">
        <w:rPr>
          <w:rFonts w:ascii="Times New Roman" w:eastAsia="Times New Roman" w:hAnsi="Times New Roman" w:cs="Times New Roman"/>
          <w:bCs/>
          <w:color w:val="000000"/>
          <w:sz w:val="24"/>
          <w:szCs w:val="24"/>
          <w:lang w:val="en-US" w:eastAsia="es-ES"/>
        </w:rPr>
        <w:t>C</w:t>
      </w:r>
      <w:r w:rsidR="0063256D" w:rsidRPr="0028055D">
        <w:rPr>
          <w:rFonts w:ascii="Times New Roman" w:eastAsia="Times New Roman" w:hAnsi="Times New Roman" w:cs="Times New Roman"/>
          <w:bCs/>
          <w:color w:val="000000"/>
          <w:sz w:val="24"/>
          <w:szCs w:val="24"/>
          <w:vertAlign w:val="subscript"/>
          <w:lang w:val="en-US" w:eastAsia="es-ES"/>
        </w:rPr>
        <w:t>sum</w:t>
      </w:r>
      <w:r w:rsidR="0063256D" w:rsidRPr="0028055D">
        <w:rPr>
          <w:rFonts w:ascii="Times New Roman" w:eastAsia="Times New Roman" w:hAnsi="Times New Roman" w:cs="Times New Roman"/>
          <w:bCs/>
          <w:color w:val="000000"/>
          <w:sz w:val="24"/>
          <w:szCs w:val="24"/>
          <w:lang w:val="en-US" w:eastAsia="es-ES"/>
        </w:rPr>
        <w:t xml:space="preserve"> was already </w:t>
      </w:r>
      <w:r w:rsidR="00FF113F" w:rsidRPr="0028055D">
        <w:rPr>
          <w:rFonts w:ascii="Times New Roman" w:eastAsia="Times New Roman" w:hAnsi="Times New Roman" w:cs="Times New Roman"/>
          <w:bCs/>
          <w:color w:val="000000"/>
          <w:sz w:val="24"/>
          <w:szCs w:val="24"/>
          <w:lang w:val="en-US" w:eastAsia="es-ES"/>
        </w:rPr>
        <w:t>different</w:t>
      </w:r>
      <w:r w:rsidR="0063256D" w:rsidRPr="0028055D">
        <w:rPr>
          <w:rFonts w:ascii="Times New Roman" w:eastAsia="Times New Roman" w:hAnsi="Times New Roman" w:cs="Times New Roman"/>
          <w:bCs/>
          <w:color w:val="000000"/>
          <w:sz w:val="24"/>
          <w:szCs w:val="24"/>
          <w:lang w:val="en-US" w:eastAsia="es-ES"/>
        </w:rPr>
        <w:t xml:space="preserve"> from the rest of the wells in the characterization campaign</w:t>
      </w:r>
      <w:r w:rsidR="00FF113F" w:rsidRPr="0028055D">
        <w:rPr>
          <w:rFonts w:ascii="Times New Roman" w:eastAsia="Times New Roman" w:hAnsi="Times New Roman" w:cs="Times New Roman"/>
          <w:bCs/>
          <w:color w:val="000000"/>
          <w:sz w:val="24"/>
          <w:szCs w:val="24"/>
          <w:lang w:val="en-US" w:eastAsia="es-ES"/>
        </w:rPr>
        <w:t xml:space="preserve"> </w:t>
      </w:r>
      <w:r w:rsidR="003D473C" w:rsidRPr="0028055D">
        <w:rPr>
          <w:rFonts w:ascii="Times New Roman" w:eastAsia="Times New Roman" w:hAnsi="Times New Roman" w:cs="Times New Roman"/>
          <w:bCs/>
          <w:color w:val="000000"/>
          <w:sz w:val="24"/>
          <w:szCs w:val="24"/>
          <w:lang w:val="en-US" w:eastAsia="es-ES"/>
        </w:rPr>
        <w:t xml:space="preserve">(May 2016) </w:t>
      </w:r>
      <w:r w:rsidR="003D473C" w:rsidRPr="0028055D">
        <w:rPr>
          <w:rFonts w:ascii="Times New Roman" w:hAnsi="Times New Roman" w:cs="Times New Roman"/>
          <w:sz w:val="24"/>
          <w:szCs w:val="24"/>
          <w:lang w:val="en-GB"/>
        </w:rPr>
        <w:fldChar w:fldCharType="begin" w:fldLock="1"/>
      </w:r>
      <w:r w:rsidR="003D473C" w:rsidRPr="0028055D">
        <w:rPr>
          <w:rFonts w:ascii="Times New Roman" w:hAnsi="Times New Roman" w:cs="Times New Roman"/>
          <w:sz w:val="24"/>
          <w:szCs w:val="24"/>
          <w:lang w:val="en-GB"/>
        </w:rPr>
        <w:instrText>ADDIN CSL_CITATION {"citationItems":[{"id":"ITEM-1","itemData":{"DOI":"10.1016/j.envpol.2018.10.013","ISSN":"02697491","abstract":"The bioremediation potential of an aquifer contaminated with tetrachloroethene (PCE) was assessed by combining hydrogeochemical data of the site, microcosm studies, metabolites concentrations, compound specific-stable carbon isotope analysis and the identification of selected reductive dechlorination biomarker genes. The characterization of the site through 10 monitoring wells evidenced that leaked PCE was transformed to TCE and cis-DCE via hydrogenolysis. Carbon isotopic mass balance of chlorinated ethenes pointed to two distinct sources of contamination and discarded relevant alternate degradation pathways in the aquifer. Application of specific-genus primers targeting Dehalococcoides mccartyi species and the vinyl chloride-to-ethene reductive dehalogenase vcrA indicated the presence of autochthonous bacteria capable of the complete dechlorination of PCE. The observed cis-DCE stall was consistent with the aquifer geochemistry (positive redox potentials; presence of dissolved oxygen, nitrate, and sulphate; absence of ferrous iron), which was thermodynamically favourable to dechlorinate highly chlorinated ethenes but required lower redox potentials to evolve beyond cis-DCE to the innocuous end product ethene. Accordingly, the addition of lactate or a mixture of ethanol plus methanol as electron donor sources in parallel field-derived anoxic microcosms accelerated dechlorination of PCE and passed cis-DCE up to ethene, unlike the controls (without amendments, representative of field natural attenuation). Lactate fermentation produced acetate at near-stoichiometric amounts. The array of techniques used in this study provided complementary lines of evidence to suggest that enhanced anaerobic bioremediation using lactate as electron donor source is a feasible strategy to successfully decontaminate this site.","author":[{"dropping-particle":"","family":"Blázquez-Pallí","given":"Natàlia","non-dropping-particle":"","parse-names":false,"suffix":""},{"dropping-particle":"","family":"Rosell","given":"Mònica","non-dropping-particle":"","parse-names":false,"suffix":""},{"dropping-particle":"","family":"Varias","given":"Joan","non-dropping-particle":"","parse-names":false,"suffix":""},{"dropping-particle":"","family":"Bosch","given":"Marçal","non-dropping-particle":"","parse-names":false,"suffix":""},{"dropping-particle":"","family":"Soler","given":"A","non-dropping-particle":"","parse-names":false,"suffix":""},{"dropping-particle":"","family":"Vicent","given":"Teresa","non-dropping-particle":"","parse-names":false,"suffix":""},{"dropping-particle":"","family":"Marco-Urrea","given":"E.","non-dropping-particle":"","parse-names":false,"suffix":""}],"container-title":"Environmental Pollution","id":"ITEM-1","issued":{"date-parts":[["2019","1"]]},"page":"165-173","title":"Multi-method assessment of the intrinsic biodegradation potential of an aquifer contaminated with chlorinated ethenes at an industrial area in Barcelona (Spain)","type":"article-journal","volume":"244"},"uris":["http://www.mendeley.com/documents/?uuid=ef7cb244-47fd-477b-b3a7-a85e4396eff2"]}],"mendeley":{"formattedCitation":"(Blázquez-Pallí et al., 2019)","plainTextFormattedCitation":"(Blázquez-Pallí et al., 2019)","previouslyFormattedCitation":"(Blázquez-Pallí et al., 2019)"},"properties":{"noteIndex":0},"schema":"https://github.com/citation-style-language/schema/raw/master/csl-citation.json"}</w:instrText>
      </w:r>
      <w:r w:rsidR="003D473C" w:rsidRPr="0028055D">
        <w:rPr>
          <w:rFonts w:ascii="Times New Roman" w:hAnsi="Times New Roman" w:cs="Times New Roman"/>
          <w:sz w:val="24"/>
          <w:szCs w:val="24"/>
          <w:lang w:val="en-GB"/>
        </w:rPr>
        <w:fldChar w:fldCharType="separate"/>
      </w:r>
      <w:r w:rsidR="003D473C" w:rsidRPr="0028055D">
        <w:rPr>
          <w:rFonts w:ascii="Times New Roman" w:hAnsi="Times New Roman" w:cs="Times New Roman"/>
          <w:noProof/>
          <w:sz w:val="24"/>
          <w:szCs w:val="24"/>
          <w:lang w:val="en-GB"/>
        </w:rPr>
        <w:t>(Blázquez-Pallí et al., 2019)</w:t>
      </w:r>
      <w:r w:rsidR="003D473C" w:rsidRPr="0028055D">
        <w:rPr>
          <w:rFonts w:ascii="Times New Roman" w:hAnsi="Times New Roman" w:cs="Times New Roman"/>
          <w:sz w:val="24"/>
          <w:szCs w:val="24"/>
          <w:lang w:val="en-GB"/>
        </w:rPr>
        <w:fldChar w:fldCharType="end"/>
      </w:r>
      <w:r w:rsidR="00CB7E95" w:rsidRPr="0028055D">
        <w:rPr>
          <w:rFonts w:ascii="Times New Roman" w:hAnsi="Times New Roman" w:cs="Times New Roman"/>
          <w:sz w:val="24"/>
          <w:szCs w:val="24"/>
          <w:lang w:val="en-GB"/>
        </w:rPr>
        <w:t>, but biodegradation u</w:t>
      </w:r>
      <w:r w:rsidR="00E42AAC" w:rsidRPr="0028055D">
        <w:rPr>
          <w:rFonts w:ascii="Times New Roman" w:hAnsi="Times New Roman" w:cs="Times New Roman"/>
          <w:sz w:val="24"/>
          <w:szCs w:val="24"/>
          <w:lang w:val="en-GB"/>
        </w:rPr>
        <w:t>p to</w:t>
      </w:r>
      <w:r w:rsidR="00CB7E95" w:rsidRPr="0028055D">
        <w:rPr>
          <w:rFonts w:ascii="Times New Roman" w:hAnsi="Times New Roman" w:cs="Times New Roman"/>
          <w:sz w:val="24"/>
          <w:szCs w:val="24"/>
          <w:lang w:val="en-GB"/>
        </w:rPr>
        <w:t xml:space="preserve"> VC has been also </w:t>
      </w:r>
      <w:r w:rsidR="00683EB1" w:rsidRPr="0028055D">
        <w:rPr>
          <w:rFonts w:ascii="Times New Roman" w:hAnsi="Times New Roman" w:cs="Times New Roman"/>
          <w:sz w:val="24"/>
          <w:szCs w:val="24"/>
          <w:lang w:val="en-GB"/>
        </w:rPr>
        <w:t>observed</w:t>
      </w:r>
      <w:r w:rsidR="00FC3F58" w:rsidRPr="0028055D">
        <w:rPr>
          <w:rFonts w:ascii="Times New Roman" w:hAnsi="Times New Roman" w:cs="Times New Roman"/>
          <w:sz w:val="24"/>
          <w:szCs w:val="24"/>
          <w:lang w:val="en-GB"/>
        </w:rPr>
        <w:t xml:space="preserve"> </w:t>
      </w:r>
      <w:r w:rsidR="00B53E23" w:rsidRPr="0028055D">
        <w:rPr>
          <w:rFonts w:ascii="Times New Roman" w:hAnsi="Times New Roman" w:cs="Times New Roman"/>
          <w:sz w:val="24"/>
          <w:szCs w:val="24"/>
          <w:lang w:val="en-GB"/>
        </w:rPr>
        <w:t xml:space="preserve">after the full-scale </w:t>
      </w:r>
      <w:r w:rsidR="00FC3F58" w:rsidRPr="0028055D">
        <w:rPr>
          <w:rFonts w:ascii="Times New Roman" w:hAnsi="Times New Roman" w:cs="Times New Roman"/>
          <w:sz w:val="24"/>
          <w:szCs w:val="24"/>
          <w:lang w:val="en-GB"/>
        </w:rPr>
        <w:t xml:space="preserve">(Table </w:t>
      </w:r>
      <w:r w:rsidR="00B53E23" w:rsidRPr="0028055D">
        <w:rPr>
          <w:rFonts w:ascii="Times New Roman" w:hAnsi="Times New Roman" w:cs="Times New Roman"/>
          <w:sz w:val="24"/>
          <w:szCs w:val="24"/>
          <w:lang w:val="en-GB"/>
        </w:rPr>
        <w:t>1</w:t>
      </w:r>
      <w:r w:rsidR="00FC3F58" w:rsidRPr="0028055D">
        <w:rPr>
          <w:rFonts w:ascii="Times New Roman" w:hAnsi="Times New Roman" w:cs="Times New Roman"/>
          <w:sz w:val="24"/>
          <w:szCs w:val="24"/>
          <w:lang w:val="en-GB"/>
        </w:rPr>
        <w:t>)</w:t>
      </w:r>
      <w:r w:rsidR="00FF113F" w:rsidRPr="0028055D">
        <w:rPr>
          <w:rFonts w:ascii="Times New Roman" w:hAnsi="Times New Roman" w:cs="Times New Roman"/>
          <w:sz w:val="24"/>
          <w:szCs w:val="24"/>
          <w:lang w:val="en-GB"/>
        </w:rPr>
        <w:t>.</w:t>
      </w:r>
      <w:r w:rsidR="00683EB1" w:rsidRPr="0028055D">
        <w:rPr>
          <w:rFonts w:ascii="Times New Roman" w:hAnsi="Times New Roman" w:cs="Times New Roman"/>
          <w:sz w:val="24"/>
          <w:szCs w:val="24"/>
          <w:lang w:val="en-GB"/>
        </w:rPr>
        <w:t xml:space="preserve"> </w:t>
      </w:r>
      <w:r w:rsidR="00AE084E" w:rsidRPr="0028055D">
        <w:rPr>
          <w:rFonts w:ascii="Times New Roman" w:hAnsi="Times New Roman" w:cs="Times New Roman"/>
          <w:sz w:val="24"/>
          <w:szCs w:val="24"/>
          <w:lang w:val="en-GB"/>
        </w:rPr>
        <w:t xml:space="preserve">Therefore, </w:t>
      </w:r>
      <w:r w:rsidR="002043E1" w:rsidRPr="0028055D">
        <w:rPr>
          <w:rFonts w:ascii="Times New Roman" w:hAnsi="Times New Roman" w:cs="Times New Roman"/>
          <w:sz w:val="24"/>
          <w:szCs w:val="24"/>
          <w:lang w:val="en-GB"/>
        </w:rPr>
        <w:t xml:space="preserve">these </w:t>
      </w:r>
      <w:r w:rsidR="00F576C0" w:rsidRPr="0028055D">
        <w:rPr>
          <w:rFonts w:ascii="Times New Roman" w:hAnsi="Times New Roman" w:cs="Times New Roman"/>
          <w:sz w:val="24"/>
          <w:szCs w:val="24"/>
          <w:lang w:val="en-GB"/>
        </w:rPr>
        <w:t xml:space="preserve">results confirmed that </w:t>
      </w:r>
      <w:r w:rsidR="00AE084E" w:rsidRPr="0028055D">
        <w:rPr>
          <w:rFonts w:ascii="Times New Roman" w:hAnsi="Times New Roman" w:cs="Times New Roman"/>
          <w:sz w:val="24"/>
          <w:szCs w:val="24"/>
          <w:lang w:val="en-GB"/>
        </w:rPr>
        <w:t>the reductive dechlorination of CEs was occurring</w:t>
      </w:r>
      <w:r w:rsidR="002043E1" w:rsidRPr="0028055D">
        <w:rPr>
          <w:rFonts w:ascii="Times New Roman" w:hAnsi="Times New Roman" w:cs="Times New Roman"/>
          <w:sz w:val="24"/>
          <w:szCs w:val="24"/>
          <w:lang w:val="en-GB"/>
        </w:rPr>
        <w:t xml:space="preserve"> across the site, albeit </w:t>
      </w:r>
      <w:r w:rsidR="00F576C0" w:rsidRPr="0028055D">
        <w:rPr>
          <w:rFonts w:ascii="Times New Roman" w:hAnsi="Times New Roman" w:cs="Times New Roman"/>
          <w:sz w:val="24"/>
          <w:szCs w:val="24"/>
          <w:lang w:val="en-GB"/>
        </w:rPr>
        <w:t xml:space="preserve">at different </w:t>
      </w:r>
      <w:r w:rsidR="006C35DC" w:rsidRPr="0028055D">
        <w:rPr>
          <w:rFonts w:ascii="Times New Roman" w:hAnsi="Times New Roman" w:cs="Times New Roman"/>
          <w:sz w:val="24"/>
          <w:szCs w:val="24"/>
          <w:lang w:val="en-GB"/>
        </w:rPr>
        <w:t xml:space="preserve">extent </w:t>
      </w:r>
      <w:r w:rsidR="002043E1" w:rsidRPr="0028055D">
        <w:rPr>
          <w:rFonts w:ascii="Times New Roman" w:hAnsi="Times New Roman" w:cs="Times New Roman"/>
          <w:sz w:val="24"/>
          <w:szCs w:val="24"/>
          <w:lang w:val="en-GB"/>
        </w:rPr>
        <w:t xml:space="preserve">in </w:t>
      </w:r>
      <w:r w:rsidR="00F576C0" w:rsidRPr="0028055D">
        <w:rPr>
          <w:rFonts w:ascii="Times New Roman" w:hAnsi="Times New Roman" w:cs="Times New Roman"/>
          <w:sz w:val="24"/>
          <w:szCs w:val="24"/>
          <w:lang w:val="en-GB"/>
        </w:rPr>
        <w:t xml:space="preserve">each </w:t>
      </w:r>
      <w:r w:rsidR="002043E1" w:rsidRPr="0028055D">
        <w:rPr>
          <w:rFonts w:ascii="Times New Roman" w:hAnsi="Times New Roman" w:cs="Times New Roman"/>
          <w:sz w:val="24"/>
          <w:szCs w:val="24"/>
          <w:lang w:val="en-GB"/>
        </w:rPr>
        <w:t>well</w:t>
      </w:r>
      <w:r w:rsidR="00F576C0" w:rsidRPr="0028055D">
        <w:rPr>
          <w:rFonts w:ascii="Times New Roman" w:hAnsi="Times New Roman" w:cs="Times New Roman"/>
          <w:sz w:val="24"/>
          <w:szCs w:val="24"/>
          <w:lang w:val="en-GB"/>
        </w:rPr>
        <w:t>.</w:t>
      </w:r>
    </w:p>
    <w:p w14:paraId="77DC8B2A" w14:textId="77777777" w:rsidR="00094E6D" w:rsidRPr="0028055D" w:rsidRDefault="00094E6D" w:rsidP="00094E6D">
      <w:pPr>
        <w:rPr>
          <w:rFonts w:ascii="Times New Roman" w:eastAsia="Times New Roman" w:hAnsi="Times New Roman" w:cs="Times New Roman"/>
          <w:sz w:val="24"/>
          <w:szCs w:val="24"/>
          <w:lang w:val="en-GB" w:eastAsia="en-GB"/>
        </w:rPr>
      </w:pPr>
    </w:p>
    <w:p w14:paraId="123571D0" w14:textId="1FC7D374" w:rsidR="00034B7D" w:rsidRPr="0028055D" w:rsidRDefault="05E0D7C4" w:rsidP="004C6F1F">
      <w:pPr>
        <w:pStyle w:val="Pargrafdellista"/>
        <w:numPr>
          <w:ilvl w:val="0"/>
          <w:numId w:val="8"/>
        </w:numPr>
        <w:spacing w:line="480" w:lineRule="auto"/>
        <w:ind w:left="284" w:hanging="284"/>
        <w:jc w:val="both"/>
        <w:rPr>
          <w:rFonts w:ascii="Times New Roman" w:eastAsia="Times New Roman" w:hAnsi="Times New Roman" w:cs="Times New Roman"/>
          <w:b/>
          <w:bCs/>
          <w:color w:val="000000" w:themeColor="text1"/>
          <w:sz w:val="24"/>
          <w:szCs w:val="24"/>
          <w:lang w:val="en-GB" w:eastAsia="es-ES"/>
        </w:rPr>
      </w:pPr>
      <w:r w:rsidRPr="0028055D">
        <w:rPr>
          <w:rFonts w:ascii="Times New Roman" w:eastAsia="Times New Roman" w:hAnsi="Times New Roman" w:cs="Times New Roman"/>
          <w:b/>
          <w:bCs/>
          <w:color w:val="000000" w:themeColor="text1"/>
          <w:sz w:val="24"/>
          <w:szCs w:val="24"/>
          <w:lang w:val="en-GB" w:eastAsia="es-ES"/>
        </w:rPr>
        <w:t>Conclusions</w:t>
      </w:r>
    </w:p>
    <w:p w14:paraId="6ACE3D28" w14:textId="08CDF719" w:rsidR="00D75C09" w:rsidRPr="0028055D" w:rsidRDefault="00A75211" w:rsidP="004532B0">
      <w:pPr>
        <w:widowControl w:val="0"/>
        <w:spacing w:line="480" w:lineRule="auto"/>
        <w:ind w:firstLine="284"/>
        <w:jc w:val="both"/>
        <w:rPr>
          <w:rFonts w:ascii="Times New Roman" w:hAnsi="Times New Roman" w:cs="Times New Roman"/>
          <w:sz w:val="24"/>
          <w:szCs w:val="24"/>
          <w:lang w:val="en-GB"/>
        </w:rPr>
      </w:pPr>
      <w:r w:rsidRPr="0028055D">
        <w:rPr>
          <w:rFonts w:ascii="Times New Roman" w:hAnsi="Times New Roman" w:cs="Times New Roman"/>
          <w:color w:val="000000" w:themeColor="text1"/>
          <w:sz w:val="24"/>
          <w:szCs w:val="24"/>
          <w:lang w:val="en-GB"/>
        </w:rPr>
        <w:t xml:space="preserve">The present study aimed at </w:t>
      </w:r>
      <w:r w:rsidR="00A45994" w:rsidRPr="0028055D">
        <w:rPr>
          <w:rFonts w:ascii="Times New Roman" w:hAnsi="Times New Roman" w:cs="Times New Roman"/>
          <w:color w:val="000000" w:themeColor="text1"/>
          <w:sz w:val="24"/>
          <w:szCs w:val="24"/>
          <w:lang w:val="en-GB"/>
        </w:rPr>
        <w:t xml:space="preserve">validating </w:t>
      </w:r>
      <w:r w:rsidRPr="0028055D">
        <w:rPr>
          <w:rFonts w:ascii="Times New Roman" w:hAnsi="Times New Roman" w:cs="Times New Roman"/>
          <w:color w:val="000000" w:themeColor="text1"/>
          <w:sz w:val="24"/>
          <w:szCs w:val="24"/>
          <w:lang w:val="en-GB"/>
        </w:rPr>
        <w:t xml:space="preserve">a </w:t>
      </w:r>
      <w:r w:rsidR="0095485E" w:rsidRPr="0028055D">
        <w:rPr>
          <w:rFonts w:ascii="Times New Roman" w:hAnsi="Times New Roman" w:cs="Times New Roman"/>
          <w:color w:val="000000" w:themeColor="text1"/>
          <w:sz w:val="24"/>
          <w:szCs w:val="24"/>
          <w:lang w:val="en-GB"/>
        </w:rPr>
        <w:t xml:space="preserve">multidisciplinary </w:t>
      </w:r>
      <w:r w:rsidRPr="0028055D">
        <w:rPr>
          <w:rFonts w:ascii="Times New Roman" w:hAnsi="Times New Roman" w:cs="Times New Roman"/>
          <w:color w:val="000000" w:themeColor="text1"/>
          <w:sz w:val="24"/>
          <w:szCs w:val="24"/>
          <w:lang w:val="en-GB"/>
        </w:rPr>
        <w:t xml:space="preserve">methodology to assess and monitor biodegradation of CEs </w:t>
      </w:r>
      <w:r w:rsidR="00725A4B" w:rsidRPr="0028055D">
        <w:rPr>
          <w:rFonts w:ascii="Times New Roman" w:hAnsi="Times New Roman" w:cs="Times New Roman"/>
          <w:color w:val="000000" w:themeColor="text1"/>
          <w:sz w:val="24"/>
          <w:szCs w:val="24"/>
          <w:lang w:val="en-GB"/>
        </w:rPr>
        <w:t>at</w:t>
      </w:r>
      <w:r w:rsidRPr="0028055D">
        <w:rPr>
          <w:rFonts w:ascii="Times New Roman" w:hAnsi="Times New Roman" w:cs="Times New Roman"/>
          <w:color w:val="000000" w:themeColor="text1"/>
          <w:sz w:val="24"/>
          <w:szCs w:val="24"/>
          <w:lang w:val="en-GB"/>
        </w:rPr>
        <w:t xml:space="preserve"> </w:t>
      </w:r>
      <w:r w:rsidR="009C23F3" w:rsidRPr="0028055D">
        <w:rPr>
          <w:rFonts w:ascii="Times New Roman" w:hAnsi="Times New Roman" w:cs="Times New Roman"/>
          <w:color w:val="000000" w:themeColor="text1"/>
          <w:sz w:val="24"/>
          <w:szCs w:val="24"/>
          <w:lang w:val="en-GB"/>
        </w:rPr>
        <w:t xml:space="preserve">the </w:t>
      </w:r>
      <w:r w:rsidRPr="0028055D">
        <w:rPr>
          <w:rFonts w:ascii="Times New Roman" w:hAnsi="Times New Roman" w:cs="Times New Roman"/>
          <w:color w:val="000000" w:themeColor="text1"/>
          <w:sz w:val="24"/>
          <w:szCs w:val="24"/>
          <w:lang w:val="en-GB"/>
        </w:rPr>
        <w:t xml:space="preserve">field scale. </w:t>
      </w:r>
      <w:r w:rsidR="009C23F3" w:rsidRPr="0028055D">
        <w:rPr>
          <w:rFonts w:ascii="Times New Roman" w:hAnsi="Times New Roman" w:cs="Times New Roman"/>
          <w:color w:val="000000" w:themeColor="text1"/>
          <w:sz w:val="24"/>
          <w:szCs w:val="24"/>
          <w:lang w:val="en-GB"/>
        </w:rPr>
        <w:t>In this work</w:t>
      </w:r>
      <w:r w:rsidR="00AE10C8" w:rsidRPr="0028055D">
        <w:rPr>
          <w:rFonts w:ascii="Times New Roman" w:hAnsi="Times New Roman" w:cs="Times New Roman"/>
          <w:color w:val="000000" w:themeColor="text1"/>
          <w:sz w:val="24"/>
          <w:szCs w:val="24"/>
          <w:lang w:val="en-GB"/>
        </w:rPr>
        <w:t xml:space="preserve">, </w:t>
      </w:r>
      <w:proofErr w:type="spellStart"/>
      <w:r w:rsidR="00252375" w:rsidRPr="0028055D">
        <w:rPr>
          <w:rFonts w:ascii="Times New Roman" w:hAnsi="Times New Roman" w:cs="Times New Roman"/>
          <w:color w:val="000000" w:themeColor="text1"/>
          <w:sz w:val="24"/>
          <w:szCs w:val="24"/>
          <w:lang w:val="en-GB"/>
        </w:rPr>
        <w:t>hydrochemical</w:t>
      </w:r>
      <w:proofErr w:type="spellEnd"/>
      <w:r w:rsidR="00252375" w:rsidRPr="0028055D">
        <w:rPr>
          <w:rFonts w:ascii="Times New Roman" w:hAnsi="Times New Roman" w:cs="Times New Roman"/>
          <w:color w:val="000000" w:themeColor="text1"/>
          <w:sz w:val="24"/>
          <w:szCs w:val="24"/>
          <w:lang w:val="en-GB"/>
        </w:rPr>
        <w:t xml:space="preserve">, isotopic </w:t>
      </w:r>
      <w:r w:rsidR="00AE10C8" w:rsidRPr="0028055D">
        <w:rPr>
          <w:rFonts w:ascii="Times New Roman" w:hAnsi="Times New Roman" w:cs="Times New Roman"/>
          <w:color w:val="000000" w:themeColor="text1"/>
          <w:sz w:val="24"/>
          <w:szCs w:val="24"/>
          <w:lang w:val="en-GB"/>
        </w:rPr>
        <w:t xml:space="preserve">and microbiological data </w:t>
      </w:r>
      <w:r w:rsidR="0026116A" w:rsidRPr="0028055D">
        <w:rPr>
          <w:rFonts w:ascii="Times New Roman" w:hAnsi="Times New Roman" w:cs="Times New Roman"/>
          <w:color w:val="000000" w:themeColor="text1"/>
          <w:sz w:val="24"/>
          <w:szCs w:val="24"/>
          <w:lang w:val="en-GB"/>
        </w:rPr>
        <w:t xml:space="preserve">from the field </w:t>
      </w:r>
      <w:r w:rsidR="009C23F3" w:rsidRPr="0028055D">
        <w:rPr>
          <w:rFonts w:ascii="Times New Roman" w:hAnsi="Times New Roman" w:cs="Times New Roman"/>
          <w:color w:val="000000" w:themeColor="text1"/>
          <w:sz w:val="24"/>
          <w:szCs w:val="24"/>
          <w:lang w:val="en-GB"/>
        </w:rPr>
        <w:t xml:space="preserve">was examined </w:t>
      </w:r>
      <w:r w:rsidR="00AE10C8" w:rsidRPr="0028055D">
        <w:rPr>
          <w:rFonts w:ascii="Times New Roman" w:hAnsi="Times New Roman" w:cs="Times New Roman"/>
          <w:color w:val="000000" w:themeColor="text1"/>
          <w:sz w:val="24"/>
          <w:szCs w:val="24"/>
          <w:lang w:val="en-GB"/>
        </w:rPr>
        <w:t xml:space="preserve">together with </w:t>
      </w:r>
      <w:r w:rsidR="00576F12" w:rsidRPr="0028055D">
        <w:rPr>
          <w:rFonts w:ascii="Times New Roman" w:hAnsi="Times New Roman" w:cs="Times New Roman"/>
          <w:color w:val="000000" w:themeColor="text1"/>
          <w:sz w:val="24"/>
          <w:szCs w:val="24"/>
          <w:lang w:val="en-GB"/>
        </w:rPr>
        <w:t xml:space="preserve">aquifer-derived </w:t>
      </w:r>
      <w:r w:rsidR="00AE10C8" w:rsidRPr="0028055D">
        <w:rPr>
          <w:rFonts w:ascii="Times New Roman" w:hAnsi="Times New Roman" w:cs="Times New Roman"/>
          <w:color w:val="000000" w:themeColor="text1"/>
          <w:sz w:val="24"/>
          <w:szCs w:val="24"/>
          <w:lang w:val="en-GB"/>
        </w:rPr>
        <w:t xml:space="preserve">laboratory </w:t>
      </w:r>
      <w:r w:rsidR="007673EE" w:rsidRPr="0028055D">
        <w:rPr>
          <w:rFonts w:ascii="Times New Roman" w:hAnsi="Times New Roman" w:cs="Times New Roman"/>
          <w:color w:val="000000" w:themeColor="text1"/>
          <w:sz w:val="24"/>
          <w:szCs w:val="24"/>
          <w:lang w:val="en-GB"/>
        </w:rPr>
        <w:t xml:space="preserve">microcosms </w:t>
      </w:r>
      <w:r w:rsidR="00AE10C8" w:rsidRPr="0028055D">
        <w:rPr>
          <w:rFonts w:ascii="Times New Roman" w:hAnsi="Times New Roman" w:cs="Times New Roman"/>
          <w:color w:val="000000" w:themeColor="text1"/>
          <w:sz w:val="24"/>
          <w:szCs w:val="24"/>
          <w:lang w:val="en-GB"/>
        </w:rPr>
        <w:t xml:space="preserve">to get </w:t>
      </w:r>
      <w:r w:rsidR="00EF0A90" w:rsidRPr="0028055D">
        <w:rPr>
          <w:rFonts w:ascii="Times New Roman" w:hAnsi="Times New Roman" w:cs="Times New Roman"/>
          <w:color w:val="000000" w:themeColor="text1"/>
          <w:sz w:val="24"/>
          <w:szCs w:val="24"/>
          <w:lang w:val="en-GB"/>
        </w:rPr>
        <w:t xml:space="preserve">an </w:t>
      </w:r>
      <w:r w:rsidR="00AE10C8" w:rsidRPr="0028055D">
        <w:rPr>
          <w:rFonts w:ascii="Times New Roman" w:hAnsi="Times New Roman" w:cs="Times New Roman"/>
          <w:color w:val="000000" w:themeColor="text1"/>
          <w:sz w:val="24"/>
          <w:szCs w:val="24"/>
          <w:lang w:val="en-GB"/>
        </w:rPr>
        <w:t xml:space="preserve">insight into the </w:t>
      </w:r>
      <w:r w:rsidR="00EF0A90" w:rsidRPr="0028055D">
        <w:rPr>
          <w:rFonts w:ascii="Times New Roman" w:hAnsi="Times New Roman" w:cs="Times New Roman"/>
          <w:color w:val="000000" w:themeColor="text1"/>
          <w:sz w:val="24"/>
          <w:szCs w:val="24"/>
          <w:lang w:val="en-GB"/>
        </w:rPr>
        <w:t xml:space="preserve">idiosyncrasies of the </w:t>
      </w:r>
      <w:r w:rsidR="00AE10C8" w:rsidRPr="0028055D">
        <w:rPr>
          <w:rFonts w:ascii="Times New Roman" w:hAnsi="Times New Roman" w:cs="Times New Roman"/>
          <w:color w:val="000000" w:themeColor="text1"/>
          <w:sz w:val="24"/>
          <w:szCs w:val="24"/>
          <w:lang w:val="en-GB"/>
        </w:rPr>
        <w:t xml:space="preserve">aquifer. </w:t>
      </w:r>
      <w:r w:rsidR="00CB0F42" w:rsidRPr="0028055D">
        <w:rPr>
          <w:rFonts w:ascii="Times New Roman" w:hAnsi="Times New Roman" w:cs="Times New Roman"/>
          <w:color w:val="000000" w:themeColor="text1"/>
          <w:sz w:val="24"/>
          <w:szCs w:val="24"/>
          <w:lang w:val="en-GB"/>
        </w:rPr>
        <w:t xml:space="preserve">The first part of this study focused on the diagnosis of the </w:t>
      </w:r>
      <w:r w:rsidR="00CB0F42" w:rsidRPr="0028055D">
        <w:rPr>
          <w:rFonts w:ascii="Times New Roman" w:hAnsi="Times New Roman" w:cs="Times New Roman"/>
          <w:i/>
          <w:color w:val="000000" w:themeColor="text1"/>
          <w:sz w:val="24"/>
          <w:szCs w:val="24"/>
          <w:lang w:val="en-GB"/>
        </w:rPr>
        <w:t>in</w:t>
      </w:r>
      <w:r w:rsidR="00EF0A90" w:rsidRPr="0028055D">
        <w:rPr>
          <w:rFonts w:ascii="Times New Roman" w:hAnsi="Times New Roman" w:cs="Times New Roman"/>
          <w:i/>
          <w:color w:val="000000" w:themeColor="text1"/>
          <w:sz w:val="24"/>
          <w:szCs w:val="24"/>
          <w:lang w:val="en-GB"/>
        </w:rPr>
        <w:t>-</w:t>
      </w:r>
      <w:r w:rsidR="00CB0F42" w:rsidRPr="0028055D">
        <w:rPr>
          <w:rFonts w:ascii="Times New Roman" w:hAnsi="Times New Roman" w:cs="Times New Roman"/>
          <w:i/>
          <w:color w:val="000000" w:themeColor="text1"/>
          <w:sz w:val="24"/>
          <w:szCs w:val="24"/>
          <w:lang w:val="en-GB"/>
        </w:rPr>
        <w:t>situ</w:t>
      </w:r>
      <w:r w:rsidR="00CB0F42" w:rsidRPr="0028055D">
        <w:rPr>
          <w:rFonts w:ascii="Times New Roman" w:hAnsi="Times New Roman" w:cs="Times New Roman"/>
          <w:color w:val="000000" w:themeColor="text1"/>
          <w:sz w:val="24"/>
          <w:szCs w:val="24"/>
          <w:lang w:val="en-GB"/>
        </w:rPr>
        <w:t xml:space="preserve"> </w:t>
      </w:r>
      <w:r w:rsidR="00EF0A90" w:rsidRPr="0028055D">
        <w:rPr>
          <w:rFonts w:ascii="Times New Roman" w:hAnsi="Times New Roman" w:cs="Times New Roman"/>
          <w:color w:val="000000" w:themeColor="text1"/>
          <w:sz w:val="24"/>
          <w:szCs w:val="24"/>
          <w:lang w:val="en-GB"/>
        </w:rPr>
        <w:t>biodegradation</w:t>
      </w:r>
      <w:r w:rsidR="00CB0F42" w:rsidRPr="0028055D">
        <w:rPr>
          <w:rFonts w:ascii="Times New Roman" w:hAnsi="Times New Roman" w:cs="Times New Roman"/>
          <w:color w:val="000000" w:themeColor="text1"/>
          <w:sz w:val="24"/>
          <w:szCs w:val="24"/>
          <w:lang w:val="en-GB"/>
        </w:rPr>
        <w:t xml:space="preserve"> potential of the site for full reductive dechlorination of CEs. The results obtained provide</w:t>
      </w:r>
      <w:r w:rsidR="00A45994" w:rsidRPr="0028055D">
        <w:rPr>
          <w:rFonts w:ascii="Times New Roman" w:hAnsi="Times New Roman" w:cs="Times New Roman"/>
          <w:color w:val="000000" w:themeColor="text1"/>
          <w:sz w:val="24"/>
          <w:szCs w:val="24"/>
          <w:lang w:val="en-GB"/>
        </w:rPr>
        <w:t>d</w:t>
      </w:r>
      <w:r w:rsidR="00CB0F42" w:rsidRPr="0028055D">
        <w:rPr>
          <w:rFonts w:ascii="Times New Roman" w:hAnsi="Times New Roman" w:cs="Times New Roman"/>
          <w:color w:val="000000" w:themeColor="text1"/>
          <w:sz w:val="24"/>
          <w:szCs w:val="24"/>
          <w:lang w:val="en-GB"/>
        </w:rPr>
        <w:t xml:space="preserve"> evidence that the stall at </w:t>
      </w:r>
      <w:r w:rsidR="00CB0F42" w:rsidRPr="0028055D">
        <w:rPr>
          <w:rFonts w:ascii="Times New Roman" w:hAnsi="Times New Roman" w:cs="Times New Roman"/>
          <w:i/>
          <w:color w:val="000000" w:themeColor="text1"/>
          <w:sz w:val="24"/>
          <w:szCs w:val="24"/>
          <w:lang w:val="en-GB"/>
        </w:rPr>
        <w:t>cis</w:t>
      </w:r>
      <w:r w:rsidR="00CB0F42" w:rsidRPr="0028055D">
        <w:rPr>
          <w:rFonts w:ascii="Times New Roman" w:hAnsi="Times New Roman" w:cs="Times New Roman"/>
          <w:color w:val="000000" w:themeColor="text1"/>
          <w:sz w:val="24"/>
          <w:szCs w:val="24"/>
          <w:lang w:val="en-GB"/>
        </w:rPr>
        <w:t xml:space="preserve">-DCE and VC was due to the lack of electron donors. Afterwards, the injection of lactate in a monitoring well </w:t>
      </w:r>
      <w:r w:rsidR="00DF5D04" w:rsidRPr="0028055D">
        <w:rPr>
          <w:rFonts w:ascii="Times New Roman" w:hAnsi="Times New Roman" w:cs="Times New Roman"/>
          <w:color w:val="000000" w:themeColor="text1"/>
          <w:sz w:val="24"/>
          <w:szCs w:val="24"/>
          <w:lang w:val="en-GB"/>
        </w:rPr>
        <w:t xml:space="preserve">evidenced that full reductive dechlorination to ETH was achieved within </w:t>
      </w:r>
      <w:r w:rsidR="00A45994" w:rsidRPr="0028055D">
        <w:rPr>
          <w:rFonts w:ascii="Times New Roman" w:hAnsi="Times New Roman" w:cs="Times New Roman"/>
          <w:color w:val="000000" w:themeColor="text1"/>
          <w:sz w:val="24"/>
          <w:szCs w:val="24"/>
          <w:lang w:val="en-GB"/>
        </w:rPr>
        <w:t>190 d</w:t>
      </w:r>
      <w:r w:rsidR="00685808" w:rsidRPr="0028055D">
        <w:rPr>
          <w:rFonts w:ascii="Times New Roman" w:hAnsi="Times New Roman" w:cs="Times New Roman"/>
          <w:color w:val="000000" w:themeColor="text1"/>
          <w:sz w:val="24"/>
          <w:szCs w:val="24"/>
          <w:lang w:val="en-GB"/>
        </w:rPr>
        <w:t>ays</w:t>
      </w:r>
      <w:r w:rsidR="00DA3F2D" w:rsidRPr="0028055D">
        <w:rPr>
          <w:rFonts w:ascii="Times New Roman" w:hAnsi="Times New Roman" w:cs="Times New Roman"/>
          <w:color w:val="000000" w:themeColor="text1"/>
          <w:sz w:val="24"/>
          <w:szCs w:val="24"/>
          <w:lang w:val="en-GB"/>
        </w:rPr>
        <w:t>, and that the reaction followed a different pace in the surrounding monitoring wells</w:t>
      </w:r>
      <w:r w:rsidR="00A45994" w:rsidRPr="0028055D">
        <w:rPr>
          <w:rFonts w:ascii="Times New Roman" w:hAnsi="Times New Roman" w:cs="Times New Roman"/>
          <w:color w:val="000000" w:themeColor="text1"/>
          <w:sz w:val="24"/>
          <w:szCs w:val="24"/>
          <w:lang w:val="en-GB"/>
        </w:rPr>
        <w:t>.</w:t>
      </w:r>
      <w:r w:rsidR="00DA3F2D" w:rsidRPr="0028055D">
        <w:rPr>
          <w:rFonts w:ascii="Times New Roman" w:hAnsi="Times New Roman" w:cs="Times New Roman"/>
          <w:color w:val="000000" w:themeColor="text1"/>
          <w:sz w:val="24"/>
          <w:szCs w:val="24"/>
          <w:lang w:val="en-GB"/>
        </w:rPr>
        <w:t xml:space="preserve"> Therefore, the hydrodynamic</w:t>
      </w:r>
      <w:r w:rsidR="00A45994" w:rsidRPr="0028055D">
        <w:rPr>
          <w:rFonts w:ascii="Times New Roman" w:hAnsi="Times New Roman" w:cs="Times New Roman"/>
          <w:color w:val="000000" w:themeColor="text1"/>
          <w:sz w:val="24"/>
          <w:szCs w:val="24"/>
          <w:lang w:val="en-GB"/>
        </w:rPr>
        <w:t xml:space="preserve"> </w:t>
      </w:r>
      <w:r w:rsidR="00DA3F2D" w:rsidRPr="0028055D">
        <w:rPr>
          <w:rFonts w:ascii="Times New Roman" w:hAnsi="Times New Roman" w:cs="Times New Roman"/>
          <w:color w:val="000000" w:themeColor="text1"/>
          <w:sz w:val="24"/>
          <w:szCs w:val="24"/>
          <w:lang w:val="en-GB"/>
        </w:rPr>
        <w:t xml:space="preserve">characteristics of the aquifer possibly dominated the distribution of electron donor, hence, affecting the outcome of the biodegradation reaction in the studied surrounding wells. </w:t>
      </w:r>
      <w:r w:rsidR="00A45994" w:rsidRPr="0028055D">
        <w:rPr>
          <w:rFonts w:ascii="Times New Roman" w:hAnsi="Times New Roman" w:cs="Times New Roman"/>
          <w:color w:val="000000" w:themeColor="text1"/>
          <w:sz w:val="24"/>
          <w:szCs w:val="24"/>
          <w:lang w:val="en-GB"/>
        </w:rPr>
        <w:t xml:space="preserve">The methodology proposed </w:t>
      </w:r>
      <w:r w:rsidR="00EF0A90" w:rsidRPr="0028055D">
        <w:rPr>
          <w:rFonts w:ascii="Times New Roman" w:hAnsi="Times New Roman" w:cs="Times New Roman"/>
          <w:color w:val="000000" w:themeColor="text1"/>
          <w:sz w:val="24"/>
          <w:szCs w:val="24"/>
          <w:lang w:val="en-GB"/>
        </w:rPr>
        <w:t>here</w:t>
      </w:r>
      <w:r w:rsidR="00A45994" w:rsidRPr="0028055D">
        <w:rPr>
          <w:rFonts w:ascii="Times New Roman" w:hAnsi="Times New Roman" w:cs="Times New Roman"/>
          <w:color w:val="000000" w:themeColor="text1"/>
          <w:sz w:val="24"/>
          <w:szCs w:val="24"/>
          <w:lang w:val="en-GB"/>
        </w:rPr>
        <w:t xml:space="preserve"> can be easily integrated as a tool in the earl</w:t>
      </w:r>
      <w:r w:rsidR="00EF0A90" w:rsidRPr="0028055D">
        <w:rPr>
          <w:rFonts w:ascii="Times New Roman" w:hAnsi="Times New Roman" w:cs="Times New Roman"/>
          <w:color w:val="000000" w:themeColor="text1"/>
          <w:sz w:val="24"/>
          <w:szCs w:val="24"/>
          <w:lang w:val="en-GB"/>
        </w:rPr>
        <w:t>y</w:t>
      </w:r>
      <w:r w:rsidR="00A45994" w:rsidRPr="0028055D">
        <w:rPr>
          <w:rFonts w:ascii="Times New Roman" w:hAnsi="Times New Roman" w:cs="Times New Roman"/>
          <w:color w:val="000000" w:themeColor="text1"/>
          <w:sz w:val="24"/>
          <w:szCs w:val="24"/>
          <w:lang w:val="en-GB"/>
        </w:rPr>
        <w:t xml:space="preserve"> stages of </w:t>
      </w:r>
      <w:r w:rsidR="00EF0A90" w:rsidRPr="0028055D">
        <w:rPr>
          <w:rFonts w:ascii="Times New Roman" w:hAnsi="Times New Roman" w:cs="Times New Roman"/>
          <w:color w:val="000000" w:themeColor="text1"/>
          <w:sz w:val="24"/>
          <w:szCs w:val="24"/>
          <w:lang w:val="en-GB"/>
        </w:rPr>
        <w:t>site</w:t>
      </w:r>
      <w:r w:rsidR="00A45994" w:rsidRPr="0028055D">
        <w:rPr>
          <w:rFonts w:ascii="Times New Roman" w:hAnsi="Times New Roman" w:cs="Times New Roman"/>
          <w:color w:val="000000" w:themeColor="text1"/>
          <w:sz w:val="24"/>
          <w:szCs w:val="24"/>
          <w:lang w:val="en-GB"/>
        </w:rPr>
        <w:t xml:space="preserve"> investigation to decide which bioremediation strategy is more suitable according to the specific characteristics of the </w:t>
      </w:r>
      <w:r w:rsidR="00A45994" w:rsidRPr="0028055D">
        <w:rPr>
          <w:rFonts w:ascii="Times New Roman" w:hAnsi="Times New Roman" w:cs="Times New Roman"/>
          <w:color w:val="000000" w:themeColor="text1"/>
          <w:sz w:val="24"/>
          <w:szCs w:val="24"/>
          <w:lang w:val="en-GB"/>
        </w:rPr>
        <w:lastRenderedPageBreak/>
        <w:t>aquifer</w:t>
      </w:r>
      <w:r w:rsidR="00EF0A90" w:rsidRPr="0028055D">
        <w:rPr>
          <w:rFonts w:ascii="Times New Roman" w:hAnsi="Times New Roman" w:cs="Times New Roman"/>
          <w:color w:val="000000" w:themeColor="text1"/>
          <w:sz w:val="24"/>
          <w:szCs w:val="24"/>
          <w:lang w:val="en-GB"/>
        </w:rPr>
        <w:t xml:space="preserve">. Moreover, it </w:t>
      </w:r>
      <w:r w:rsidR="00AE10C8" w:rsidRPr="0028055D">
        <w:rPr>
          <w:rFonts w:ascii="Times New Roman" w:hAnsi="Times New Roman" w:cs="Times New Roman"/>
          <w:color w:val="000000" w:themeColor="text1"/>
          <w:sz w:val="24"/>
          <w:szCs w:val="24"/>
          <w:lang w:val="en-GB"/>
        </w:rPr>
        <w:t xml:space="preserve">can reduce </w:t>
      </w:r>
      <w:r w:rsidR="00EF0A90" w:rsidRPr="0028055D">
        <w:rPr>
          <w:rFonts w:ascii="Times New Roman" w:hAnsi="Times New Roman" w:cs="Times New Roman"/>
          <w:color w:val="000000" w:themeColor="text1"/>
          <w:sz w:val="24"/>
          <w:szCs w:val="24"/>
          <w:lang w:val="en-GB"/>
        </w:rPr>
        <w:t xml:space="preserve">the </w:t>
      </w:r>
      <w:r w:rsidR="00AE10C8" w:rsidRPr="0028055D">
        <w:rPr>
          <w:rFonts w:ascii="Times New Roman" w:hAnsi="Times New Roman" w:cs="Times New Roman"/>
          <w:color w:val="000000" w:themeColor="text1"/>
          <w:sz w:val="24"/>
          <w:szCs w:val="24"/>
          <w:lang w:val="en-GB"/>
        </w:rPr>
        <w:t xml:space="preserve">uncertainties </w:t>
      </w:r>
      <w:r w:rsidR="00EF0A90" w:rsidRPr="0028055D">
        <w:rPr>
          <w:rFonts w:ascii="Times New Roman" w:hAnsi="Times New Roman" w:cs="Times New Roman"/>
          <w:color w:val="000000" w:themeColor="text1"/>
          <w:sz w:val="24"/>
          <w:szCs w:val="24"/>
          <w:lang w:val="en-GB"/>
        </w:rPr>
        <w:t>regarding</w:t>
      </w:r>
      <w:r w:rsidR="00AE10C8" w:rsidRPr="0028055D">
        <w:rPr>
          <w:rFonts w:ascii="Times New Roman" w:hAnsi="Times New Roman" w:cs="Times New Roman"/>
          <w:color w:val="000000" w:themeColor="text1"/>
          <w:sz w:val="24"/>
          <w:szCs w:val="24"/>
          <w:lang w:val="en-GB"/>
        </w:rPr>
        <w:t xml:space="preserve"> </w:t>
      </w:r>
      <w:r w:rsidR="00EF0A90" w:rsidRPr="0028055D">
        <w:rPr>
          <w:rFonts w:ascii="Times New Roman" w:hAnsi="Times New Roman" w:cs="Times New Roman"/>
          <w:color w:val="000000" w:themeColor="text1"/>
          <w:sz w:val="24"/>
          <w:szCs w:val="24"/>
          <w:lang w:val="en-GB"/>
        </w:rPr>
        <w:t xml:space="preserve">the </w:t>
      </w:r>
      <w:r w:rsidR="00AE10C8" w:rsidRPr="0028055D">
        <w:rPr>
          <w:rFonts w:ascii="Times New Roman" w:hAnsi="Times New Roman" w:cs="Times New Roman"/>
          <w:color w:val="000000" w:themeColor="text1"/>
          <w:sz w:val="24"/>
          <w:szCs w:val="24"/>
          <w:lang w:val="en-GB"/>
        </w:rPr>
        <w:t xml:space="preserve">ongoing processes </w:t>
      </w:r>
      <w:r w:rsidR="00EF0A90" w:rsidRPr="0028055D">
        <w:rPr>
          <w:rFonts w:ascii="Times New Roman" w:hAnsi="Times New Roman" w:cs="Times New Roman"/>
          <w:color w:val="000000" w:themeColor="text1"/>
          <w:sz w:val="24"/>
          <w:szCs w:val="24"/>
          <w:lang w:val="en-GB"/>
        </w:rPr>
        <w:t xml:space="preserve">that are </w:t>
      </w:r>
      <w:r w:rsidR="00AE10C8" w:rsidRPr="0028055D">
        <w:rPr>
          <w:rFonts w:ascii="Times New Roman" w:hAnsi="Times New Roman" w:cs="Times New Roman"/>
          <w:color w:val="000000" w:themeColor="text1"/>
          <w:sz w:val="24"/>
          <w:szCs w:val="24"/>
          <w:lang w:val="en-GB"/>
        </w:rPr>
        <w:t>occurring in groundwater systems</w:t>
      </w:r>
      <w:r w:rsidR="00A45994" w:rsidRPr="0028055D">
        <w:rPr>
          <w:rFonts w:ascii="Times New Roman" w:hAnsi="Times New Roman" w:cs="Times New Roman"/>
          <w:color w:val="000000" w:themeColor="text1"/>
          <w:sz w:val="24"/>
          <w:szCs w:val="24"/>
          <w:lang w:val="en-GB"/>
        </w:rPr>
        <w:t>.</w:t>
      </w:r>
      <w:r w:rsidR="00AE10C8" w:rsidRPr="0028055D">
        <w:rPr>
          <w:rFonts w:ascii="Times New Roman" w:hAnsi="Times New Roman" w:cs="Times New Roman"/>
          <w:color w:val="000000" w:themeColor="text1"/>
          <w:sz w:val="24"/>
          <w:szCs w:val="24"/>
          <w:lang w:val="en-GB"/>
        </w:rPr>
        <w:t xml:space="preserve"> </w:t>
      </w:r>
      <w:r w:rsidR="00FD1A68" w:rsidRPr="0028055D">
        <w:rPr>
          <w:rFonts w:ascii="Times New Roman" w:hAnsi="Times New Roman" w:cs="Times New Roman"/>
          <w:color w:val="000000" w:themeColor="text1"/>
          <w:sz w:val="24"/>
          <w:szCs w:val="24"/>
          <w:lang w:val="en-GB"/>
        </w:rPr>
        <w:t>Finally, the initial isotopic characterization of the site allowed for applying isotope-mass balance calculations to unequivocally demonstrate ETH generation after</w:t>
      </w:r>
      <w:r w:rsidR="002E427A" w:rsidRPr="0028055D">
        <w:rPr>
          <w:rFonts w:ascii="Times New Roman" w:hAnsi="Times New Roman" w:cs="Times New Roman"/>
          <w:color w:val="000000" w:themeColor="text1"/>
          <w:sz w:val="24"/>
          <w:szCs w:val="24"/>
          <w:lang w:val="en-GB"/>
        </w:rPr>
        <w:t xml:space="preserve"> the</w:t>
      </w:r>
      <w:r w:rsidR="007673EE" w:rsidRPr="0028055D">
        <w:rPr>
          <w:rFonts w:ascii="Times New Roman" w:hAnsi="Times New Roman" w:cs="Times New Roman"/>
          <w:color w:val="000000" w:themeColor="text1"/>
          <w:sz w:val="24"/>
          <w:szCs w:val="24"/>
          <w:lang w:val="en-GB"/>
        </w:rPr>
        <w:t xml:space="preserve"> full</w:t>
      </w:r>
      <w:r w:rsidR="002E427A" w:rsidRPr="0028055D">
        <w:rPr>
          <w:rFonts w:ascii="Times New Roman" w:hAnsi="Times New Roman" w:cs="Times New Roman"/>
          <w:color w:val="000000" w:themeColor="text1"/>
          <w:sz w:val="24"/>
          <w:szCs w:val="24"/>
          <w:lang w:val="en-GB"/>
        </w:rPr>
        <w:t xml:space="preserve">-scale </w:t>
      </w:r>
      <w:r w:rsidR="00EF0A90" w:rsidRPr="0028055D">
        <w:rPr>
          <w:rFonts w:ascii="Times New Roman" w:hAnsi="Times New Roman" w:cs="Times New Roman"/>
          <w:color w:val="000000" w:themeColor="text1"/>
          <w:sz w:val="24"/>
          <w:szCs w:val="24"/>
          <w:lang w:val="en-GB"/>
        </w:rPr>
        <w:t xml:space="preserve">enhanced reductive dechlorination via </w:t>
      </w:r>
      <w:r w:rsidR="002E427A" w:rsidRPr="0028055D">
        <w:rPr>
          <w:rFonts w:ascii="Times New Roman" w:hAnsi="Times New Roman" w:cs="Times New Roman"/>
          <w:color w:val="000000" w:themeColor="text1"/>
          <w:sz w:val="24"/>
          <w:szCs w:val="24"/>
          <w:lang w:val="en-GB"/>
        </w:rPr>
        <w:t xml:space="preserve">lactate injection. This stable isotope-based technique can overcome the difficulties related to the traditional </w:t>
      </w:r>
      <w:r w:rsidR="00F42DFF" w:rsidRPr="0028055D">
        <w:rPr>
          <w:rFonts w:ascii="Times New Roman" w:hAnsi="Times New Roman" w:cs="Times New Roman"/>
          <w:color w:val="000000" w:themeColor="text1"/>
          <w:sz w:val="24"/>
          <w:szCs w:val="24"/>
          <w:lang w:val="en-GB"/>
        </w:rPr>
        <w:t xml:space="preserve">mass balance approaches </w:t>
      </w:r>
      <w:r w:rsidR="002E427A" w:rsidRPr="0028055D">
        <w:rPr>
          <w:rFonts w:ascii="Times New Roman" w:hAnsi="Times New Roman" w:cs="Times New Roman"/>
          <w:color w:val="000000" w:themeColor="text1"/>
          <w:sz w:val="24"/>
          <w:szCs w:val="24"/>
          <w:lang w:val="en-GB"/>
        </w:rPr>
        <w:t xml:space="preserve">which are often </w:t>
      </w:r>
      <w:r w:rsidR="007673EE" w:rsidRPr="0028055D">
        <w:rPr>
          <w:rFonts w:ascii="Times New Roman" w:hAnsi="Times New Roman" w:cs="Times New Roman"/>
          <w:color w:val="000000" w:themeColor="text1"/>
          <w:sz w:val="24"/>
          <w:szCs w:val="24"/>
          <w:lang w:val="en-GB"/>
        </w:rPr>
        <w:t>hindered by natural processes (</w:t>
      </w:r>
      <w:r w:rsidR="00EF0A90" w:rsidRPr="0028055D">
        <w:rPr>
          <w:rFonts w:ascii="Times New Roman" w:hAnsi="Times New Roman" w:cs="Times New Roman"/>
          <w:color w:val="000000" w:themeColor="text1"/>
          <w:sz w:val="24"/>
          <w:szCs w:val="24"/>
          <w:lang w:val="en-GB"/>
        </w:rPr>
        <w:t xml:space="preserve">e.g. </w:t>
      </w:r>
      <w:r w:rsidR="007673EE" w:rsidRPr="0028055D">
        <w:rPr>
          <w:rFonts w:ascii="Times New Roman" w:hAnsi="Times New Roman" w:cs="Times New Roman"/>
          <w:color w:val="000000" w:themeColor="text1"/>
          <w:sz w:val="24"/>
          <w:szCs w:val="24"/>
          <w:lang w:val="en-GB"/>
        </w:rPr>
        <w:t xml:space="preserve">dilution, sorption, </w:t>
      </w:r>
      <w:proofErr w:type="gramStart"/>
      <w:r w:rsidR="007673EE" w:rsidRPr="0028055D">
        <w:rPr>
          <w:rFonts w:ascii="Times New Roman" w:hAnsi="Times New Roman" w:cs="Times New Roman"/>
          <w:color w:val="000000" w:themeColor="text1"/>
          <w:sz w:val="24"/>
          <w:szCs w:val="24"/>
          <w:lang w:val="en-GB"/>
        </w:rPr>
        <w:t>volatilization</w:t>
      </w:r>
      <w:proofErr w:type="gramEnd"/>
      <w:r w:rsidR="007673EE" w:rsidRPr="0028055D">
        <w:rPr>
          <w:rFonts w:ascii="Times New Roman" w:hAnsi="Times New Roman" w:cs="Times New Roman"/>
          <w:color w:val="000000" w:themeColor="text1"/>
          <w:sz w:val="24"/>
          <w:szCs w:val="24"/>
          <w:lang w:val="en-GB"/>
        </w:rPr>
        <w:t>)</w:t>
      </w:r>
      <w:r w:rsidR="00F42DFF" w:rsidRPr="0028055D">
        <w:rPr>
          <w:rFonts w:ascii="Times New Roman" w:hAnsi="Times New Roman" w:cs="Times New Roman"/>
          <w:color w:val="000000" w:themeColor="text1"/>
          <w:sz w:val="24"/>
          <w:szCs w:val="24"/>
          <w:lang w:val="en-GB"/>
        </w:rPr>
        <w:t>.</w:t>
      </w:r>
    </w:p>
    <w:p w14:paraId="2BEE8BB6" w14:textId="77777777" w:rsidR="00C13A54" w:rsidRPr="0028055D" w:rsidRDefault="00C13A54" w:rsidP="004C6F1F">
      <w:pPr>
        <w:spacing w:line="480" w:lineRule="auto"/>
        <w:rPr>
          <w:rFonts w:ascii="Times New Roman" w:hAnsi="Times New Roman" w:cs="Times New Roman"/>
          <w:sz w:val="24"/>
          <w:szCs w:val="24"/>
          <w:lang w:val="en-GB"/>
        </w:rPr>
      </w:pPr>
    </w:p>
    <w:p w14:paraId="050D0EC9" w14:textId="55634F98" w:rsidR="00D75C09" w:rsidRPr="0028055D" w:rsidRDefault="00D75C09" w:rsidP="004C6F1F">
      <w:pPr>
        <w:pStyle w:val="Pargrafdellista"/>
        <w:numPr>
          <w:ilvl w:val="0"/>
          <w:numId w:val="8"/>
        </w:numPr>
        <w:spacing w:line="480" w:lineRule="auto"/>
        <w:ind w:left="284" w:hanging="284"/>
        <w:jc w:val="both"/>
        <w:rPr>
          <w:rFonts w:ascii="Times New Roman" w:eastAsia="Times New Roman" w:hAnsi="Times New Roman" w:cs="Times New Roman"/>
          <w:b/>
          <w:bCs/>
          <w:color w:val="000000" w:themeColor="text1"/>
          <w:sz w:val="24"/>
          <w:szCs w:val="24"/>
          <w:lang w:val="en-GB" w:eastAsia="es-ES"/>
        </w:rPr>
      </w:pPr>
      <w:r w:rsidRPr="0028055D">
        <w:rPr>
          <w:rFonts w:ascii="Times New Roman" w:eastAsia="Times New Roman" w:hAnsi="Times New Roman" w:cs="Times New Roman"/>
          <w:b/>
          <w:bCs/>
          <w:color w:val="000000" w:themeColor="text1"/>
          <w:sz w:val="24"/>
          <w:szCs w:val="24"/>
          <w:lang w:val="en-GB" w:eastAsia="es-ES"/>
        </w:rPr>
        <w:t>Acknowledgements</w:t>
      </w:r>
    </w:p>
    <w:p w14:paraId="0AB78245" w14:textId="4F6A7F9E" w:rsidR="007913AE" w:rsidRPr="0028055D" w:rsidRDefault="00D75C09" w:rsidP="004C6F1F">
      <w:pPr>
        <w:widowControl w:val="0"/>
        <w:spacing w:line="480" w:lineRule="auto"/>
        <w:ind w:firstLine="284"/>
        <w:jc w:val="both"/>
        <w:rPr>
          <w:rFonts w:ascii="Times New Roman" w:eastAsia="Times New Roman" w:hAnsi="Times New Roman" w:cs="Times New Roman"/>
          <w:color w:val="000000"/>
          <w:sz w:val="24"/>
          <w:szCs w:val="24"/>
          <w:lang w:val="en-GB" w:eastAsia="es-ES"/>
        </w:rPr>
      </w:pPr>
      <w:r w:rsidRPr="0028055D">
        <w:rPr>
          <w:rFonts w:ascii="Times New Roman" w:eastAsia="Times New Roman" w:hAnsi="Times New Roman" w:cs="Times New Roman"/>
          <w:color w:val="000000"/>
          <w:sz w:val="24"/>
          <w:szCs w:val="24"/>
          <w:lang w:val="en-GB" w:eastAsia="es-ES"/>
        </w:rPr>
        <w:t xml:space="preserve">This research has been supported by </w:t>
      </w:r>
      <w:proofErr w:type="spellStart"/>
      <w:r w:rsidR="00BB0718" w:rsidRPr="0028055D">
        <w:rPr>
          <w:rFonts w:ascii="Times New Roman" w:eastAsia="Times New Roman" w:hAnsi="Times New Roman" w:cs="Times New Roman"/>
          <w:i/>
          <w:color w:val="000000"/>
          <w:sz w:val="24"/>
          <w:szCs w:val="24"/>
          <w:lang w:val="en-GB" w:eastAsia="es-ES"/>
        </w:rPr>
        <w:t>Agencia</w:t>
      </w:r>
      <w:proofErr w:type="spellEnd"/>
      <w:r w:rsidR="00BB0718" w:rsidRPr="0028055D">
        <w:rPr>
          <w:rFonts w:ascii="Times New Roman" w:eastAsia="Times New Roman" w:hAnsi="Times New Roman" w:cs="Times New Roman"/>
          <w:i/>
          <w:color w:val="000000"/>
          <w:sz w:val="24"/>
          <w:szCs w:val="24"/>
          <w:lang w:val="en-GB" w:eastAsia="es-ES"/>
        </w:rPr>
        <w:t xml:space="preserve"> </w:t>
      </w:r>
      <w:proofErr w:type="spellStart"/>
      <w:r w:rsidR="00BB0718" w:rsidRPr="0028055D">
        <w:rPr>
          <w:rFonts w:ascii="Times New Roman" w:eastAsia="Times New Roman" w:hAnsi="Times New Roman" w:cs="Times New Roman"/>
          <w:i/>
          <w:color w:val="000000"/>
          <w:sz w:val="24"/>
          <w:szCs w:val="24"/>
          <w:lang w:val="en-GB" w:eastAsia="es-ES"/>
        </w:rPr>
        <w:t>Estatal</w:t>
      </w:r>
      <w:proofErr w:type="spellEnd"/>
      <w:r w:rsidR="00BB0718" w:rsidRPr="0028055D">
        <w:rPr>
          <w:rFonts w:ascii="Times New Roman" w:eastAsia="Times New Roman" w:hAnsi="Times New Roman" w:cs="Times New Roman"/>
          <w:i/>
          <w:color w:val="000000"/>
          <w:sz w:val="24"/>
          <w:szCs w:val="24"/>
          <w:lang w:val="en-GB" w:eastAsia="es-ES"/>
        </w:rPr>
        <w:t xml:space="preserve"> de </w:t>
      </w:r>
      <w:proofErr w:type="spellStart"/>
      <w:r w:rsidR="00BB0718" w:rsidRPr="0028055D">
        <w:rPr>
          <w:rFonts w:ascii="Times New Roman" w:eastAsia="Times New Roman" w:hAnsi="Times New Roman" w:cs="Times New Roman"/>
          <w:i/>
          <w:color w:val="000000"/>
          <w:sz w:val="24"/>
          <w:szCs w:val="24"/>
          <w:lang w:val="en-GB" w:eastAsia="es-ES"/>
        </w:rPr>
        <w:t>Investigación</w:t>
      </w:r>
      <w:proofErr w:type="spellEnd"/>
      <w:r w:rsidRPr="0028055D">
        <w:rPr>
          <w:rFonts w:ascii="Times New Roman" w:eastAsia="Times New Roman" w:hAnsi="Times New Roman" w:cs="Times New Roman"/>
          <w:color w:val="000000"/>
          <w:sz w:val="24"/>
          <w:szCs w:val="24"/>
          <w:lang w:val="en-GB" w:eastAsia="es-ES"/>
        </w:rPr>
        <w:t xml:space="preserve"> (CTM2016-75587-C2-1-R, CGL2014-57215-C4-1-R and CGL2017-87216-C4-1-R projects) </w:t>
      </w:r>
      <w:r w:rsidR="00EF0A90" w:rsidRPr="0028055D">
        <w:rPr>
          <w:rFonts w:ascii="Times New Roman" w:eastAsia="Times New Roman" w:hAnsi="Times New Roman" w:cs="Times New Roman"/>
          <w:color w:val="000000"/>
          <w:sz w:val="24"/>
          <w:szCs w:val="24"/>
          <w:lang w:val="en-GB" w:eastAsia="es-ES"/>
        </w:rPr>
        <w:t xml:space="preserve">and </w:t>
      </w:r>
      <w:r w:rsidRPr="0028055D">
        <w:rPr>
          <w:rFonts w:ascii="Times New Roman" w:eastAsia="Times New Roman" w:hAnsi="Times New Roman" w:cs="Times New Roman"/>
          <w:color w:val="000000"/>
          <w:sz w:val="24"/>
          <w:szCs w:val="24"/>
          <w:lang w:val="en-GB" w:eastAsia="es-ES"/>
        </w:rPr>
        <w:t xml:space="preserve">co-financed by the European Union through the European Regional Development Fund (ERDF). This work was also partly supported by </w:t>
      </w:r>
      <w:proofErr w:type="spellStart"/>
      <w:r w:rsidRPr="0028055D">
        <w:rPr>
          <w:rFonts w:ascii="Times New Roman" w:eastAsia="Times New Roman" w:hAnsi="Times New Roman" w:cs="Times New Roman"/>
          <w:i/>
          <w:color w:val="000000"/>
          <w:sz w:val="24"/>
          <w:szCs w:val="24"/>
          <w:lang w:val="en-GB" w:eastAsia="es-ES"/>
        </w:rPr>
        <w:t>Generalitat</w:t>
      </w:r>
      <w:proofErr w:type="spellEnd"/>
      <w:r w:rsidRPr="0028055D">
        <w:rPr>
          <w:rFonts w:ascii="Times New Roman" w:eastAsia="Times New Roman" w:hAnsi="Times New Roman" w:cs="Times New Roman"/>
          <w:i/>
          <w:color w:val="000000"/>
          <w:sz w:val="24"/>
          <w:szCs w:val="24"/>
          <w:lang w:val="en-GB" w:eastAsia="es-ES"/>
        </w:rPr>
        <w:t xml:space="preserve"> de </w:t>
      </w:r>
      <w:proofErr w:type="spellStart"/>
      <w:r w:rsidRPr="0028055D">
        <w:rPr>
          <w:rFonts w:ascii="Times New Roman" w:eastAsia="Times New Roman" w:hAnsi="Times New Roman" w:cs="Times New Roman"/>
          <w:i/>
          <w:color w:val="000000"/>
          <w:sz w:val="24"/>
          <w:szCs w:val="24"/>
          <w:lang w:val="en-GB" w:eastAsia="es-ES"/>
        </w:rPr>
        <w:t>Catalunya</w:t>
      </w:r>
      <w:proofErr w:type="spellEnd"/>
      <w:r w:rsidRPr="0028055D">
        <w:rPr>
          <w:rFonts w:ascii="Times New Roman" w:eastAsia="Times New Roman" w:hAnsi="Times New Roman" w:cs="Times New Roman"/>
          <w:color w:val="000000"/>
          <w:sz w:val="24"/>
          <w:szCs w:val="24"/>
          <w:lang w:val="en-GB" w:eastAsia="es-ES"/>
        </w:rPr>
        <w:t xml:space="preserve"> through the consolidate research groups (2017-SGR-14 and 2017SGR-1733) and the Industrial Doctorate grant (2015-DI-064) of N. Blázquez-Pallí. M. Rosell acknowledges a </w:t>
      </w:r>
      <w:r w:rsidRPr="0028055D">
        <w:rPr>
          <w:rFonts w:ascii="Times New Roman" w:eastAsia="Times New Roman" w:hAnsi="Times New Roman" w:cs="Times New Roman"/>
          <w:i/>
          <w:color w:val="000000"/>
          <w:sz w:val="24"/>
          <w:szCs w:val="24"/>
          <w:lang w:val="en-GB" w:eastAsia="es-ES"/>
        </w:rPr>
        <w:t xml:space="preserve">Ramón y </w:t>
      </w:r>
      <w:proofErr w:type="spellStart"/>
      <w:r w:rsidRPr="0028055D">
        <w:rPr>
          <w:rFonts w:ascii="Times New Roman" w:eastAsia="Times New Roman" w:hAnsi="Times New Roman" w:cs="Times New Roman"/>
          <w:i/>
          <w:color w:val="000000"/>
          <w:sz w:val="24"/>
          <w:szCs w:val="24"/>
          <w:lang w:val="en-GB" w:eastAsia="es-ES"/>
        </w:rPr>
        <w:t>Cajal</w:t>
      </w:r>
      <w:proofErr w:type="spellEnd"/>
      <w:r w:rsidRPr="0028055D">
        <w:rPr>
          <w:rFonts w:ascii="Times New Roman" w:eastAsia="Times New Roman" w:hAnsi="Times New Roman" w:cs="Times New Roman"/>
          <w:color w:val="000000"/>
          <w:sz w:val="24"/>
          <w:szCs w:val="24"/>
          <w:lang w:val="en-GB" w:eastAsia="es-ES"/>
        </w:rPr>
        <w:t xml:space="preserve"> contract (RYC-2012-11920) from MINECO. </w:t>
      </w:r>
      <w:proofErr w:type="spellStart"/>
      <w:r w:rsidRPr="0028055D">
        <w:rPr>
          <w:rFonts w:ascii="Times New Roman" w:eastAsia="Times New Roman" w:hAnsi="Times New Roman" w:cs="Times New Roman"/>
          <w:color w:val="000000"/>
          <w:sz w:val="24"/>
          <w:szCs w:val="24"/>
          <w:lang w:eastAsia="es-ES"/>
        </w:rPr>
        <w:t>The</w:t>
      </w:r>
      <w:proofErr w:type="spellEnd"/>
      <w:r w:rsidRPr="0028055D">
        <w:rPr>
          <w:rFonts w:ascii="Times New Roman" w:eastAsia="Times New Roman" w:hAnsi="Times New Roman" w:cs="Times New Roman"/>
          <w:color w:val="000000"/>
          <w:sz w:val="24"/>
          <w:szCs w:val="24"/>
          <w:lang w:eastAsia="es-ES"/>
        </w:rPr>
        <w:t xml:space="preserve"> </w:t>
      </w:r>
      <w:r w:rsidRPr="0028055D">
        <w:rPr>
          <w:rFonts w:ascii="Times New Roman" w:eastAsia="Times New Roman" w:hAnsi="Times New Roman" w:cs="Times New Roman"/>
          <w:i/>
          <w:color w:val="000000"/>
          <w:sz w:val="24"/>
          <w:szCs w:val="24"/>
          <w:lang w:eastAsia="es-ES"/>
        </w:rPr>
        <w:t>Departament d’Enginyeria Química, Biològica i Ambiental</w:t>
      </w:r>
      <w:r w:rsidRPr="0028055D">
        <w:rPr>
          <w:rFonts w:ascii="Times New Roman" w:eastAsia="Times New Roman" w:hAnsi="Times New Roman" w:cs="Times New Roman"/>
          <w:color w:val="000000"/>
          <w:sz w:val="24"/>
          <w:szCs w:val="24"/>
          <w:lang w:eastAsia="es-ES"/>
        </w:rPr>
        <w:t xml:space="preserve"> of </w:t>
      </w:r>
      <w:proofErr w:type="spellStart"/>
      <w:r w:rsidRPr="0028055D">
        <w:rPr>
          <w:rFonts w:ascii="Times New Roman" w:eastAsia="Times New Roman" w:hAnsi="Times New Roman" w:cs="Times New Roman"/>
          <w:i/>
          <w:color w:val="000000"/>
          <w:sz w:val="24"/>
          <w:szCs w:val="24"/>
          <w:lang w:eastAsia="es-ES"/>
        </w:rPr>
        <w:t>Universitat</w:t>
      </w:r>
      <w:proofErr w:type="spellEnd"/>
      <w:r w:rsidRPr="0028055D">
        <w:rPr>
          <w:rFonts w:ascii="Times New Roman" w:eastAsia="Times New Roman" w:hAnsi="Times New Roman" w:cs="Times New Roman"/>
          <w:i/>
          <w:color w:val="000000"/>
          <w:sz w:val="24"/>
          <w:szCs w:val="24"/>
          <w:lang w:eastAsia="es-ES"/>
        </w:rPr>
        <w:t xml:space="preserve"> </w:t>
      </w:r>
      <w:proofErr w:type="spellStart"/>
      <w:r w:rsidRPr="0028055D">
        <w:rPr>
          <w:rFonts w:ascii="Times New Roman" w:eastAsia="Times New Roman" w:hAnsi="Times New Roman" w:cs="Times New Roman"/>
          <w:i/>
          <w:color w:val="000000"/>
          <w:sz w:val="24"/>
          <w:szCs w:val="24"/>
          <w:lang w:eastAsia="es-ES"/>
        </w:rPr>
        <w:t>Autònoma</w:t>
      </w:r>
      <w:proofErr w:type="spellEnd"/>
      <w:r w:rsidRPr="0028055D">
        <w:rPr>
          <w:rFonts w:ascii="Times New Roman" w:eastAsia="Times New Roman" w:hAnsi="Times New Roman" w:cs="Times New Roman"/>
          <w:i/>
          <w:color w:val="000000"/>
          <w:sz w:val="24"/>
          <w:szCs w:val="24"/>
          <w:lang w:eastAsia="es-ES"/>
        </w:rPr>
        <w:t xml:space="preserve"> de Barcelona</w:t>
      </w:r>
      <w:r w:rsidRPr="0028055D">
        <w:rPr>
          <w:rFonts w:ascii="Times New Roman" w:eastAsia="Times New Roman" w:hAnsi="Times New Roman" w:cs="Times New Roman"/>
          <w:color w:val="000000"/>
          <w:sz w:val="24"/>
          <w:szCs w:val="24"/>
          <w:lang w:eastAsia="es-ES"/>
        </w:rPr>
        <w:t xml:space="preserve"> </w:t>
      </w:r>
      <w:proofErr w:type="spellStart"/>
      <w:r w:rsidRPr="0028055D">
        <w:rPr>
          <w:rFonts w:ascii="Times New Roman" w:eastAsia="Times New Roman" w:hAnsi="Times New Roman" w:cs="Times New Roman"/>
          <w:color w:val="000000"/>
          <w:sz w:val="24"/>
          <w:szCs w:val="24"/>
          <w:lang w:eastAsia="es-ES"/>
        </w:rPr>
        <w:t>is</w:t>
      </w:r>
      <w:proofErr w:type="spellEnd"/>
      <w:r w:rsidRPr="0028055D">
        <w:rPr>
          <w:rFonts w:ascii="Times New Roman" w:eastAsia="Times New Roman" w:hAnsi="Times New Roman" w:cs="Times New Roman"/>
          <w:color w:val="000000"/>
          <w:sz w:val="24"/>
          <w:szCs w:val="24"/>
          <w:lang w:eastAsia="es-ES"/>
        </w:rPr>
        <w:t xml:space="preserve"> a </w:t>
      </w:r>
      <w:proofErr w:type="spellStart"/>
      <w:r w:rsidRPr="0028055D">
        <w:rPr>
          <w:rFonts w:ascii="Times New Roman" w:eastAsia="Times New Roman" w:hAnsi="Times New Roman" w:cs="Times New Roman"/>
          <w:color w:val="000000"/>
          <w:sz w:val="24"/>
          <w:szCs w:val="24"/>
          <w:lang w:eastAsia="es-ES"/>
        </w:rPr>
        <w:t>member</w:t>
      </w:r>
      <w:proofErr w:type="spellEnd"/>
      <w:r w:rsidRPr="0028055D">
        <w:rPr>
          <w:rFonts w:ascii="Times New Roman" w:eastAsia="Times New Roman" w:hAnsi="Times New Roman" w:cs="Times New Roman"/>
          <w:color w:val="000000"/>
          <w:sz w:val="24"/>
          <w:szCs w:val="24"/>
          <w:lang w:eastAsia="es-ES"/>
        </w:rPr>
        <w:t xml:space="preserve"> of </w:t>
      </w:r>
      <w:proofErr w:type="spellStart"/>
      <w:r w:rsidRPr="0028055D">
        <w:rPr>
          <w:rFonts w:ascii="Times New Roman" w:eastAsia="Times New Roman" w:hAnsi="Times New Roman" w:cs="Times New Roman"/>
          <w:i/>
          <w:color w:val="000000"/>
          <w:sz w:val="24"/>
          <w:szCs w:val="24"/>
          <w:lang w:eastAsia="es-ES"/>
        </w:rPr>
        <w:t>Xarxa</w:t>
      </w:r>
      <w:proofErr w:type="spellEnd"/>
      <w:r w:rsidRPr="0028055D">
        <w:rPr>
          <w:rFonts w:ascii="Times New Roman" w:eastAsia="Times New Roman" w:hAnsi="Times New Roman" w:cs="Times New Roman"/>
          <w:i/>
          <w:color w:val="000000"/>
          <w:sz w:val="24"/>
          <w:szCs w:val="24"/>
          <w:lang w:eastAsia="es-ES"/>
        </w:rPr>
        <w:t xml:space="preserve"> de </w:t>
      </w:r>
      <w:proofErr w:type="spellStart"/>
      <w:r w:rsidRPr="0028055D">
        <w:rPr>
          <w:rFonts w:ascii="Times New Roman" w:eastAsia="Times New Roman" w:hAnsi="Times New Roman" w:cs="Times New Roman"/>
          <w:i/>
          <w:color w:val="000000"/>
          <w:sz w:val="24"/>
          <w:szCs w:val="24"/>
          <w:lang w:eastAsia="es-ES"/>
        </w:rPr>
        <w:t>Referència</w:t>
      </w:r>
      <w:proofErr w:type="spellEnd"/>
      <w:r w:rsidRPr="0028055D">
        <w:rPr>
          <w:rFonts w:ascii="Times New Roman" w:eastAsia="Times New Roman" w:hAnsi="Times New Roman" w:cs="Times New Roman"/>
          <w:i/>
          <w:color w:val="000000"/>
          <w:sz w:val="24"/>
          <w:szCs w:val="24"/>
          <w:lang w:eastAsia="es-ES"/>
        </w:rPr>
        <w:t xml:space="preserve"> en </w:t>
      </w:r>
      <w:proofErr w:type="spellStart"/>
      <w:r w:rsidRPr="0028055D">
        <w:rPr>
          <w:rFonts w:ascii="Times New Roman" w:eastAsia="Times New Roman" w:hAnsi="Times New Roman" w:cs="Times New Roman"/>
          <w:i/>
          <w:color w:val="000000"/>
          <w:sz w:val="24"/>
          <w:szCs w:val="24"/>
          <w:lang w:eastAsia="es-ES"/>
        </w:rPr>
        <w:t>Biotecnologia</w:t>
      </w:r>
      <w:proofErr w:type="spellEnd"/>
      <w:r w:rsidRPr="0028055D">
        <w:rPr>
          <w:rFonts w:ascii="Times New Roman" w:eastAsia="Times New Roman" w:hAnsi="Times New Roman" w:cs="Times New Roman"/>
          <w:i/>
          <w:color w:val="000000"/>
          <w:sz w:val="24"/>
          <w:szCs w:val="24"/>
          <w:lang w:eastAsia="es-ES"/>
        </w:rPr>
        <w:t xml:space="preserve"> de la Generalitat de Catalunya</w:t>
      </w:r>
      <w:r w:rsidRPr="0028055D">
        <w:rPr>
          <w:rFonts w:ascii="Times New Roman" w:eastAsia="Times New Roman" w:hAnsi="Times New Roman" w:cs="Times New Roman"/>
          <w:color w:val="000000"/>
          <w:sz w:val="24"/>
          <w:szCs w:val="24"/>
          <w:lang w:eastAsia="es-ES"/>
        </w:rPr>
        <w:t xml:space="preserve">. </w:t>
      </w:r>
      <w:r w:rsidRPr="0028055D">
        <w:rPr>
          <w:rFonts w:ascii="Times New Roman" w:eastAsia="Times New Roman" w:hAnsi="Times New Roman" w:cs="Times New Roman"/>
          <w:color w:val="000000"/>
          <w:sz w:val="24"/>
          <w:szCs w:val="24"/>
          <w:lang w:val="en-GB" w:eastAsia="es-ES"/>
        </w:rPr>
        <w:t xml:space="preserve">We thank </w:t>
      </w:r>
      <w:proofErr w:type="spellStart"/>
      <w:r w:rsidRPr="0028055D">
        <w:rPr>
          <w:rFonts w:ascii="Times New Roman" w:eastAsia="Times New Roman" w:hAnsi="Times New Roman" w:cs="Times New Roman"/>
          <w:color w:val="000000"/>
          <w:sz w:val="24"/>
          <w:szCs w:val="24"/>
          <w:lang w:val="en-GB" w:eastAsia="es-ES"/>
        </w:rPr>
        <w:t>Dr.</w:t>
      </w:r>
      <w:proofErr w:type="spellEnd"/>
      <w:r w:rsidRPr="0028055D">
        <w:rPr>
          <w:rFonts w:ascii="Times New Roman" w:eastAsia="Times New Roman" w:hAnsi="Times New Roman" w:cs="Times New Roman"/>
          <w:color w:val="000000"/>
          <w:sz w:val="24"/>
          <w:szCs w:val="24"/>
          <w:lang w:val="en-GB" w:eastAsia="es-ES"/>
        </w:rPr>
        <w:t xml:space="preserve"> </w:t>
      </w:r>
      <w:proofErr w:type="spellStart"/>
      <w:r w:rsidRPr="0028055D">
        <w:rPr>
          <w:rFonts w:ascii="Times New Roman" w:eastAsia="Times New Roman" w:hAnsi="Times New Roman" w:cs="Times New Roman"/>
          <w:color w:val="000000"/>
          <w:sz w:val="24"/>
          <w:szCs w:val="24"/>
          <w:lang w:val="en-GB" w:eastAsia="es-ES"/>
        </w:rPr>
        <w:t>Ivonne</w:t>
      </w:r>
      <w:proofErr w:type="spellEnd"/>
      <w:r w:rsidRPr="0028055D">
        <w:rPr>
          <w:rFonts w:ascii="Times New Roman" w:eastAsia="Times New Roman" w:hAnsi="Times New Roman" w:cs="Times New Roman"/>
          <w:color w:val="000000"/>
          <w:sz w:val="24"/>
          <w:szCs w:val="24"/>
          <w:lang w:val="en-GB" w:eastAsia="es-ES"/>
        </w:rPr>
        <w:t xml:space="preserve"> </w:t>
      </w:r>
      <w:proofErr w:type="spellStart"/>
      <w:r w:rsidRPr="0028055D">
        <w:rPr>
          <w:rFonts w:ascii="Times New Roman" w:eastAsia="Times New Roman" w:hAnsi="Times New Roman" w:cs="Times New Roman"/>
          <w:color w:val="000000"/>
          <w:sz w:val="24"/>
          <w:szCs w:val="24"/>
          <w:lang w:val="en-GB" w:eastAsia="es-ES"/>
        </w:rPr>
        <w:t>Nijenhuis</w:t>
      </w:r>
      <w:proofErr w:type="spellEnd"/>
      <w:r w:rsidRPr="0028055D">
        <w:rPr>
          <w:rFonts w:ascii="Times New Roman" w:eastAsia="Times New Roman" w:hAnsi="Times New Roman" w:cs="Times New Roman"/>
          <w:color w:val="000000"/>
          <w:sz w:val="24"/>
          <w:szCs w:val="24"/>
          <w:lang w:val="en-GB" w:eastAsia="es-ES"/>
        </w:rPr>
        <w:t xml:space="preserve"> for providing </w:t>
      </w:r>
      <w:r w:rsidRPr="0028055D">
        <w:rPr>
          <w:rFonts w:ascii="Times New Roman" w:eastAsia="Times New Roman" w:hAnsi="Times New Roman" w:cs="Times New Roman"/>
          <w:i/>
          <w:color w:val="000000"/>
          <w:sz w:val="24"/>
          <w:szCs w:val="24"/>
          <w:lang w:val="en-GB" w:eastAsia="es-ES"/>
        </w:rPr>
        <w:t xml:space="preserve">Dehalococcoides </w:t>
      </w:r>
      <w:proofErr w:type="spellStart"/>
      <w:r w:rsidRPr="0028055D">
        <w:rPr>
          <w:rFonts w:ascii="Times New Roman" w:eastAsia="Times New Roman" w:hAnsi="Times New Roman" w:cs="Times New Roman"/>
          <w:i/>
          <w:color w:val="000000"/>
          <w:sz w:val="24"/>
          <w:szCs w:val="24"/>
          <w:lang w:val="en-GB" w:eastAsia="es-ES"/>
        </w:rPr>
        <w:t>mccartyi</w:t>
      </w:r>
      <w:proofErr w:type="spellEnd"/>
      <w:r w:rsidRPr="0028055D">
        <w:rPr>
          <w:rFonts w:ascii="Times New Roman" w:eastAsia="Times New Roman" w:hAnsi="Times New Roman" w:cs="Times New Roman"/>
          <w:color w:val="000000"/>
          <w:sz w:val="24"/>
          <w:szCs w:val="24"/>
          <w:lang w:val="en-GB" w:eastAsia="es-ES"/>
        </w:rPr>
        <w:t xml:space="preserve"> BTF08</w:t>
      </w:r>
      <w:r w:rsidR="009E3117" w:rsidRPr="0028055D">
        <w:rPr>
          <w:rFonts w:ascii="Times New Roman" w:eastAsia="Times New Roman" w:hAnsi="Times New Roman" w:cs="Times New Roman"/>
          <w:color w:val="000000"/>
          <w:sz w:val="24"/>
          <w:szCs w:val="24"/>
          <w:lang w:val="en-GB" w:eastAsia="es-ES"/>
        </w:rPr>
        <w:t xml:space="preserve">, </w:t>
      </w:r>
      <w:proofErr w:type="spellStart"/>
      <w:r w:rsidR="00B005E2" w:rsidRPr="0028055D">
        <w:rPr>
          <w:rFonts w:ascii="Times New Roman" w:eastAsia="Times New Roman" w:hAnsi="Times New Roman" w:cs="Times New Roman"/>
          <w:color w:val="000000"/>
          <w:sz w:val="24"/>
          <w:szCs w:val="24"/>
          <w:lang w:val="en-GB" w:eastAsia="es-ES"/>
        </w:rPr>
        <w:t>Dr.</w:t>
      </w:r>
      <w:proofErr w:type="spellEnd"/>
      <w:r w:rsidR="00B005E2" w:rsidRPr="0028055D">
        <w:rPr>
          <w:rFonts w:ascii="Times New Roman" w:eastAsia="Times New Roman" w:hAnsi="Times New Roman" w:cs="Times New Roman"/>
          <w:color w:val="000000"/>
          <w:sz w:val="24"/>
          <w:szCs w:val="24"/>
          <w:lang w:val="en-GB" w:eastAsia="es-ES"/>
        </w:rPr>
        <w:t xml:space="preserve"> Cristina Domènech for </w:t>
      </w:r>
      <w:r w:rsidR="00683EB1" w:rsidRPr="0028055D">
        <w:rPr>
          <w:rFonts w:ascii="Times New Roman" w:eastAsia="Times New Roman" w:hAnsi="Times New Roman" w:cs="Times New Roman"/>
          <w:color w:val="000000"/>
          <w:sz w:val="24"/>
          <w:szCs w:val="24"/>
          <w:lang w:val="en-GB" w:eastAsia="es-ES"/>
        </w:rPr>
        <w:t xml:space="preserve">the </w:t>
      </w:r>
      <w:r w:rsidR="00B005E2" w:rsidRPr="0028055D">
        <w:rPr>
          <w:rFonts w:ascii="Times New Roman" w:eastAsia="Times New Roman" w:hAnsi="Times New Roman" w:cs="Times New Roman"/>
          <w:color w:val="000000"/>
          <w:sz w:val="24"/>
          <w:szCs w:val="24"/>
          <w:lang w:val="en-GB" w:eastAsia="es-ES"/>
        </w:rPr>
        <w:t xml:space="preserve">geochemical modelling </w:t>
      </w:r>
      <w:r w:rsidR="00B84872" w:rsidRPr="0028055D">
        <w:rPr>
          <w:rFonts w:ascii="Times New Roman" w:eastAsia="Times New Roman" w:hAnsi="Times New Roman" w:cs="Times New Roman"/>
          <w:color w:val="000000"/>
          <w:sz w:val="24"/>
          <w:szCs w:val="24"/>
          <w:lang w:val="en-GB" w:eastAsia="es-ES"/>
        </w:rPr>
        <w:t>advice</w:t>
      </w:r>
      <w:r w:rsidR="00683EB1" w:rsidRPr="0028055D">
        <w:rPr>
          <w:rFonts w:ascii="Times New Roman" w:eastAsia="Times New Roman" w:hAnsi="Times New Roman" w:cs="Times New Roman"/>
          <w:color w:val="000000"/>
          <w:sz w:val="24"/>
          <w:szCs w:val="24"/>
          <w:lang w:val="en-GB" w:eastAsia="es-ES"/>
        </w:rPr>
        <w:t xml:space="preserve">, David Fernández-Verdejo for his contribution in the laboratory work, </w:t>
      </w:r>
      <w:r w:rsidRPr="0028055D">
        <w:rPr>
          <w:rFonts w:ascii="Times New Roman" w:eastAsia="Times New Roman" w:hAnsi="Times New Roman" w:cs="Times New Roman"/>
          <w:color w:val="000000"/>
          <w:sz w:val="24"/>
          <w:szCs w:val="24"/>
          <w:lang w:val="en-GB" w:eastAsia="es-ES"/>
        </w:rPr>
        <w:t xml:space="preserve">and </w:t>
      </w:r>
      <w:proofErr w:type="spellStart"/>
      <w:r w:rsidRPr="0028055D">
        <w:rPr>
          <w:rFonts w:ascii="Times New Roman" w:eastAsia="Times New Roman" w:hAnsi="Times New Roman" w:cs="Times New Roman"/>
          <w:color w:val="000000"/>
          <w:sz w:val="24"/>
          <w:szCs w:val="24"/>
          <w:lang w:val="en-GB" w:eastAsia="es-ES"/>
        </w:rPr>
        <w:t>CCiT</w:t>
      </w:r>
      <w:proofErr w:type="spellEnd"/>
      <w:r w:rsidRPr="0028055D">
        <w:rPr>
          <w:rFonts w:ascii="Times New Roman" w:eastAsia="Times New Roman" w:hAnsi="Times New Roman" w:cs="Times New Roman"/>
          <w:color w:val="000000"/>
          <w:sz w:val="24"/>
          <w:szCs w:val="24"/>
          <w:lang w:val="en-GB" w:eastAsia="es-ES"/>
        </w:rPr>
        <w:t>-UB</w:t>
      </w:r>
      <w:r w:rsidR="00316EB1" w:rsidRPr="0028055D">
        <w:rPr>
          <w:rFonts w:ascii="Times New Roman" w:eastAsia="Times New Roman" w:hAnsi="Times New Roman" w:cs="Times New Roman"/>
          <w:color w:val="000000"/>
          <w:sz w:val="24"/>
          <w:szCs w:val="24"/>
          <w:lang w:val="en-GB" w:eastAsia="es-ES"/>
        </w:rPr>
        <w:t xml:space="preserve"> and </w:t>
      </w:r>
      <w:proofErr w:type="spellStart"/>
      <w:r w:rsidRPr="0028055D">
        <w:rPr>
          <w:rFonts w:ascii="Times New Roman" w:eastAsia="Times New Roman" w:hAnsi="Times New Roman" w:cs="Times New Roman"/>
          <w:color w:val="000000"/>
          <w:sz w:val="24"/>
          <w:szCs w:val="24"/>
          <w:lang w:val="en-GB" w:eastAsia="es-ES"/>
        </w:rPr>
        <w:t>Dr.</w:t>
      </w:r>
      <w:proofErr w:type="spellEnd"/>
      <w:r w:rsidRPr="0028055D">
        <w:rPr>
          <w:rFonts w:ascii="Times New Roman" w:eastAsia="Times New Roman" w:hAnsi="Times New Roman" w:cs="Times New Roman"/>
          <w:color w:val="000000"/>
          <w:sz w:val="24"/>
          <w:szCs w:val="24"/>
          <w:lang w:val="en-GB" w:eastAsia="es-ES"/>
        </w:rPr>
        <w:t xml:space="preserve"> Roger </w:t>
      </w:r>
      <w:proofErr w:type="spellStart"/>
      <w:r w:rsidRPr="0028055D">
        <w:rPr>
          <w:rFonts w:ascii="Times New Roman" w:eastAsia="Times New Roman" w:hAnsi="Times New Roman" w:cs="Times New Roman"/>
          <w:color w:val="000000"/>
          <w:sz w:val="24"/>
          <w:szCs w:val="24"/>
          <w:lang w:val="en-GB" w:eastAsia="es-ES"/>
        </w:rPr>
        <w:t>Puig</w:t>
      </w:r>
      <w:proofErr w:type="spellEnd"/>
      <w:r w:rsidRPr="0028055D">
        <w:rPr>
          <w:rFonts w:ascii="Times New Roman" w:eastAsia="Times New Roman" w:hAnsi="Times New Roman" w:cs="Times New Roman"/>
          <w:color w:val="000000"/>
          <w:sz w:val="24"/>
          <w:szCs w:val="24"/>
          <w:lang w:val="en-GB" w:eastAsia="es-ES"/>
        </w:rPr>
        <w:t xml:space="preserve"> for excellent technical assistance.</w:t>
      </w:r>
    </w:p>
    <w:p w14:paraId="5369ED2B" w14:textId="77777777" w:rsidR="00F61FDA" w:rsidRPr="0028055D" w:rsidRDefault="00F61FDA" w:rsidP="004C6F1F">
      <w:pPr>
        <w:widowControl w:val="0"/>
        <w:spacing w:line="480" w:lineRule="auto"/>
        <w:ind w:firstLine="284"/>
        <w:jc w:val="both"/>
        <w:rPr>
          <w:rFonts w:ascii="Times New Roman" w:eastAsia="Times New Roman" w:hAnsi="Times New Roman" w:cs="Times New Roman"/>
          <w:color w:val="000000"/>
          <w:sz w:val="24"/>
          <w:szCs w:val="24"/>
          <w:lang w:val="en-GB" w:eastAsia="es-ES"/>
        </w:rPr>
      </w:pPr>
    </w:p>
    <w:p w14:paraId="33D3084C" w14:textId="77777777" w:rsidR="00F61FDA" w:rsidRPr="0028055D" w:rsidRDefault="00F61FDA" w:rsidP="004C6F1F">
      <w:pPr>
        <w:widowControl w:val="0"/>
        <w:spacing w:line="480" w:lineRule="auto"/>
        <w:ind w:firstLine="284"/>
        <w:jc w:val="both"/>
        <w:rPr>
          <w:rFonts w:ascii="Times New Roman" w:eastAsia="Times New Roman" w:hAnsi="Times New Roman" w:cs="Times New Roman"/>
          <w:color w:val="000000"/>
          <w:sz w:val="24"/>
          <w:szCs w:val="24"/>
          <w:lang w:val="en-GB" w:eastAsia="es-ES"/>
        </w:rPr>
      </w:pPr>
    </w:p>
    <w:p w14:paraId="12416D9E" w14:textId="77777777" w:rsidR="00F61FDA" w:rsidRPr="0028055D" w:rsidRDefault="00F61FDA" w:rsidP="004C6F1F">
      <w:pPr>
        <w:widowControl w:val="0"/>
        <w:spacing w:line="480" w:lineRule="auto"/>
        <w:ind w:firstLine="284"/>
        <w:jc w:val="both"/>
        <w:rPr>
          <w:rFonts w:ascii="Times New Roman" w:eastAsia="Times New Roman" w:hAnsi="Times New Roman" w:cs="Times New Roman"/>
          <w:color w:val="000000"/>
          <w:sz w:val="24"/>
          <w:szCs w:val="24"/>
          <w:lang w:val="en-GB" w:eastAsia="es-ES"/>
        </w:rPr>
      </w:pPr>
    </w:p>
    <w:p w14:paraId="59E8BB5A" w14:textId="77777777" w:rsidR="00F67544" w:rsidRDefault="00F67544" w:rsidP="00F67544">
      <w:pPr>
        <w:spacing w:line="480" w:lineRule="auto"/>
        <w:jc w:val="both"/>
        <w:rPr>
          <w:rFonts w:ascii="Times New Roman" w:eastAsia="Times New Roman" w:hAnsi="Times New Roman" w:cs="Times New Roman"/>
          <w:color w:val="000000"/>
          <w:sz w:val="24"/>
          <w:szCs w:val="24"/>
          <w:lang w:val="en-GB" w:eastAsia="es-ES"/>
        </w:rPr>
      </w:pPr>
      <w:r w:rsidRPr="00F61FDA">
        <w:rPr>
          <w:rFonts w:ascii="Times New Roman" w:eastAsia="Times New Roman" w:hAnsi="Times New Roman" w:cs="Times New Roman"/>
          <w:b/>
          <w:color w:val="000000"/>
          <w:sz w:val="24"/>
          <w:szCs w:val="24"/>
          <w:lang w:val="en-GB" w:eastAsia="es-ES"/>
        </w:rPr>
        <w:lastRenderedPageBreak/>
        <w:t>Figure 1.</w:t>
      </w:r>
      <w:r w:rsidRPr="00F61FDA">
        <w:rPr>
          <w:rFonts w:ascii="Times New Roman" w:eastAsia="Times New Roman" w:hAnsi="Times New Roman" w:cs="Times New Roman"/>
          <w:color w:val="000000"/>
          <w:sz w:val="24"/>
          <w:szCs w:val="24"/>
          <w:lang w:val="en-GB" w:eastAsia="es-ES"/>
        </w:rPr>
        <w:t xml:space="preserve"> Water table (blue lines, in </w:t>
      </w:r>
      <w:proofErr w:type="spellStart"/>
      <w:r w:rsidRPr="00F61FDA">
        <w:rPr>
          <w:rFonts w:ascii="Times New Roman" w:eastAsia="Times New Roman" w:hAnsi="Times New Roman" w:cs="Times New Roman"/>
          <w:color w:val="000000"/>
          <w:sz w:val="24"/>
          <w:szCs w:val="24"/>
          <w:lang w:val="en-GB" w:eastAsia="es-ES"/>
        </w:rPr>
        <w:t>m.a.s.l</w:t>
      </w:r>
      <w:proofErr w:type="spellEnd"/>
      <w:r w:rsidRPr="00F61FDA">
        <w:rPr>
          <w:rFonts w:ascii="Times New Roman" w:eastAsia="Times New Roman" w:hAnsi="Times New Roman" w:cs="Times New Roman"/>
          <w:color w:val="000000"/>
          <w:sz w:val="24"/>
          <w:szCs w:val="24"/>
          <w:lang w:val="en-GB" w:eastAsia="es-ES"/>
        </w:rPr>
        <w:t xml:space="preserve">.) representative of the natural groundwater flow at the site and location of monitoring wells. Red numerical codes refer to the wells monitored during the </w:t>
      </w:r>
      <w:r w:rsidRPr="00F61FDA">
        <w:rPr>
          <w:rFonts w:ascii="Times New Roman" w:eastAsia="Times New Roman" w:hAnsi="Times New Roman" w:cs="Times New Roman"/>
          <w:i/>
          <w:iCs/>
          <w:color w:val="000000"/>
          <w:sz w:val="24"/>
          <w:szCs w:val="24"/>
          <w:lang w:val="en-GB" w:eastAsia="es-ES"/>
        </w:rPr>
        <w:t>in-situ</w:t>
      </w:r>
      <w:r w:rsidRPr="00F61FDA">
        <w:rPr>
          <w:rFonts w:ascii="Times New Roman" w:eastAsia="Times New Roman" w:hAnsi="Times New Roman" w:cs="Times New Roman"/>
          <w:color w:val="000000"/>
          <w:sz w:val="24"/>
          <w:szCs w:val="24"/>
          <w:lang w:val="en-GB" w:eastAsia="es-ES"/>
        </w:rPr>
        <w:t xml:space="preserve"> ERD pilot test.</w:t>
      </w:r>
    </w:p>
    <w:p w14:paraId="50683F3D" w14:textId="77777777" w:rsidR="00F67544" w:rsidRDefault="00F67544" w:rsidP="00F67544">
      <w:pPr>
        <w:spacing w:line="480" w:lineRule="auto"/>
        <w:jc w:val="both"/>
        <w:rPr>
          <w:rFonts w:ascii="Times New Roman" w:eastAsia="Times New Roman" w:hAnsi="Times New Roman" w:cs="Times New Roman"/>
          <w:color w:val="000000"/>
          <w:sz w:val="24"/>
          <w:szCs w:val="24"/>
          <w:lang w:val="en-GB" w:eastAsia="es-ES"/>
        </w:rPr>
      </w:pPr>
    </w:p>
    <w:p w14:paraId="4A4EF54E" w14:textId="77777777" w:rsidR="00F67544" w:rsidRDefault="00F67544" w:rsidP="00F67544">
      <w:pPr>
        <w:spacing w:line="480" w:lineRule="auto"/>
        <w:jc w:val="both"/>
        <w:rPr>
          <w:rFonts w:ascii="Times New Roman" w:eastAsia="Times New Roman" w:hAnsi="Times New Roman" w:cs="Times New Roman"/>
          <w:color w:val="000000"/>
          <w:sz w:val="24"/>
          <w:szCs w:val="24"/>
          <w:lang w:val="en-GB" w:eastAsia="es-ES"/>
        </w:rPr>
      </w:pPr>
      <w:r>
        <w:rPr>
          <w:noProof/>
          <w:lang w:eastAsia="ca-ES"/>
        </w:rPr>
        <w:drawing>
          <wp:inline distT="0" distB="0" distL="0" distR="0" wp14:anchorId="52258BA0" wp14:editId="056A4E3F">
            <wp:extent cx="5400040" cy="4815205"/>
            <wp:effectExtent l="0" t="0" r="0" b="4445"/>
            <wp:docPr id="1"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1.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00040" cy="4815205"/>
                    </a:xfrm>
                    <a:prstGeom prst="rect">
                      <a:avLst/>
                    </a:prstGeom>
                  </pic:spPr>
                </pic:pic>
              </a:graphicData>
            </a:graphic>
          </wp:inline>
        </w:drawing>
      </w:r>
    </w:p>
    <w:p w14:paraId="36BA5DCF" w14:textId="77777777" w:rsidR="00F67544" w:rsidRDefault="00F67544" w:rsidP="00F67544">
      <w:pPr>
        <w:spacing w:line="480" w:lineRule="auto"/>
        <w:jc w:val="both"/>
        <w:rPr>
          <w:rFonts w:ascii="Times New Roman" w:eastAsia="Times New Roman" w:hAnsi="Times New Roman" w:cs="Times New Roman"/>
          <w:color w:val="000000"/>
          <w:sz w:val="24"/>
          <w:szCs w:val="24"/>
          <w:lang w:val="en-GB" w:eastAsia="es-ES"/>
        </w:rPr>
      </w:pPr>
    </w:p>
    <w:p w14:paraId="31B1CEAA" w14:textId="77777777" w:rsidR="00F67544" w:rsidRDefault="00F67544" w:rsidP="00F67544">
      <w:pPr>
        <w:spacing w:line="480" w:lineRule="auto"/>
        <w:jc w:val="both"/>
        <w:rPr>
          <w:rFonts w:ascii="Times New Roman" w:eastAsia="Times New Roman" w:hAnsi="Times New Roman" w:cs="Times New Roman"/>
          <w:color w:val="000000"/>
          <w:sz w:val="24"/>
          <w:szCs w:val="24"/>
          <w:lang w:val="en-GB" w:eastAsia="es-ES"/>
        </w:rPr>
      </w:pPr>
    </w:p>
    <w:p w14:paraId="0CA386CA" w14:textId="77777777" w:rsidR="00F67544" w:rsidRDefault="00F67544" w:rsidP="00F67544">
      <w:pPr>
        <w:spacing w:line="480" w:lineRule="auto"/>
        <w:jc w:val="both"/>
        <w:rPr>
          <w:rFonts w:ascii="Times New Roman" w:eastAsia="Times New Roman" w:hAnsi="Times New Roman" w:cs="Times New Roman"/>
          <w:color w:val="000000"/>
          <w:sz w:val="24"/>
          <w:szCs w:val="24"/>
          <w:lang w:val="en-GB" w:eastAsia="es-ES"/>
        </w:rPr>
      </w:pPr>
    </w:p>
    <w:p w14:paraId="1368BBCA" w14:textId="77777777" w:rsidR="00F67544" w:rsidRDefault="00F67544" w:rsidP="00F67544">
      <w:pPr>
        <w:spacing w:line="480" w:lineRule="auto"/>
        <w:jc w:val="both"/>
        <w:rPr>
          <w:rFonts w:ascii="Times New Roman" w:eastAsia="Times New Roman" w:hAnsi="Times New Roman" w:cs="Times New Roman"/>
          <w:color w:val="000000"/>
          <w:sz w:val="24"/>
          <w:szCs w:val="24"/>
          <w:lang w:val="en-GB" w:eastAsia="es-ES"/>
        </w:rPr>
      </w:pPr>
    </w:p>
    <w:p w14:paraId="28AF6209" w14:textId="77777777" w:rsidR="00F67544" w:rsidRDefault="00F67544" w:rsidP="00F67544">
      <w:pPr>
        <w:spacing w:line="480" w:lineRule="auto"/>
        <w:jc w:val="both"/>
        <w:rPr>
          <w:rFonts w:ascii="Times New Roman" w:eastAsia="Times New Roman" w:hAnsi="Times New Roman" w:cs="Times New Roman"/>
          <w:color w:val="000000"/>
          <w:sz w:val="24"/>
          <w:szCs w:val="24"/>
          <w:lang w:val="en-GB" w:eastAsia="es-ES"/>
        </w:rPr>
      </w:pPr>
    </w:p>
    <w:p w14:paraId="17851475" w14:textId="77777777" w:rsidR="00F67544" w:rsidRDefault="00F67544" w:rsidP="00F67544">
      <w:pPr>
        <w:spacing w:line="480" w:lineRule="auto"/>
        <w:jc w:val="both"/>
        <w:rPr>
          <w:rFonts w:ascii="Times New Roman" w:eastAsia="Times New Roman" w:hAnsi="Times New Roman" w:cs="Times New Roman"/>
          <w:color w:val="000000"/>
          <w:sz w:val="24"/>
          <w:szCs w:val="24"/>
          <w:lang w:val="en-GB" w:eastAsia="es-ES"/>
        </w:rPr>
      </w:pPr>
    </w:p>
    <w:p w14:paraId="1D95C5DF" w14:textId="77777777" w:rsidR="00F67544" w:rsidRPr="00F61FDA" w:rsidRDefault="00F67544" w:rsidP="00F67544">
      <w:pPr>
        <w:spacing w:line="480" w:lineRule="auto"/>
        <w:jc w:val="both"/>
        <w:rPr>
          <w:rFonts w:ascii="Times New Roman" w:eastAsia="Times New Roman" w:hAnsi="Times New Roman" w:cs="Times New Roman"/>
          <w:color w:val="000000"/>
          <w:sz w:val="24"/>
          <w:szCs w:val="24"/>
          <w:lang w:val="en-GB" w:eastAsia="es-ES"/>
        </w:rPr>
      </w:pPr>
      <w:r w:rsidRPr="00F61FDA">
        <w:rPr>
          <w:rFonts w:ascii="Times New Roman" w:eastAsia="Times New Roman" w:hAnsi="Times New Roman" w:cs="Times New Roman"/>
          <w:b/>
          <w:color w:val="000000"/>
          <w:sz w:val="24"/>
          <w:szCs w:val="24"/>
          <w:lang w:val="en-GB" w:eastAsia="es-ES"/>
        </w:rPr>
        <w:lastRenderedPageBreak/>
        <w:t>Figure 2.</w:t>
      </w:r>
      <w:r w:rsidRPr="00F61FDA">
        <w:rPr>
          <w:rFonts w:ascii="Times New Roman" w:eastAsia="Times New Roman" w:hAnsi="Times New Roman" w:cs="Times New Roman"/>
          <w:color w:val="000000"/>
          <w:sz w:val="24"/>
          <w:szCs w:val="24"/>
          <w:lang w:val="en-GB" w:eastAsia="es-ES"/>
        </w:rPr>
        <w:t xml:space="preserve"> Microbial population in enriched cultures derived from microcosms amended with Lactate-2 from well PZ-2. Average composition obtained from two cultures (A and B) that were enriched with TCE first, and later with </w:t>
      </w:r>
      <w:r w:rsidRPr="00F61FDA">
        <w:rPr>
          <w:rFonts w:ascii="Times New Roman" w:eastAsia="Times New Roman" w:hAnsi="Times New Roman" w:cs="Times New Roman"/>
          <w:i/>
          <w:iCs/>
          <w:color w:val="000000"/>
          <w:sz w:val="24"/>
          <w:szCs w:val="24"/>
          <w:lang w:val="en-GB" w:eastAsia="es-ES"/>
        </w:rPr>
        <w:t>cis</w:t>
      </w:r>
      <w:r w:rsidRPr="00F61FDA">
        <w:rPr>
          <w:rFonts w:ascii="Times New Roman" w:eastAsia="Times New Roman" w:hAnsi="Times New Roman" w:cs="Times New Roman"/>
          <w:color w:val="000000"/>
          <w:sz w:val="24"/>
          <w:szCs w:val="24"/>
          <w:lang w:val="en-GB" w:eastAsia="es-ES"/>
        </w:rPr>
        <w:t xml:space="preserve">-DCE for several consecutive dilution series. Total sequence reads for the genera </w:t>
      </w:r>
      <w:proofErr w:type="spellStart"/>
      <w:r w:rsidRPr="00F61FDA">
        <w:rPr>
          <w:rFonts w:ascii="Times New Roman" w:eastAsia="Times New Roman" w:hAnsi="Times New Roman" w:cs="Times New Roman"/>
          <w:i/>
          <w:iCs/>
          <w:color w:val="000000"/>
          <w:sz w:val="24"/>
          <w:szCs w:val="24"/>
          <w:lang w:val="en-GB" w:eastAsia="es-ES"/>
        </w:rPr>
        <w:t>Geobacter</w:t>
      </w:r>
      <w:proofErr w:type="spellEnd"/>
      <w:r w:rsidRPr="00F61FDA">
        <w:rPr>
          <w:rFonts w:ascii="Times New Roman" w:eastAsia="Times New Roman" w:hAnsi="Times New Roman" w:cs="Times New Roman"/>
          <w:color w:val="000000"/>
          <w:sz w:val="24"/>
          <w:szCs w:val="24"/>
          <w:lang w:val="en-GB" w:eastAsia="es-ES"/>
        </w:rPr>
        <w:t xml:space="preserve"> and </w:t>
      </w:r>
      <w:r w:rsidRPr="00F61FDA">
        <w:rPr>
          <w:rFonts w:ascii="Times New Roman" w:eastAsia="Times New Roman" w:hAnsi="Times New Roman" w:cs="Times New Roman"/>
          <w:i/>
          <w:iCs/>
          <w:color w:val="000000"/>
          <w:sz w:val="24"/>
          <w:szCs w:val="24"/>
          <w:lang w:val="en-GB" w:eastAsia="es-ES"/>
        </w:rPr>
        <w:t>Dehalococcoides</w:t>
      </w:r>
      <w:r w:rsidRPr="00F61FDA">
        <w:rPr>
          <w:rFonts w:ascii="Times New Roman" w:eastAsia="Times New Roman" w:hAnsi="Times New Roman" w:cs="Times New Roman"/>
          <w:color w:val="000000"/>
          <w:sz w:val="24"/>
          <w:szCs w:val="24"/>
          <w:lang w:val="en-GB" w:eastAsia="es-ES"/>
        </w:rPr>
        <w:t xml:space="preserve"> were, respectively, 24232/140088 and 5393/140088 in replicate A, and 10421/103805 and 3023/103805 in replicate B. Genera with abundance &lt;1% are grouped in “Other”.</w:t>
      </w:r>
    </w:p>
    <w:p w14:paraId="15D4C7EB" w14:textId="77777777" w:rsidR="00F67544" w:rsidRPr="005C2A71" w:rsidRDefault="00F67544" w:rsidP="00F67544">
      <w:pPr>
        <w:jc w:val="center"/>
        <w:rPr>
          <w:lang w:val="en-GB"/>
        </w:rPr>
      </w:pPr>
      <w:r>
        <w:rPr>
          <w:noProof/>
          <w:lang w:eastAsia="ca-ES"/>
        </w:rPr>
        <w:drawing>
          <wp:inline distT="0" distB="0" distL="0" distR="0" wp14:anchorId="1F0635ED" wp14:editId="4C4F7760">
            <wp:extent cx="4041128" cy="5332730"/>
            <wp:effectExtent l="0" t="0" r="0" b="1270"/>
            <wp:docPr id="7" name="Imat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2.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42862" cy="5335019"/>
                    </a:xfrm>
                    <a:prstGeom prst="rect">
                      <a:avLst/>
                    </a:prstGeom>
                  </pic:spPr>
                </pic:pic>
              </a:graphicData>
            </a:graphic>
          </wp:inline>
        </w:drawing>
      </w:r>
    </w:p>
    <w:p w14:paraId="18121943" w14:textId="77777777" w:rsidR="00F67544" w:rsidRDefault="00F67544" w:rsidP="00F67544">
      <w:pPr>
        <w:spacing w:line="480" w:lineRule="auto"/>
        <w:jc w:val="both"/>
        <w:rPr>
          <w:rFonts w:ascii="Times New Roman" w:eastAsia="Times New Roman" w:hAnsi="Times New Roman" w:cs="Times New Roman"/>
          <w:color w:val="000000"/>
          <w:sz w:val="24"/>
          <w:szCs w:val="24"/>
          <w:lang w:val="en-GB" w:eastAsia="es-ES"/>
        </w:rPr>
      </w:pPr>
    </w:p>
    <w:p w14:paraId="53CFDAC7" w14:textId="77777777" w:rsidR="00F67544" w:rsidRDefault="00F67544" w:rsidP="00F67544">
      <w:pPr>
        <w:spacing w:line="480" w:lineRule="auto"/>
        <w:jc w:val="both"/>
        <w:rPr>
          <w:rFonts w:ascii="Times New Roman" w:eastAsia="Times New Roman" w:hAnsi="Times New Roman" w:cs="Times New Roman"/>
          <w:color w:val="000000"/>
          <w:sz w:val="24"/>
          <w:szCs w:val="24"/>
          <w:lang w:val="en-GB" w:eastAsia="es-ES"/>
        </w:rPr>
      </w:pPr>
    </w:p>
    <w:p w14:paraId="36D7F991" w14:textId="77777777" w:rsidR="00F67544" w:rsidRDefault="00F67544" w:rsidP="00F67544">
      <w:pPr>
        <w:spacing w:line="480" w:lineRule="auto"/>
        <w:jc w:val="both"/>
        <w:rPr>
          <w:rFonts w:ascii="Times New Roman" w:eastAsia="Times New Roman" w:hAnsi="Times New Roman" w:cs="Times New Roman"/>
          <w:color w:val="000000"/>
          <w:sz w:val="24"/>
          <w:szCs w:val="24"/>
          <w:lang w:val="en-GB" w:eastAsia="es-ES"/>
        </w:rPr>
      </w:pPr>
    </w:p>
    <w:p w14:paraId="37EC3BD9" w14:textId="77777777" w:rsidR="00F67544" w:rsidRDefault="00F67544" w:rsidP="00F67544">
      <w:pPr>
        <w:spacing w:line="480" w:lineRule="auto"/>
        <w:jc w:val="both"/>
        <w:rPr>
          <w:rFonts w:ascii="Times New Roman" w:eastAsia="Times New Roman" w:hAnsi="Times New Roman" w:cs="Times New Roman"/>
          <w:color w:val="000000"/>
          <w:sz w:val="24"/>
          <w:szCs w:val="24"/>
          <w:lang w:val="en-GB" w:eastAsia="es-ES"/>
        </w:rPr>
      </w:pPr>
    </w:p>
    <w:p w14:paraId="7C3C30F4" w14:textId="77777777" w:rsidR="00F67544" w:rsidRPr="00F61FDA" w:rsidRDefault="00F67544" w:rsidP="00F67544">
      <w:pPr>
        <w:spacing w:line="480" w:lineRule="auto"/>
        <w:jc w:val="both"/>
        <w:rPr>
          <w:rFonts w:ascii="Times New Roman" w:hAnsi="Times New Roman" w:cs="Times New Roman"/>
          <w:sz w:val="24"/>
          <w:szCs w:val="24"/>
          <w:lang w:val="en-GB"/>
        </w:rPr>
      </w:pPr>
      <w:r w:rsidRPr="00F61FDA">
        <w:rPr>
          <w:rFonts w:ascii="Times New Roman" w:hAnsi="Times New Roman" w:cs="Times New Roman"/>
          <w:b/>
          <w:sz w:val="24"/>
          <w:szCs w:val="24"/>
          <w:lang w:val="en-GB"/>
        </w:rPr>
        <w:lastRenderedPageBreak/>
        <w:t>Figure 3.</w:t>
      </w:r>
      <w:r w:rsidRPr="00F61FDA">
        <w:rPr>
          <w:rFonts w:ascii="Times New Roman" w:hAnsi="Times New Roman" w:cs="Times New Roman"/>
          <w:sz w:val="24"/>
          <w:szCs w:val="24"/>
          <w:lang w:val="en-GB"/>
        </w:rPr>
        <w:t xml:space="preserve"> Dual S–O isotopic compositions of SO</w:t>
      </w:r>
      <w:r w:rsidRPr="00F61FDA">
        <w:rPr>
          <w:rFonts w:ascii="Times New Roman" w:hAnsi="Times New Roman" w:cs="Times New Roman"/>
          <w:sz w:val="24"/>
          <w:szCs w:val="24"/>
          <w:vertAlign w:val="subscript"/>
          <w:lang w:val="en-GB"/>
        </w:rPr>
        <w:t>4</w:t>
      </w:r>
      <w:r w:rsidRPr="00F61FDA">
        <w:rPr>
          <w:rFonts w:ascii="Times New Roman" w:hAnsi="Times New Roman" w:cs="Times New Roman"/>
          <w:sz w:val="24"/>
          <w:szCs w:val="24"/>
          <w:vertAlign w:val="superscript"/>
          <w:lang w:val="en-GB"/>
        </w:rPr>
        <w:t>-2</w:t>
      </w:r>
      <w:r w:rsidRPr="00F61FDA">
        <w:rPr>
          <w:rFonts w:ascii="Times New Roman" w:hAnsi="Times New Roman" w:cs="Times New Roman"/>
          <w:sz w:val="24"/>
          <w:szCs w:val="24"/>
          <w:lang w:val="en-GB"/>
        </w:rPr>
        <w:t xml:space="preserve"> during the </w:t>
      </w:r>
      <w:r w:rsidRPr="00F61FDA">
        <w:rPr>
          <w:rFonts w:ascii="Times New Roman" w:hAnsi="Times New Roman" w:cs="Times New Roman"/>
          <w:i/>
          <w:iCs/>
          <w:sz w:val="24"/>
          <w:szCs w:val="24"/>
          <w:lang w:val="en-GB"/>
        </w:rPr>
        <w:t>in-situ</w:t>
      </w:r>
      <w:r w:rsidRPr="00F61FDA">
        <w:rPr>
          <w:rFonts w:ascii="Times New Roman" w:hAnsi="Times New Roman" w:cs="Times New Roman"/>
          <w:sz w:val="24"/>
          <w:szCs w:val="24"/>
          <w:lang w:val="en-GB"/>
        </w:rPr>
        <w:t xml:space="preserve"> ERD pilot test in all monitored wells. “Injected water” refers to the groundwater collected from across the aquifer, treated through an air stripping system, later mixed with Lactate-2, and injected into well PZ-2 for the pilot test. Samples t</w:t>
      </w:r>
      <w:r w:rsidRPr="00F61FDA">
        <w:rPr>
          <w:rFonts w:ascii="Times New Roman" w:hAnsi="Times New Roman" w:cs="Times New Roman"/>
          <w:sz w:val="24"/>
          <w:szCs w:val="24"/>
          <w:vertAlign w:val="subscript"/>
          <w:lang w:val="en-GB"/>
        </w:rPr>
        <w:t>86</w:t>
      </w:r>
      <w:r w:rsidRPr="00F61FDA">
        <w:rPr>
          <w:rFonts w:ascii="Times New Roman" w:hAnsi="Times New Roman" w:cs="Times New Roman"/>
          <w:sz w:val="24"/>
          <w:szCs w:val="24"/>
          <w:lang w:val="en-GB"/>
        </w:rPr>
        <w:t xml:space="preserve"> and t</w:t>
      </w:r>
      <w:r w:rsidRPr="00F61FDA">
        <w:rPr>
          <w:rFonts w:ascii="Times New Roman" w:hAnsi="Times New Roman" w:cs="Times New Roman"/>
          <w:sz w:val="24"/>
          <w:szCs w:val="24"/>
          <w:vertAlign w:val="subscript"/>
          <w:lang w:val="en-GB"/>
        </w:rPr>
        <w:t>190</w:t>
      </w:r>
      <w:r w:rsidRPr="00F61FDA">
        <w:rPr>
          <w:rFonts w:ascii="Times New Roman" w:hAnsi="Times New Roman" w:cs="Times New Roman"/>
          <w:sz w:val="24"/>
          <w:szCs w:val="24"/>
          <w:lang w:val="en-GB"/>
        </w:rPr>
        <w:t xml:space="preserve"> for PZ-2 had too low SO</w:t>
      </w:r>
      <w:r w:rsidRPr="00F61FDA">
        <w:rPr>
          <w:rFonts w:ascii="Times New Roman" w:hAnsi="Times New Roman" w:cs="Times New Roman"/>
          <w:sz w:val="24"/>
          <w:szCs w:val="24"/>
          <w:vertAlign w:val="subscript"/>
          <w:lang w:val="en-GB"/>
        </w:rPr>
        <w:t>4</w:t>
      </w:r>
      <w:r w:rsidRPr="00F61FDA">
        <w:rPr>
          <w:rFonts w:ascii="Times New Roman" w:hAnsi="Times New Roman" w:cs="Times New Roman"/>
          <w:sz w:val="24"/>
          <w:szCs w:val="24"/>
          <w:vertAlign w:val="superscript"/>
          <w:lang w:val="en-GB"/>
        </w:rPr>
        <w:t>-2</w:t>
      </w:r>
      <w:r w:rsidRPr="00F61FDA">
        <w:rPr>
          <w:rFonts w:ascii="Times New Roman" w:hAnsi="Times New Roman" w:cs="Times New Roman"/>
          <w:sz w:val="24"/>
          <w:szCs w:val="24"/>
          <w:lang w:val="en-GB"/>
        </w:rPr>
        <w:t xml:space="preserve"> </w:t>
      </w:r>
      <w:r w:rsidRPr="00F67544">
        <w:rPr>
          <w:rFonts w:ascii="Times New Roman" w:hAnsi="Times New Roman" w:cs="Times New Roman"/>
          <w:sz w:val="24"/>
          <w:szCs w:val="24"/>
          <w:lang w:val="en-GB"/>
        </w:rPr>
        <w:t>concentration for isotopic measurements, while sample t</w:t>
      </w:r>
      <w:r w:rsidRPr="00F67544">
        <w:rPr>
          <w:rFonts w:ascii="Times New Roman" w:hAnsi="Times New Roman" w:cs="Times New Roman"/>
          <w:sz w:val="24"/>
          <w:szCs w:val="24"/>
          <w:vertAlign w:val="subscript"/>
          <w:lang w:val="en-GB"/>
        </w:rPr>
        <w:t>86</w:t>
      </w:r>
      <w:r w:rsidRPr="00F67544">
        <w:rPr>
          <w:rFonts w:ascii="Times New Roman" w:hAnsi="Times New Roman" w:cs="Times New Roman"/>
          <w:sz w:val="24"/>
          <w:szCs w:val="24"/>
          <w:lang w:val="en-GB"/>
        </w:rPr>
        <w:t xml:space="preserve"> for PZ-6 was lost. Dashed black lines represent the slopes estimated for each well with the available values. Shapes of symbols indicate different sampling events, while colours indicate different monitoring wells.</w:t>
      </w:r>
    </w:p>
    <w:p w14:paraId="2C2EFBE6" w14:textId="77777777" w:rsidR="00F67544" w:rsidRPr="00845306" w:rsidRDefault="00F67544" w:rsidP="00F67544">
      <w:pPr>
        <w:rPr>
          <w:lang w:val="en-GB"/>
        </w:rPr>
      </w:pPr>
      <w:r>
        <w:rPr>
          <w:noProof/>
          <w:lang w:eastAsia="ca-ES"/>
        </w:rPr>
        <w:drawing>
          <wp:inline distT="0" distB="0" distL="0" distR="0" wp14:anchorId="218278C1" wp14:editId="255F418E">
            <wp:extent cx="5400040" cy="5556885"/>
            <wp:effectExtent l="0" t="0" r="0" b="5715"/>
            <wp:docPr id="8" name="Imat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3.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00040" cy="5556885"/>
                    </a:xfrm>
                    <a:prstGeom prst="rect">
                      <a:avLst/>
                    </a:prstGeom>
                  </pic:spPr>
                </pic:pic>
              </a:graphicData>
            </a:graphic>
          </wp:inline>
        </w:drawing>
      </w:r>
    </w:p>
    <w:p w14:paraId="66B3827B" w14:textId="77777777" w:rsidR="00F67544" w:rsidRDefault="00F67544" w:rsidP="00F67544">
      <w:pPr>
        <w:spacing w:line="480" w:lineRule="auto"/>
        <w:jc w:val="both"/>
        <w:rPr>
          <w:rFonts w:ascii="Times New Roman" w:eastAsia="Times New Roman" w:hAnsi="Times New Roman" w:cs="Times New Roman"/>
          <w:color w:val="000000"/>
          <w:sz w:val="24"/>
          <w:szCs w:val="24"/>
          <w:lang w:val="en-GB" w:eastAsia="es-ES"/>
        </w:rPr>
      </w:pPr>
    </w:p>
    <w:p w14:paraId="4538D44F" w14:textId="77777777" w:rsidR="00F67544" w:rsidRDefault="00F67544" w:rsidP="00F67544">
      <w:pPr>
        <w:spacing w:line="480" w:lineRule="auto"/>
        <w:jc w:val="both"/>
        <w:rPr>
          <w:rFonts w:ascii="Times New Roman" w:eastAsia="Times New Roman" w:hAnsi="Times New Roman" w:cs="Times New Roman"/>
          <w:color w:val="000000"/>
          <w:sz w:val="24"/>
          <w:szCs w:val="24"/>
          <w:lang w:val="en-GB" w:eastAsia="es-ES"/>
        </w:rPr>
      </w:pPr>
    </w:p>
    <w:p w14:paraId="64B5964E" w14:textId="77777777" w:rsidR="00F67544" w:rsidRPr="00F61FDA" w:rsidRDefault="00F67544" w:rsidP="00F67544">
      <w:pPr>
        <w:spacing w:line="480" w:lineRule="auto"/>
        <w:jc w:val="both"/>
        <w:rPr>
          <w:rFonts w:ascii="Times New Roman" w:hAnsi="Times New Roman" w:cs="Times New Roman"/>
          <w:sz w:val="24"/>
          <w:szCs w:val="24"/>
          <w:lang w:val="en-GB"/>
        </w:rPr>
      </w:pPr>
      <w:r w:rsidRPr="00F61FDA">
        <w:rPr>
          <w:rFonts w:ascii="Times New Roman" w:hAnsi="Times New Roman" w:cs="Times New Roman"/>
          <w:b/>
          <w:sz w:val="24"/>
          <w:szCs w:val="24"/>
          <w:lang w:val="en-GB"/>
        </w:rPr>
        <w:lastRenderedPageBreak/>
        <w:t>Figure 4.</w:t>
      </w:r>
      <w:r w:rsidRPr="00F61FDA">
        <w:rPr>
          <w:rFonts w:ascii="Times New Roman" w:hAnsi="Times New Roman" w:cs="Times New Roman"/>
          <w:sz w:val="24"/>
          <w:szCs w:val="24"/>
          <w:lang w:val="en-GB"/>
        </w:rPr>
        <w:t xml:space="preserve"> Time-course of monitored parameters at well PZ-2 during the </w:t>
      </w:r>
      <w:r w:rsidRPr="00F61FDA">
        <w:rPr>
          <w:rFonts w:ascii="Times New Roman" w:hAnsi="Times New Roman" w:cs="Times New Roman"/>
          <w:i/>
          <w:sz w:val="24"/>
          <w:szCs w:val="24"/>
          <w:lang w:val="en-GB"/>
        </w:rPr>
        <w:t>in-situ</w:t>
      </w:r>
      <w:r w:rsidRPr="00F61FDA">
        <w:rPr>
          <w:rFonts w:ascii="Times New Roman" w:hAnsi="Times New Roman" w:cs="Times New Roman"/>
          <w:sz w:val="24"/>
          <w:szCs w:val="24"/>
          <w:lang w:val="en-GB"/>
        </w:rPr>
        <w:t xml:space="preserve"> pilot test: (A) concentration of CEs; (B) carbon isotopic composition and balance; (C) concentration </w:t>
      </w:r>
      <w:r w:rsidRPr="00F67544">
        <w:rPr>
          <w:rFonts w:ascii="Times New Roman" w:hAnsi="Times New Roman" w:cs="Times New Roman"/>
          <w:sz w:val="24"/>
          <w:szCs w:val="24"/>
          <w:lang w:val="en-GB"/>
        </w:rPr>
        <w:t>of organic acids, and (D) redox potential (Eh). Data presented is an average of each sampling event and includes error bars showing the one standard deviation (1σ) for</w:t>
      </w:r>
      <w:r w:rsidRPr="00F61FDA">
        <w:rPr>
          <w:rFonts w:ascii="Times New Roman" w:hAnsi="Times New Roman" w:cs="Times New Roman"/>
          <w:sz w:val="24"/>
          <w:szCs w:val="24"/>
          <w:lang w:val="en-GB"/>
        </w:rPr>
        <w:t xml:space="preserve"> duplicate measurements.</w:t>
      </w:r>
    </w:p>
    <w:p w14:paraId="25541224" w14:textId="77777777" w:rsidR="00F67544" w:rsidRPr="00961086" w:rsidRDefault="00F67544" w:rsidP="00F67544">
      <w:pPr>
        <w:rPr>
          <w:lang w:val="en-GB"/>
        </w:rPr>
      </w:pPr>
      <w:r>
        <w:rPr>
          <w:noProof/>
          <w:lang w:eastAsia="ca-ES"/>
        </w:rPr>
        <w:drawing>
          <wp:inline distT="0" distB="0" distL="0" distR="0" wp14:anchorId="2548C6D2" wp14:editId="740034A9">
            <wp:extent cx="5400040" cy="5650230"/>
            <wp:effectExtent l="0" t="0" r="0" b="7620"/>
            <wp:docPr id="9" name="Imat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4.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00040" cy="5650230"/>
                    </a:xfrm>
                    <a:prstGeom prst="rect">
                      <a:avLst/>
                    </a:prstGeom>
                  </pic:spPr>
                </pic:pic>
              </a:graphicData>
            </a:graphic>
          </wp:inline>
        </w:drawing>
      </w:r>
    </w:p>
    <w:p w14:paraId="121C9CE6" w14:textId="77777777" w:rsidR="00F67544" w:rsidRDefault="00F67544" w:rsidP="00F67544">
      <w:pPr>
        <w:spacing w:line="480" w:lineRule="auto"/>
        <w:jc w:val="both"/>
        <w:rPr>
          <w:rFonts w:ascii="Times New Roman" w:eastAsia="Times New Roman" w:hAnsi="Times New Roman" w:cs="Times New Roman"/>
          <w:color w:val="000000"/>
          <w:sz w:val="24"/>
          <w:szCs w:val="24"/>
          <w:lang w:val="en-GB" w:eastAsia="es-ES"/>
        </w:rPr>
      </w:pPr>
    </w:p>
    <w:p w14:paraId="5B6586A5" w14:textId="77777777" w:rsidR="00F67544" w:rsidRDefault="00F67544" w:rsidP="00F67544">
      <w:pPr>
        <w:spacing w:line="480" w:lineRule="auto"/>
        <w:jc w:val="both"/>
        <w:rPr>
          <w:rFonts w:ascii="Times New Roman" w:eastAsia="Times New Roman" w:hAnsi="Times New Roman" w:cs="Times New Roman"/>
          <w:color w:val="000000"/>
          <w:sz w:val="24"/>
          <w:szCs w:val="24"/>
          <w:lang w:val="en-GB" w:eastAsia="es-ES"/>
        </w:rPr>
      </w:pPr>
    </w:p>
    <w:p w14:paraId="3F725C66" w14:textId="77777777" w:rsidR="00F67544" w:rsidRDefault="00F67544" w:rsidP="00F67544">
      <w:pPr>
        <w:spacing w:line="480" w:lineRule="auto"/>
        <w:jc w:val="both"/>
        <w:rPr>
          <w:rFonts w:ascii="Times New Roman" w:eastAsia="Times New Roman" w:hAnsi="Times New Roman" w:cs="Times New Roman"/>
          <w:color w:val="000000"/>
          <w:sz w:val="24"/>
          <w:szCs w:val="24"/>
          <w:lang w:val="en-GB" w:eastAsia="es-ES"/>
        </w:rPr>
      </w:pPr>
    </w:p>
    <w:p w14:paraId="03566317" w14:textId="77777777" w:rsidR="00F67544" w:rsidRDefault="00F67544" w:rsidP="00F67544">
      <w:pPr>
        <w:spacing w:line="480" w:lineRule="auto"/>
        <w:jc w:val="both"/>
        <w:rPr>
          <w:rFonts w:ascii="Times New Roman" w:eastAsia="Times New Roman" w:hAnsi="Times New Roman" w:cs="Times New Roman"/>
          <w:color w:val="000000"/>
          <w:sz w:val="24"/>
          <w:szCs w:val="24"/>
          <w:lang w:val="en-GB" w:eastAsia="es-ES"/>
        </w:rPr>
      </w:pPr>
    </w:p>
    <w:p w14:paraId="774C25E4" w14:textId="77777777" w:rsidR="00F67544" w:rsidRPr="00F61FDA" w:rsidRDefault="00F67544" w:rsidP="00F67544">
      <w:pPr>
        <w:spacing w:line="480" w:lineRule="auto"/>
        <w:jc w:val="both"/>
        <w:rPr>
          <w:rFonts w:ascii="Times New Roman" w:hAnsi="Times New Roman" w:cs="Times New Roman"/>
          <w:sz w:val="24"/>
          <w:szCs w:val="24"/>
          <w:lang w:val="en-GB"/>
        </w:rPr>
      </w:pPr>
      <w:r w:rsidRPr="00F61FDA">
        <w:rPr>
          <w:rFonts w:ascii="Times New Roman" w:hAnsi="Times New Roman" w:cs="Times New Roman"/>
          <w:b/>
          <w:sz w:val="24"/>
          <w:szCs w:val="24"/>
          <w:lang w:val="en-GB"/>
        </w:rPr>
        <w:lastRenderedPageBreak/>
        <w:t>Figure 5.</w:t>
      </w:r>
      <w:r w:rsidRPr="00F61FDA">
        <w:rPr>
          <w:rFonts w:ascii="Times New Roman" w:hAnsi="Times New Roman" w:cs="Times New Roman"/>
          <w:sz w:val="24"/>
          <w:szCs w:val="24"/>
          <w:lang w:val="en-GB"/>
        </w:rPr>
        <w:t xml:space="preserve"> Location of the lactate injection well (PZ-2) and the monitoring wells of the </w:t>
      </w:r>
      <w:r w:rsidRPr="00F61FDA">
        <w:rPr>
          <w:rFonts w:ascii="Times New Roman" w:hAnsi="Times New Roman" w:cs="Times New Roman"/>
          <w:i/>
          <w:sz w:val="24"/>
          <w:szCs w:val="24"/>
          <w:lang w:val="en-GB"/>
        </w:rPr>
        <w:t>in-situ</w:t>
      </w:r>
      <w:r w:rsidRPr="00F61FDA">
        <w:rPr>
          <w:rFonts w:ascii="Times New Roman" w:hAnsi="Times New Roman" w:cs="Times New Roman"/>
          <w:sz w:val="24"/>
          <w:szCs w:val="24"/>
          <w:lang w:val="en-GB"/>
        </w:rPr>
        <w:t xml:space="preserve"> ERD pilot test where the influence of the </w:t>
      </w:r>
      <w:proofErr w:type="spellStart"/>
      <w:r w:rsidRPr="00F61FDA">
        <w:rPr>
          <w:rFonts w:ascii="Times New Roman" w:hAnsi="Times New Roman" w:cs="Times New Roman"/>
          <w:sz w:val="24"/>
          <w:szCs w:val="24"/>
          <w:lang w:val="en-GB"/>
        </w:rPr>
        <w:t>biostimulation</w:t>
      </w:r>
      <w:proofErr w:type="spellEnd"/>
      <w:r w:rsidRPr="00F61FDA">
        <w:rPr>
          <w:rFonts w:ascii="Times New Roman" w:hAnsi="Times New Roman" w:cs="Times New Roman"/>
          <w:sz w:val="24"/>
          <w:szCs w:val="24"/>
          <w:lang w:val="en-GB"/>
        </w:rPr>
        <w:t xml:space="preserve"> was proved along 190 days, indicating the molar fraction shift of CEs + ETH and the final carbon isotopic mass balance (</w:t>
      </w:r>
      <w:r w:rsidRPr="00F61FDA">
        <w:rPr>
          <w:rFonts w:ascii="Times New Roman" w:eastAsia="Times New Roman" w:hAnsi="Times New Roman" w:cs="Times New Roman"/>
          <w:i/>
          <w:sz w:val="24"/>
          <w:szCs w:val="24"/>
          <w:lang w:val="en-GB"/>
        </w:rPr>
        <w:t>δ</w:t>
      </w:r>
      <w:r w:rsidRPr="00F61FDA">
        <w:rPr>
          <w:rFonts w:ascii="Times New Roman" w:eastAsia="Times New Roman" w:hAnsi="Times New Roman" w:cs="Times New Roman"/>
          <w:sz w:val="24"/>
          <w:szCs w:val="24"/>
          <w:vertAlign w:val="superscript"/>
          <w:lang w:val="en-GB"/>
        </w:rPr>
        <w:t>13</w:t>
      </w:r>
      <w:r w:rsidRPr="00F61FDA">
        <w:rPr>
          <w:rFonts w:ascii="Times New Roman" w:eastAsia="Times New Roman" w:hAnsi="Times New Roman" w:cs="Times New Roman"/>
          <w:sz w:val="24"/>
          <w:szCs w:val="24"/>
          <w:lang w:val="en-GB"/>
        </w:rPr>
        <w:t>C</w:t>
      </w:r>
      <w:r w:rsidRPr="00F61FDA">
        <w:rPr>
          <w:rFonts w:ascii="Times New Roman" w:eastAsia="Times New Roman" w:hAnsi="Times New Roman" w:cs="Times New Roman"/>
          <w:sz w:val="24"/>
          <w:szCs w:val="24"/>
          <w:vertAlign w:val="subscript"/>
          <w:lang w:val="en-GB"/>
        </w:rPr>
        <w:t>sum,t190</w:t>
      </w:r>
      <w:r w:rsidRPr="00F61FDA">
        <w:rPr>
          <w:rFonts w:ascii="Times New Roman" w:eastAsia="Times New Roman" w:hAnsi="Times New Roman" w:cs="Times New Roman"/>
          <w:sz w:val="24"/>
          <w:szCs w:val="24"/>
          <w:lang w:val="en-GB"/>
        </w:rPr>
        <w:t>)</w:t>
      </w:r>
      <w:r w:rsidRPr="00F61FDA">
        <w:rPr>
          <w:rFonts w:ascii="Times New Roman" w:hAnsi="Times New Roman" w:cs="Times New Roman"/>
          <w:sz w:val="24"/>
          <w:szCs w:val="24"/>
          <w:lang w:val="en-GB"/>
        </w:rPr>
        <w:t>. The size of the pie charts is related to the total concentration of CEs + ETH in each well and sampling time. For more detailed results, see Figures 4, S8, S9 and S10.</w:t>
      </w:r>
    </w:p>
    <w:p w14:paraId="3F568E9E" w14:textId="77777777" w:rsidR="00F67544" w:rsidRPr="006E4A29" w:rsidRDefault="00F67544" w:rsidP="00F67544">
      <w:pPr>
        <w:rPr>
          <w:lang w:val="en-GB"/>
        </w:rPr>
      </w:pPr>
      <w:r>
        <w:rPr>
          <w:noProof/>
          <w:lang w:eastAsia="ca-ES"/>
        </w:rPr>
        <w:drawing>
          <wp:inline distT="0" distB="0" distL="0" distR="0" wp14:anchorId="76AA27B9" wp14:editId="78C2ECB9">
            <wp:extent cx="5400040" cy="4201160"/>
            <wp:effectExtent l="0" t="0" r="0" b="8890"/>
            <wp:docPr id="10" name="Imat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5.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00040" cy="4201160"/>
                    </a:xfrm>
                    <a:prstGeom prst="rect">
                      <a:avLst/>
                    </a:prstGeom>
                  </pic:spPr>
                </pic:pic>
              </a:graphicData>
            </a:graphic>
          </wp:inline>
        </w:drawing>
      </w:r>
    </w:p>
    <w:p w14:paraId="7906A7F6" w14:textId="77777777" w:rsidR="00F67544" w:rsidRDefault="00F67544" w:rsidP="00F67544">
      <w:pPr>
        <w:spacing w:line="480" w:lineRule="auto"/>
        <w:jc w:val="both"/>
        <w:rPr>
          <w:rFonts w:ascii="Times New Roman" w:hAnsi="Times New Roman" w:cs="Times New Roman"/>
          <w:b/>
          <w:sz w:val="24"/>
          <w:szCs w:val="24"/>
          <w:lang w:val="en-GB"/>
        </w:rPr>
      </w:pPr>
    </w:p>
    <w:p w14:paraId="7E2F420A" w14:textId="77777777" w:rsidR="00F67544" w:rsidRDefault="00F67544" w:rsidP="00F67544">
      <w:pPr>
        <w:spacing w:line="480" w:lineRule="auto"/>
        <w:jc w:val="both"/>
        <w:rPr>
          <w:rFonts w:ascii="Times New Roman" w:hAnsi="Times New Roman" w:cs="Times New Roman"/>
          <w:b/>
          <w:sz w:val="24"/>
          <w:szCs w:val="24"/>
          <w:lang w:val="en-GB"/>
        </w:rPr>
      </w:pPr>
    </w:p>
    <w:p w14:paraId="5C59D5B2" w14:textId="77777777" w:rsidR="00F67544" w:rsidRDefault="00F67544" w:rsidP="00F67544">
      <w:pPr>
        <w:spacing w:line="480" w:lineRule="auto"/>
        <w:jc w:val="both"/>
        <w:rPr>
          <w:rFonts w:ascii="Times New Roman" w:hAnsi="Times New Roman" w:cs="Times New Roman"/>
          <w:b/>
          <w:sz w:val="24"/>
          <w:szCs w:val="24"/>
          <w:lang w:val="en-GB"/>
        </w:rPr>
      </w:pPr>
    </w:p>
    <w:p w14:paraId="3388520F" w14:textId="77777777" w:rsidR="00F67544" w:rsidRDefault="00F67544" w:rsidP="00F67544">
      <w:pPr>
        <w:spacing w:line="480" w:lineRule="auto"/>
        <w:jc w:val="both"/>
        <w:rPr>
          <w:rFonts w:ascii="Times New Roman" w:hAnsi="Times New Roman" w:cs="Times New Roman"/>
          <w:b/>
          <w:sz w:val="24"/>
          <w:szCs w:val="24"/>
          <w:lang w:val="en-GB"/>
        </w:rPr>
      </w:pPr>
    </w:p>
    <w:p w14:paraId="16CA592F" w14:textId="77777777" w:rsidR="00F67544" w:rsidRDefault="00F67544" w:rsidP="00F67544">
      <w:pPr>
        <w:spacing w:line="480" w:lineRule="auto"/>
        <w:jc w:val="both"/>
        <w:rPr>
          <w:rFonts w:ascii="Times New Roman" w:hAnsi="Times New Roman" w:cs="Times New Roman"/>
          <w:b/>
          <w:sz w:val="24"/>
          <w:szCs w:val="24"/>
          <w:lang w:val="en-GB"/>
        </w:rPr>
      </w:pPr>
    </w:p>
    <w:p w14:paraId="5B22958A" w14:textId="77777777" w:rsidR="00F67544" w:rsidRDefault="00F67544" w:rsidP="00F67544">
      <w:pPr>
        <w:spacing w:line="480" w:lineRule="auto"/>
        <w:jc w:val="both"/>
        <w:rPr>
          <w:rFonts w:ascii="Times New Roman" w:hAnsi="Times New Roman" w:cs="Times New Roman"/>
          <w:b/>
          <w:sz w:val="24"/>
          <w:szCs w:val="24"/>
          <w:lang w:val="en-GB"/>
        </w:rPr>
      </w:pPr>
    </w:p>
    <w:p w14:paraId="46F671D5" w14:textId="77777777" w:rsidR="00F67544" w:rsidRPr="00F61FDA" w:rsidRDefault="00F67544" w:rsidP="00F67544">
      <w:pPr>
        <w:spacing w:line="480" w:lineRule="auto"/>
        <w:jc w:val="both"/>
        <w:rPr>
          <w:rFonts w:ascii="Times New Roman" w:hAnsi="Times New Roman" w:cs="Times New Roman"/>
          <w:sz w:val="24"/>
          <w:szCs w:val="24"/>
          <w:lang w:val="en-GB"/>
        </w:rPr>
      </w:pPr>
      <w:r w:rsidRPr="00F61FDA">
        <w:rPr>
          <w:rFonts w:ascii="Times New Roman" w:hAnsi="Times New Roman" w:cs="Times New Roman"/>
          <w:b/>
          <w:sz w:val="24"/>
          <w:szCs w:val="24"/>
          <w:lang w:val="en-GB"/>
        </w:rPr>
        <w:lastRenderedPageBreak/>
        <w:t>Figure 6.</w:t>
      </w:r>
      <w:r w:rsidRPr="00F61FDA">
        <w:rPr>
          <w:rFonts w:ascii="Times New Roman" w:hAnsi="Times New Roman" w:cs="Times New Roman"/>
          <w:sz w:val="24"/>
          <w:szCs w:val="24"/>
          <w:lang w:val="en-GB"/>
        </w:rPr>
        <w:t xml:space="preserve"> 16S </w:t>
      </w:r>
      <w:proofErr w:type="spellStart"/>
      <w:r w:rsidRPr="00F61FDA">
        <w:rPr>
          <w:rFonts w:ascii="Times New Roman" w:hAnsi="Times New Roman" w:cs="Times New Roman"/>
          <w:sz w:val="24"/>
          <w:szCs w:val="24"/>
          <w:lang w:val="en-GB"/>
        </w:rPr>
        <w:t>rRNA</w:t>
      </w:r>
      <w:proofErr w:type="spellEnd"/>
      <w:r w:rsidRPr="00F61FDA">
        <w:rPr>
          <w:rFonts w:ascii="Times New Roman" w:hAnsi="Times New Roman" w:cs="Times New Roman"/>
          <w:sz w:val="24"/>
          <w:szCs w:val="24"/>
          <w:lang w:val="en-GB"/>
        </w:rPr>
        <w:t xml:space="preserve"> high-throughput sequencing results at the phylum level for wells PZ-2, PZ-1, and PZ-22 before lactate injection (t</w:t>
      </w:r>
      <w:r w:rsidRPr="00F61FDA">
        <w:rPr>
          <w:rFonts w:ascii="Times New Roman" w:hAnsi="Times New Roman" w:cs="Times New Roman"/>
          <w:sz w:val="24"/>
          <w:szCs w:val="24"/>
          <w:vertAlign w:val="subscript"/>
          <w:lang w:val="en-GB"/>
        </w:rPr>
        <w:t>-1</w:t>
      </w:r>
      <w:r w:rsidRPr="00F61FDA">
        <w:rPr>
          <w:rFonts w:ascii="Times New Roman" w:hAnsi="Times New Roman" w:cs="Times New Roman"/>
          <w:sz w:val="24"/>
          <w:szCs w:val="24"/>
          <w:lang w:val="en-GB"/>
        </w:rPr>
        <w:t>) and after injection (t</w:t>
      </w:r>
      <w:r w:rsidRPr="00F61FDA">
        <w:rPr>
          <w:rFonts w:ascii="Times New Roman" w:hAnsi="Times New Roman" w:cs="Times New Roman"/>
          <w:sz w:val="24"/>
          <w:szCs w:val="24"/>
          <w:vertAlign w:val="subscript"/>
          <w:lang w:val="en-GB"/>
        </w:rPr>
        <w:t>142</w:t>
      </w:r>
      <w:r w:rsidRPr="00F61FDA">
        <w:rPr>
          <w:rFonts w:ascii="Times New Roman" w:hAnsi="Times New Roman" w:cs="Times New Roman"/>
          <w:sz w:val="24"/>
          <w:szCs w:val="24"/>
          <w:lang w:val="en-GB"/>
        </w:rPr>
        <w:t>). Detailed abundance (in %) is presented in Table S4. Phyla in bold are the most abundant in PZ-2 (either at t</w:t>
      </w:r>
      <w:r w:rsidRPr="00F61FDA">
        <w:rPr>
          <w:rFonts w:ascii="Times New Roman" w:hAnsi="Times New Roman" w:cs="Times New Roman"/>
          <w:sz w:val="24"/>
          <w:szCs w:val="24"/>
          <w:vertAlign w:val="subscript"/>
          <w:lang w:val="en-GB"/>
        </w:rPr>
        <w:t>-1</w:t>
      </w:r>
      <w:r w:rsidRPr="00F61FDA">
        <w:rPr>
          <w:rFonts w:ascii="Times New Roman" w:hAnsi="Times New Roman" w:cs="Times New Roman"/>
          <w:sz w:val="24"/>
          <w:szCs w:val="24"/>
          <w:lang w:val="en-GB"/>
        </w:rPr>
        <w:t xml:space="preserve"> or t</w:t>
      </w:r>
      <w:r w:rsidRPr="00F61FDA">
        <w:rPr>
          <w:rFonts w:ascii="Times New Roman" w:hAnsi="Times New Roman" w:cs="Times New Roman"/>
          <w:sz w:val="24"/>
          <w:szCs w:val="24"/>
          <w:vertAlign w:val="subscript"/>
          <w:lang w:val="en-GB"/>
        </w:rPr>
        <w:t>142</w:t>
      </w:r>
      <w:r w:rsidRPr="00F61FDA">
        <w:rPr>
          <w:rFonts w:ascii="Times New Roman" w:hAnsi="Times New Roman" w:cs="Times New Roman"/>
          <w:sz w:val="24"/>
          <w:szCs w:val="24"/>
          <w:lang w:val="en-GB"/>
        </w:rPr>
        <w:t>).</w:t>
      </w:r>
    </w:p>
    <w:p w14:paraId="7779E2D9" w14:textId="77777777" w:rsidR="00F67544" w:rsidRPr="003E38DE" w:rsidRDefault="00F67544" w:rsidP="00F67544">
      <w:pPr>
        <w:rPr>
          <w:lang w:val="en-GB"/>
        </w:rPr>
      </w:pPr>
      <w:r>
        <w:rPr>
          <w:noProof/>
          <w:lang w:eastAsia="ca-ES"/>
        </w:rPr>
        <w:drawing>
          <wp:inline distT="0" distB="0" distL="0" distR="0" wp14:anchorId="1A00A34F" wp14:editId="2585C692">
            <wp:extent cx="5400040" cy="2997200"/>
            <wp:effectExtent l="0" t="0" r="0" b="0"/>
            <wp:docPr id="11" name="Imat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6.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00040" cy="2997200"/>
                    </a:xfrm>
                    <a:prstGeom prst="rect">
                      <a:avLst/>
                    </a:prstGeom>
                  </pic:spPr>
                </pic:pic>
              </a:graphicData>
            </a:graphic>
          </wp:inline>
        </w:drawing>
      </w:r>
    </w:p>
    <w:p w14:paraId="1CD89E4C" w14:textId="77777777" w:rsidR="00F67544" w:rsidRPr="00F61FDA" w:rsidRDefault="00F67544" w:rsidP="00F67544">
      <w:pPr>
        <w:spacing w:line="480" w:lineRule="auto"/>
        <w:jc w:val="both"/>
        <w:rPr>
          <w:rFonts w:ascii="Times New Roman" w:eastAsia="Times New Roman" w:hAnsi="Times New Roman" w:cs="Times New Roman"/>
          <w:color w:val="000000"/>
          <w:sz w:val="24"/>
          <w:szCs w:val="24"/>
          <w:lang w:val="en-GB" w:eastAsia="es-ES"/>
        </w:rPr>
      </w:pPr>
    </w:p>
    <w:p w14:paraId="37EC8C80" w14:textId="77777777" w:rsidR="00F67544" w:rsidRDefault="00F67544" w:rsidP="004C6F1F">
      <w:pPr>
        <w:spacing w:line="480" w:lineRule="auto"/>
        <w:jc w:val="both"/>
        <w:rPr>
          <w:rFonts w:ascii="Times New Roman" w:eastAsia="Times New Roman" w:hAnsi="Times New Roman" w:cs="Times New Roman"/>
          <w:b/>
          <w:color w:val="000000"/>
          <w:sz w:val="24"/>
          <w:szCs w:val="24"/>
          <w:lang w:val="en-GB" w:eastAsia="es-ES"/>
        </w:rPr>
      </w:pPr>
    </w:p>
    <w:p w14:paraId="6BD6AFA5" w14:textId="59303D20" w:rsidR="00F67544" w:rsidRDefault="00F67544" w:rsidP="004C6F1F">
      <w:pPr>
        <w:spacing w:line="480" w:lineRule="auto"/>
        <w:jc w:val="both"/>
        <w:rPr>
          <w:rFonts w:ascii="Times New Roman" w:eastAsia="Times New Roman" w:hAnsi="Times New Roman" w:cs="Times New Roman"/>
          <w:b/>
          <w:color w:val="000000"/>
          <w:sz w:val="24"/>
          <w:szCs w:val="24"/>
          <w:lang w:val="en-GB" w:eastAsia="es-ES"/>
        </w:rPr>
      </w:pPr>
    </w:p>
    <w:p w14:paraId="242D05FA" w14:textId="77777777" w:rsidR="00F67544" w:rsidRDefault="00F67544" w:rsidP="004C6F1F">
      <w:pPr>
        <w:spacing w:line="480" w:lineRule="auto"/>
        <w:jc w:val="both"/>
        <w:rPr>
          <w:rFonts w:ascii="Times New Roman" w:eastAsia="Times New Roman" w:hAnsi="Times New Roman" w:cs="Times New Roman"/>
          <w:b/>
          <w:color w:val="000000"/>
          <w:sz w:val="24"/>
          <w:szCs w:val="24"/>
          <w:lang w:val="en-GB" w:eastAsia="es-ES"/>
        </w:rPr>
      </w:pPr>
    </w:p>
    <w:p w14:paraId="177BB86D" w14:textId="77777777" w:rsidR="00F67544" w:rsidRDefault="00F67544" w:rsidP="004C6F1F">
      <w:pPr>
        <w:spacing w:line="480" w:lineRule="auto"/>
        <w:jc w:val="both"/>
        <w:rPr>
          <w:rFonts w:ascii="Times New Roman" w:eastAsia="Times New Roman" w:hAnsi="Times New Roman" w:cs="Times New Roman"/>
          <w:b/>
          <w:color w:val="000000"/>
          <w:sz w:val="24"/>
          <w:szCs w:val="24"/>
          <w:lang w:val="en-GB" w:eastAsia="es-ES"/>
        </w:rPr>
      </w:pPr>
    </w:p>
    <w:p w14:paraId="5D44639F" w14:textId="77777777" w:rsidR="00F67544" w:rsidRDefault="00F67544" w:rsidP="004C6F1F">
      <w:pPr>
        <w:spacing w:line="480" w:lineRule="auto"/>
        <w:jc w:val="both"/>
        <w:rPr>
          <w:rFonts w:ascii="Times New Roman" w:eastAsia="Times New Roman" w:hAnsi="Times New Roman" w:cs="Times New Roman"/>
          <w:b/>
          <w:color w:val="000000"/>
          <w:sz w:val="24"/>
          <w:szCs w:val="24"/>
          <w:lang w:val="en-GB" w:eastAsia="es-ES"/>
        </w:rPr>
      </w:pPr>
    </w:p>
    <w:p w14:paraId="0FD0D715" w14:textId="77777777" w:rsidR="00F67544" w:rsidRDefault="00F67544" w:rsidP="004C6F1F">
      <w:pPr>
        <w:spacing w:line="480" w:lineRule="auto"/>
        <w:jc w:val="both"/>
        <w:rPr>
          <w:rFonts w:ascii="Times New Roman" w:eastAsia="Times New Roman" w:hAnsi="Times New Roman" w:cs="Times New Roman"/>
          <w:b/>
          <w:color w:val="000000"/>
          <w:sz w:val="24"/>
          <w:szCs w:val="24"/>
          <w:lang w:val="en-GB" w:eastAsia="es-ES"/>
        </w:rPr>
      </w:pPr>
    </w:p>
    <w:p w14:paraId="06406996" w14:textId="77777777" w:rsidR="00F67544" w:rsidRDefault="00F67544" w:rsidP="004C6F1F">
      <w:pPr>
        <w:spacing w:line="480" w:lineRule="auto"/>
        <w:jc w:val="both"/>
        <w:rPr>
          <w:rFonts w:ascii="Times New Roman" w:eastAsia="Times New Roman" w:hAnsi="Times New Roman" w:cs="Times New Roman"/>
          <w:b/>
          <w:color w:val="000000"/>
          <w:sz w:val="24"/>
          <w:szCs w:val="24"/>
          <w:lang w:val="en-GB" w:eastAsia="es-ES"/>
        </w:rPr>
      </w:pPr>
    </w:p>
    <w:p w14:paraId="371AE27E" w14:textId="77777777" w:rsidR="00F67544" w:rsidRDefault="00F67544" w:rsidP="004C6F1F">
      <w:pPr>
        <w:spacing w:line="480" w:lineRule="auto"/>
        <w:jc w:val="both"/>
        <w:rPr>
          <w:rFonts w:ascii="Times New Roman" w:eastAsia="Times New Roman" w:hAnsi="Times New Roman" w:cs="Times New Roman"/>
          <w:b/>
          <w:color w:val="000000"/>
          <w:sz w:val="24"/>
          <w:szCs w:val="24"/>
          <w:lang w:val="en-GB" w:eastAsia="es-ES"/>
        </w:rPr>
      </w:pPr>
    </w:p>
    <w:p w14:paraId="1577717D" w14:textId="77777777" w:rsidR="00F67544" w:rsidRDefault="00F67544" w:rsidP="004C6F1F">
      <w:pPr>
        <w:spacing w:line="480" w:lineRule="auto"/>
        <w:jc w:val="both"/>
        <w:rPr>
          <w:rFonts w:ascii="Times New Roman" w:eastAsia="Times New Roman" w:hAnsi="Times New Roman" w:cs="Times New Roman"/>
          <w:b/>
          <w:color w:val="000000"/>
          <w:sz w:val="24"/>
          <w:szCs w:val="24"/>
          <w:lang w:val="en-GB" w:eastAsia="es-ES"/>
        </w:rPr>
      </w:pPr>
    </w:p>
    <w:p w14:paraId="2DDAA11D" w14:textId="3D0DE612" w:rsidR="00680E4F" w:rsidRPr="0028055D" w:rsidRDefault="00680E4F" w:rsidP="004C6F1F">
      <w:pPr>
        <w:spacing w:line="480" w:lineRule="auto"/>
        <w:jc w:val="both"/>
        <w:rPr>
          <w:rFonts w:ascii="Times New Roman" w:eastAsia="Times New Roman" w:hAnsi="Times New Roman" w:cs="Times New Roman"/>
          <w:b/>
          <w:color w:val="000000"/>
          <w:sz w:val="24"/>
          <w:szCs w:val="24"/>
          <w:lang w:val="en-GB" w:eastAsia="es-ES"/>
        </w:rPr>
      </w:pPr>
      <w:bookmarkStart w:id="10" w:name="_GoBack"/>
      <w:bookmarkEnd w:id="10"/>
      <w:r w:rsidRPr="0028055D">
        <w:rPr>
          <w:rFonts w:ascii="Times New Roman" w:eastAsia="Times New Roman" w:hAnsi="Times New Roman" w:cs="Times New Roman"/>
          <w:b/>
          <w:color w:val="000000"/>
          <w:sz w:val="24"/>
          <w:szCs w:val="24"/>
          <w:lang w:val="en-GB" w:eastAsia="es-ES"/>
        </w:rPr>
        <w:lastRenderedPageBreak/>
        <w:t>References</w:t>
      </w:r>
    </w:p>
    <w:p w14:paraId="717A67E9" w14:textId="2DF49273" w:rsidR="00F51852" w:rsidRPr="0028055D" w:rsidRDefault="00680E4F"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sz w:val="24"/>
          <w:szCs w:val="24"/>
        </w:rPr>
        <w:fldChar w:fldCharType="begin" w:fldLock="1"/>
      </w:r>
      <w:r w:rsidRPr="0028055D">
        <w:rPr>
          <w:rFonts w:ascii="Times New Roman" w:hAnsi="Times New Roman" w:cs="Times New Roman"/>
          <w:sz w:val="24"/>
          <w:szCs w:val="24"/>
          <w:lang w:val="en-US"/>
        </w:rPr>
        <w:instrText xml:space="preserve">ADDIN Mendeley Bibliography CSL_BIBLIOGRAPHY </w:instrText>
      </w:r>
      <w:r w:rsidRPr="0028055D">
        <w:rPr>
          <w:rFonts w:ascii="Times New Roman" w:hAnsi="Times New Roman" w:cs="Times New Roman"/>
          <w:sz w:val="24"/>
          <w:szCs w:val="24"/>
        </w:rPr>
        <w:fldChar w:fldCharType="separate"/>
      </w:r>
      <w:r w:rsidR="00F51852" w:rsidRPr="0028055D">
        <w:rPr>
          <w:rFonts w:ascii="Times New Roman" w:hAnsi="Times New Roman" w:cs="Times New Roman"/>
          <w:noProof/>
          <w:sz w:val="24"/>
          <w:szCs w:val="24"/>
          <w:lang w:val="en-US"/>
        </w:rPr>
        <w:t>Adrian, L., Löffler, F.E., 2016. Organohalide-Respiring Bacteria, Organohalide-Respiring Bacteria. Springer Berlin Heidelberg, Berlin, Heidelberg. https://doi.org/10.1007/978-3-662-49875-0</w:t>
      </w:r>
    </w:p>
    <w:p w14:paraId="7FF15611"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Aelion, C.M., Höhener, P., Hunkeler, D., Aravena, R., 2009. Environmental Isotopes in Bioremediation and Biodegradation. CRC Press, Boca Raton. https://doi.org/10.1159/000076616</w:t>
      </w:r>
    </w:p>
    <w:p w14:paraId="687FD743"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Aeppli, C., Hofstetter, T.B., Amaral, H.I.F., Kipfer, R., Schwarzenbach, R.P., Berg, M., 2010. Quantifying in situ transformation rates of chlorinated ethenes by combining compound-specific stable isotope analysis, groundwater dating, and carbon isotope mass balances. Environ. Sci. Technol. 44, 3705–3711. https://doi.org/10.1021/es903895b</w:t>
      </w:r>
    </w:p>
    <w:p w14:paraId="0B7226BF"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Antler, G., Turchyn, A. V, Rennie, V., Herut, B., Sivan, O., 2013. Coupled sulfur and oxygen isotope insight into bacterial sulfate reduction in the natural environment. Geochim. Cosmochim. Acta 118, 98–117. https://doi.org/10.1016/j.gca.2013.05.005</w:t>
      </w:r>
    </w:p>
    <w:p w14:paraId="3545151A"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Atashgahi, S., Lu, Y., Smidt, H., 2016. Overview of known organohalide-respiring bacteria-phylogenetic diversity and environmental distribution, in: L. Adrian and F.E. Löffler (Ed) Organohalide-Respiring Bacteria. Springer Berlin Heidelberg, Berlin, Heidelberg, pp. 63–105. https://doi.org/10.1007/978-3-662-49875-0_5</w:t>
      </w:r>
    </w:p>
    <w:p w14:paraId="36474443"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ATSDR, 2017. Substance Priority List [WWW Document]. Agency Toxic Subst. Dis. Regist. URL https://www.atsdr.cdc.gov/SPL/index.html#2017spl (accessed 4.17.19).</w:t>
      </w:r>
    </w:p>
    <w:p w14:paraId="6712928F"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rPr>
        <w:t>Blázquez-Pallí, N., Rosell, M., Varias, J., Bosch, M., Soler, A., Vicent, T., Marco-</w:t>
      </w:r>
      <w:r w:rsidRPr="0028055D">
        <w:rPr>
          <w:rFonts w:ascii="Times New Roman" w:hAnsi="Times New Roman" w:cs="Times New Roman"/>
          <w:noProof/>
          <w:sz w:val="24"/>
          <w:szCs w:val="24"/>
        </w:rPr>
        <w:lastRenderedPageBreak/>
        <w:t xml:space="preserve">Urrea, E., 2019. </w:t>
      </w:r>
      <w:r w:rsidRPr="0028055D">
        <w:rPr>
          <w:rFonts w:ascii="Times New Roman" w:hAnsi="Times New Roman" w:cs="Times New Roman"/>
          <w:noProof/>
          <w:sz w:val="24"/>
          <w:szCs w:val="24"/>
          <w:lang w:val="en-US"/>
        </w:rPr>
        <w:t>Multi-method assessment of the intrinsic biodegradation potential of an aquifer contaminated with chlorinated ethenes at an industrial area in Barcelona (Spain). Environ. Pollut. 244, 165–173. https://doi.org/10.1016/j.envpol.2018.10.013</w:t>
      </w:r>
    </w:p>
    <w:p w14:paraId="4E8D5815"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Bradley, P.M., 2000. Microbial degradation of chloroethenes in groundwater systems. Hydrogeol. J. 8, 251–253. https://doi.org/10.1007/s100400050011</w:t>
      </w:r>
    </w:p>
    <w:p w14:paraId="1F78F932"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Buchner, D., Behrens, S., Laskov, C., Haderlein, S.B., 2015. Resiliency of stable isotope fractionation (</w:t>
      </w:r>
      <w:r w:rsidRPr="0028055D">
        <w:rPr>
          <w:rFonts w:ascii="Times New Roman" w:hAnsi="Times New Roman" w:cs="Times New Roman"/>
          <w:noProof/>
          <w:sz w:val="24"/>
          <w:szCs w:val="24"/>
        </w:rPr>
        <w:t>δ</w:t>
      </w:r>
      <w:r w:rsidRPr="0028055D">
        <w:rPr>
          <w:rFonts w:ascii="Times New Roman" w:hAnsi="Times New Roman" w:cs="Times New Roman"/>
          <w:noProof/>
          <w:sz w:val="24"/>
          <w:szCs w:val="24"/>
          <w:lang w:val="en-US"/>
        </w:rPr>
        <w:t xml:space="preserve">13C and </w:t>
      </w:r>
      <w:r w:rsidRPr="0028055D">
        <w:rPr>
          <w:rFonts w:ascii="Times New Roman" w:hAnsi="Times New Roman" w:cs="Times New Roman"/>
          <w:noProof/>
          <w:sz w:val="24"/>
          <w:szCs w:val="24"/>
        </w:rPr>
        <w:t>δ</w:t>
      </w:r>
      <w:r w:rsidRPr="0028055D">
        <w:rPr>
          <w:rFonts w:ascii="Times New Roman" w:hAnsi="Times New Roman" w:cs="Times New Roman"/>
          <w:noProof/>
          <w:sz w:val="24"/>
          <w:szCs w:val="24"/>
          <w:lang w:val="en-US"/>
        </w:rPr>
        <w:t>37Cl) of trichloroethene to bacterial growth physiology and expression of key enzymes. Environ. Sci. Technol. 49, 13230–13237. https://doi.org/10.1021/acs.est.5b02918</w:t>
      </w:r>
    </w:p>
    <w:p w14:paraId="7EFCA54A"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Cichocka, D., Imfeld, G., Richnow, H.H., Nijenhuis, I., 2008. Variability in microbial carbon isotope fractionation of tetra- and trichloroethene upon reductive dechlorination. Chemosphere 71, 639–648. https://doi.org/10.1016/j.chemosphere.2007.11.013</w:t>
      </w:r>
    </w:p>
    <w:p w14:paraId="3D5DF594"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Courbet, C., Rivière, A., Jeannottat, S., Rinaldi, S., Hunkeler, D., Bendjoudi, H., de Marsily, G., 2011. Complementing approaches to demonstrate chlorinated solvent biodegradation in a complex pollution plume: Mass balance, PCR and compound-specific stable isotope analysis. J. Contam. Hydrol. 126, 315–329. https://doi.org/10.1016/j.jconhyd.2011.08.009</w:t>
      </w:r>
    </w:p>
    <w:p w14:paraId="58A3059B"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 xml:space="preserve">Dogramaci, S.., Herczeg, A.., Schiff, S.., Bone, Y., 2001. Controls on </w:t>
      </w:r>
      <w:r w:rsidRPr="0028055D">
        <w:rPr>
          <w:rFonts w:ascii="Times New Roman" w:hAnsi="Times New Roman" w:cs="Times New Roman"/>
          <w:noProof/>
          <w:sz w:val="24"/>
          <w:szCs w:val="24"/>
        </w:rPr>
        <w:t>δ</w:t>
      </w:r>
      <w:r w:rsidRPr="0028055D">
        <w:rPr>
          <w:rFonts w:ascii="Times New Roman" w:hAnsi="Times New Roman" w:cs="Times New Roman"/>
          <w:noProof/>
          <w:sz w:val="24"/>
          <w:szCs w:val="24"/>
          <w:lang w:val="en-US"/>
        </w:rPr>
        <w:t xml:space="preserve"> 34 S and </w:t>
      </w:r>
      <w:r w:rsidRPr="0028055D">
        <w:rPr>
          <w:rFonts w:ascii="Times New Roman" w:hAnsi="Times New Roman" w:cs="Times New Roman"/>
          <w:noProof/>
          <w:sz w:val="24"/>
          <w:szCs w:val="24"/>
        </w:rPr>
        <w:t>δ</w:t>
      </w:r>
      <w:r w:rsidRPr="0028055D">
        <w:rPr>
          <w:rFonts w:ascii="Times New Roman" w:hAnsi="Times New Roman" w:cs="Times New Roman"/>
          <w:noProof/>
          <w:sz w:val="24"/>
          <w:szCs w:val="24"/>
          <w:lang w:val="en-US"/>
        </w:rPr>
        <w:t xml:space="preserve"> 18 O of dissolved sulfate in aquifers of the Murray Basin, Australia and their use as indicators of flow processes. Appl. Geochemistry 16, 475–488. https://doi.org/10.1016/S0883-2927(00)00052-4</w:t>
      </w:r>
    </w:p>
    <w:p w14:paraId="011AF928"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 xml:space="preserve">Dugat-Bony, E., Biderre-Petit, C., Jaziri, F., David, M.M., Denonfoux, J., Lyon, D.Y., Richard, J.-Y., Curvers, C., Boucher, D., Vogel, T.M., Peyretaillade, E., Peyret, P., </w:t>
      </w:r>
      <w:r w:rsidRPr="0028055D">
        <w:rPr>
          <w:rFonts w:ascii="Times New Roman" w:hAnsi="Times New Roman" w:cs="Times New Roman"/>
          <w:noProof/>
          <w:sz w:val="24"/>
          <w:szCs w:val="24"/>
          <w:lang w:val="en-US"/>
        </w:rPr>
        <w:lastRenderedPageBreak/>
        <w:t>2012. In situ TCE degradation mediated by complex dehalorespiring communities during biostimulation processes. Microb. Biotechnol. 5, 642–653. https://doi.org/10.1111/j.1751-7915.2012.00339.x</w:t>
      </w:r>
    </w:p>
    <w:p w14:paraId="02D531F3"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Ebert, K., Laskov, C., Behrens, S., Haderlein, S.B., 2010. Assessment of chlorinated ethenes biodegradation in an anaerobic aquifer by isotope analysis and microcosm studies. IAHS Publ 342, 13–18.</w:t>
      </w:r>
    </w:p>
    <w:p w14:paraId="47E9F685"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Elsner, M., 2010. Stable isotope fractionation to investigate natural transformation mechanisms of organic contaminants: principles, prospects and limitations. J. Environ. Monit. 12, 2005–2031. https://doi.org/10.1039/c0em00277a</w:t>
      </w:r>
    </w:p>
    <w:p w14:paraId="75A316FA"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European Commission, 2008. Directive 2008/105/EC of 16 December 2008 on environmental quality standards in the field of water policy, Official Journal of the European Union. https://doi.org/http://eur-lex.europa.eu/legal-content/EN/TXT/?uri=celex:32008L0105</w:t>
      </w:r>
    </w:p>
    <w:p w14:paraId="0CB5716E"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Fennell, D.E., Gossett, J.M., Zinder, S.H., 1997. Comparison of butyric acid, ethanol, lactic acid, and propionic acid as hydrogen donors for the reductive dechlorination of tetrachloroethene. Environ. Sci. Technol. 31, 918–926. https://doi.org/10.1021/es960756r</w:t>
      </w:r>
    </w:p>
    <w:p w14:paraId="27CD3F23"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He, J., Holmes, V.F., Lee, P.K.H., Alvarez-Cohen, L., 2007. Influence of vitamin B12 and cocultures on the growth of Dehalococcoides isolates in defined medium. Appl. Environ. Microbiol. 73, 2847–2853. https://doi.org/10.1128/AEM.02574-06</w:t>
      </w:r>
    </w:p>
    <w:p w14:paraId="07FBE1B5"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Herlemann, D.P.R., Labrenz, M., Jürgens, K., Bertilsson, S., Waniek, J.J., Andersson, A.F., 2011. Transitions in bacterial communities along the 2000 km salinity gradient of the Baltic Sea. ISME J. 5, 1571–1579. https://doi.org/10.1038/ismej.2011.41</w:t>
      </w:r>
    </w:p>
    <w:p w14:paraId="650E94E0"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lastRenderedPageBreak/>
        <w:t>Hermon, L., Denonfoux, J., Hellal, J., Joulian, C., Ferreira, S., Vuilleumier, S., Imfeld, G., 2018. Dichloromethane biodegradation in multi-contaminated groundwater: Insights from biomolecular and compound-specific isotope analyses. Water Res. 142, 217–226. https://doi.org/10.1016/j.watres.2018.05.057</w:t>
      </w:r>
    </w:p>
    <w:p w14:paraId="7B723115"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Hermon, L., Hellal, J., Denonfoux, J., Vuilleumier, S., Imfeld, G., Urien, C., Ferreira, S., Joulian, C., 2019. Functional genes and bacterial communities during organohalide respiration of chloroethenes in microcosms of multi-contaminated groundwater. Front. Microbiol. 10, 89. https://doi.org/10.3389/fmicb.2019.00089</w:t>
      </w:r>
    </w:p>
    <w:p w14:paraId="66D1FF6B"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Herrero, J., Puigserver, D., Nijenhuis, I., Kuntze, K., Carmona, J.M., 2019. Combined use of ISCR and biostimulation techniques in incomplete processes of reductive dehalogenation of chlorinated solvents. Sci. Total Environ. 648, 819–829. https://doi.org/10.1016/j.scitotenv.2018.08.184</w:t>
      </w:r>
    </w:p>
    <w:p w14:paraId="21409167"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Hirschorn, S.K., Grostern, A., Lacrampe-Couloume, G., Edwards, E.A., MacKinnon, L., Repta, C., Major, D.W., Sherwood Lollar, B., 2007. Quantification of biotransformation of chlorinated hydrocarbons in a biostimulation study: Added value via stable carbon isotope analysis. J. Contam. Hydrol. 94, 249–260. https://doi.org/10.1016/j.jconhyd.2007.07.001</w:t>
      </w:r>
    </w:p>
    <w:p w14:paraId="4516D49D"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Hunkeler, D., Aravena, R., Butler, B.J., 1999. Monitoring microbial dechlorination of tetrachloroethene (PCE) in groundwater using compound-specific stable carbon isotope ratios: Microcosm and field studies. Environ. Sci. Technol. 33, 2733–2738. https://doi.org/10.1021/es981282u</w:t>
      </w:r>
    </w:p>
    <w:p w14:paraId="17E76DB8"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Hunkeler, D., Meckenstock, R.U., Lollar, B.S., Schmidt, T.C., Wilson, J.T., 2008. A guide for assessing biodegradation and source identification of organic ground water contaminants using compound specific isotope analysis (CSIA), U.S. Environmental Protection Agency. Washington, D.C., EPA/600/R-08/148.</w:t>
      </w:r>
    </w:p>
    <w:p w14:paraId="2468E7CA"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lastRenderedPageBreak/>
        <w:t>Im, W.T., Kim, S.H., Kim, M.K., Ten, L.N., Lee, S.T., 2006. Pleomorphomonas koreensis sp. nov., a nitrogen-fixing species in the order Rhizobiales. Int. J. Syst. Evol. Microbiol. 56, 1663–1666. https://doi.org/10.1099/ijs.0.63499-0</w:t>
      </w:r>
    </w:p>
    <w:p w14:paraId="6790EFD8"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Klindworth, A., Pruesse, E., Schweer, T., Peplies, J., Quast, C., Horn, M., Glöckner, F.O., 2013. Evaluation of general 16S ribosomal RNA gene PCR primers for classical and next-generation sequencing-based diversity studies. Nucleic Acids Res. 41, e1–e1. https://doi.org/10.1093/nar/gks808</w:t>
      </w:r>
    </w:p>
    <w:p w14:paraId="3E4E2BE7"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Kuder, T., Van Breukelen, B.M., Vanderford, M., Philp, P., 2013. 3D-CSIA: Carbon, chlorine, and hydrogen isotope fractionation in transformation of TCE to ethene by a dehalococcoides culture. Environ. Sci. Technol. 47, 9668–9677. https://doi.org/10.1021/es400463p</w:t>
      </w:r>
    </w:p>
    <w:p w14:paraId="57F70F1D"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Lee, J., Im, J., Kim, U., Löffler, F.E., 2016. A data mining approach to predict in situ detoxification potential of chlorinated ethenes. Environ. Sci. Technol. 50, 5181–5188. https://doi.org/10.1021/acs.est.5b05090</w:t>
      </w:r>
    </w:p>
    <w:p w14:paraId="3C0BAF57"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Leeson, A., Beevar, E., Henry, B.M., Fortenberry, J., Coyle, C., Parsons Corp., 2004. Principles and practices of enhanced anaerobic bioremediation of chlorinated solvents. Port Hueneme, California, ESTCP CU 0125.</w:t>
      </w:r>
    </w:p>
    <w:p w14:paraId="27527459"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Leys, D., Adrian, L., Smidt, H., 2013. Organohalide respiration: microbes breathing chlorinated molecules. Philos. Trans. R. Soc. Lond. B. Biol. Sci. 368, 20120316. https://doi.org/10.1098/rstb.2012.0316</w:t>
      </w:r>
    </w:p>
    <w:p w14:paraId="214648B6"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Löffler, F.E., Sanford, R.A., Ritalahti, K.M., 2005. Enrichment, cultivation, and detection of reductively dechlorinating bacteria. Methods Enzymol. 397, 77–111. https://doi.org/10.1016/S0076-6879(05)97005-5</w:t>
      </w:r>
    </w:p>
    <w:p w14:paraId="20602172"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 xml:space="preserve">Lu, X., Wilson, J.T., Kampbell, D.H., 2009. Comparison of an assay for </w:t>
      </w:r>
      <w:r w:rsidRPr="0028055D">
        <w:rPr>
          <w:rFonts w:ascii="Times New Roman" w:hAnsi="Times New Roman" w:cs="Times New Roman"/>
          <w:noProof/>
          <w:sz w:val="24"/>
          <w:szCs w:val="24"/>
          <w:lang w:val="en-US"/>
        </w:rPr>
        <w:lastRenderedPageBreak/>
        <w:t>Dehalococcoides DNA and a microcosm study in predicting reductive dechlorination of chlorinated ethenes in the field. Environ. Pollut. 157, 809–815. https://doi.org/10.1016/j.envpol.2008.11.015</w:t>
      </w:r>
    </w:p>
    <w:p w14:paraId="22EFD627"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rPr>
      </w:pPr>
      <w:r w:rsidRPr="0028055D">
        <w:rPr>
          <w:rFonts w:ascii="Times New Roman" w:hAnsi="Times New Roman" w:cs="Times New Roman"/>
          <w:noProof/>
          <w:sz w:val="24"/>
          <w:szCs w:val="24"/>
          <w:lang w:val="en-US"/>
        </w:rPr>
        <w:t xml:space="preserve">Madhaiyan, M., Jin, T.Y., Roy, J.J., Kim, S.-J., Weon, H.-Y., Kwon, S.-W., Ji, L., 2013. Pleomorphomonas diazotrophica sp. nov., an endophytic N-fixing bacterium isolated from root tissue of Jatropha curcas L. Int. J. Syst. </w:t>
      </w:r>
      <w:r w:rsidRPr="0028055D">
        <w:rPr>
          <w:rFonts w:ascii="Times New Roman" w:hAnsi="Times New Roman" w:cs="Times New Roman"/>
          <w:noProof/>
          <w:sz w:val="24"/>
          <w:szCs w:val="24"/>
        </w:rPr>
        <w:t>Evol. Microbiol. 63, 2477–2483. https://doi.org/10.1099/ijs.0.044461-0</w:t>
      </w:r>
    </w:p>
    <w:p w14:paraId="65F7516F"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rPr>
      </w:pPr>
      <w:r w:rsidRPr="0028055D">
        <w:rPr>
          <w:rFonts w:ascii="Times New Roman" w:hAnsi="Times New Roman" w:cs="Times New Roman"/>
          <w:noProof/>
          <w:sz w:val="24"/>
          <w:szCs w:val="24"/>
        </w:rPr>
        <w:t xml:space="preserve">Martín-González, L., Mortan, S.H., Rosell, M., Parladé, E., Martínez-Alonso, M., Gaju, N., Caminal, G., Adrian, L., Marco-Urrea, E., 2015. </w:t>
      </w:r>
      <w:r w:rsidRPr="0028055D">
        <w:rPr>
          <w:rFonts w:ascii="Times New Roman" w:hAnsi="Times New Roman" w:cs="Times New Roman"/>
          <w:noProof/>
          <w:sz w:val="24"/>
          <w:szCs w:val="24"/>
          <w:lang w:val="en-US"/>
        </w:rPr>
        <w:t xml:space="preserve">Stable carbon isotope fractionation during 1,2-dichloropropane-to-propene transformation by an enrichment culture containing Dehalogenimonas strains and a dcpA gene. </w:t>
      </w:r>
      <w:r w:rsidRPr="0028055D">
        <w:rPr>
          <w:rFonts w:ascii="Times New Roman" w:hAnsi="Times New Roman" w:cs="Times New Roman"/>
          <w:noProof/>
          <w:sz w:val="24"/>
          <w:szCs w:val="24"/>
        </w:rPr>
        <w:t>Environ. Sci. Technol. 49, 8666–74. https://doi.org/10.1021/acs.est.5b00929</w:t>
      </w:r>
    </w:p>
    <w:p w14:paraId="5BFC0329"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rPr>
        <w:t xml:space="preserve">Matteucci, F., Ercole, C., Del Gallo, M., 2015. </w:t>
      </w:r>
      <w:r w:rsidRPr="0028055D">
        <w:rPr>
          <w:rFonts w:ascii="Times New Roman" w:hAnsi="Times New Roman" w:cs="Times New Roman"/>
          <w:noProof/>
          <w:sz w:val="24"/>
          <w:szCs w:val="24"/>
          <w:lang w:val="en-US"/>
        </w:rPr>
        <w:t>A study of chlorinated solvent contamination of the aquifers of an industrial area in central Italy: A possibility of bioremediation. Front. Microbiol. 6, 1–10. https://doi.org/10.3389/fmicb.2015.00924</w:t>
      </w:r>
    </w:p>
    <w:p w14:paraId="6E12350D"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rPr>
      </w:pPr>
      <w:r w:rsidRPr="0028055D">
        <w:rPr>
          <w:rFonts w:ascii="Times New Roman" w:hAnsi="Times New Roman" w:cs="Times New Roman"/>
          <w:noProof/>
          <w:sz w:val="24"/>
          <w:szCs w:val="24"/>
          <w:lang w:val="en-US"/>
        </w:rPr>
        <w:t xml:space="preserve">Mizutani, Y., Rafter, T.A., 1973. Isotopic behaviour of sulphate oxygen in the bacterial reduction of sulphate. </w:t>
      </w:r>
      <w:r w:rsidRPr="0028055D">
        <w:rPr>
          <w:rFonts w:ascii="Times New Roman" w:hAnsi="Times New Roman" w:cs="Times New Roman"/>
          <w:noProof/>
          <w:sz w:val="24"/>
          <w:szCs w:val="24"/>
        </w:rPr>
        <w:t>Geochem. J. 6, 183–191. https://doi.org/10.2343/geochemj.6.183</w:t>
      </w:r>
    </w:p>
    <w:p w14:paraId="4B8A28E9"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rPr>
        <w:t xml:space="preserve">Mortan, S.H., Martín-González, L., Vicent, T., Caminal, G., Nijenhuis, I., Adrian, L., Marco-Urrea, E., 2017. </w:t>
      </w:r>
      <w:r w:rsidRPr="0028055D">
        <w:rPr>
          <w:rFonts w:ascii="Times New Roman" w:hAnsi="Times New Roman" w:cs="Times New Roman"/>
          <w:noProof/>
          <w:sz w:val="24"/>
          <w:szCs w:val="24"/>
          <w:lang w:val="en-US"/>
        </w:rPr>
        <w:t>Detoxification of 1,1,2-trichloroethane to ethene in a bioreactor co-culture of Dehalogenimonas and Dehalococcoides mccartyi strains. J. Hazard. Mater. 331, 218–225. https://doi.org/10.1016/j.jhazmat.2017.02.043</w:t>
      </w:r>
    </w:p>
    <w:p w14:paraId="0E504FC9"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 xml:space="preserve">Nijenhuis, I., Nikolausz, M., Köth, A., Felföldi, T., Weiss, H., Drangmeister, J., Großmann, J., Kästner, M., Richnow, H.H., 2007. Assessment of the natural </w:t>
      </w:r>
      <w:r w:rsidRPr="0028055D">
        <w:rPr>
          <w:rFonts w:ascii="Times New Roman" w:hAnsi="Times New Roman" w:cs="Times New Roman"/>
          <w:noProof/>
          <w:sz w:val="24"/>
          <w:szCs w:val="24"/>
          <w:lang w:val="en-US"/>
        </w:rPr>
        <w:lastRenderedPageBreak/>
        <w:t>attenuation of chlorinated ethenes in an anaerobic contaminated aquifer in the Bitterfeld/Wolfen area using stable isotope techniques, microcosm studies and molecular biomarkers. Chemosphere 67, 300–311. https://doi.org/10.1016/j.chemosphere.2006.09.084</w:t>
      </w:r>
    </w:p>
    <w:p w14:paraId="3A117D07"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 xml:space="preserve">Otero, N., Soler, A., Canals, À., 2008. Controls of </w:t>
      </w:r>
      <w:r w:rsidRPr="0028055D">
        <w:rPr>
          <w:rFonts w:ascii="Times New Roman" w:hAnsi="Times New Roman" w:cs="Times New Roman"/>
          <w:noProof/>
          <w:sz w:val="24"/>
          <w:szCs w:val="24"/>
        </w:rPr>
        <w:t>δ</w:t>
      </w:r>
      <w:r w:rsidRPr="0028055D">
        <w:rPr>
          <w:rFonts w:ascii="Times New Roman" w:hAnsi="Times New Roman" w:cs="Times New Roman"/>
          <w:noProof/>
          <w:sz w:val="24"/>
          <w:szCs w:val="24"/>
          <w:lang w:val="en-US"/>
        </w:rPr>
        <w:t xml:space="preserve">34S and </w:t>
      </w:r>
      <w:r w:rsidRPr="0028055D">
        <w:rPr>
          <w:rFonts w:ascii="Times New Roman" w:hAnsi="Times New Roman" w:cs="Times New Roman"/>
          <w:noProof/>
          <w:sz w:val="24"/>
          <w:szCs w:val="24"/>
        </w:rPr>
        <w:t>δ</w:t>
      </w:r>
      <w:r w:rsidRPr="0028055D">
        <w:rPr>
          <w:rFonts w:ascii="Times New Roman" w:hAnsi="Times New Roman" w:cs="Times New Roman"/>
          <w:noProof/>
          <w:sz w:val="24"/>
          <w:szCs w:val="24"/>
          <w:lang w:val="en-US"/>
        </w:rPr>
        <w:t>18O in dissolved sulphate: learning from a detailed survey in the Llobregat River (Spain). Appl. Geochemistry 23, 1166–1185. https://doi.org/10.1016/j.apgeochem.2007.11.009</w:t>
      </w:r>
    </w:p>
    <w:p w14:paraId="4BF6596C"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rPr>
      </w:pPr>
      <w:r w:rsidRPr="0028055D">
        <w:rPr>
          <w:rFonts w:ascii="Times New Roman" w:hAnsi="Times New Roman" w:cs="Times New Roman"/>
          <w:noProof/>
          <w:sz w:val="24"/>
          <w:szCs w:val="24"/>
          <w:lang w:val="en-US"/>
        </w:rPr>
        <w:t xml:space="preserve">Palau, J., Marchesi, M., Chambon, J.C.C., Aravena, R., Canals, À., Binning, P.J., Bjerg, P.L., Otero, N., Soler, A., 2014. Multi-isotope (carbon and chlorine) analysis for fingerprinting and site characterization at a fractured bedrock aquifer contaminated by chlorinated ethenes. </w:t>
      </w:r>
      <w:r w:rsidRPr="0028055D">
        <w:rPr>
          <w:rFonts w:ascii="Times New Roman" w:hAnsi="Times New Roman" w:cs="Times New Roman"/>
          <w:noProof/>
          <w:sz w:val="24"/>
          <w:szCs w:val="24"/>
        </w:rPr>
        <w:t>Sci. Total Environ. 475, 61–70. https://doi.org/10.1016/j.scitotenv.2013.12.059</w:t>
      </w:r>
    </w:p>
    <w:p w14:paraId="44D162F2"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rPr>
        <w:t xml:space="preserve">Puigdomènech, I., 2010. </w:t>
      </w:r>
      <w:r w:rsidRPr="0028055D">
        <w:rPr>
          <w:rFonts w:ascii="Times New Roman" w:hAnsi="Times New Roman" w:cs="Times New Roman"/>
          <w:noProof/>
          <w:sz w:val="24"/>
          <w:szCs w:val="24"/>
          <w:lang w:val="en-US"/>
        </w:rPr>
        <w:t>MEDUSA (Make Equilibrium Diagrams Using Sophisticated Algorithms) Windows interface to the MS-DOS versions of INPUT, SED and PREDOM (FORTRAN programs drawing chemical equilibrium diagrams) Vers. 6 Dec 2010. R. Inst. Technol. Stock. Sweden.</w:t>
      </w:r>
    </w:p>
    <w:p w14:paraId="2FCDA82B"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Rodríguez-Fernández, D., Torrentó, C., Palau, J., Marchesi, M., Soler, A., Hunkeler, D., Domènech, C., Rosell, M., 2018. Unravelling long-term source removal effects and chlorinated methanes natural attenuation processes by C and Cl stable isotopic patterns at a complex field site. Sci. Total Environ. 645, 286–296. https://doi.org/10.1016/j.scitotenv.2018.07.130</w:t>
      </w:r>
    </w:p>
    <w:p w14:paraId="7FB953AE"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Sanford, R.A., Chowdhary, J., Löffler, F.E., 2016. Organohalide-respiring Deltaproteobacteria, in: L. Adrian and F.E. Löffler (Ed) Organohalide-Respiring Bacteria. Springer Berlin Heidelberg, Berlin, Heidelberg, pp. 235–258. https://doi.org/10.1007/978-3-662-49875-0_11</w:t>
      </w:r>
    </w:p>
    <w:p w14:paraId="03CC4728"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lastRenderedPageBreak/>
        <w:t>Scheutz, C., Durant, N.D., Dennis, P., Hansen, M.H., Jørgensen, T., Jakobsen, R., Cox, E. e., Bjerg, P.L., 2008. Concurrent ethene generation and growth of Dehalococcoides containing vinyl chloride reductive dehalogenase genes during an enhanced reductive dechlorination field demonstration. Environ. Sci. Technol. 42, 9302–9309. https://doi.org/10.1021/es800764t</w:t>
      </w:r>
    </w:p>
    <w:p w14:paraId="4ED27045"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Sharak Genthner, B.R., Friedman, S.D., Devereux, R., 1997. Reclassification of Desulfovibrio desulfuricans Norway 4 as Desulfomicrobium norvegicum comb. nov. and confirmation of Desulfomicrobium escambiense (corrig. Int. J. Syst. Bacteriol. 47, 889–892.</w:t>
      </w:r>
    </w:p>
    <w:p w14:paraId="7A29DD61"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Sharak Genthner, B.R., Mundfrom, G., Devereux, R., 1994. Characterization of Desulfomicrobium escambium sp. nov. and proposal to assign Desulfovibrio desulfuricans strain Norway 4 to the genus Desulfomicrobium. Arch. Microbiol. 161, 215–219. https://doi.org/10.1007/BF00248695</w:t>
      </w:r>
    </w:p>
    <w:p w14:paraId="331EDC08"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Sherwood Lollar, Barbara, Hirschorn, S.K., Chartrand, M.M.G., Lacrampe-Couloume, G., Sherwood Lollar, B., 2007. An approach for assessing total instrumental uncertainty in compound-specific carbon isotope analysis: implications for environmental remediation studies. Anal. Chem. 79, 3469–3475. https://doi.org/10.1021/ac062299v</w:t>
      </w:r>
    </w:p>
    <w:p w14:paraId="41EBFA3E"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rPr>
      </w:pPr>
      <w:r w:rsidRPr="0028055D">
        <w:rPr>
          <w:rFonts w:ascii="Times New Roman" w:hAnsi="Times New Roman" w:cs="Times New Roman"/>
          <w:noProof/>
          <w:sz w:val="24"/>
          <w:szCs w:val="24"/>
          <w:lang w:val="en-US"/>
        </w:rPr>
        <w:t xml:space="preserve">Slater, G.F., Sherwood Lollar, Barbara, Sleep, B.E., Edwards, E.A., Sherwood Lollar, B., 2001. Variability in carbon isotopic fractionation during biodegradation of chlorinated ethenes: implications for field applications. </w:t>
      </w:r>
      <w:r w:rsidRPr="0028055D">
        <w:rPr>
          <w:rFonts w:ascii="Times New Roman" w:hAnsi="Times New Roman" w:cs="Times New Roman"/>
          <w:noProof/>
          <w:sz w:val="24"/>
          <w:szCs w:val="24"/>
        </w:rPr>
        <w:t>Environ. Sci. Technol. 35, 901–907. https://doi.org/10.1021/es001583f</w:t>
      </w:r>
    </w:p>
    <w:p w14:paraId="14EC067A"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rPr>
        <w:t xml:space="preserve">Song, D.L., Conrad, M.E., Sorenson, K.S., Alvarez-Cohen, L., 2002. </w:t>
      </w:r>
      <w:r w:rsidRPr="0028055D">
        <w:rPr>
          <w:rFonts w:ascii="Times New Roman" w:hAnsi="Times New Roman" w:cs="Times New Roman"/>
          <w:noProof/>
          <w:sz w:val="24"/>
          <w:szCs w:val="24"/>
          <w:lang w:val="en-US"/>
        </w:rPr>
        <w:t>Stable carbon isotope fractionation during enhanced in situ bioremediation of trichloroethene. Environ. Sci. Technol. 36, 2262–2268. https://doi.org/10.1021/es011162d</w:t>
      </w:r>
    </w:p>
    <w:p w14:paraId="3DC123A7"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lastRenderedPageBreak/>
        <w:t>Stroo, H.F., Ward, C.H., 2010. In situ remediation of chlorinated solvent plumes, 1st ed, SERDP/ESTCP Environmental Remediation Technology. Springer New York, New York, NY. https://doi.org/10.1007/978-1-4419-1401-9</w:t>
      </w:r>
    </w:p>
    <w:p w14:paraId="35819363"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Tarnawski, S.-E., Rossi, P., Brennerova, M. V., Stavelova, M., Holliger, C., 2016. Validation of an Integrative Methodology to Assess and Monitor Reductive Dechlorination of Chlorinated Ethenes in Contaminated Aquifers. Front. Environ. Sci. 4, 1–16. https://doi.org/10.3389/fenvs.2016.00007</w:t>
      </w:r>
    </w:p>
    <w:p w14:paraId="47000F03"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Tegtmeier, D., Riese, C., Geissinger, O., Radek, R., Brune, A., 2016. Breznakia blatticola gen. nov. sp. nov. and Breznakia pachnodae sp. nov., two fermenting bacteria isolated from insect guts, and emended description of the family Erysipelotrichaceae. Syst. Appl. Microbiol. 39, 319–329. https://doi.org/10.1016/j.syapm.2016.05.003</w:t>
      </w:r>
    </w:p>
    <w:p w14:paraId="684CBBF5"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Wu, S., Jeschke, C., Dong, R., Paschke, H., Kuschk, P., Knöller, K., 2011. Sulfur transformations in pilot-scale constructed wetland treating high sulfate-containing contaminated groundwater: a stable isotope assessment. Water Res. 45, 6688–6698. https://doi.org/10.1016/j.watres.2011.10.008</w:t>
      </w:r>
    </w:p>
    <w:p w14:paraId="62D385FC"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Xie, C.H., Yokota, A., 2005. Pleomorphomonas oryzae gen. nov., sp. nov., a nitrogen-fixing bacterium isolated from paddy soil of Oryza sativa. Int. J. Syst. Evol. Microbiol. 55, 1233–1237. https://doi.org/10.1099/ijs.0.63406-0</w:t>
      </w:r>
    </w:p>
    <w:p w14:paraId="67C80889"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Yang, Y., Cápiro, N.L., Marcet, T.F., Yan, J., Pennell, K.D., Löffler, F.E., 2017a. Organohalide respiration with chlorinated ethenes under low pH conditions. Environ. Sci. Technol. 51, 8579–8588. https://doi.org/10.1021/acs.est.7b01510</w:t>
      </w:r>
    </w:p>
    <w:p w14:paraId="7FFC5080"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28055D">
        <w:rPr>
          <w:rFonts w:ascii="Times New Roman" w:hAnsi="Times New Roman" w:cs="Times New Roman"/>
          <w:noProof/>
          <w:sz w:val="24"/>
          <w:szCs w:val="24"/>
          <w:lang w:val="en-US"/>
        </w:rPr>
        <w:t xml:space="preserve">Yang, Y., Higgins, S.A., Yan, J., Şimşir, B., Chourey, K., Iyer, R., Hettich, R.L., Baldwin, B.R., Ogles, D.M., Löffler, F.E., 2017b. Grape pomace compost harbors organohalide-respiring Dehalogenimonas species with novel reductive </w:t>
      </w:r>
      <w:r w:rsidRPr="0028055D">
        <w:rPr>
          <w:rFonts w:ascii="Times New Roman" w:hAnsi="Times New Roman" w:cs="Times New Roman"/>
          <w:noProof/>
          <w:sz w:val="24"/>
          <w:szCs w:val="24"/>
          <w:lang w:val="en-US"/>
        </w:rPr>
        <w:lastRenderedPageBreak/>
        <w:t>dehalogenase genes. ISME J. 11, 2767–2780. https://doi.org/10.1038/ismej.2017.127</w:t>
      </w:r>
    </w:p>
    <w:p w14:paraId="0DA92B73" w14:textId="77777777" w:rsidR="00F51852" w:rsidRPr="0028055D" w:rsidRDefault="00F51852" w:rsidP="00F51852">
      <w:pPr>
        <w:widowControl w:val="0"/>
        <w:autoSpaceDE w:val="0"/>
        <w:autoSpaceDN w:val="0"/>
        <w:adjustRightInd w:val="0"/>
        <w:spacing w:line="480" w:lineRule="auto"/>
        <w:ind w:left="480" w:hanging="480"/>
        <w:rPr>
          <w:rFonts w:ascii="Times New Roman" w:hAnsi="Times New Roman" w:cs="Times New Roman"/>
          <w:noProof/>
          <w:sz w:val="24"/>
        </w:rPr>
      </w:pPr>
      <w:r w:rsidRPr="0028055D">
        <w:rPr>
          <w:rFonts w:ascii="Times New Roman" w:hAnsi="Times New Roman" w:cs="Times New Roman"/>
          <w:noProof/>
          <w:sz w:val="24"/>
          <w:szCs w:val="24"/>
          <w:lang w:val="en-US"/>
        </w:rPr>
        <w:t xml:space="preserve">Yu, R., Andrachek, R.G., Lehmicke, L.G., Freedman, D.L., 2018. Remediation of chlorinated ethenes in fractured sandstone by natural and enhanced biotic and abiotic processes: A crushed rock microcosm study. </w:t>
      </w:r>
      <w:r w:rsidRPr="0028055D">
        <w:rPr>
          <w:rFonts w:ascii="Times New Roman" w:hAnsi="Times New Roman" w:cs="Times New Roman"/>
          <w:noProof/>
          <w:sz w:val="24"/>
          <w:szCs w:val="24"/>
        </w:rPr>
        <w:t>Sci. Total Environ. 626, 497–506. https://doi.org/10.1016/j.scitotenv.2018.01.064</w:t>
      </w:r>
    </w:p>
    <w:p w14:paraId="38708961" w14:textId="2BFF169A" w:rsidR="00680E4F" w:rsidRPr="00680E4F" w:rsidRDefault="00680E4F" w:rsidP="004C6F1F">
      <w:pPr>
        <w:spacing w:line="480" w:lineRule="auto"/>
        <w:jc w:val="both"/>
        <w:rPr>
          <w:rFonts w:ascii="Times New Roman" w:hAnsi="Times New Roman" w:cs="Times New Roman"/>
          <w:sz w:val="24"/>
          <w:szCs w:val="24"/>
        </w:rPr>
      </w:pPr>
      <w:r w:rsidRPr="0028055D">
        <w:rPr>
          <w:rFonts w:ascii="Times New Roman" w:hAnsi="Times New Roman" w:cs="Times New Roman"/>
          <w:sz w:val="24"/>
          <w:szCs w:val="24"/>
        </w:rPr>
        <w:fldChar w:fldCharType="end"/>
      </w:r>
    </w:p>
    <w:sectPr w:rsidR="00680E4F" w:rsidRPr="00680E4F" w:rsidSect="00BB47D5">
      <w:headerReference w:type="default" r:id="rId14"/>
      <w:footerReference w:type="default" r:id="rId15"/>
      <w:pgSz w:w="11906" w:h="16838"/>
      <w:pgMar w:top="992" w:right="1701" w:bottom="1134" w:left="1701" w:header="425" w:footer="709" w:gutter="0"/>
      <w:lnNumType w:countBy="1" w:restart="continuous"/>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71FE95B" w16cid:durableId="21195C08"/>
  <w16cid:commentId w16cid:paraId="47A27DA4" w16cid:durableId="21289F89"/>
  <w16cid:commentId w16cid:paraId="038FBB6C" w16cid:durableId="2128B16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FA2295" w14:textId="77777777" w:rsidR="004B5F93" w:rsidRDefault="004B5F93">
      <w:pPr>
        <w:spacing w:after="0" w:line="240" w:lineRule="auto"/>
      </w:pPr>
      <w:r>
        <w:separator/>
      </w:r>
    </w:p>
  </w:endnote>
  <w:endnote w:type="continuationSeparator" w:id="0">
    <w:p w14:paraId="3A3AA864" w14:textId="77777777" w:rsidR="004B5F93" w:rsidRDefault="004B5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022995"/>
      <w:docPartObj>
        <w:docPartGallery w:val="Page Numbers (Bottom of Page)"/>
        <w:docPartUnique/>
      </w:docPartObj>
    </w:sdtPr>
    <w:sdtEndPr/>
    <w:sdtContent>
      <w:p w14:paraId="6A54B9DD" w14:textId="38907CEA" w:rsidR="00095A23" w:rsidRDefault="00095A23">
        <w:pPr>
          <w:pStyle w:val="Peu"/>
          <w:jc w:val="right"/>
        </w:pPr>
        <w:r>
          <w:fldChar w:fldCharType="begin"/>
        </w:r>
        <w:r>
          <w:instrText>PAGE   \* MERGEFORMAT</w:instrText>
        </w:r>
        <w:r>
          <w:fldChar w:fldCharType="separate"/>
        </w:r>
        <w:r w:rsidR="00661414" w:rsidRPr="00661414">
          <w:rPr>
            <w:noProof/>
            <w:lang w:val="ca-ES"/>
          </w:rPr>
          <w:t>36</w:t>
        </w:r>
        <w:r>
          <w:fldChar w:fldCharType="end"/>
        </w:r>
      </w:p>
    </w:sdtContent>
  </w:sdt>
  <w:p w14:paraId="5A513BBA" w14:textId="77777777" w:rsidR="00095A23" w:rsidRDefault="00095A23">
    <w:pPr>
      <w:pStyle w:val="Peu"/>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C813DD" w14:textId="77777777" w:rsidR="004B5F93" w:rsidRDefault="004B5F93">
      <w:pPr>
        <w:spacing w:after="0" w:line="240" w:lineRule="auto"/>
      </w:pPr>
      <w:r>
        <w:separator/>
      </w:r>
    </w:p>
  </w:footnote>
  <w:footnote w:type="continuationSeparator" w:id="0">
    <w:p w14:paraId="3153990E" w14:textId="77777777" w:rsidR="004B5F93" w:rsidRDefault="004B5F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A48CBB" w14:textId="77777777" w:rsidR="00095A23" w:rsidRPr="002C09F4" w:rsidRDefault="00095A23" w:rsidP="00510D19">
    <w:pPr>
      <w:pStyle w:val="Capalera"/>
      <w:jc w:val="right"/>
      <w:rPr>
        <w:i/>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7C6734"/>
    <w:multiLevelType w:val="hybridMultilevel"/>
    <w:tmpl w:val="902A0558"/>
    <w:lvl w:ilvl="0" w:tplc="FB8CD06E">
      <w:numFmt w:val="bullet"/>
      <w:lvlText w:val="-"/>
      <w:lvlJc w:val="left"/>
      <w:pPr>
        <w:ind w:left="644" w:hanging="360"/>
      </w:pPr>
      <w:rPr>
        <w:rFonts w:ascii="Times New Roman" w:eastAsiaTheme="minorHAnsi"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 w15:restartNumberingAfterBreak="0">
    <w:nsid w:val="17A55102"/>
    <w:multiLevelType w:val="hybridMultilevel"/>
    <w:tmpl w:val="DF3A608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285D3417"/>
    <w:multiLevelType w:val="multilevel"/>
    <w:tmpl w:val="28EA1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941A29"/>
    <w:multiLevelType w:val="hybridMultilevel"/>
    <w:tmpl w:val="83026C5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3490CAD"/>
    <w:multiLevelType w:val="hybridMultilevel"/>
    <w:tmpl w:val="EC94B22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15:restartNumberingAfterBreak="0">
    <w:nsid w:val="497558C2"/>
    <w:multiLevelType w:val="multilevel"/>
    <w:tmpl w:val="BFBE5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9B489E"/>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17F3A32"/>
    <w:multiLevelType w:val="multilevel"/>
    <w:tmpl w:val="C2ACE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2470B5"/>
    <w:multiLevelType w:val="multilevel"/>
    <w:tmpl w:val="35905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5728F6"/>
    <w:multiLevelType w:val="hybridMultilevel"/>
    <w:tmpl w:val="48D48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E6576B"/>
    <w:multiLevelType w:val="hybridMultilevel"/>
    <w:tmpl w:val="0ED204A4"/>
    <w:lvl w:ilvl="0" w:tplc="18E67946">
      <w:start w:val="1"/>
      <w:numFmt w:val="decimal"/>
      <w:lvlText w:val="%1)"/>
      <w:lvlJc w:val="left"/>
      <w:pPr>
        <w:ind w:left="720" w:hanging="360"/>
      </w:pPr>
      <w:rPr>
        <w:rFonts w:cs="Arial" w:hint="default"/>
        <w:color w:val="00000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65D151EF"/>
    <w:multiLevelType w:val="multilevel"/>
    <w:tmpl w:val="0B341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8E26BFF"/>
    <w:multiLevelType w:val="hybridMultilevel"/>
    <w:tmpl w:val="CD34EAC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3" w15:restartNumberingAfterBreak="0">
    <w:nsid w:val="7BCD370C"/>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C73121C"/>
    <w:multiLevelType w:val="hybridMultilevel"/>
    <w:tmpl w:val="6818007C"/>
    <w:lvl w:ilvl="0" w:tplc="6B1CAE40">
      <w:numFmt w:val="bullet"/>
      <w:lvlText w:val="-"/>
      <w:lvlJc w:val="left"/>
      <w:pPr>
        <w:ind w:left="720" w:hanging="360"/>
      </w:pPr>
      <w:rPr>
        <w:rFonts w:ascii="Calibri" w:eastAsiaTheme="minorHAnsi" w:hAnsi="Calibri"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11"/>
  </w:num>
  <w:num w:numId="4">
    <w:abstractNumId w:val="5"/>
  </w:num>
  <w:num w:numId="5">
    <w:abstractNumId w:val="2"/>
  </w:num>
  <w:num w:numId="6">
    <w:abstractNumId w:val="10"/>
  </w:num>
  <w:num w:numId="7">
    <w:abstractNumId w:val="3"/>
  </w:num>
  <w:num w:numId="8">
    <w:abstractNumId w:val="6"/>
  </w:num>
  <w:num w:numId="9">
    <w:abstractNumId w:val="13"/>
  </w:num>
  <w:num w:numId="10">
    <w:abstractNumId w:val="0"/>
  </w:num>
  <w:num w:numId="11">
    <w:abstractNumId w:val="9"/>
  </w:num>
  <w:num w:numId="12">
    <w:abstractNumId w:val="14"/>
  </w:num>
  <w:num w:numId="13">
    <w:abstractNumId w:val="4"/>
  </w:num>
  <w:num w:numId="14">
    <w:abstractNumId w:val="12"/>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75E"/>
    <w:rsid w:val="00000F2A"/>
    <w:rsid w:val="00000FC7"/>
    <w:rsid w:val="00001A9C"/>
    <w:rsid w:val="00002E57"/>
    <w:rsid w:val="0000378F"/>
    <w:rsid w:val="00004D56"/>
    <w:rsid w:val="00005B3C"/>
    <w:rsid w:val="0000698E"/>
    <w:rsid w:val="00007284"/>
    <w:rsid w:val="00007C6D"/>
    <w:rsid w:val="00010149"/>
    <w:rsid w:val="00010839"/>
    <w:rsid w:val="00011B10"/>
    <w:rsid w:val="000129B0"/>
    <w:rsid w:val="000129EE"/>
    <w:rsid w:val="00013060"/>
    <w:rsid w:val="000134E6"/>
    <w:rsid w:val="00014636"/>
    <w:rsid w:val="0001536B"/>
    <w:rsid w:val="000162C7"/>
    <w:rsid w:val="00016411"/>
    <w:rsid w:val="00016522"/>
    <w:rsid w:val="00016C3B"/>
    <w:rsid w:val="00017DBB"/>
    <w:rsid w:val="00020415"/>
    <w:rsid w:val="00021661"/>
    <w:rsid w:val="00021752"/>
    <w:rsid w:val="0002179E"/>
    <w:rsid w:val="00021FFF"/>
    <w:rsid w:val="000237D1"/>
    <w:rsid w:val="00023E92"/>
    <w:rsid w:val="0002467C"/>
    <w:rsid w:val="00027446"/>
    <w:rsid w:val="00027998"/>
    <w:rsid w:val="0003088F"/>
    <w:rsid w:val="00033740"/>
    <w:rsid w:val="000338EC"/>
    <w:rsid w:val="000349F0"/>
    <w:rsid w:val="00034AEB"/>
    <w:rsid w:val="00034B7D"/>
    <w:rsid w:val="00034E3C"/>
    <w:rsid w:val="00034E72"/>
    <w:rsid w:val="00037A0C"/>
    <w:rsid w:val="00037F59"/>
    <w:rsid w:val="00040F5E"/>
    <w:rsid w:val="00041CC0"/>
    <w:rsid w:val="00041F37"/>
    <w:rsid w:val="000422E7"/>
    <w:rsid w:val="00042ADF"/>
    <w:rsid w:val="00046998"/>
    <w:rsid w:val="000510B4"/>
    <w:rsid w:val="00052804"/>
    <w:rsid w:val="00053797"/>
    <w:rsid w:val="00053B68"/>
    <w:rsid w:val="0005432B"/>
    <w:rsid w:val="00054E01"/>
    <w:rsid w:val="00055950"/>
    <w:rsid w:val="00055D3C"/>
    <w:rsid w:val="00056470"/>
    <w:rsid w:val="00057EDB"/>
    <w:rsid w:val="00060ACF"/>
    <w:rsid w:val="00061A84"/>
    <w:rsid w:val="00062D34"/>
    <w:rsid w:val="00063306"/>
    <w:rsid w:val="00064FD7"/>
    <w:rsid w:val="000654C7"/>
    <w:rsid w:val="00066452"/>
    <w:rsid w:val="00066AD9"/>
    <w:rsid w:val="000679B6"/>
    <w:rsid w:val="00070280"/>
    <w:rsid w:val="000702C1"/>
    <w:rsid w:val="00070B5A"/>
    <w:rsid w:val="00070CC6"/>
    <w:rsid w:val="0007111A"/>
    <w:rsid w:val="00073372"/>
    <w:rsid w:val="00074490"/>
    <w:rsid w:val="000775CD"/>
    <w:rsid w:val="000779D4"/>
    <w:rsid w:val="000779DE"/>
    <w:rsid w:val="00084432"/>
    <w:rsid w:val="00085D45"/>
    <w:rsid w:val="00092298"/>
    <w:rsid w:val="00092AD4"/>
    <w:rsid w:val="00093AED"/>
    <w:rsid w:val="00094E6D"/>
    <w:rsid w:val="00095A23"/>
    <w:rsid w:val="00095E0F"/>
    <w:rsid w:val="00095FBB"/>
    <w:rsid w:val="0009701B"/>
    <w:rsid w:val="00097965"/>
    <w:rsid w:val="000A03AC"/>
    <w:rsid w:val="000A09E0"/>
    <w:rsid w:val="000A1574"/>
    <w:rsid w:val="000A1873"/>
    <w:rsid w:val="000A1C48"/>
    <w:rsid w:val="000A1D3A"/>
    <w:rsid w:val="000A1DA3"/>
    <w:rsid w:val="000A1F46"/>
    <w:rsid w:val="000A4705"/>
    <w:rsid w:val="000A4F23"/>
    <w:rsid w:val="000A5C03"/>
    <w:rsid w:val="000A6669"/>
    <w:rsid w:val="000A73D8"/>
    <w:rsid w:val="000B1662"/>
    <w:rsid w:val="000B2862"/>
    <w:rsid w:val="000B3580"/>
    <w:rsid w:val="000B4D1C"/>
    <w:rsid w:val="000B5450"/>
    <w:rsid w:val="000B557A"/>
    <w:rsid w:val="000B593F"/>
    <w:rsid w:val="000B5C30"/>
    <w:rsid w:val="000B5DA7"/>
    <w:rsid w:val="000C01C1"/>
    <w:rsid w:val="000C1412"/>
    <w:rsid w:val="000C1E57"/>
    <w:rsid w:val="000C270D"/>
    <w:rsid w:val="000C2A4F"/>
    <w:rsid w:val="000C42BE"/>
    <w:rsid w:val="000C54EB"/>
    <w:rsid w:val="000C6A22"/>
    <w:rsid w:val="000C7084"/>
    <w:rsid w:val="000C7E4C"/>
    <w:rsid w:val="000D0940"/>
    <w:rsid w:val="000D1CAE"/>
    <w:rsid w:val="000D21D7"/>
    <w:rsid w:val="000D2576"/>
    <w:rsid w:val="000D384A"/>
    <w:rsid w:val="000D4B64"/>
    <w:rsid w:val="000D50FC"/>
    <w:rsid w:val="000D65D8"/>
    <w:rsid w:val="000D6700"/>
    <w:rsid w:val="000D7316"/>
    <w:rsid w:val="000D7948"/>
    <w:rsid w:val="000E022A"/>
    <w:rsid w:val="000E0C66"/>
    <w:rsid w:val="000E16FC"/>
    <w:rsid w:val="000E192B"/>
    <w:rsid w:val="000E2190"/>
    <w:rsid w:val="000E2DA8"/>
    <w:rsid w:val="000E3453"/>
    <w:rsid w:val="000E413C"/>
    <w:rsid w:val="000E5CAF"/>
    <w:rsid w:val="000E63AD"/>
    <w:rsid w:val="000E6775"/>
    <w:rsid w:val="000E7191"/>
    <w:rsid w:val="000E7644"/>
    <w:rsid w:val="000F14F0"/>
    <w:rsid w:val="000F2942"/>
    <w:rsid w:val="000F2C51"/>
    <w:rsid w:val="000F3C86"/>
    <w:rsid w:val="000F6D26"/>
    <w:rsid w:val="000F7071"/>
    <w:rsid w:val="000F7E2D"/>
    <w:rsid w:val="00102F4A"/>
    <w:rsid w:val="00105620"/>
    <w:rsid w:val="0010751A"/>
    <w:rsid w:val="00107607"/>
    <w:rsid w:val="00110B34"/>
    <w:rsid w:val="00111D69"/>
    <w:rsid w:val="00113728"/>
    <w:rsid w:val="001137CC"/>
    <w:rsid w:val="001139AB"/>
    <w:rsid w:val="001147E2"/>
    <w:rsid w:val="00115B3D"/>
    <w:rsid w:val="001169DC"/>
    <w:rsid w:val="00117E14"/>
    <w:rsid w:val="00120C84"/>
    <w:rsid w:val="00120C85"/>
    <w:rsid w:val="00122E5E"/>
    <w:rsid w:val="00123082"/>
    <w:rsid w:val="00123D3E"/>
    <w:rsid w:val="00124E96"/>
    <w:rsid w:val="001254C0"/>
    <w:rsid w:val="00125F81"/>
    <w:rsid w:val="001276D8"/>
    <w:rsid w:val="00127BAF"/>
    <w:rsid w:val="00130A59"/>
    <w:rsid w:val="001329F2"/>
    <w:rsid w:val="00133E67"/>
    <w:rsid w:val="001345F0"/>
    <w:rsid w:val="0013460C"/>
    <w:rsid w:val="0013577F"/>
    <w:rsid w:val="0013724E"/>
    <w:rsid w:val="00137366"/>
    <w:rsid w:val="0013779A"/>
    <w:rsid w:val="001409F4"/>
    <w:rsid w:val="0014114E"/>
    <w:rsid w:val="00141D59"/>
    <w:rsid w:val="00141F4E"/>
    <w:rsid w:val="001436D1"/>
    <w:rsid w:val="00143F12"/>
    <w:rsid w:val="001460BA"/>
    <w:rsid w:val="001507DF"/>
    <w:rsid w:val="00151751"/>
    <w:rsid w:val="0015344C"/>
    <w:rsid w:val="00153E7F"/>
    <w:rsid w:val="00155D23"/>
    <w:rsid w:val="0015637B"/>
    <w:rsid w:val="0015675D"/>
    <w:rsid w:val="00160576"/>
    <w:rsid w:val="00160D88"/>
    <w:rsid w:val="00164C94"/>
    <w:rsid w:val="00164DEE"/>
    <w:rsid w:val="00165D15"/>
    <w:rsid w:val="001663C9"/>
    <w:rsid w:val="00166748"/>
    <w:rsid w:val="00167317"/>
    <w:rsid w:val="00167F49"/>
    <w:rsid w:val="00170C23"/>
    <w:rsid w:val="00170C2F"/>
    <w:rsid w:val="00171093"/>
    <w:rsid w:val="001728A5"/>
    <w:rsid w:val="00173006"/>
    <w:rsid w:val="001749E5"/>
    <w:rsid w:val="001754C2"/>
    <w:rsid w:val="00175527"/>
    <w:rsid w:val="00175773"/>
    <w:rsid w:val="00175A88"/>
    <w:rsid w:val="00176142"/>
    <w:rsid w:val="00176593"/>
    <w:rsid w:val="0017785E"/>
    <w:rsid w:val="00180C86"/>
    <w:rsid w:val="001819A0"/>
    <w:rsid w:val="00181D8F"/>
    <w:rsid w:val="00182C19"/>
    <w:rsid w:val="00183286"/>
    <w:rsid w:val="0018381B"/>
    <w:rsid w:val="00184069"/>
    <w:rsid w:val="00184618"/>
    <w:rsid w:val="00184904"/>
    <w:rsid w:val="00186462"/>
    <w:rsid w:val="00186E0E"/>
    <w:rsid w:val="00191188"/>
    <w:rsid w:val="001913C4"/>
    <w:rsid w:val="001937A3"/>
    <w:rsid w:val="00193E80"/>
    <w:rsid w:val="001945C4"/>
    <w:rsid w:val="001947B4"/>
    <w:rsid w:val="00194A48"/>
    <w:rsid w:val="00197ECC"/>
    <w:rsid w:val="001A022E"/>
    <w:rsid w:val="001A0982"/>
    <w:rsid w:val="001A0F3D"/>
    <w:rsid w:val="001A1B2F"/>
    <w:rsid w:val="001A1B4B"/>
    <w:rsid w:val="001A21B0"/>
    <w:rsid w:val="001A2CFF"/>
    <w:rsid w:val="001A572E"/>
    <w:rsid w:val="001A5A4B"/>
    <w:rsid w:val="001A5FA1"/>
    <w:rsid w:val="001A642D"/>
    <w:rsid w:val="001A71F0"/>
    <w:rsid w:val="001A7244"/>
    <w:rsid w:val="001A78F0"/>
    <w:rsid w:val="001B07C1"/>
    <w:rsid w:val="001B2209"/>
    <w:rsid w:val="001B2255"/>
    <w:rsid w:val="001B29D1"/>
    <w:rsid w:val="001B3A71"/>
    <w:rsid w:val="001B5063"/>
    <w:rsid w:val="001B5C5B"/>
    <w:rsid w:val="001B5FB8"/>
    <w:rsid w:val="001B60FB"/>
    <w:rsid w:val="001B7A1C"/>
    <w:rsid w:val="001B7AA0"/>
    <w:rsid w:val="001C08C7"/>
    <w:rsid w:val="001C17DB"/>
    <w:rsid w:val="001C1BB5"/>
    <w:rsid w:val="001C43E1"/>
    <w:rsid w:val="001C5DE0"/>
    <w:rsid w:val="001C5FE4"/>
    <w:rsid w:val="001C79BF"/>
    <w:rsid w:val="001C7A0B"/>
    <w:rsid w:val="001D0BD3"/>
    <w:rsid w:val="001D0DC9"/>
    <w:rsid w:val="001D1A41"/>
    <w:rsid w:val="001D3069"/>
    <w:rsid w:val="001D3780"/>
    <w:rsid w:val="001D4301"/>
    <w:rsid w:val="001D4906"/>
    <w:rsid w:val="001D6968"/>
    <w:rsid w:val="001E033F"/>
    <w:rsid w:val="001E05AA"/>
    <w:rsid w:val="001E0D1E"/>
    <w:rsid w:val="001E4837"/>
    <w:rsid w:val="001E58FA"/>
    <w:rsid w:val="001F049F"/>
    <w:rsid w:val="001F18F8"/>
    <w:rsid w:val="001F1973"/>
    <w:rsid w:val="001F1EF8"/>
    <w:rsid w:val="001F2FF8"/>
    <w:rsid w:val="001F318E"/>
    <w:rsid w:val="001F3485"/>
    <w:rsid w:val="001F40CA"/>
    <w:rsid w:val="001F4FA6"/>
    <w:rsid w:val="001F5D38"/>
    <w:rsid w:val="001F6358"/>
    <w:rsid w:val="00200501"/>
    <w:rsid w:val="00200DD8"/>
    <w:rsid w:val="002010A9"/>
    <w:rsid w:val="00201A3E"/>
    <w:rsid w:val="00201D0F"/>
    <w:rsid w:val="002021EC"/>
    <w:rsid w:val="0020325C"/>
    <w:rsid w:val="002033DC"/>
    <w:rsid w:val="002042D3"/>
    <w:rsid w:val="002043E1"/>
    <w:rsid w:val="00206D30"/>
    <w:rsid w:val="002072CD"/>
    <w:rsid w:val="0020780C"/>
    <w:rsid w:val="0021013D"/>
    <w:rsid w:val="00210C1D"/>
    <w:rsid w:val="002111D8"/>
    <w:rsid w:val="00212421"/>
    <w:rsid w:val="00212BE2"/>
    <w:rsid w:val="002139CF"/>
    <w:rsid w:val="00213BBB"/>
    <w:rsid w:val="002142F6"/>
    <w:rsid w:val="0021784F"/>
    <w:rsid w:val="00220601"/>
    <w:rsid w:val="00221F22"/>
    <w:rsid w:val="00222BD5"/>
    <w:rsid w:val="0022352E"/>
    <w:rsid w:val="002236A7"/>
    <w:rsid w:val="00224D38"/>
    <w:rsid w:val="002252F2"/>
    <w:rsid w:val="002273E9"/>
    <w:rsid w:val="002303ED"/>
    <w:rsid w:val="0023055C"/>
    <w:rsid w:val="002307C2"/>
    <w:rsid w:val="00232974"/>
    <w:rsid w:val="00233A90"/>
    <w:rsid w:val="00233DD7"/>
    <w:rsid w:val="002363C1"/>
    <w:rsid w:val="00237013"/>
    <w:rsid w:val="002378C6"/>
    <w:rsid w:val="0024171B"/>
    <w:rsid w:val="0024311E"/>
    <w:rsid w:val="002436C7"/>
    <w:rsid w:val="00246C80"/>
    <w:rsid w:val="00247FA4"/>
    <w:rsid w:val="00250135"/>
    <w:rsid w:val="00251C32"/>
    <w:rsid w:val="00252375"/>
    <w:rsid w:val="00253627"/>
    <w:rsid w:val="0025442F"/>
    <w:rsid w:val="00255034"/>
    <w:rsid w:val="002574A0"/>
    <w:rsid w:val="002578E9"/>
    <w:rsid w:val="00260887"/>
    <w:rsid w:val="00260AC1"/>
    <w:rsid w:val="0026116A"/>
    <w:rsid w:val="0026241C"/>
    <w:rsid w:val="0026368D"/>
    <w:rsid w:val="002649DB"/>
    <w:rsid w:val="00264F3D"/>
    <w:rsid w:val="002656CC"/>
    <w:rsid w:val="00270DA6"/>
    <w:rsid w:val="002716CF"/>
    <w:rsid w:val="00271990"/>
    <w:rsid w:val="0027213A"/>
    <w:rsid w:val="00272746"/>
    <w:rsid w:val="00272811"/>
    <w:rsid w:val="00272F4E"/>
    <w:rsid w:val="0027671B"/>
    <w:rsid w:val="002778E7"/>
    <w:rsid w:val="00277D7B"/>
    <w:rsid w:val="002803EE"/>
    <w:rsid w:val="0028055D"/>
    <w:rsid w:val="0028107E"/>
    <w:rsid w:val="00282991"/>
    <w:rsid w:val="002842C7"/>
    <w:rsid w:val="00284307"/>
    <w:rsid w:val="0028494C"/>
    <w:rsid w:val="002850F4"/>
    <w:rsid w:val="0028547F"/>
    <w:rsid w:val="00285653"/>
    <w:rsid w:val="002858B0"/>
    <w:rsid w:val="00285A6F"/>
    <w:rsid w:val="00286588"/>
    <w:rsid w:val="002877E4"/>
    <w:rsid w:val="002915FB"/>
    <w:rsid w:val="00292310"/>
    <w:rsid w:val="00292596"/>
    <w:rsid w:val="00293010"/>
    <w:rsid w:val="002935D9"/>
    <w:rsid w:val="00293893"/>
    <w:rsid w:val="00296625"/>
    <w:rsid w:val="00296F71"/>
    <w:rsid w:val="0029772C"/>
    <w:rsid w:val="002A22B1"/>
    <w:rsid w:val="002A275E"/>
    <w:rsid w:val="002A474C"/>
    <w:rsid w:val="002A61E9"/>
    <w:rsid w:val="002A7B88"/>
    <w:rsid w:val="002B32B0"/>
    <w:rsid w:val="002B42FF"/>
    <w:rsid w:val="002B752B"/>
    <w:rsid w:val="002C046E"/>
    <w:rsid w:val="002C2200"/>
    <w:rsid w:val="002C23B0"/>
    <w:rsid w:val="002C39A7"/>
    <w:rsid w:val="002C3AA6"/>
    <w:rsid w:val="002C479B"/>
    <w:rsid w:val="002C5B2C"/>
    <w:rsid w:val="002C5E62"/>
    <w:rsid w:val="002C7D0B"/>
    <w:rsid w:val="002D06F8"/>
    <w:rsid w:val="002D1069"/>
    <w:rsid w:val="002D2943"/>
    <w:rsid w:val="002D39DB"/>
    <w:rsid w:val="002D40E9"/>
    <w:rsid w:val="002D431F"/>
    <w:rsid w:val="002D4591"/>
    <w:rsid w:val="002D5302"/>
    <w:rsid w:val="002D5738"/>
    <w:rsid w:val="002D666C"/>
    <w:rsid w:val="002D7104"/>
    <w:rsid w:val="002D7D5D"/>
    <w:rsid w:val="002D7D67"/>
    <w:rsid w:val="002E1F9B"/>
    <w:rsid w:val="002E3950"/>
    <w:rsid w:val="002E427A"/>
    <w:rsid w:val="002E4942"/>
    <w:rsid w:val="002E5612"/>
    <w:rsid w:val="002E584A"/>
    <w:rsid w:val="002E642C"/>
    <w:rsid w:val="002E65CB"/>
    <w:rsid w:val="002E7170"/>
    <w:rsid w:val="002E7407"/>
    <w:rsid w:val="002E7A11"/>
    <w:rsid w:val="002F1926"/>
    <w:rsid w:val="002F2132"/>
    <w:rsid w:val="002F3F40"/>
    <w:rsid w:val="002F4370"/>
    <w:rsid w:val="002F4A52"/>
    <w:rsid w:val="002F5476"/>
    <w:rsid w:val="002F5DA4"/>
    <w:rsid w:val="002F6B0F"/>
    <w:rsid w:val="002F6E94"/>
    <w:rsid w:val="002F71D5"/>
    <w:rsid w:val="002F725F"/>
    <w:rsid w:val="002F732C"/>
    <w:rsid w:val="00300405"/>
    <w:rsid w:val="00301E0E"/>
    <w:rsid w:val="00301F53"/>
    <w:rsid w:val="003022C1"/>
    <w:rsid w:val="00302EBE"/>
    <w:rsid w:val="0030332D"/>
    <w:rsid w:val="003034BE"/>
    <w:rsid w:val="0030433B"/>
    <w:rsid w:val="00304AE9"/>
    <w:rsid w:val="00304F4E"/>
    <w:rsid w:val="0030688F"/>
    <w:rsid w:val="00310041"/>
    <w:rsid w:val="00310F19"/>
    <w:rsid w:val="003113A3"/>
    <w:rsid w:val="003135E1"/>
    <w:rsid w:val="00315FD7"/>
    <w:rsid w:val="003165D4"/>
    <w:rsid w:val="00316EB1"/>
    <w:rsid w:val="00317149"/>
    <w:rsid w:val="00317EEA"/>
    <w:rsid w:val="00317F65"/>
    <w:rsid w:val="00320C60"/>
    <w:rsid w:val="003239CF"/>
    <w:rsid w:val="00323ACC"/>
    <w:rsid w:val="003245C8"/>
    <w:rsid w:val="00324876"/>
    <w:rsid w:val="00325FF7"/>
    <w:rsid w:val="00327275"/>
    <w:rsid w:val="00330652"/>
    <w:rsid w:val="00332864"/>
    <w:rsid w:val="003328CD"/>
    <w:rsid w:val="00333816"/>
    <w:rsid w:val="003338F7"/>
    <w:rsid w:val="00333A09"/>
    <w:rsid w:val="00333FCA"/>
    <w:rsid w:val="00334523"/>
    <w:rsid w:val="003346FA"/>
    <w:rsid w:val="00335555"/>
    <w:rsid w:val="00337F78"/>
    <w:rsid w:val="00340878"/>
    <w:rsid w:val="00341465"/>
    <w:rsid w:val="00341B8B"/>
    <w:rsid w:val="00341CB3"/>
    <w:rsid w:val="003435CA"/>
    <w:rsid w:val="003435FD"/>
    <w:rsid w:val="0034399D"/>
    <w:rsid w:val="00345B53"/>
    <w:rsid w:val="003474D4"/>
    <w:rsid w:val="0034770D"/>
    <w:rsid w:val="00350983"/>
    <w:rsid w:val="00350DEB"/>
    <w:rsid w:val="00351E30"/>
    <w:rsid w:val="003528C1"/>
    <w:rsid w:val="003528CF"/>
    <w:rsid w:val="00352978"/>
    <w:rsid w:val="00354819"/>
    <w:rsid w:val="00355ED5"/>
    <w:rsid w:val="003569C4"/>
    <w:rsid w:val="00356A8D"/>
    <w:rsid w:val="00356F9A"/>
    <w:rsid w:val="00357509"/>
    <w:rsid w:val="0036003B"/>
    <w:rsid w:val="003612CD"/>
    <w:rsid w:val="0036253A"/>
    <w:rsid w:val="00364604"/>
    <w:rsid w:val="00364945"/>
    <w:rsid w:val="003654DB"/>
    <w:rsid w:val="00365B9E"/>
    <w:rsid w:val="00367F82"/>
    <w:rsid w:val="0037031A"/>
    <w:rsid w:val="00370457"/>
    <w:rsid w:val="00370FB2"/>
    <w:rsid w:val="00372B76"/>
    <w:rsid w:val="00373673"/>
    <w:rsid w:val="003758FC"/>
    <w:rsid w:val="00375AD7"/>
    <w:rsid w:val="00375D25"/>
    <w:rsid w:val="00376356"/>
    <w:rsid w:val="00376873"/>
    <w:rsid w:val="00377782"/>
    <w:rsid w:val="00377B1C"/>
    <w:rsid w:val="00380345"/>
    <w:rsid w:val="00381D0B"/>
    <w:rsid w:val="00382FDC"/>
    <w:rsid w:val="0038354E"/>
    <w:rsid w:val="003848EC"/>
    <w:rsid w:val="00385249"/>
    <w:rsid w:val="00385F1F"/>
    <w:rsid w:val="00386440"/>
    <w:rsid w:val="00386B8D"/>
    <w:rsid w:val="0038725D"/>
    <w:rsid w:val="0038776A"/>
    <w:rsid w:val="00390291"/>
    <w:rsid w:val="003915A7"/>
    <w:rsid w:val="00393598"/>
    <w:rsid w:val="0039422C"/>
    <w:rsid w:val="0039427B"/>
    <w:rsid w:val="00395B9A"/>
    <w:rsid w:val="003961D2"/>
    <w:rsid w:val="0039678A"/>
    <w:rsid w:val="00396EB6"/>
    <w:rsid w:val="00397FD7"/>
    <w:rsid w:val="003A016B"/>
    <w:rsid w:val="003A0265"/>
    <w:rsid w:val="003A1051"/>
    <w:rsid w:val="003A1CB8"/>
    <w:rsid w:val="003A20F0"/>
    <w:rsid w:val="003A3FF4"/>
    <w:rsid w:val="003A4230"/>
    <w:rsid w:val="003A4B3B"/>
    <w:rsid w:val="003A4BB0"/>
    <w:rsid w:val="003A5772"/>
    <w:rsid w:val="003B0EA3"/>
    <w:rsid w:val="003B102A"/>
    <w:rsid w:val="003B105D"/>
    <w:rsid w:val="003B2C43"/>
    <w:rsid w:val="003B5885"/>
    <w:rsid w:val="003B6200"/>
    <w:rsid w:val="003B6CC7"/>
    <w:rsid w:val="003B72C1"/>
    <w:rsid w:val="003C0E03"/>
    <w:rsid w:val="003C4053"/>
    <w:rsid w:val="003C4460"/>
    <w:rsid w:val="003C52AA"/>
    <w:rsid w:val="003C630F"/>
    <w:rsid w:val="003C6389"/>
    <w:rsid w:val="003C783D"/>
    <w:rsid w:val="003D04AC"/>
    <w:rsid w:val="003D175A"/>
    <w:rsid w:val="003D308F"/>
    <w:rsid w:val="003D35AB"/>
    <w:rsid w:val="003D473C"/>
    <w:rsid w:val="003D6009"/>
    <w:rsid w:val="003D66CE"/>
    <w:rsid w:val="003E19B1"/>
    <w:rsid w:val="003E1B4D"/>
    <w:rsid w:val="003E1D5F"/>
    <w:rsid w:val="003E1DDC"/>
    <w:rsid w:val="003E2194"/>
    <w:rsid w:val="003E21A0"/>
    <w:rsid w:val="003E22B2"/>
    <w:rsid w:val="003E33EA"/>
    <w:rsid w:val="003E36A9"/>
    <w:rsid w:val="003E3A09"/>
    <w:rsid w:val="003E5AA1"/>
    <w:rsid w:val="003E5F24"/>
    <w:rsid w:val="003E67FE"/>
    <w:rsid w:val="003E6E37"/>
    <w:rsid w:val="003F0D1B"/>
    <w:rsid w:val="003F2410"/>
    <w:rsid w:val="003F3C3B"/>
    <w:rsid w:val="003F517D"/>
    <w:rsid w:val="003F5A93"/>
    <w:rsid w:val="003F7204"/>
    <w:rsid w:val="004001F1"/>
    <w:rsid w:val="00400B07"/>
    <w:rsid w:val="00401C29"/>
    <w:rsid w:val="00402E0F"/>
    <w:rsid w:val="004030AB"/>
    <w:rsid w:val="00403767"/>
    <w:rsid w:val="00404FB7"/>
    <w:rsid w:val="0040590C"/>
    <w:rsid w:val="00405B1C"/>
    <w:rsid w:val="00406340"/>
    <w:rsid w:val="00406D60"/>
    <w:rsid w:val="004109DA"/>
    <w:rsid w:val="0041165E"/>
    <w:rsid w:val="00411A3F"/>
    <w:rsid w:val="00413DC0"/>
    <w:rsid w:val="00413EC7"/>
    <w:rsid w:val="00414F67"/>
    <w:rsid w:val="00420043"/>
    <w:rsid w:val="00420388"/>
    <w:rsid w:val="0042070A"/>
    <w:rsid w:val="00421946"/>
    <w:rsid w:val="00421ADC"/>
    <w:rsid w:val="00421CDB"/>
    <w:rsid w:val="00422B2E"/>
    <w:rsid w:val="00423F74"/>
    <w:rsid w:val="00424692"/>
    <w:rsid w:val="00425040"/>
    <w:rsid w:val="00425E9B"/>
    <w:rsid w:val="0042608C"/>
    <w:rsid w:val="00426876"/>
    <w:rsid w:val="00426D99"/>
    <w:rsid w:val="00430602"/>
    <w:rsid w:val="00431CAA"/>
    <w:rsid w:val="004328EF"/>
    <w:rsid w:val="004329D1"/>
    <w:rsid w:val="00435090"/>
    <w:rsid w:val="00435E16"/>
    <w:rsid w:val="00436DB3"/>
    <w:rsid w:val="00437BB9"/>
    <w:rsid w:val="00440D1F"/>
    <w:rsid w:val="0044190E"/>
    <w:rsid w:val="00441F63"/>
    <w:rsid w:val="00446162"/>
    <w:rsid w:val="00446712"/>
    <w:rsid w:val="0044706E"/>
    <w:rsid w:val="0045044D"/>
    <w:rsid w:val="00450F6B"/>
    <w:rsid w:val="00451B23"/>
    <w:rsid w:val="00452681"/>
    <w:rsid w:val="004527B4"/>
    <w:rsid w:val="00452E4E"/>
    <w:rsid w:val="00452F75"/>
    <w:rsid w:val="004532B0"/>
    <w:rsid w:val="004532E1"/>
    <w:rsid w:val="00453E2F"/>
    <w:rsid w:val="004575ED"/>
    <w:rsid w:val="0045798E"/>
    <w:rsid w:val="00460428"/>
    <w:rsid w:val="00460E5F"/>
    <w:rsid w:val="00463BB8"/>
    <w:rsid w:val="004656B8"/>
    <w:rsid w:val="00465E56"/>
    <w:rsid w:val="00466B02"/>
    <w:rsid w:val="00467D47"/>
    <w:rsid w:val="00470FA0"/>
    <w:rsid w:val="00473618"/>
    <w:rsid w:val="00473A93"/>
    <w:rsid w:val="004740B7"/>
    <w:rsid w:val="00474E5E"/>
    <w:rsid w:val="004766B8"/>
    <w:rsid w:val="004769A1"/>
    <w:rsid w:val="0048009E"/>
    <w:rsid w:val="00481864"/>
    <w:rsid w:val="00482008"/>
    <w:rsid w:val="00482A0A"/>
    <w:rsid w:val="0048307F"/>
    <w:rsid w:val="00483CCA"/>
    <w:rsid w:val="0048544D"/>
    <w:rsid w:val="004854EF"/>
    <w:rsid w:val="00485BD6"/>
    <w:rsid w:val="00485C3E"/>
    <w:rsid w:val="00485D4C"/>
    <w:rsid w:val="00485D99"/>
    <w:rsid w:val="004863ED"/>
    <w:rsid w:val="004915A9"/>
    <w:rsid w:val="00491B05"/>
    <w:rsid w:val="00492391"/>
    <w:rsid w:val="004940EF"/>
    <w:rsid w:val="00494CA4"/>
    <w:rsid w:val="00495170"/>
    <w:rsid w:val="00495D85"/>
    <w:rsid w:val="004A0385"/>
    <w:rsid w:val="004A1CB2"/>
    <w:rsid w:val="004A23E1"/>
    <w:rsid w:val="004A63EB"/>
    <w:rsid w:val="004A67E8"/>
    <w:rsid w:val="004A6D18"/>
    <w:rsid w:val="004A7BD6"/>
    <w:rsid w:val="004A7BE4"/>
    <w:rsid w:val="004B19B1"/>
    <w:rsid w:val="004B29DD"/>
    <w:rsid w:val="004B3320"/>
    <w:rsid w:val="004B4A83"/>
    <w:rsid w:val="004B5388"/>
    <w:rsid w:val="004B5F93"/>
    <w:rsid w:val="004B79BE"/>
    <w:rsid w:val="004B7AA4"/>
    <w:rsid w:val="004B7BCD"/>
    <w:rsid w:val="004B7C7A"/>
    <w:rsid w:val="004C114B"/>
    <w:rsid w:val="004C139C"/>
    <w:rsid w:val="004C2F09"/>
    <w:rsid w:val="004C47BD"/>
    <w:rsid w:val="004C5268"/>
    <w:rsid w:val="004C6F07"/>
    <w:rsid w:val="004C6F1F"/>
    <w:rsid w:val="004C7405"/>
    <w:rsid w:val="004C7A1D"/>
    <w:rsid w:val="004D014C"/>
    <w:rsid w:val="004D0CF8"/>
    <w:rsid w:val="004D1BCA"/>
    <w:rsid w:val="004D2F99"/>
    <w:rsid w:val="004D3B17"/>
    <w:rsid w:val="004D3F0F"/>
    <w:rsid w:val="004D3F2B"/>
    <w:rsid w:val="004D58E7"/>
    <w:rsid w:val="004D68E3"/>
    <w:rsid w:val="004E17FF"/>
    <w:rsid w:val="004E4235"/>
    <w:rsid w:val="004E42AE"/>
    <w:rsid w:val="004E5A3F"/>
    <w:rsid w:val="004E7A69"/>
    <w:rsid w:val="004F138B"/>
    <w:rsid w:val="004F17A2"/>
    <w:rsid w:val="004F1C3E"/>
    <w:rsid w:val="004F23B2"/>
    <w:rsid w:val="004F3CA7"/>
    <w:rsid w:val="004F4681"/>
    <w:rsid w:val="004F4E0C"/>
    <w:rsid w:val="004F5D9F"/>
    <w:rsid w:val="004F5F9B"/>
    <w:rsid w:val="004F6291"/>
    <w:rsid w:val="004F69CE"/>
    <w:rsid w:val="004F778F"/>
    <w:rsid w:val="00500F84"/>
    <w:rsid w:val="0050213A"/>
    <w:rsid w:val="005030A5"/>
    <w:rsid w:val="00503120"/>
    <w:rsid w:val="005034D0"/>
    <w:rsid w:val="00505414"/>
    <w:rsid w:val="00510D19"/>
    <w:rsid w:val="00511A99"/>
    <w:rsid w:val="0051231D"/>
    <w:rsid w:val="00512CBD"/>
    <w:rsid w:val="00513225"/>
    <w:rsid w:val="00514ECB"/>
    <w:rsid w:val="005156C9"/>
    <w:rsid w:val="005165CA"/>
    <w:rsid w:val="00516A9E"/>
    <w:rsid w:val="00517321"/>
    <w:rsid w:val="005174F8"/>
    <w:rsid w:val="005175E8"/>
    <w:rsid w:val="00517A8F"/>
    <w:rsid w:val="00520968"/>
    <w:rsid w:val="00520AE8"/>
    <w:rsid w:val="0052165C"/>
    <w:rsid w:val="00523C0B"/>
    <w:rsid w:val="0052569D"/>
    <w:rsid w:val="0052721B"/>
    <w:rsid w:val="0052740F"/>
    <w:rsid w:val="00530FC7"/>
    <w:rsid w:val="0053251A"/>
    <w:rsid w:val="00532BB2"/>
    <w:rsid w:val="005332DC"/>
    <w:rsid w:val="005361A4"/>
    <w:rsid w:val="00536BB1"/>
    <w:rsid w:val="00536F5B"/>
    <w:rsid w:val="005415A6"/>
    <w:rsid w:val="00541D2F"/>
    <w:rsid w:val="005427AE"/>
    <w:rsid w:val="00542F3C"/>
    <w:rsid w:val="005440D0"/>
    <w:rsid w:val="00544310"/>
    <w:rsid w:val="00545342"/>
    <w:rsid w:val="005453AF"/>
    <w:rsid w:val="00546CE0"/>
    <w:rsid w:val="00546D26"/>
    <w:rsid w:val="0054768A"/>
    <w:rsid w:val="00547A80"/>
    <w:rsid w:val="00547AEA"/>
    <w:rsid w:val="00550E07"/>
    <w:rsid w:val="00550FBD"/>
    <w:rsid w:val="005510D9"/>
    <w:rsid w:val="005517E0"/>
    <w:rsid w:val="005521A6"/>
    <w:rsid w:val="00554FAC"/>
    <w:rsid w:val="00555732"/>
    <w:rsid w:val="005563DA"/>
    <w:rsid w:val="00560C92"/>
    <w:rsid w:val="005612CD"/>
    <w:rsid w:val="0056182B"/>
    <w:rsid w:val="0056224D"/>
    <w:rsid w:val="00562922"/>
    <w:rsid w:val="00562E08"/>
    <w:rsid w:val="00564E6C"/>
    <w:rsid w:val="00565440"/>
    <w:rsid w:val="00565AEA"/>
    <w:rsid w:val="00565D2E"/>
    <w:rsid w:val="0056639D"/>
    <w:rsid w:val="0057041F"/>
    <w:rsid w:val="00570539"/>
    <w:rsid w:val="005711A9"/>
    <w:rsid w:val="0057129B"/>
    <w:rsid w:val="005716F7"/>
    <w:rsid w:val="0057199B"/>
    <w:rsid w:val="005720BC"/>
    <w:rsid w:val="005731C3"/>
    <w:rsid w:val="005733D8"/>
    <w:rsid w:val="00573F29"/>
    <w:rsid w:val="00575229"/>
    <w:rsid w:val="005760D9"/>
    <w:rsid w:val="00576F12"/>
    <w:rsid w:val="00582BE6"/>
    <w:rsid w:val="0058443A"/>
    <w:rsid w:val="00584684"/>
    <w:rsid w:val="005856EE"/>
    <w:rsid w:val="005869B7"/>
    <w:rsid w:val="00587662"/>
    <w:rsid w:val="005879EE"/>
    <w:rsid w:val="00587B36"/>
    <w:rsid w:val="0059092F"/>
    <w:rsid w:val="005909EA"/>
    <w:rsid w:val="0059253E"/>
    <w:rsid w:val="005939D9"/>
    <w:rsid w:val="00595ADF"/>
    <w:rsid w:val="00595C1A"/>
    <w:rsid w:val="00595FFE"/>
    <w:rsid w:val="005966CA"/>
    <w:rsid w:val="00596F74"/>
    <w:rsid w:val="00596F91"/>
    <w:rsid w:val="005A08B4"/>
    <w:rsid w:val="005A1F45"/>
    <w:rsid w:val="005A290C"/>
    <w:rsid w:val="005A2F79"/>
    <w:rsid w:val="005A40DC"/>
    <w:rsid w:val="005A4B89"/>
    <w:rsid w:val="005A5593"/>
    <w:rsid w:val="005A629E"/>
    <w:rsid w:val="005A6D93"/>
    <w:rsid w:val="005B1295"/>
    <w:rsid w:val="005B1417"/>
    <w:rsid w:val="005B2A29"/>
    <w:rsid w:val="005B545C"/>
    <w:rsid w:val="005B583C"/>
    <w:rsid w:val="005C228C"/>
    <w:rsid w:val="005C3760"/>
    <w:rsid w:val="005C533B"/>
    <w:rsid w:val="005C545F"/>
    <w:rsid w:val="005C54F2"/>
    <w:rsid w:val="005C5B45"/>
    <w:rsid w:val="005C6D5F"/>
    <w:rsid w:val="005C7F36"/>
    <w:rsid w:val="005D1C2A"/>
    <w:rsid w:val="005D1F79"/>
    <w:rsid w:val="005D2F83"/>
    <w:rsid w:val="005D40B1"/>
    <w:rsid w:val="005D54D2"/>
    <w:rsid w:val="005D6146"/>
    <w:rsid w:val="005D74E7"/>
    <w:rsid w:val="005D78CB"/>
    <w:rsid w:val="005D7E0B"/>
    <w:rsid w:val="005D7FDE"/>
    <w:rsid w:val="005E04D2"/>
    <w:rsid w:val="005E05F5"/>
    <w:rsid w:val="005E0711"/>
    <w:rsid w:val="005E2921"/>
    <w:rsid w:val="005E4583"/>
    <w:rsid w:val="005E5A21"/>
    <w:rsid w:val="005E5B7D"/>
    <w:rsid w:val="005F004B"/>
    <w:rsid w:val="005F1483"/>
    <w:rsid w:val="005F1A6B"/>
    <w:rsid w:val="005F2404"/>
    <w:rsid w:val="005F2FE7"/>
    <w:rsid w:val="005F3283"/>
    <w:rsid w:val="005F428C"/>
    <w:rsid w:val="005F4423"/>
    <w:rsid w:val="005F475E"/>
    <w:rsid w:val="005F4E18"/>
    <w:rsid w:val="005F537A"/>
    <w:rsid w:val="005F5921"/>
    <w:rsid w:val="00600C6A"/>
    <w:rsid w:val="00601B31"/>
    <w:rsid w:val="00602905"/>
    <w:rsid w:val="00604FC3"/>
    <w:rsid w:val="006051E1"/>
    <w:rsid w:val="006062FE"/>
    <w:rsid w:val="006064A2"/>
    <w:rsid w:val="00606B9A"/>
    <w:rsid w:val="00607D47"/>
    <w:rsid w:val="006141DA"/>
    <w:rsid w:val="0061550C"/>
    <w:rsid w:val="0061550F"/>
    <w:rsid w:val="00615692"/>
    <w:rsid w:val="00615F88"/>
    <w:rsid w:val="006165F6"/>
    <w:rsid w:val="00617EC8"/>
    <w:rsid w:val="006203E7"/>
    <w:rsid w:val="006221C8"/>
    <w:rsid w:val="006225E0"/>
    <w:rsid w:val="0062508C"/>
    <w:rsid w:val="00625D65"/>
    <w:rsid w:val="00626BD8"/>
    <w:rsid w:val="00627FAB"/>
    <w:rsid w:val="00630338"/>
    <w:rsid w:val="00630E63"/>
    <w:rsid w:val="00631E1E"/>
    <w:rsid w:val="0063256D"/>
    <w:rsid w:val="00634842"/>
    <w:rsid w:val="00634C31"/>
    <w:rsid w:val="00635F21"/>
    <w:rsid w:val="006409C7"/>
    <w:rsid w:val="006416BD"/>
    <w:rsid w:val="006426E2"/>
    <w:rsid w:val="006431E5"/>
    <w:rsid w:val="00646489"/>
    <w:rsid w:val="00646FD1"/>
    <w:rsid w:val="006470D1"/>
    <w:rsid w:val="00647C96"/>
    <w:rsid w:val="006512A8"/>
    <w:rsid w:val="00652216"/>
    <w:rsid w:val="006526E0"/>
    <w:rsid w:val="0065370E"/>
    <w:rsid w:val="00653744"/>
    <w:rsid w:val="006542D9"/>
    <w:rsid w:val="00655004"/>
    <w:rsid w:val="00656BCA"/>
    <w:rsid w:val="00657CC7"/>
    <w:rsid w:val="00660BB4"/>
    <w:rsid w:val="00661414"/>
    <w:rsid w:val="006633E3"/>
    <w:rsid w:val="00663678"/>
    <w:rsid w:val="0066448E"/>
    <w:rsid w:val="0066480B"/>
    <w:rsid w:val="0066526C"/>
    <w:rsid w:val="00665643"/>
    <w:rsid w:val="006659EA"/>
    <w:rsid w:val="006659EE"/>
    <w:rsid w:val="00665AA1"/>
    <w:rsid w:val="006674F5"/>
    <w:rsid w:val="0067098B"/>
    <w:rsid w:val="0067126D"/>
    <w:rsid w:val="00671923"/>
    <w:rsid w:val="00672AB3"/>
    <w:rsid w:val="00672DF2"/>
    <w:rsid w:val="00672E88"/>
    <w:rsid w:val="006752FB"/>
    <w:rsid w:val="006759EF"/>
    <w:rsid w:val="00680E4F"/>
    <w:rsid w:val="00682D85"/>
    <w:rsid w:val="0068351B"/>
    <w:rsid w:val="00683E21"/>
    <w:rsid w:val="00683EB1"/>
    <w:rsid w:val="0068409F"/>
    <w:rsid w:val="00685808"/>
    <w:rsid w:val="00686010"/>
    <w:rsid w:val="0068784F"/>
    <w:rsid w:val="00687C8C"/>
    <w:rsid w:val="006916BC"/>
    <w:rsid w:val="0069479D"/>
    <w:rsid w:val="00694B55"/>
    <w:rsid w:val="00695AA5"/>
    <w:rsid w:val="00696DFE"/>
    <w:rsid w:val="006A3381"/>
    <w:rsid w:val="006A5756"/>
    <w:rsid w:val="006A5F4B"/>
    <w:rsid w:val="006A6A75"/>
    <w:rsid w:val="006B0124"/>
    <w:rsid w:val="006B0A2B"/>
    <w:rsid w:val="006B0AB0"/>
    <w:rsid w:val="006B0EF3"/>
    <w:rsid w:val="006B129B"/>
    <w:rsid w:val="006B1472"/>
    <w:rsid w:val="006B21DA"/>
    <w:rsid w:val="006B463F"/>
    <w:rsid w:val="006B4650"/>
    <w:rsid w:val="006B47BC"/>
    <w:rsid w:val="006B554B"/>
    <w:rsid w:val="006B59C6"/>
    <w:rsid w:val="006B5EE8"/>
    <w:rsid w:val="006B6282"/>
    <w:rsid w:val="006B6A80"/>
    <w:rsid w:val="006C0A9E"/>
    <w:rsid w:val="006C1D96"/>
    <w:rsid w:val="006C2C5A"/>
    <w:rsid w:val="006C35DC"/>
    <w:rsid w:val="006C36D1"/>
    <w:rsid w:val="006C39D1"/>
    <w:rsid w:val="006C42FB"/>
    <w:rsid w:val="006C4524"/>
    <w:rsid w:val="006C6A58"/>
    <w:rsid w:val="006C7254"/>
    <w:rsid w:val="006C773F"/>
    <w:rsid w:val="006D10AF"/>
    <w:rsid w:val="006D480F"/>
    <w:rsid w:val="006D4A52"/>
    <w:rsid w:val="006D4C56"/>
    <w:rsid w:val="006D52E7"/>
    <w:rsid w:val="006D52F6"/>
    <w:rsid w:val="006E1CCD"/>
    <w:rsid w:val="006E430C"/>
    <w:rsid w:val="006E5C03"/>
    <w:rsid w:val="006E614B"/>
    <w:rsid w:val="006E61D9"/>
    <w:rsid w:val="006E6CFF"/>
    <w:rsid w:val="006E6DC4"/>
    <w:rsid w:val="006E6F69"/>
    <w:rsid w:val="006E75FD"/>
    <w:rsid w:val="006F03B3"/>
    <w:rsid w:val="006F08E5"/>
    <w:rsid w:val="006F206D"/>
    <w:rsid w:val="006F3892"/>
    <w:rsid w:val="006F58F9"/>
    <w:rsid w:val="006F615A"/>
    <w:rsid w:val="006F63C6"/>
    <w:rsid w:val="006F6BE5"/>
    <w:rsid w:val="006F6DBB"/>
    <w:rsid w:val="0070042F"/>
    <w:rsid w:val="0070138F"/>
    <w:rsid w:val="00701D0D"/>
    <w:rsid w:val="00701F01"/>
    <w:rsid w:val="00702CAE"/>
    <w:rsid w:val="0070316A"/>
    <w:rsid w:val="0070342B"/>
    <w:rsid w:val="00705594"/>
    <w:rsid w:val="00705C1D"/>
    <w:rsid w:val="0070614C"/>
    <w:rsid w:val="00707E67"/>
    <w:rsid w:val="0071036E"/>
    <w:rsid w:val="00711CD2"/>
    <w:rsid w:val="0071404D"/>
    <w:rsid w:val="0071672D"/>
    <w:rsid w:val="007168D8"/>
    <w:rsid w:val="0071785F"/>
    <w:rsid w:val="00722F8B"/>
    <w:rsid w:val="007232E1"/>
    <w:rsid w:val="00723683"/>
    <w:rsid w:val="007237EB"/>
    <w:rsid w:val="00724214"/>
    <w:rsid w:val="00725A4B"/>
    <w:rsid w:val="00726F7D"/>
    <w:rsid w:val="0073040E"/>
    <w:rsid w:val="00733341"/>
    <w:rsid w:val="007333A5"/>
    <w:rsid w:val="00733D9B"/>
    <w:rsid w:val="00735105"/>
    <w:rsid w:val="00735890"/>
    <w:rsid w:val="0073596A"/>
    <w:rsid w:val="00737AEE"/>
    <w:rsid w:val="00737F4D"/>
    <w:rsid w:val="00740645"/>
    <w:rsid w:val="00740DFF"/>
    <w:rsid w:val="00742D43"/>
    <w:rsid w:val="00743330"/>
    <w:rsid w:val="0074352D"/>
    <w:rsid w:val="00744841"/>
    <w:rsid w:val="0074631D"/>
    <w:rsid w:val="0074672B"/>
    <w:rsid w:val="00750B15"/>
    <w:rsid w:val="00751E73"/>
    <w:rsid w:val="0075247E"/>
    <w:rsid w:val="00752727"/>
    <w:rsid w:val="00753918"/>
    <w:rsid w:val="00755E4F"/>
    <w:rsid w:val="00756AAC"/>
    <w:rsid w:val="00757142"/>
    <w:rsid w:val="007574F6"/>
    <w:rsid w:val="007608AC"/>
    <w:rsid w:val="00761715"/>
    <w:rsid w:val="00761CF7"/>
    <w:rsid w:val="0076306E"/>
    <w:rsid w:val="007637F9"/>
    <w:rsid w:val="00763E7F"/>
    <w:rsid w:val="007670FD"/>
    <w:rsid w:val="007673EE"/>
    <w:rsid w:val="0077096D"/>
    <w:rsid w:val="00770FD8"/>
    <w:rsid w:val="007722F3"/>
    <w:rsid w:val="007730A8"/>
    <w:rsid w:val="00773320"/>
    <w:rsid w:val="00773475"/>
    <w:rsid w:val="00773747"/>
    <w:rsid w:val="00773AA4"/>
    <w:rsid w:val="00774AD7"/>
    <w:rsid w:val="00774D71"/>
    <w:rsid w:val="0077645A"/>
    <w:rsid w:val="00781026"/>
    <w:rsid w:val="007816EF"/>
    <w:rsid w:val="0078206A"/>
    <w:rsid w:val="007834E0"/>
    <w:rsid w:val="00783D3E"/>
    <w:rsid w:val="00787357"/>
    <w:rsid w:val="0078744D"/>
    <w:rsid w:val="007913AE"/>
    <w:rsid w:val="0079232A"/>
    <w:rsid w:val="00792604"/>
    <w:rsid w:val="00793F69"/>
    <w:rsid w:val="00794AE7"/>
    <w:rsid w:val="007952F8"/>
    <w:rsid w:val="00795FDA"/>
    <w:rsid w:val="00796A2E"/>
    <w:rsid w:val="007A014B"/>
    <w:rsid w:val="007A01B1"/>
    <w:rsid w:val="007A141B"/>
    <w:rsid w:val="007A2B32"/>
    <w:rsid w:val="007A31B2"/>
    <w:rsid w:val="007A37E5"/>
    <w:rsid w:val="007A3E45"/>
    <w:rsid w:val="007A4618"/>
    <w:rsid w:val="007A518B"/>
    <w:rsid w:val="007A5B68"/>
    <w:rsid w:val="007A5C62"/>
    <w:rsid w:val="007A5D8C"/>
    <w:rsid w:val="007A6CDA"/>
    <w:rsid w:val="007A7612"/>
    <w:rsid w:val="007A7B53"/>
    <w:rsid w:val="007B053E"/>
    <w:rsid w:val="007B25AD"/>
    <w:rsid w:val="007B409E"/>
    <w:rsid w:val="007B69A2"/>
    <w:rsid w:val="007C30E1"/>
    <w:rsid w:val="007C3A67"/>
    <w:rsid w:val="007C44C4"/>
    <w:rsid w:val="007C580A"/>
    <w:rsid w:val="007C70FC"/>
    <w:rsid w:val="007C7BC1"/>
    <w:rsid w:val="007D14F6"/>
    <w:rsid w:val="007D169F"/>
    <w:rsid w:val="007D2E37"/>
    <w:rsid w:val="007D4687"/>
    <w:rsid w:val="007D480B"/>
    <w:rsid w:val="007D5F16"/>
    <w:rsid w:val="007D645C"/>
    <w:rsid w:val="007D6582"/>
    <w:rsid w:val="007D6E5C"/>
    <w:rsid w:val="007D6EA0"/>
    <w:rsid w:val="007D7173"/>
    <w:rsid w:val="007D7414"/>
    <w:rsid w:val="007E00D1"/>
    <w:rsid w:val="007E142F"/>
    <w:rsid w:val="007E1F35"/>
    <w:rsid w:val="007E23D3"/>
    <w:rsid w:val="007E4CC1"/>
    <w:rsid w:val="007E516B"/>
    <w:rsid w:val="007E61EA"/>
    <w:rsid w:val="007E72D4"/>
    <w:rsid w:val="007F0D29"/>
    <w:rsid w:val="007F158C"/>
    <w:rsid w:val="007F2911"/>
    <w:rsid w:val="007F46A2"/>
    <w:rsid w:val="007F49EA"/>
    <w:rsid w:val="007F4C29"/>
    <w:rsid w:val="007F67F3"/>
    <w:rsid w:val="007F7185"/>
    <w:rsid w:val="007F759C"/>
    <w:rsid w:val="00802AE9"/>
    <w:rsid w:val="008033CE"/>
    <w:rsid w:val="00803BC9"/>
    <w:rsid w:val="008044C8"/>
    <w:rsid w:val="008051A0"/>
    <w:rsid w:val="008057D4"/>
    <w:rsid w:val="00805AB8"/>
    <w:rsid w:val="008069AD"/>
    <w:rsid w:val="00807879"/>
    <w:rsid w:val="0080788F"/>
    <w:rsid w:val="00807A6B"/>
    <w:rsid w:val="00807B10"/>
    <w:rsid w:val="00807F47"/>
    <w:rsid w:val="00811AB7"/>
    <w:rsid w:val="00811E14"/>
    <w:rsid w:val="00812977"/>
    <w:rsid w:val="00813B59"/>
    <w:rsid w:val="00815417"/>
    <w:rsid w:val="008155D9"/>
    <w:rsid w:val="008156BC"/>
    <w:rsid w:val="008157B8"/>
    <w:rsid w:val="0081675D"/>
    <w:rsid w:val="00817F69"/>
    <w:rsid w:val="00820958"/>
    <w:rsid w:val="0082316D"/>
    <w:rsid w:val="008239FE"/>
    <w:rsid w:val="008272A7"/>
    <w:rsid w:val="008272F6"/>
    <w:rsid w:val="00827491"/>
    <w:rsid w:val="00827B31"/>
    <w:rsid w:val="0083125A"/>
    <w:rsid w:val="008314D7"/>
    <w:rsid w:val="00831E83"/>
    <w:rsid w:val="00831FCD"/>
    <w:rsid w:val="00832A73"/>
    <w:rsid w:val="00833E23"/>
    <w:rsid w:val="00833EB9"/>
    <w:rsid w:val="00834E5A"/>
    <w:rsid w:val="00837783"/>
    <w:rsid w:val="00837B0E"/>
    <w:rsid w:val="00840A88"/>
    <w:rsid w:val="00841C51"/>
    <w:rsid w:val="0084218A"/>
    <w:rsid w:val="008426D6"/>
    <w:rsid w:val="00842D3D"/>
    <w:rsid w:val="008435F7"/>
    <w:rsid w:val="00846AC1"/>
    <w:rsid w:val="00850886"/>
    <w:rsid w:val="008517CC"/>
    <w:rsid w:val="00851BD1"/>
    <w:rsid w:val="008520DE"/>
    <w:rsid w:val="00855C18"/>
    <w:rsid w:val="00857426"/>
    <w:rsid w:val="008579E2"/>
    <w:rsid w:val="00863609"/>
    <w:rsid w:val="0086452B"/>
    <w:rsid w:val="008645EF"/>
    <w:rsid w:val="0086569A"/>
    <w:rsid w:val="00866100"/>
    <w:rsid w:val="00866E5A"/>
    <w:rsid w:val="0086758F"/>
    <w:rsid w:val="0086789B"/>
    <w:rsid w:val="0087115F"/>
    <w:rsid w:val="008711DB"/>
    <w:rsid w:val="00871D19"/>
    <w:rsid w:val="00871E3C"/>
    <w:rsid w:val="00872CAC"/>
    <w:rsid w:val="00872FF0"/>
    <w:rsid w:val="00873DE2"/>
    <w:rsid w:val="008744C2"/>
    <w:rsid w:val="008746F8"/>
    <w:rsid w:val="00874EFC"/>
    <w:rsid w:val="008764BB"/>
    <w:rsid w:val="008777A0"/>
    <w:rsid w:val="00881488"/>
    <w:rsid w:val="0088149F"/>
    <w:rsid w:val="0088202A"/>
    <w:rsid w:val="00882324"/>
    <w:rsid w:val="00883239"/>
    <w:rsid w:val="0088380A"/>
    <w:rsid w:val="008839C0"/>
    <w:rsid w:val="00884C43"/>
    <w:rsid w:val="00885AC2"/>
    <w:rsid w:val="00885B4E"/>
    <w:rsid w:val="00886EDE"/>
    <w:rsid w:val="00890D9D"/>
    <w:rsid w:val="00891192"/>
    <w:rsid w:val="00891B09"/>
    <w:rsid w:val="00891EE8"/>
    <w:rsid w:val="0089351B"/>
    <w:rsid w:val="008939F0"/>
    <w:rsid w:val="00893A19"/>
    <w:rsid w:val="00894A33"/>
    <w:rsid w:val="00895879"/>
    <w:rsid w:val="0089691F"/>
    <w:rsid w:val="008A166A"/>
    <w:rsid w:val="008A2208"/>
    <w:rsid w:val="008A32A6"/>
    <w:rsid w:val="008A3BDD"/>
    <w:rsid w:val="008A4C01"/>
    <w:rsid w:val="008B0B81"/>
    <w:rsid w:val="008B171A"/>
    <w:rsid w:val="008B29D8"/>
    <w:rsid w:val="008B3B05"/>
    <w:rsid w:val="008B581C"/>
    <w:rsid w:val="008B6B6D"/>
    <w:rsid w:val="008B746D"/>
    <w:rsid w:val="008C1CFE"/>
    <w:rsid w:val="008C353F"/>
    <w:rsid w:val="008C415F"/>
    <w:rsid w:val="008C42DD"/>
    <w:rsid w:val="008C597E"/>
    <w:rsid w:val="008D036D"/>
    <w:rsid w:val="008D079C"/>
    <w:rsid w:val="008D0D8A"/>
    <w:rsid w:val="008D1346"/>
    <w:rsid w:val="008D17A9"/>
    <w:rsid w:val="008D1D61"/>
    <w:rsid w:val="008D2206"/>
    <w:rsid w:val="008D23A6"/>
    <w:rsid w:val="008D2D3C"/>
    <w:rsid w:val="008D3626"/>
    <w:rsid w:val="008D541B"/>
    <w:rsid w:val="008D5FC5"/>
    <w:rsid w:val="008E0A4E"/>
    <w:rsid w:val="008E0E73"/>
    <w:rsid w:val="008E1BBC"/>
    <w:rsid w:val="008E1CE8"/>
    <w:rsid w:val="008E26F2"/>
    <w:rsid w:val="008E2934"/>
    <w:rsid w:val="008E2C0D"/>
    <w:rsid w:val="008E3221"/>
    <w:rsid w:val="008E4237"/>
    <w:rsid w:val="008E4E13"/>
    <w:rsid w:val="008E4E87"/>
    <w:rsid w:val="008E4F2A"/>
    <w:rsid w:val="008E50FA"/>
    <w:rsid w:val="008E5848"/>
    <w:rsid w:val="008E59DD"/>
    <w:rsid w:val="008E5AFC"/>
    <w:rsid w:val="008E5D04"/>
    <w:rsid w:val="008E63F9"/>
    <w:rsid w:val="008E6F6A"/>
    <w:rsid w:val="008F161A"/>
    <w:rsid w:val="008F2520"/>
    <w:rsid w:val="008F37BB"/>
    <w:rsid w:val="008F4D48"/>
    <w:rsid w:val="008F54E0"/>
    <w:rsid w:val="008F6594"/>
    <w:rsid w:val="008F6BEB"/>
    <w:rsid w:val="00900AD3"/>
    <w:rsid w:val="0090141B"/>
    <w:rsid w:val="009041AF"/>
    <w:rsid w:val="009042D8"/>
    <w:rsid w:val="00904747"/>
    <w:rsid w:val="00904B28"/>
    <w:rsid w:val="00905103"/>
    <w:rsid w:val="009077DF"/>
    <w:rsid w:val="0091096B"/>
    <w:rsid w:val="00910D1F"/>
    <w:rsid w:val="0091190F"/>
    <w:rsid w:val="00912169"/>
    <w:rsid w:val="00912353"/>
    <w:rsid w:val="00912D4C"/>
    <w:rsid w:val="00912D9D"/>
    <w:rsid w:val="00913B7A"/>
    <w:rsid w:val="00913CE5"/>
    <w:rsid w:val="00913D8A"/>
    <w:rsid w:val="00913D96"/>
    <w:rsid w:val="009143BB"/>
    <w:rsid w:val="00914BF2"/>
    <w:rsid w:val="0091588C"/>
    <w:rsid w:val="00915FC7"/>
    <w:rsid w:val="00915FF8"/>
    <w:rsid w:val="009170D4"/>
    <w:rsid w:val="0091720B"/>
    <w:rsid w:val="0092022D"/>
    <w:rsid w:val="009216D0"/>
    <w:rsid w:val="00923298"/>
    <w:rsid w:val="009259BA"/>
    <w:rsid w:val="00925B67"/>
    <w:rsid w:val="00925C4F"/>
    <w:rsid w:val="00925C52"/>
    <w:rsid w:val="009268C0"/>
    <w:rsid w:val="009300CA"/>
    <w:rsid w:val="00930D0E"/>
    <w:rsid w:val="00930D33"/>
    <w:rsid w:val="00931591"/>
    <w:rsid w:val="00931767"/>
    <w:rsid w:val="009324EA"/>
    <w:rsid w:val="00932F04"/>
    <w:rsid w:val="00933EA0"/>
    <w:rsid w:val="0093453E"/>
    <w:rsid w:val="00935CC8"/>
    <w:rsid w:val="00936A68"/>
    <w:rsid w:val="009370E2"/>
    <w:rsid w:val="00940BC3"/>
    <w:rsid w:val="009418BD"/>
    <w:rsid w:val="009419FB"/>
    <w:rsid w:val="00942B2B"/>
    <w:rsid w:val="00944934"/>
    <w:rsid w:val="00945386"/>
    <w:rsid w:val="00945B52"/>
    <w:rsid w:val="009466A2"/>
    <w:rsid w:val="00946B75"/>
    <w:rsid w:val="00946DBA"/>
    <w:rsid w:val="0095026B"/>
    <w:rsid w:val="009506B6"/>
    <w:rsid w:val="0095086B"/>
    <w:rsid w:val="00951173"/>
    <w:rsid w:val="00952E8E"/>
    <w:rsid w:val="00954508"/>
    <w:rsid w:val="0095450D"/>
    <w:rsid w:val="0095485E"/>
    <w:rsid w:val="009559FC"/>
    <w:rsid w:val="00956B05"/>
    <w:rsid w:val="009573BA"/>
    <w:rsid w:val="00957BCB"/>
    <w:rsid w:val="00957FBC"/>
    <w:rsid w:val="00960573"/>
    <w:rsid w:val="00960B24"/>
    <w:rsid w:val="00961AAA"/>
    <w:rsid w:val="00962CA5"/>
    <w:rsid w:val="00963AF9"/>
    <w:rsid w:val="0096492B"/>
    <w:rsid w:val="009673E6"/>
    <w:rsid w:val="0097033B"/>
    <w:rsid w:val="00971218"/>
    <w:rsid w:val="00972D0F"/>
    <w:rsid w:val="00974052"/>
    <w:rsid w:val="00975828"/>
    <w:rsid w:val="00975B88"/>
    <w:rsid w:val="00980586"/>
    <w:rsid w:val="00980F35"/>
    <w:rsid w:val="00981D99"/>
    <w:rsid w:val="009821BF"/>
    <w:rsid w:val="00982CDF"/>
    <w:rsid w:val="00983B9D"/>
    <w:rsid w:val="009841FB"/>
    <w:rsid w:val="00986D83"/>
    <w:rsid w:val="009902BF"/>
    <w:rsid w:val="009903FF"/>
    <w:rsid w:val="00994A41"/>
    <w:rsid w:val="0099617F"/>
    <w:rsid w:val="009A0AE7"/>
    <w:rsid w:val="009A0D85"/>
    <w:rsid w:val="009A1B7E"/>
    <w:rsid w:val="009A1BA2"/>
    <w:rsid w:val="009A2714"/>
    <w:rsid w:val="009A73DE"/>
    <w:rsid w:val="009B00F2"/>
    <w:rsid w:val="009B0840"/>
    <w:rsid w:val="009B0FDF"/>
    <w:rsid w:val="009B10B5"/>
    <w:rsid w:val="009B54D4"/>
    <w:rsid w:val="009B61F9"/>
    <w:rsid w:val="009B6515"/>
    <w:rsid w:val="009B6C6F"/>
    <w:rsid w:val="009B6D5E"/>
    <w:rsid w:val="009B75A7"/>
    <w:rsid w:val="009C00D0"/>
    <w:rsid w:val="009C0472"/>
    <w:rsid w:val="009C0643"/>
    <w:rsid w:val="009C0A22"/>
    <w:rsid w:val="009C1FA7"/>
    <w:rsid w:val="009C23F3"/>
    <w:rsid w:val="009C29E3"/>
    <w:rsid w:val="009C4AC3"/>
    <w:rsid w:val="009C4C0F"/>
    <w:rsid w:val="009C4DDC"/>
    <w:rsid w:val="009C5579"/>
    <w:rsid w:val="009C5FAD"/>
    <w:rsid w:val="009C65C2"/>
    <w:rsid w:val="009C6D4D"/>
    <w:rsid w:val="009C73BB"/>
    <w:rsid w:val="009C77DB"/>
    <w:rsid w:val="009D0183"/>
    <w:rsid w:val="009D0D58"/>
    <w:rsid w:val="009D2AAA"/>
    <w:rsid w:val="009D31BA"/>
    <w:rsid w:val="009D3837"/>
    <w:rsid w:val="009D5FB1"/>
    <w:rsid w:val="009D625E"/>
    <w:rsid w:val="009D71EF"/>
    <w:rsid w:val="009E2563"/>
    <w:rsid w:val="009E2C9F"/>
    <w:rsid w:val="009E3117"/>
    <w:rsid w:val="009E3607"/>
    <w:rsid w:val="009E7CF3"/>
    <w:rsid w:val="009F14D4"/>
    <w:rsid w:val="009F215F"/>
    <w:rsid w:val="009F2CC8"/>
    <w:rsid w:val="009F31DE"/>
    <w:rsid w:val="009F45FB"/>
    <w:rsid w:val="009F53F3"/>
    <w:rsid w:val="009F5414"/>
    <w:rsid w:val="009F609C"/>
    <w:rsid w:val="009F67F8"/>
    <w:rsid w:val="009F7E85"/>
    <w:rsid w:val="00A01100"/>
    <w:rsid w:val="00A02175"/>
    <w:rsid w:val="00A02727"/>
    <w:rsid w:val="00A02F61"/>
    <w:rsid w:val="00A03786"/>
    <w:rsid w:val="00A038E5"/>
    <w:rsid w:val="00A040D7"/>
    <w:rsid w:val="00A04B6D"/>
    <w:rsid w:val="00A056F4"/>
    <w:rsid w:val="00A0620A"/>
    <w:rsid w:val="00A064CA"/>
    <w:rsid w:val="00A06FFB"/>
    <w:rsid w:val="00A071A5"/>
    <w:rsid w:val="00A10743"/>
    <w:rsid w:val="00A1124B"/>
    <w:rsid w:val="00A11263"/>
    <w:rsid w:val="00A12052"/>
    <w:rsid w:val="00A1208F"/>
    <w:rsid w:val="00A1291C"/>
    <w:rsid w:val="00A132BD"/>
    <w:rsid w:val="00A14A10"/>
    <w:rsid w:val="00A16041"/>
    <w:rsid w:val="00A16B00"/>
    <w:rsid w:val="00A172ED"/>
    <w:rsid w:val="00A20855"/>
    <w:rsid w:val="00A21377"/>
    <w:rsid w:val="00A21E7B"/>
    <w:rsid w:val="00A226BB"/>
    <w:rsid w:val="00A23D09"/>
    <w:rsid w:val="00A23EF3"/>
    <w:rsid w:val="00A24F49"/>
    <w:rsid w:val="00A25A52"/>
    <w:rsid w:val="00A26788"/>
    <w:rsid w:val="00A311E4"/>
    <w:rsid w:val="00A31A50"/>
    <w:rsid w:val="00A3212B"/>
    <w:rsid w:val="00A32172"/>
    <w:rsid w:val="00A3562C"/>
    <w:rsid w:val="00A3589C"/>
    <w:rsid w:val="00A3763A"/>
    <w:rsid w:val="00A40661"/>
    <w:rsid w:val="00A4145A"/>
    <w:rsid w:val="00A425E5"/>
    <w:rsid w:val="00A43181"/>
    <w:rsid w:val="00A4591E"/>
    <w:rsid w:val="00A45994"/>
    <w:rsid w:val="00A46001"/>
    <w:rsid w:val="00A46429"/>
    <w:rsid w:val="00A46D7C"/>
    <w:rsid w:val="00A52068"/>
    <w:rsid w:val="00A522D6"/>
    <w:rsid w:val="00A5422A"/>
    <w:rsid w:val="00A553FA"/>
    <w:rsid w:val="00A6088F"/>
    <w:rsid w:val="00A618EB"/>
    <w:rsid w:val="00A623EB"/>
    <w:rsid w:val="00A62EE9"/>
    <w:rsid w:val="00A6311B"/>
    <w:rsid w:val="00A6376C"/>
    <w:rsid w:val="00A63F90"/>
    <w:rsid w:val="00A64104"/>
    <w:rsid w:val="00A64184"/>
    <w:rsid w:val="00A64687"/>
    <w:rsid w:val="00A6597D"/>
    <w:rsid w:val="00A65E3C"/>
    <w:rsid w:val="00A670CC"/>
    <w:rsid w:val="00A71D97"/>
    <w:rsid w:val="00A7208D"/>
    <w:rsid w:val="00A72335"/>
    <w:rsid w:val="00A73AD6"/>
    <w:rsid w:val="00A74ADE"/>
    <w:rsid w:val="00A75211"/>
    <w:rsid w:val="00A76C6D"/>
    <w:rsid w:val="00A76D61"/>
    <w:rsid w:val="00A8118F"/>
    <w:rsid w:val="00A81343"/>
    <w:rsid w:val="00A81E03"/>
    <w:rsid w:val="00A822F5"/>
    <w:rsid w:val="00A82408"/>
    <w:rsid w:val="00A82923"/>
    <w:rsid w:val="00A82BD7"/>
    <w:rsid w:val="00A83EE0"/>
    <w:rsid w:val="00A84F09"/>
    <w:rsid w:val="00A8561C"/>
    <w:rsid w:val="00A86BE9"/>
    <w:rsid w:val="00A86E17"/>
    <w:rsid w:val="00A86E6E"/>
    <w:rsid w:val="00A879CF"/>
    <w:rsid w:val="00A909F7"/>
    <w:rsid w:val="00A90F09"/>
    <w:rsid w:val="00A912C7"/>
    <w:rsid w:val="00A9359C"/>
    <w:rsid w:val="00A96008"/>
    <w:rsid w:val="00A97462"/>
    <w:rsid w:val="00A97D92"/>
    <w:rsid w:val="00AA0486"/>
    <w:rsid w:val="00AA3D8D"/>
    <w:rsid w:val="00AA4698"/>
    <w:rsid w:val="00AA47AE"/>
    <w:rsid w:val="00AA4837"/>
    <w:rsid w:val="00AA4F5D"/>
    <w:rsid w:val="00AA5422"/>
    <w:rsid w:val="00AA6442"/>
    <w:rsid w:val="00AA686B"/>
    <w:rsid w:val="00AA69F1"/>
    <w:rsid w:val="00AA7635"/>
    <w:rsid w:val="00AB186B"/>
    <w:rsid w:val="00AB40D5"/>
    <w:rsid w:val="00AB4538"/>
    <w:rsid w:val="00AB5075"/>
    <w:rsid w:val="00AB5FFB"/>
    <w:rsid w:val="00AB62E5"/>
    <w:rsid w:val="00AB651C"/>
    <w:rsid w:val="00AB6BF3"/>
    <w:rsid w:val="00AB6C36"/>
    <w:rsid w:val="00AB6C9A"/>
    <w:rsid w:val="00AB73C1"/>
    <w:rsid w:val="00AC0EE1"/>
    <w:rsid w:val="00AC3B53"/>
    <w:rsid w:val="00AC451D"/>
    <w:rsid w:val="00AC4C19"/>
    <w:rsid w:val="00AC4F5B"/>
    <w:rsid w:val="00AC5FE6"/>
    <w:rsid w:val="00AC7C18"/>
    <w:rsid w:val="00AD0CBA"/>
    <w:rsid w:val="00AD1473"/>
    <w:rsid w:val="00AD2481"/>
    <w:rsid w:val="00AD2BAD"/>
    <w:rsid w:val="00AD3541"/>
    <w:rsid w:val="00AD383C"/>
    <w:rsid w:val="00AD3B06"/>
    <w:rsid w:val="00AD3C54"/>
    <w:rsid w:val="00AD3D91"/>
    <w:rsid w:val="00AD4CD6"/>
    <w:rsid w:val="00AD69B2"/>
    <w:rsid w:val="00AD6F70"/>
    <w:rsid w:val="00AD7FB6"/>
    <w:rsid w:val="00AE0115"/>
    <w:rsid w:val="00AE084E"/>
    <w:rsid w:val="00AE10C8"/>
    <w:rsid w:val="00AE1277"/>
    <w:rsid w:val="00AE1ADE"/>
    <w:rsid w:val="00AE2C79"/>
    <w:rsid w:val="00AE3970"/>
    <w:rsid w:val="00AE4420"/>
    <w:rsid w:val="00AE4BA0"/>
    <w:rsid w:val="00AE4EB4"/>
    <w:rsid w:val="00AE711A"/>
    <w:rsid w:val="00AE7A2C"/>
    <w:rsid w:val="00AE7DC8"/>
    <w:rsid w:val="00AF068D"/>
    <w:rsid w:val="00AF18EA"/>
    <w:rsid w:val="00AF1B97"/>
    <w:rsid w:val="00AF1E52"/>
    <w:rsid w:val="00AF2300"/>
    <w:rsid w:val="00AF242C"/>
    <w:rsid w:val="00AF4AF9"/>
    <w:rsid w:val="00AF5BCC"/>
    <w:rsid w:val="00AF6E95"/>
    <w:rsid w:val="00B005E2"/>
    <w:rsid w:val="00B015F1"/>
    <w:rsid w:val="00B025CB"/>
    <w:rsid w:val="00B026D2"/>
    <w:rsid w:val="00B0407C"/>
    <w:rsid w:val="00B04BF3"/>
    <w:rsid w:val="00B05EBE"/>
    <w:rsid w:val="00B10A4B"/>
    <w:rsid w:val="00B11464"/>
    <w:rsid w:val="00B12141"/>
    <w:rsid w:val="00B12A73"/>
    <w:rsid w:val="00B14114"/>
    <w:rsid w:val="00B14BBA"/>
    <w:rsid w:val="00B15578"/>
    <w:rsid w:val="00B17F0C"/>
    <w:rsid w:val="00B20DD5"/>
    <w:rsid w:val="00B21594"/>
    <w:rsid w:val="00B21FC8"/>
    <w:rsid w:val="00B22379"/>
    <w:rsid w:val="00B2301A"/>
    <w:rsid w:val="00B236CE"/>
    <w:rsid w:val="00B24A8B"/>
    <w:rsid w:val="00B25A66"/>
    <w:rsid w:val="00B25AC7"/>
    <w:rsid w:val="00B26806"/>
    <w:rsid w:val="00B268E8"/>
    <w:rsid w:val="00B27F46"/>
    <w:rsid w:val="00B303F9"/>
    <w:rsid w:val="00B31CC9"/>
    <w:rsid w:val="00B33305"/>
    <w:rsid w:val="00B338A8"/>
    <w:rsid w:val="00B34BA2"/>
    <w:rsid w:val="00B34DAB"/>
    <w:rsid w:val="00B357C3"/>
    <w:rsid w:val="00B42F29"/>
    <w:rsid w:val="00B42F6E"/>
    <w:rsid w:val="00B4598D"/>
    <w:rsid w:val="00B45E77"/>
    <w:rsid w:val="00B463C0"/>
    <w:rsid w:val="00B46B7A"/>
    <w:rsid w:val="00B474F0"/>
    <w:rsid w:val="00B500ED"/>
    <w:rsid w:val="00B5020A"/>
    <w:rsid w:val="00B504CB"/>
    <w:rsid w:val="00B51A91"/>
    <w:rsid w:val="00B524D0"/>
    <w:rsid w:val="00B53E23"/>
    <w:rsid w:val="00B54AFD"/>
    <w:rsid w:val="00B54E4D"/>
    <w:rsid w:val="00B54F3A"/>
    <w:rsid w:val="00B5500B"/>
    <w:rsid w:val="00B55A7D"/>
    <w:rsid w:val="00B5717E"/>
    <w:rsid w:val="00B572C6"/>
    <w:rsid w:val="00B5753B"/>
    <w:rsid w:val="00B60BDD"/>
    <w:rsid w:val="00B62B70"/>
    <w:rsid w:val="00B634BB"/>
    <w:rsid w:val="00B64833"/>
    <w:rsid w:val="00B64BA5"/>
    <w:rsid w:val="00B6538A"/>
    <w:rsid w:val="00B65A05"/>
    <w:rsid w:val="00B6614F"/>
    <w:rsid w:val="00B66D45"/>
    <w:rsid w:val="00B727EC"/>
    <w:rsid w:val="00B72BC6"/>
    <w:rsid w:val="00B730A2"/>
    <w:rsid w:val="00B7360F"/>
    <w:rsid w:val="00B74691"/>
    <w:rsid w:val="00B74A49"/>
    <w:rsid w:val="00B75242"/>
    <w:rsid w:val="00B75B73"/>
    <w:rsid w:val="00B771FC"/>
    <w:rsid w:val="00B779E0"/>
    <w:rsid w:val="00B80631"/>
    <w:rsid w:val="00B80D9A"/>
    <w:rsid w:val="00B80F95"/>
    <w:rsid w:val="00B831EC"/>
    <w:rsid w:val="00B83FBF"/>
    <w:rsid w:val="00B84872"/>
    <w:rsid w:val="00B85594"/>
    <w:rsid w:val="00B85A7B"/>
    <w:rsid w:val="00B8705A"/>
    <w:rsid w:val="00B8707B"/>
    <w:rsid w:val="00B92B66"/>
    <w:rsid w:val="00B939B4"/>
    <w:rsid w:val="00B93A36"/>
    <w:rsid w:val="00B93A77"/>
    <w:rsid w:val="00B943BE"/>
    <w:rsid w:val="00B94D8C"/>
    <w:rsid w:val="00B95C32"/>
    <w:rsid w:val="00BA4C3A"/>
    <w:rsid w:val="00BA5617"/>
    <w:rsid w:val="00BA612B"/>
    <w:rsid w:val="00BA7896"/>
    <w:rsid w:val="00BA7A54"/>
    <w:rsid w:val="00BB0718"/>
    <w:rsid w:val="00BB10F4"/>
    <w:rsid w:val="00BB2326"/>
    <w:rsid w:val="00BB25E4"/>
    <w:rsid w:val="00BB47D5"/>
    <w:rsid w:val="00BB5010"/>
    <w:rsid w:val="00BB5F19"/>
    <w:rsid w:val="00BB68F8"/>
    <w:rsid w:val="00BC1707"/>
    <w:rsid w:val="00BC35CD"/>
    <w:rsid w:val="00BC3758"/>
    <w:rsid w:val="00BC4F42"/>
    <w:rsid w:val="00BC6AF9"/>
    <w:rsid w:val="00BC7AE7"/>
    <w:rsid w:val="00BD050A"/>
    <w:rsid w:val="00BD061C"/>
    <w:rsid w:val="00BD0D42"/>
    <w:rsid w:val="00BD2458"/>
    <w:rsid w:val="00BD686E"/>
    <w:rsid w:val="00BE00CB"/>
    <w:rsid w:val="00BE07F2"/>
    <w:rsid w:val="00BE1640"/>
    <w:rsid w:val="00BE2BA2"/>
    <w:rsid w:val="00BE2FA6"/>
    <w:rsid w:val="00BE73EC"/>
    <w:rsid w:val="00BE77A0"/>
    <w:rsid w:val="00BF0B49"/>
    <w:rsid w:val="00BF0ECF"/>
    <w:rsid w:val="00BF277F"/>
    <w:rsid w:val="00BF2BAB"/>
    <w:rsid w:val="00BF3864"/>
    <w:rsid w:val="00BF3FA7"/>
    <w:rsid w:val="00BF5C10"/>
    <w:rsid w:val="00BF6AD0"/>
    <w:rsid w:val="00BF6B70"/>
    <w:rsid w:val="00BF7E64"/>
    <w:rsid w:val="00C001F4"/>
    <w:rsid w:val="00C00290"/>
    <w:rsid w:val="00C02567"/>
    <w:rsid w:val="00C027C7"/>
    <w:rsid w:val="00C03051"/>
    <w:rsid w:val="00C04993"/>
    <w:rsid w:val="00C056FF"/>
    <w:rsid w:val="00C05A42"/>
    <w:rsid w:val="00C05EB9"/>
    <w:rsid w:val="00C116FB"/>
    <w:rsid w:val="00C12ACA"/>
    <w:rsid w:val="00C12ECC"/>
    <w:rsid w:val="00C13A54"/>
    <w:rsid w:val="00C147B9"/>
    <w:rsid w:val="00C151C2"/>
    <w:rsid w:val="00C1524E"/>
    <w:rsid w:val="00C1563A"/>
    <w:rsid w:val="00C15F40"/>
    <w:rsid w:val="00C15FB2"/>
    <w:rsid w:val="00C16896"/>
    <w:rsid w:val="00C16CA7"/>
    <w:rsid w:val="00C17484"/>
    <w:rsid w:val="00C228AF"/>
    <w:rsid w:val="00C24AED"/>
    <w:rsid w:val="00C255E5"/>
    <w:rsid w:val="00C30F57"/>
    <w:rsid w:val="00C31337"/>
    <w:rsid w:val="00C318AC"/>
    <w:rsid w:val="00C33098"/>
    <w:rsid w:val="00C3597C"/>
    <w:rsid w:val="00C36E16"/>
    <w:rsid w:val="00C37447"/>
    <w:rsid w:val="00C37A96"/>
    <w:rsid w:val="00C37AFA"/>
    <w:rsid w:val="00C40276"/>
    <w:rsid w:val="00C43B04"/>
    <w:rsid w:val="00C44065"/>
    <w:rsid w:val="00C44E39"/>
    <w:rsid w:val="00C46BB2"/>
    <w:rsid w:val="00C46BC4"/>
    <w:rsid w:val="00C47C19"/>
    <w:rsid w:val="00C50A31"/>
    <w:rsid w:val="00C528D8"/>
    <w:rsid w:val="00C547A2"/>
    <w:rsid w:val="00C54E97"/>
    <w:rsid w:val="00C55F31"/>
    <w:rsid w:val="00C57303"/>
    <w:rsid w:val="00C57804"/>
    <w:rsid w:val="00C6087F"/>
    <w:rsid w:val="00C610B9"/>
    <w:rsid w:val="00C62149"/>
    <w:rsid w:val="00C64426"/>
    <w:rsid w:val="00C64A04"/>
    <w:rsid w:val="00C66DE8"/>
    <w:rsid w:val="00C70C6B"/>
    <w:rsid w:val="00C714D2"/>
    <w:rsid w:val="00C71A9F"/>
    <w:rsid w:val="00C72491"/>
    <w:rsid w:val="00C72D2C"/>
    <w:rsid w:val="00C731A4"/>
    <w:rsid w:val="00C75536"/>
    <w:rsid w:val="00C76B66"/>
    <w:rsid w:val="00C77600"/>
    <w:rsid w:val="00C77D1B"/>
    <w:rsid w:val="00C80711"/>
    <w:rsid w:val="00C80DDE"/>
    <w:rsid w:val="00C81A93"/>
    <w:rsid w:val="00C82709"/>
    <w:rsid w:val="00C836E2"/>
    <w:rsid w:val="00C84DBC"/>
    <w:rsid w:val="00C85087"/>
    <w:rsid w:val="00C8552D"/>
    <w:rsid w:val="00C858D8"/>
    <w:rsid w:val="00C90526"/>
    <w:rsid w:val="00C90BA4"/>
    <w:rsid w:val="00C94060"/>
    <w:rsid w:val="00C95E0B"/>
    <w:rsid w:val="00C97CD6"/>
    <w:rsid w:val="00CA189E"/>
    <w:rsid w:val="00CA2AD9"/>
    <w:rsid w:val="00CA3E28"/>
    <w:rsid w:val="00CA5436"/>
    <w:rsid w:val="00CA5BE9"/>
    <w:rsid w:val="00CA76EE"/>
    <w:rsid w:val="00CB0B43"/>
    <w:rsid w:val="00CB0F42"/>
    <w:rsid w:val="00CB0FF4"/>
    <w:rsid w:val="00CB11BF"/>
    <w:rsid w:val="00CB26DF"/>
    <w:rsid w:val="00CB3ADE"/>
    <w:rsid w:val="00CB4130"/>
    <w:rsid w:val="00CB4341"/>
    <w:rsid w:val="00CB43D6"/>
    <w:rsid w:val="00CB4B42"/>
    <w:rsid w:val="00CB5395"/>
    <w:rsid w:val="00CB565E"/>
    <w:rsid w:val="00CB7E95"/>
    <w:rsid w:val="00CC04FC"/>
    <w:rsid w:val="00CC0AAF"/>
    <w:rsid w:val="00CC0D37"/>
    <w:rsid w:val="00CC375F"/>
    <w:rsid w:val="00CC3C3B"/>
    <w:rsid w:val="00CC3E13"/>
    <w:rsid w:val="00CC49D6"/>
    <w:rsid w:val="00CC5C0A"/>
    <w:rsid w:val="00CC6C44"/>
    <w:rsid w:val="00CC748F"/>
    <w:rsid w:val="00CC75F0"/>
    <w:rsid w:val="00CD025D"/>
    <w:rsid w:val="00CD07DF"/>
    <w:rsid w:val="00CD0B15"/>
    <w:rsid w:val="00CD15AA"/>
    <w:rsid w:val="00CD2EB9"/>
    <w:rsid w:val="00CD415E"/>
    <w:rsid w:val="00CD5061"/>
    <w:rsid w:val="00CD62F1"/>
    <w:rsid w:val="00CE0C2D"/>
    <w:rsid w:val="00CE0F24"/>
    <w:rsid w:val="00CE13F5"/>
    <w:rsid w:val="00CE140E"/>
    <w:rsid w:val="00CE2E8A"/>
    <w:rsid w:val="00CE3F51"/>
    <w:rsid w:val="00CE3FC4"/>
    <w:rsid w:val="00CE5140"/>
    <w:rsid w:val="00CE5947"/>
    <w:rsid w:val="00CE5CBB"/>
    <w:rsid w:val="00CE7667"/>
    <w:rsid w:val="00CE7734"/>
    <w:rsid w:val="00CE77CB"/>
    <w:rsid w:val="00CF0BF7"/>
    <w:rsid w:val="00CF0E98"/>
    <w:rsid w:val="00CF0F1D"/>
    <w:rsid w:val="00CF2902"/>
    <w:rsid w:val="00CF37CB"/>
    <w:rsid w:val="00CF455A"/>
    <w:rsid w:val="00CF4756"/>
    <w:rsid w:val="00CF4956"/>
    <w:rsid w:val="00CF5A37"/>
    <w:rsid w:val="00CF6974"/>
    <w:rsid w:val="00CF7D0A"/>
    <w:rsid w:val="00D005AC"/>
    <w:rsid w:val="00D00DC5"/>
    <w:rsid w:val="00D00ED8"/>
    <w:rsid w:val="00D01CF7"/>
    <w:rsid w:val="00D0392A"/>
    <w:rsid w:val="00D0519E"/>
    <w:rsid w:val="00D05B95"/>
    <w:rsid w:val="00D072FA"/>
    <w:rsid w:val="00D100FE"/>
    <w:rsid w:val="00D11B1A"/>
    <w:rsid w:val="00D134CB"/>
    <w:rsid w:val="00D14DFC"/>
    <w:rsid w:val="00D15483"/>
    <w:rsid w:val="00D16E4D"/>
    <w:rsid w:val="00D171E1"/>
    <w:rsid w:val="00D17A28"/>
    <w:rsid w:val="00D17D6B"/>
    <w:rsid w:val="00D21924"/>
    <w:rsid w:val="00D21DBE"/>
    <w:rsid w:val="00D232CC"/>
    <w:rsid w:val="00D236D6"/>
    <w:rsid w:val="00D23C52"/>
    <w:rsid w:val="00D23E71"/>
    <w:rsid w:val="00D24C72"/>
    <w:rsid w:val="00D25C25"/>
    <w:rsid w:val="00D25C36"/>
    <w:rsid w:val="00D26AC6"/>
    <w:rsid w:val="00D3078C"/>
    <w:rsid w:val="00D33432"/>
    <w:rsid w:val="00D336AA"/>
    <w:rsid w:val="00D34D69"/>
    <w:rsid w:val="00D3532D"/>
    <w:rsid w:val="00D3592E"/>
    <w:rsid w:val="00D379DA"/>
    <w:rsid w:val="00D37C27"/>
    <w:rsid w:val="00D409B9"/>
    <w:rsid w:val="00D40AE1"/>
    <w:rsid w:val="00D44AA1"/>
    <w:rsid w:val="00D44D73"/>
    <w:rsid w:val="00D45015"/>
    <w:rsid w:val="00D4585B"/>
    <w:rsid w:val="00D45862"/>
    <w:rsid w:val="00D46850"/>
    <w:rsid w:val="00D46BEB"/>
    <w:rsid w:val="00D4728B"/>
    <w:rsid w:val="00D472BD"/>
    <w:rsid w:val="00D50048"/>
    <w:rsid w:val="00D50BFE"/>
    <w:rsid w:val="00D55718"/>
    <w:rsid w:val="00D55967"/>
    <w:rsid w:val="00D55D9A"/>
    <w:rsid w:val="00D55E3F"/>
    <w:rsid w:val="00D6052A"/>
    <w:rsid w:val="00D6113D"/>
    <w:rsid w:val="00D61FE9"/>
    <w:rsid w:val="00D63593"/>
    <w:rsid w:val="00D6444E"/>
    <w:rsid w:val="00D64872"/>
    <w:rsid w:val="00D64AC1"/>
    <w:rsid w:val="00D65E20"/>
    <w:rsid w:val="00D65E80"/>
    <w:rsid w:val="00D66293"/>
    <w:rsid w:val="00D663D4"/>
    <w:rsid w:val="00D66718"/>
    <w:rsid w:val="00D66EB8"/>
    <w:rsid w:val="00D66F38"/>
    <w:rsid w:val="00D66FA6"/>
    <w:rsid w:val="00D67EBE"/>
    <w:rsid w:val="00D705CA"/>
    <w:rsid w:val="00D70CB2"/>
    <w:rsid w:val="00D714D9"/>
    <w:rsid w:val="00D72658"/>
    <w:rsid w:val="00D72B8A"/>
    <w:rsid w:val="00D72F6E"/>
    <w:rsid w:val="00D7373E"/>
    <w:rsid w:val="00D7481D"/>
    <w:rsid w:val="00D7541C"/>
    <w:rsid w:val="00D75771"/>
    <w:rsid w:val="00D7578F"/>
    <w:rsid w:val="00D75C09"/>
    <w:rsid w:val="00D76759"/>
    <w:rsid w:val="00D769DB"/>
    <w:rsid w:val="00D771BB"/>
    <w:rsid w:val="00D80385"/>
    <w:rsid w:val="00D80695"/>
    <w:rsid w:val="00D828F8"/>
    <w:rsid w:val="00D83361"/>
    <w:rsid w:val="00D84756"/>
    <w:rsid w:val="00D86036"/>
    <w:rsid w:val="00D9056C"/>
    <w:rsid w:val="00D90F4E"/>
    <w:rsid w:val="00D91572"/>
    <w:rsid w:val="00D93A60"/>
    <w:rsid w:val="00D94607"/>
    <w:rsid w:val="00D96AD1"/>
    <w:rsid w:val="00D96E0E"/>
    <w:rsid w:val="00D9766F"/>
    <w:rsid w:val="00D97B70"/>
    <w:rsid w:val="00DA083C"/>
    <w:rsid w:val="00DA0F96"/>
    <w:rsid w:val="00DA2CB3"/>
    <w:rsid w:val="00DA3F2D"/>
    <w:rsid w:val="00DA4526"/>
    <w:rsid w:val="00DA45EF"/>
    <w:rsid w:val="00DA5333"/>
    <w:rsid w:val="00DA72F1"/>
    <w:rsid w:val="00DA7577"/>
    <w:rsid w:val="00DA7616"/>
    <w:rsid w:val="00DA7A8C"/>
    <w:rsid w:val="00DA7C1E"/>
    <w:rsid w:val="00DB04C5"/>
    <w:rsid w:val="00DB10B5"/>
    <w:rsid w:val="00DB3A51"/>
    <w:rsid w:val="00DB52A6"/>
    <w:rsid w:val="00DB556E"/>
    <w:rsid w:val="00DB60E1"/>
    <w:rsid w:val="00DB64A5"/>
    <w:rsid w:val="00DB6F60"/>
    <w:rsid w:val="00DB6F7B"/>
    <w:rsid w:val="00DB76AD"/>
    <w:rsid w:val="00DC1D90"/>
    <w:rsid w:val="00DC2C22"/>
    <w:rsid w:val="00DC32DA"/>
    <w:rsid w:val="00DC52EE"/>
    <w:rsid w:val="00DC6609"/>
    <w:rsid w:val="00DC7003"/>
    <w:rsid w:val="00DC7B83"/>
    <w:rsid w:val="00DC7B88"/>
    <w:rsid w:val="00DD2EAD"/>
    <w:rsid w:val="00DD2EFF"/>
    <w:rsid w:val="00DD36FA"/>
    <w:rsid w:val="00DD4431"/>
    <w:rsid w:val="00DD702C"/>
    <w:rsid w:val="00DD7453"/>
    <w:rsid w:val="00DD7BDA"/>
    <w:rsid w:val="00DE10F6"/>
    <w:rsid w:val="00DE237C"/>
    <w:rsid w:val="00DE348C"/>
    <w:rsid w:val="00DE4197"/>
    <w:rsid w:val="00DE6107"/>
    <w:rsid w:val="00DE667D"/>
    <w:rsid w:val="00DE6BE6"/>
    <w:rsid w:val="00DE754E"/>
    <w:rsid w:val="00DF00F4"/>
    <w:rsid w:val="00DF0694"/>
    <w:rsid w:val="00DF09D7"/>
    <w:rsid w:val="00DF1A89"/>
    <w:rsid w:val="00DF2A40"/>
    <w:rsid w:val="00DF2B9F"/>
    <w:rsid w:val="00DF38E0"/>
    <w:rsid w:val="00DF48B6"/>
    <w:rsid w:val="00DF4A78"/>
    <w:rsid w:val="00DF5223"/>
    <w:rsid w:val="00DF5D04"/>
    <w:rsid w:val="00DF6151"/>
    <w:rsid w:val="00DF72FF"/>
    <w:rsid w:val="00DF741C"/>
    <w:rsid w:val="00DF7B00"/>
    <w:rsid w:val="00E01FB5"/>
    <w:rsid w:val="00E02618"/>
    <w:rsid w:val="00E02DF6"/>
    <w:rsid w:val="00E03718"/>
    <w:rsid w:val="00E03891"/>
    <w:rsid w:val="00E06133"/>
    <w:rsid w:val="00E0627F"/>
    <w:rsid w:val="00E06293"/>
    <w:rsid w:val="00E074FE"/>
    <w:rsid w:val="00E07A53"/>
    <w:rsid w:val="00E07AA2"/>
    <w:rsid w:val="00E10098"/>
    <w:rsid w:val="00E11166"/>
    <w:rsid w:val="00E119BC"/>
    <w:rsid w:val="00E11DF5"/>
    <w:rsid w:val="00E122FA"/>
    <w:rsid w:val="00E1292D"/>
    <w:rsid w:val="00E14EC1"/>
    <w:rsid w:val="00E14FB2"/>
    <w:rsid w:val="00E156A8"/>
    <w:rsid w:val="00E15F36"/>
    <w:rsid w:val="00E16874"/>
    <w:rsid w:val="00E16A96"/>
    <w:rsid w:val="00E209C6"/>
    <w:rsid w:val="00E209E0"/>
    <w:rsid w:val="00E20E9A"/>
    <w:rsid w:val="00E21A37"/>
    <w:rsid w:val="00E223B6"/>
    <w:rsid w:val="00E23C33"/>
    <w:rsid w:val="00E23F94"/>
    <w:rsid w:val="00E23FF9"/>
    <w:rsid w:val="00E241B6"/>
    <w:rsid w:val="00E2447F"/>
    <w:rsid w:val="00E26B8B"/>
    <w:rsid w:val="00E26C63"/>
    <w:rsid w:val="00E30026"/>
    <w:rsid w:val="00E3115C"/>
    <w:rsid w:val="00E3351C"/>
    <w:rsid w:val="00E33E34"/>
    <w:rsid w:val="00E34082"/>
    <w:rsid w:val="00E35304"/>
    <w:rsid w:val="00E3782C"/>
    <w:rsid w:val="00E405B6"/>
    <w:rsid w:val="00E424B9"/>
    <w:rsid w:val="00E42AAC"/>
    <w:rsid w:val="00E42D09"/>
    <w:rsid w:val="00E433E6"/>
    <w:rsid w:val="00E43B44"/>
    <w:rsid w:val="00E43DAE"/>
    <w:rsid w:val="00E43DEA"/>
    <w:rsid w:val="00E45750"/>
    <w:rsid w:val="00E4597F"/>
    <w:rsid w:val="00E46074"/>
    <w:rsid w:val="00E4795C"/>
    <w:rsid w:val="00E47CC5"/>
    <w:rsid w:val="00E553D0"/>
    <w:rsid w:val="00E55D7B"/>
    <w:rsid w:val="00E55E17"/>
    <w:rsid w:val="00E5603B"/>
    <w:rsid w:val="00E6026B"/>
    <w:rsid w:val="00E621FF"/>
    <w:rsid w:val="00E63387"/>
    <w:rsid w:val="00E652B6"/>
    <w:rsid w:val="00E70840"/>
    <w:rsid w:val="00E71529"/>
    <w:rsid w:val="00E715C5"/>
    <w:rsid w:val="00E730D2"/>
    <w:rsid w:val="00E73302"/>
    <w:rsid w:val="00E73B13"/>
    <w:rsid w:val="00E73B38"/>
    <w:rsid w:val="00E748F6"/>
    <w:rsid w:val="00E77929"/>
    <w:rsid w:val="00E83506"/>
    <w:rsid w:val="00E838E6"/>
    <w:rsid w:val="00E845F0"/>
    <w:rsid w:val="00E85837"/>
    <w:rsid w:val="00E85B26"/>
    <w:rsid w:val="00E86827"/>
    <w:rsid w:val="00E86DA2"/>
    <w:rsid w:val="00E87499"/>
    <w:rsid w:val="00E87980"/>
    <w:rsid w:val="00E907C4"/>
    <w:rsid w:val="00E90E11"/>
    <w:rsid w:val="00E919B2"/>
    <w:rsid w:val="00E91A3A"/>
    <w:rsid w:val="00E92012"/>
    <w:rsid w:val="00E93312"/>
    <w:rsid w:val="00E93FFC"/>
    <w:rsid w:val="00E96757"/>
    <w:rsid w:val="00E9794A"/>
    <w:rsid w:val="00EA169F"/>
    <w:rsid w:val="00EA4353"/>
    <w:rsid w:val="00EA4C73"/>
    <w:rsid w:val="00EA60FE"/>
    <w:rsid w:val="00EA66B6"/>
    <w:rsid w:val="00EA7090"/>
    <w:rsid w:val="00EA7D41"/>
    <w:rsid w:val="00EB0D15"/>
    <w:rsid w:val="00EB14E3"/>
    <w:rsid w:val="00EB4DC9"/>
    <w:rsid w:val="00EB6725"/>
    <w:rsid w:val="00EB6B57"/>
    <w:rsid w:val="00EB7214"/>
    <w:rsid w:val="00EC1D7E"/>
    <w:rsid w:val="00EC33DF"/>
    <w:rsid w:val="00EC3CEC"/>
    <w:rsid w:val="00EC4328"/>
    <w:rsid w:val="00EC4482"/>
    <w:rsid w:val="00EC5000"/>
    <w:rsid w:val="00EC6483"/>
    <w:rsid w:val="00EC714A"/>
    <w:rsid w:val="00EC7573"/>
    <w:rsid w:val="00ED0195"/>
    <w:rsid w:val="00ED0AF4"/>
    <w:rsid w:val="00ED0C98"/>
    <w:rsid w:val="00ED0D05"/>
    <w:rsid w:val="00ED0E5B"/>
    <w:rsid w:val="00ED17E4"/>
    <w:rsid w:val="00ED20B5"/>
    <w:rsid w:val="00ED20F5"/>
    <w:rsid w:val="00ED3B3C"/>
    <w:rsid w:val="00ED466A"/>
    <w:rsid w:val="00ED5834"/>
    <w:rsid w:val="00ED5D9C"/>
    <w:rsid w:val="00ED7427"/>
    <w:rsid w:val="00ED7905"/>
    <w:rsid w:val="00ED7ED3"/>
    <w:rsid w:val="00EE001C"/>
    <w:rsid w:val="00EE1813"/>
    <w:rsid w:val="00EE19C7"/>
    <w:rsid w:val="00EE28C0"/>
    <w:rsid w:val="00EE3BF7"/>
    <w:rsid w:val="00EE44F2"/>
    <w:rsid w:val="00EE4ED0"/>
    <w:rsid w:val="00EE5A1B"/>
    <w:rsid w:val="00EE5EB9"/>
    <w:rsid w:val="00EE6347"/>
    <w:rsid w:val="00EE68F5"/>
    <w:rsid w:val="00EE6BCF"/>
    <w:rsid w:val="00EE7317"/>
    <w:rsid w:val="00EF072A"/>
    <w:rsid w:val="00EF0A90"/>
    <w:rsid w:val="00EF1B89"/>
    <w:rsid w:val="00EF36EE"/>
    <w:rsid w:val="00EF38E7"/>
    <w:rsid w:val="00EF39DC"/>
    <w:rsid w:val="00EF3E2F"/>
    <w:rsid w:val="00EF3E36"/>
    <w:rsid w:val="00EF6163"/>
    <w:rsid w:val="00EF638F"/>
    <w:rsid w:val="00EF6600"/>
    <w:rsid w:val="00EF7622"/>
    <w:rsid w:val="00EF7C8F"/>
    <w:rsid w:val="00F02376"/>
    <w:rsid w:val="00F03055"/>
    <w:rsid w:val="00F0350D"/>
    <w:rsid w:val="00F0391B"/>
    <w:rsid w:val="00F03AF6"/>
    <w:rsid w:val="00F05882"/>
    <w:rsid w:val="00F06452"/>
    <w:rsid w:val="00F06BDF"/>
    <w:rsid w:val="00F07713"/>
    <w:rsid w:val="00F0771D"/>
    <w:rsid w:val="00F123EA"/>
    <w:rsid w:val="00F127A2"/>
    <w:rsid w:val="00F13060"/>
    <w:rsid w:val="00F155A9"/>
    <w:rsid w:val="00F15975"/>
    <w:rsid w:val="00F16FE5"/>
    <w:rsid w:val="00F173E9"/>
    <w:rsid w:val="00F179A2"/>
    <w:rsid w:val="00F17A8B"/>
    <w:rsid w:val="00F17F33"/>
    <w:rsid w:val="00F20FD0"/>
    <w:rsid w:val="00F2215F"/>
    <w:rsid w:val="00F225FB"/>
    <w:rsid w:val="00F22A41"/>
    <w:rsid w:val="00F2431D"/>
    <w:rsid w:val="00F2513E"/>
    <w:rsid w:val="00F260DB"/>
    <w:rsid w:val="00F26623"/>
    <w:rsid w:val="00F26910"/>
    <w:rsid w:val="00F2785C"/>
    <w:rsid w:val="00F303FD"/>
    <w:rsid w:val="00F30C65"/>
    <w:rsid w:val="00F315BE"/>
    <w:rsid w:val="00F31DE7"/>
    <w:rsid w:val="00F3205F"/>
    <w:rsid w:val="00F32E8C"/>
    <w:rsid w:val="00F33BA5"/>
    <w:rsid w:val="00F34C02"/>
    <w:rsid w:val="00F35956"/>
    <w:rsid w:val="00F35D32"/>
    <w:rsid w:val="00F37D63"/>
    <w:rsid w:val="00F37F4D"/>
    <w:rsid w:val="00F40984"/>
    <w:rsid w:val="00F4136B"/>
    <w:rsid w:val="00F42DFF"/>
    <w:rsid w:val="00F4557E"/>
    <w:rsid w:val="00F47717"/>
    <w:rsid w:val="00F47909"/>
    <w:rsid w:val="00F51790"/>
    <w:rsid w:val="00F51852"/>
    <w:rsid w:val="00F524C3"/>
    <w:rsid w:val="00F52B93"/>
    <w:rsid w:val="00F539A6"/>
    <w:rsid w:val="00F539D3"/>
    <w:rsid w:val="00F53E5D"/>
    <w:rsid w:val="00F53F55"/>
    <w:rsid w:val="00F54254"/>
    <w:rsid w:val="00F54A46"/>
    <w:rsid w:val="00F5542D"/>
    <w:rsid w:val="00F557FE"/>
    <w:rsid w:val="00F56018"/>
    <w:rsid w:val="00F565A4"/>
    <w:rsid w:val="00F5756D"/>
    <w:rsid w:val="00F576C0"/>
    <w:rsid w:val="00F61FDA"/>
    <w:rsid w:val="00F6261C"/>
    <w:rsid w:val="00F62FA2"/>
    <w:rsid w:val="00F6492E"/>
    <w:rsid w:val="00F64E3B"/>
    <w:rsid w:val="00F65CD1"/>
    <w:rsid w:val="00F67544"/>
    <w:rsid w:val="00F7037A"/>
    <w:rsid w:val="00F71E74"/>
    <w:rsid w:val="00F73278"/>
    <w:rsid w:val="00F74FD3"/>
    <w:rsid w:val="00F809C8"/>
    <w:rsid w:val="00F82B93"/>
    <w:rsid w:val="00F84987"/>
    <w:rsid w:val="00F850F5"/>
    <w:rsid w:val="00F87DDA"/>
    <w:rsid w:val="00F900A1"/>
    <w:rsid w:val="00F90471"/>
    <w:rsid w:val="00F913B2"/>
    <w:rsid w:val="00F919EA"/>
    <w:rsid w:val="00F930C6"/>
    <w:rsid w:val="00F9393A"/>
    <w:rsid w:val="00F93DD8"/>
    <w:rsid w:val="00F94FD7"/>
    <w:rsid w:val="00F9559B"/>
    <w:rsid w:val="00F963AA"/>
    <w:rsid w:val="00FA1752"/>
    <w:rsid w:val="00FA1B41"/>
    <w:rsid w:val="00FA23FD"/>
    <w:rsid w:val="00FA45AC"/>
    <w:rsid w:val="00FA4954"/>
    <w:rsid w:val="00FA641D"/>
    <w:rsid w:val="00FA74D3"/>
    <w:rsid w:val="00FA7525"/>
    <w:rsid w:val="00FA7545"/>
    <w:rsid w:val="00FA7B34"/>
    <w:rsid w:val="00FB04FD"/>
    <w:rsid w:val="00FB0575"/>
    <w:rsid w:val="00FB1933"/>
    <w:rsid w:val="00FB2375"/>
    <w:rsid w:val="00FB2860"/>
    <w:rsid w:val="00FB4AF8"/>
    <w:rsid w:val="00FB57F9"/>
    <w:rsid w:val="00FB6282"/>
    <w:rsid w:val="00FC2429"/>
    <w:rsid w:val="00FC24B4"/>
    <w:rsid w:val="00FC2B4D"/>
    <w:rsid w:val="00FC3C17"/>
    <w:rsid w:val="00FC3F58"/>
    <w:rsid w:val="00FC5DF5"/>
    <w:rsid w:val="00FD037B"/>
    <w:rsid w:val="00FD1765"/>
    <w:rsid w:val="00FD199B"/>
    <w:rsid w:val="00FD1A68"/>
    <w:rsid w:val="00FD235B"/>
    <w:rsid w:val="00FD2BC4"/>
    <w:rsid w:val="00FD7DC0"/>
    <w:rsid w:val="00FE1E56"/>
    <w:rsid w:val="00FE2D77"/>
    <w:rsid w:val="00FE30F2"/>
    <w:rsid w:val="00FE393B"/>
    <w:rsid w:val="00FE41DE"/>
    <w:rsid w:val="00FE6749"/>
    <w:rsid w:val="00FE6FAD"/>
    <w:rsid w:val="00FE7162"/>
    <w:rsid w:val="00FE76F2"/>
    <w:rsid w:val="00FF113F"/>
    <w:rsid w:val="00FF16B5"/>
    <w:rsid w:val="00FF21CC"/>
    <w:rsid w:val="00FF2718"/>
    <w:rsid w:val="00FF2948"/>
    <w:rsid w:val="00FF3C16"/>
    <w:rsid w:val="00FF4BEA"/>
    <w:rsid w:val="00FF55C4"/>
    <w:rsid w:val="00FF5F3F"/>
    <w:rsid w:val="00FF600E"/>
    <w:rsid w:val="00FF61D7"/>
    <w:rsid w:val="00FF694E"/>
    <w:rsid w:val="00FF6D5D"/>
    <w:rsid w:val="00FF742D"/>
    <w:rsid w:val="00FF7D48"/>
    <w:rsid w:val="05E0D7C4"/>
    <w:rsid w:val="4951469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50AA7BC"/>
  <w15:docId w15:val="{0D91CD62-FF30-420B-8FA1-F9E1C21A4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6522"/>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uiPriority w:val="99"/>
    <w:unhideWhenUsed/>
    <w:rsid w:val="00016522"/>
    <w:pPr>
      <w:tabs>
        <w:tab w:val="center" w:pos="4252"/>
        <w:tab w:val="right" w:pos="8504"/>
      </w:tabs>
      <w:spacing w:after="0" w:line="240" w:lineRule="auto"/>
    </w:pPr>
  </w:style>
  <w:style w:type="character" w:customStyle="1" w:styleId="CapaleraCar">
    <w:name w:val="Capçalera Car"/>
    <w:basedOn w:val="Tipusdelletraperdefectedelpargraf"/>
    <w:link w:val="Capalera"/>
    <w:uiPriority w:val="99"/>
    <w:rsid w:val="00016522"/>
  </w:style>
  <w:style w:type="paragraph" w:styleId="Pargrafdellista">
    <w:name w:val="List Paragraph"/>
    <w:basedOn w:val="Normal"/>
    <w:uiPriority w:val="34"/>
    <w:qFormat/>
    <w:rsid w:val="00016522"/>
    <w:pPr>
      <w:ind w:left="720"/>
      <w:contextualSpacing/>
    </w:pPr>
  </w:style>
  <w:style w:type="paragraph" w:styleId="Peu">
    <w:name w:val="footer"/>
    <w:basedOn w:val="Normal"/>
    <w:link w:val="PeuCar"/>
    <w:uiPriority w:val="99"/>
    <w:unhideWhenUsed/>
    <w:rsid w:val="00330652"/>
    <w:pPr>
      <w:tabs>
        <w:tab w:val="center" w:pos="4252"/>
        <w:tab w:val="right" w:pos="8504"/>
      </w:tabs>
      <w:spacing w:after="0" w:line="240" w:lineRule="auto"/>
    </w:pPr>
  </w:style>
  <w:style w:type="character" w:customStyle="1" w:styleId="PeuCar">
    <w:name w:val="Peu Car"/>
    <w:basedOn w:val="Tipusdelletraperdefectedelpargraf"/>
    <w:link w:val="Peu"/>
    <w:uiPriority w:val="99"/>
    <w:rsid w:val="00330652"/>
  </w:style>
  <w:style w:type="character" w:styleId="Nmerodelnia">
    <w:name w:val="line number"/>
    <w:basedOn w:val="Tipusdelletraperdefectedelpargraf"/>
    <w:uiPriority w:val="99"/>
    <w:semiHidden/>
    <w:unhideWhenUsed/>
    <w:rsid w:val="003528C1"/>
  </w:style>
  <w:style w:type="character" w:styleId="Refernciadecomentari">
    <w:name w:val="annotation reference"/>
    <w:basedOn w:val="Tipusdelletraperdefectedelpargraf"/>
    <w:uiPriority w:val="99"/>
    <w:semiHidden/>
    <w:unhideWhenUsed/>
    <w:rsid w:val="00982CDF"/>
    <w:rPr>
      <w:sz w:val="16"/>
      <w:szCs w:val="16"/>
    </w:rPr>
  </w:style>
  <w:style w:type="paragraph" w:styleId="Textdecomentari">
    <w:name w:val="annotation text"/>
    <w:basedOn w:val="Normal"/>
    <w:link w:val="TextdecomentariCar"/>
    <w:uiPriority w:val="99"/>
    <w:unhideWhenUsed/>
    <w:rsid w:val="00982CDF"/>
    <w:pPr>
      <w:spacing w:line="240" w:lineRule="auto"/>
    </w:pPr>
    <w:rPr>
      <w:sz w:val="20"/>
      <w:szCs w:val="20"/>
    </w:rPr>
  </w:style>
  <w:style w:type="character" w:customStyle="1" w:styleId="TextdecomentariCar">
    <w:name w:val="Text de comentari Car"/>
    <w:basedOn w:val="Tipusdelletraperdefectedelpargraf"/>
    <w:link w:val="Textdecomentari"/>
    <w:uiPriority w:val="99"/>
    <w:rsid w:val="00982CDF"/>
    <w:rPr>
      <w:sz w:val="20"/>
      <w:szCs w:val="20"/>
    </w:rPr>
  </w:style>
  <w:style w:type="paragraph" w:styleId="Temadelcomentari">
    <w:name w:val="annotation subject"/>
    <w:basedOn w:val="Textdecomentari"/>
    <w:next w:val="Textdecomentari"/>
    <w:link w:val="TemadelcomentariCar"/>
    <w:uiPriority w:val="99"/>
    <w:semiHidden/>
    <w:unhideWhenUsed/>
    <w:rsid w:val="00982CDF"/>
    <w:rPr>
      <w:b/>
      <w:bCs/>
    </w:rPr>
  </w:style>
  <w:style w:type="character" w:customStyle="1" w:styleId="TemadelcomentariCar">
    <w:name w:val="Tema del comentari Car"/>
    <w:basedOn w:val="TextdecomentariCar"/>
    <w:link w:val="Temadelcomentari"/>
    <w:uiPriority w:val="99"/>
    <w:semiHidden/>
    <w:rsid w:val="00982CDF"/>
    <w:rPr>
      <w:b/>
      <w:bCs/>
      <w:sz w:val="20"/>
      <w:szCs w:val="20"/>
    </w:rPr>
  </w:style>
  <w:style w:type="paragraph" w:styleId="Textdeglobus">
    <w:name w:val="Balloon Text"/>
    <w:basedOn w:val="Normal"/>
    <w:link w:val="TextdeglobusCar"/>
    <w:uiPriority w:val="99"/>
    <w:semiHidden/>
    <w:unhideWhenUsed/>
    <w:rsid w:val="00982CDF"/>
    <w:pPr>
      <w:spacing w:after="0" w:line="240" w:lineRule="auto"/>
    </w:pPr>
    <w:rPr>
      <w:rFonts w:ascii="Segoe UI" w:hAnsi="Segoe UI" w:cs="Segoe UI"/>
      <w:sz w:val="18"/>
      <w:szCs w:val="18"/>
    </w:rPr>
  </w:style>
  <w:style w:type="character" w:customStyle="1" w:styleId="TextdeglobusCar">
    <w:name w:val="Text de globus Car"/>
    <w:basedOn w:val="Tipusdelletraperdefectedelpargraf"/>
    <w:link w:val="Textdeglobus"/>
    <w:uiPriority w:val="99"/>
    <w:semiHidden/>
    <w:rsid w:val="00982CDF"/>
    <w:rPr>
      <w:rFonts w:ascii="Segoe UI" w:hAnsi="Segoe UI" w:cs="Segoe UI"/>
      <w:sz w:val="18"/>
      <w:szCs w:val="18"/>
    </w:rPr>
  </w:style>
  <w:style w:type="character" w:styleId="Enlla">
    <w:name w:val="Hyperlink"/>
    <w:basedOn w:val="Tipusdelletraperdefectedelpargraf"/>
    <w:uiPriority w:val="99"/>
    <w:unhideWhenUsed/>
    <w:rsid w:val="00F2215F"/>
    <w:rPr>
      <w:color w:val="0563C1" w:themeColor="hyperlink"/>
      <w:u w:val="single"/>
    </w:rPr>
  </w:style>
  <w:style w:type="character" w:customStyle="1" w:styleId="highlight">
    <w:name w:val="highlight"/>
    <w:basedOn w:val="Tipusdelletraperdefectedelpargraf"/>
    <w:rsid w:val="0070138F"/>
  </w:style>
  <w:style w:type="character" w:customStyle="1" w:styleId="Mencinsinresolver1">
    <w:name w:val="Mención sin resolver1"/>
    <w:basedOn w:val="Tipusdelletraperdefectedelpargraf"/>
    <w:uiPriority w:val="99"/>
    <w:semiHidden/>
    <w:unhideWhenUsed/>
    <w:rsid w:val="00D94607"/>
    <w:rPr>
      <w:color w:val="605E5C"/>
      <w:shd w:val="clear" w:color="auto" w:fill="E1DFDD"/>
    </w:rPr>
  </w:style>
  <w:style w:type="character" w:styleId="Enllavisitat">
    <w:name w:val="FollowedHyperlink"/>
    <w:basedOn w:val="Tipusdelletraperdefectedelpargraf"/>
    <w:uiPriority w:val="99"/>
    <w:semiHidden/>
    <w:unhideWhenUsed/>
    <w:rsid w:val="00E6026B"/>
    <w:rPr>
      <w:color w:val="954F72" w:themeColor="followedHyperlink"/>
      <w:u w:val="single"/>
    </w:rPr>
  </w:style>
  <w:style w:type="paragraph" w:styleId="Revisi">
    <w:name w:val="Revision"/>
    <w:hidden/>
    <w:uiPriority w:val="99"/>
    <w:semiHidden/>
    <w:rsid w:val="00F155A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384110">
      <w:bodyDiv w:val="1"/>
      <w:marLeft w:val="0"/>
      <w:marRight w:val="0"/>
      <w:marTop w:val="0"/>
      <w:marBottom w:val="0"/>
      <w:divBdr>
        <w:top w:val="none" w:sz="0" w:space="0" w:color="auto"/>
        <w:left w:val="none" w:sz="0" w:space="0" w:color="auto"/>
        <w:bottom w:val="none" w:sz="0" w:space="0" w:color="auto"/>
        <w:right w:val="none" w:sz="0" w:space="0" w:color="auto"/>
      </w:divBdr>
    </w:div>
    <w:div w:id="53162605">
      <w:bodyDiv w:val="1"/>
      <w:marLeft w:val="0"/>
      <w:marRight w:val="0"/>
      <w:marTop w:val="0"/>
      <w:marBottom w:val="0"/>
      <w:divBdr>
        <w:top w:val="none" w:sz="0" w:space="0" w:color="auto"/>
        <w:left w:val="none" w:sz="0" w:space="0" w:color="auto"/>
        <w:bottom w:val="none" w:sz="0" w:space="0" w:color="auto"/>
        <w:right w:val="none" w:sz="0" w:space="0" w:color="auto"/>
      </w:divBdr>
    </w:div>
    <w:div w:id="213934527">
      <w:bodyDiv w:val="1"/>
      <w:marLeft w:val="0"/>
      <w:marRight w:val="0"/>
      <w:marTop w:val="0"/>
      <w:marBottom w:val="0"/>
      <w:divBdr>
        <w:top w:val="none" w:sz="0" w:space="0" w:color="auto"/>
        <w:left w:val="none" w:sz="0" w:space="0" w:color="auto"/>
        <w:bottom w:val="none" w:sz="0" w:space="0" w:color="auto"/>
        <w:right w:val="none" w:sz="0" w:space="0" w:color="auto"/>
      </w:divBdr>
    </w:div>
    <w:div w:id="445127075">
      <w:bodyDiv w:val="1"/>
      <w:marLeft w:val="0"/>
      <w:marRight w:val="0"/>
      <w:marTop w:val="0"/>
      <w:marBottom w:val="0"/>
      <w:divBdr>
        <w:top w:val="none" w:sz="0" w:space="0" w:color="auto"/>
        <w:left w:val="none" w:sz="0" w:space="0" w:color="auto"/>
        <w:bottom w:val="none" w:sz="0" w:space="0" w:color="auto"/>
        <w:right w:val="none" w:sz="0" w:space="0" w:color="auto"/>
      </w:divBdr>
    </w:div>
    <w:div w:id="479157182">
      <w:bodyDiv w:val="1"/>
      <w:marLeft w:val="0"/>
      <w:marRight w:val="0"/>
      <w:marTop w:val="0"/>
      <w:marBottom w:val="0"/>
      <w:divBdr>
        <w:top w:val="none" w:sz="0" w:space="0" w:color="auto"/>
        <w:left w:val="none" w:sz="0" w:space="0" w:color="auto"/>
        <w:bottom w:val="none" w:sz="0" w:space="0" w:color="auto"/>
        <w:right w:val="none" w:sz="0" w:space="0" w:color="auto"/>
      </w:divBdr>
    </w:div>
    <w:div w:id="702706159">
      <w:bodyDiv w:val="1"/>
      <w:marLeft w:val="0"/>
      <w:marRight w:val="0"/>
      <w:marTop w:val="0"/>
      <w:marBottom w:val="0"/>
      <w:divBdr>
        <w:top w:val="none" w:sz="0" w:space="0" w:color="auto"/>
        <w:left w:val="none" w:sz="0" w:space="0" w:color="auto"/>
        <w:bottom w:val="none" w:sz="0" w:space="0" w:color="auto"/>
        <w:right w:val="none" w:sz="0" w:space="0" w:color="auto"/>
      </w:divBdr>
    </w:div>
    <w:div w:id="836730151">
      <w:bodyDiv w:val="1"/>
      <w:marLeft w:val="0"/>
      <w:marRight w:val="0"/>
      <w:marTop w:val="0"/>
      <w:marBottom w:val="0"/>
      <w:divBdr>
        <w:top w:val="none" w:sz="0" w:space="0" w:color="auto"/>
        <w:left w:val="none" w:sz="0" w:space="0" w:color="auto"/>
        <w:bottom w:val="none" w:sz="0" w:space="0" w:color="auto"/>
        <w:right w:val="none" w:sz="0" w:space="0" w:color="auto"/>
      </w:divBdr>
    </w:div>
    <w:div w:id="967933306">
      <w:bodyDiv w:val="1"/>
      <w:marLeft w:val="0"/>
      <w:marRight w:val="0"/>
      <w:marTop w:val="0"/>
      <w:marBottom w:val="0"/>
      <w:divBdr>
        <w:top w:val="none" w:sz="0" w:space="0" w:color="auto"/>
        <w:left w:val="none" w:sz="0" w:space="0" w:color="auto"/>
        <w:bottom w:val="none" w:sz="0" w:space="0" w:color="auto"/>
        <w:right w:val="none" w:sz="0" w:space="0" w:color="auto"/>
      </w:divBdr>
    </w:div>
    <w:div w:id="1064523263">
      <w:bodyDiv w:val="1"/>
      <w:marLeft w:val="0"/>
      <w:marRight w:val="0"/>
      <w:marTop w:val="0"/>
      <w:marBottom w:val="0"/>
      <w:divBdr>
        <w:top w:val="none" w:sz="0" w:space="0" w:color="auto"/>
        <w:left w:val="none" w:sz="0" w:space="0" w:color="auto"/>
        <w:bottom w:val="none" w:sz="0" w:space="0" w:color="auto"/>
        <w:right w:val="none" w:sz="0" w:space="0" w:color="auto"/>
      </w:divBdr>
    </w:div>
    <w:div w:id="1196889403">
      <w:bodyDiv w:val="1"/>
      <w:marLeft w:val="0"/>
      <w:marRight w:val="0"/>
      <w:marTop w:val="0"/>
      <w:marBottom w:val="0"/>
      <w:divBdr>
        <w:top w:val="none" w:sz="0" w:space="0" w:color="auto"/>
        <w:left w:val="none" w:sz="0" w:space="0" w:color="auto"/>
        <w:bottom w:val="none" w:sz="0" w:space="0" w:color="auto"/>
        <w:right w:val="none" w:sz="0" w:space="0" w:color="auto"/>
      </w:divBdr>
    </w:div>
    <w:div w:id="1962491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FAB4D-2AB7-4DB6-9198-5FD3423D2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37</Pages>
  <Words>44665</Words>
  <Characters>254593</Characters>
  <Application>Microsoft Office Word</Application>
  <DocSecurity>0</DocSecurity>
  <Lines>2121</Lines>
  <Paragraphs>597</Paragraphs>
  <ScaleCrop>false</ScaleCrop>
  <HeadingPairs>
    <vt:vector size="6" baseType="variant">
      <vt:variant>
        <vt:lpstr>Títol</vt:lpstr>
      </vt:variant>
      <vt:variant>
        <vt:i4>1</vt:i4>
      </vt:variant>
      <vt:variant>
        <vt:lpstr>Título</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298661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Natàlia Blázquez Pallí</dc:creator>
  <cp:lastModifiedBy>Ernest Marco Urrea</cp:lastModifiedBy>
  <cp:revision>5</cp:revision>
  <cp:lastPrinted>2019-09-16T13:19:00Z</cp:lastPrinted>
  <dcterms:created xsi:type="dcterms:W3CDTF">2019-09-18T08:27:00Z</dcterms:created>
  <dcterms:modified xsi:type="dcterms:W3CDTF">2019-09-25T12:07:00Z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9f6ade7b-a8e8-3778-ae07-442a69ec1e71</vt:lpwstr>
  </property>
  <property fmtid="{D5CDD505-2E9C-101B-9397-08002B2CF9AE}" pid="4" name="Mendeley Citation Style_1">
    <vt:lpwstr>http://www.zotero.org/styles/water-research</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http://www.zotero.org/styles/chicago-author-date</vt:lpwstr>
  </property>
  <property fmtid="{D5CDD505-2E9C-101B-9397-08002B2CF9AE}" pid="8" name="Mendeley Recent Style Name 1_1">
    <vt:lpwstr>Chicago Manual of Style 17th edition (author-date)</vt:lpwstr>
  </property>
  <property fmtid="{D5CDD505-2E9C-101B-9397-08002B2CF9AE}" pid="9" name="Mendeley Recent Style Id 2_1">
    <vt:lpwstr>http://www.zotero.org/styles/harvard-cite-them-right</vt:lpwstr>
  </property>
  <property fmtid="{D5CDD505-2E9C-101B-9397-08002B2CF9AE}" pid="10" name="Mendeley Recent Style Name 2_1">
    <vt:lpwstr>Cite Them Right 10th edition - Harvard</vt:lpwstr>
  </property>
  <property fmtid="{D5CDD505-2E9C-101B-9397-08002B2CF9AE}" pid="11" name="Mendeley Recent Style Id 3_1">
    <vt:lpwstr>http://www.zotero.org/styles/environmental-pollution</vt:lpwstr>
  </property>
  <property fmtid="{D5CDD505-2E9C-101B-9397-08002B2CF9AE}" pid="12" name="Mendeley Recent Style Name 3_1">
    <vt:lpwstr>Environmental Pollution</vt:lpwstr>
  </property>
  <property fmtid="{D5CDD505-2E9C-101B-9397-08002B2CF9AE}" pid="13" name="Mendeley Recent Style Id 4_1">
    <vt:lpwstr>http://www.zotero.org/styles/environmental-science-and-technology</vt:lpwstr>
  </property>
  <property fmtid="{D5CDD505-2E9C-101B-9397-08002B2CF9AE}" pid="14" name="Mendeley Recent Style Name 4_1">
    <vt:lpwstr>Environmental Science &amp; Technology</vt:lpwstr>
  </property>
  <property fmtid="{D5CDD505-2E9C-101B-9397-08002B2CF9AE}" pid="15" name="Mendeley Recent Style Id 5_1">
    <vt:lpwstr>http://www.zotero.org/styles/modern-humanities-research-association</vt:lpwstr>
  </property>
  <property fmtid="{D5CDD505-2E9C-101B-9397-08002B2CF9AE}" pid="16" name="Mendeley Recent Style Name 5_1">
    <vt:lpwstr>Modern Humanities Research Association 3rd edition (note with bibliography)</vt:lpwstr>
  </property>
  <property fmtid="{D5CDD505-2E9C-101B-9397-08002B2CF9AE}" pid="17" name="Mendeley Recent Style Id 6_1">
    <vt:lpwstr>http://www.zotero.org/styles/nature</vt:lpwstr>
  </property>
  <property fmtid="{D5CDD505-2E9C-101B-9397-08002B2CF9AE}" pid="18" name="Mendeley Recent Style Name 6_1">
    <vt:lpwstr>Nature</vt:lpwstr>
  </property>
  <property fmtid="{D5CDD505-2E9C-101B-9397-08002B2CF9AE}" pid="19" name="Mendeley Recent Style Id 7_1">
    <vt:lpwstr>http://www.zotero.org/styles/science-of-the-total-environment</vt:lpwstr>
  </property>
  <property fmtid="{D5CDD505-2E9C-101B-9397-08002B2CF9AE}" pid="20" name="Mendeley Recent Style Name 7_1">
    <vt:lpwstr>Science of the Total Environment</vt:lpwstr>
  </property>
  <property fmtid="{D5CDD505-2E9C-101B-9397-08002B2CF9AE}" pid="21" name="Mendeley Recent Style Id 8_1">
    <vt:lpwstr>http://www.zotero.org/styles/vancouver</vt:lpwstr>
  </property>
  <property fmtid="{D5CDD505-2E9C-101B-9397-08002B2CF9AE}" pid="22" name="Mendeley Recent Style Name 8_1">
    <vt:lpwstr>Vancouver</vt:lpwstr>
  </property>
  <property fmtid="{D5CDD505-2E9C-101B-9397-08002B2CF9AE}" pid="23" name="Mendeley Recent Style Id 9_1">
    <vt:lpwstr>http://www.zotero.org/styles/water-research</vt:lpwstr>
  </property>
  <property fmtid="{D5CDD505-2E9C-101B-9397-08002B2CF9AE}" pid="24" name="Mendeley Recent Style Name 9_1">
    <vt:lpwstr>Water Research</vt:lpwstr>
  </property>
</Properties>
</file>