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47BCE" w14:textId="77777777" w:rsidR="00B45462" w:rsidRPr="001873FE" w:rsidRDefault="00B45462" w:rsidP="00B45462">
      <w:pPr>
        <w:pStyle w:val="Authornames"/>
        <w:rPr>
          <w:b/>
        </w:rPr>
      </w:pPr>
      <w:r w:rsidRPr="001873FE">
        <w:rPr>
          <w:b/>
          <w:bCs/>
        </w:rPr>
        <w:t xml:space="preserve">Factors promoting informal and formal learning strategies among school leaders </w:t>
      </w:r>
    </w:p>
    <w:p w14:paraId="417E63B4" w14:textId="77777777" w:rsidR="00B45462" w:rsidRPr="00505123" w:rsidRDefault="00B45462" w:rsidP="00B45462">
      <w:pPr>
        <w:pStyle w:val="Authornames"/>
        <w:rPr>
          <w:lang w:val="es-ES"/>
        </w:rPr>
      </w:pPr>
      <w:r w:rsidRPr="00505123">
        <w:rPr>
          <w:lang w:val="es-ES"/>
        </w:rPr>
        <w:t xml:space="preserve">David </w:t>
      </w:r>
      <w:proofErr w:type="spellStart"/>
      <w:r w:rsidRPr="00505123">
        <w:rPr>
          <w:lang w:val="es-ES"/>
        </w:rPr>
        <w:t>Rodriguez-Gomez</w:t>
      </w:r>
      <w:r w:rsidRPr="00505123">
        <w:rPr>
          <w:vertAlign w:val="superscript"/>
          <w:lang w:val="es-ES"/>
        </w:rPr>
        <w:t>a</w:t>
      </w:r>
      <w:proofErr w:type="spellEnd"/>
      <w:r w:rsidRPr="00505123">
        <w:rPr>
          <w:lang w:val="es-ES"/>
        </w:rPr>
        <w:t xml:space="preserve">*, </w:t>
      </w:r>
      <w:proofErr w:type="spellStart"/>
      <w:r w:rsidRPr="00505123">
        <w:rPr>
          <w:lang w:val="es-ES"/>
        </w:rPr>
        <w:t>Georgeta</w:t>
      </w:r>
      <w:proofErr w:type="spellEnd"/>
      <w:r w:rsidRPr="00505123">
        <w:rPr>
          <w:lang w:val="es-ES"/>
        </w:rPr>
        <w:t xml:space="preserve"> Ion</w:t>
      </w:r>
      <w:r w:rsidRPr="00505123">
        <w:rPr>
          <w:vertAlign w:val="superscript"/>
          <w:lang w:val="es-ES"/>
        </w:rPr>
        <w:t>a</w:t>
      </w:r>
      <w:r w:rsidRPr="00505123">
        <w:rPr>
          <w:lang w:val="es-ES"/>
        </w:rPr>
        <w:t>, Cristina Mercader, and Saida López-</w:t>
      </w:r>
      <w:proofErr w:type="spellStart"/>
      <w:r w:rsidRPr="00505123">
        <w:rPr>
          <w:lang w:val="es-ES"/>
        </w:rPr>
        <w:t>Crespo</w:t>
      </w:r>
      <w:r w:rsidRPr="00505123">
        <w:rPr>
          <w:vertAlign w:val="superscript"/>
          <w:lang w:val="es-ES"/>
        </w:rPr>
        <w:t>b</w:t>
      </w:r>
      <w:proofErr w:type="spellEnd"/>
    </w:p>
    <w:p w14:paraId="28C3D060" w14:textId="77777777" w:rsidR="00B45462" w:rsidRPr="00505123" w:rsidRDefault="00B45462" w:rsidP="00B45462">
      <w:pPr>
        <w:pStyle w:val="Affiliation"/>
        <w:rPr>
          <w:lang w:val="es-ES"/>
        </w:rPr>
      </w:pPr>
      <w:proofErr w:type="spellStart"/>
      <w:r w:rsidRPr="00505123">
        <w:rPr>
          <w:iCs/>
          <w:vertAlign w:val="superscript"/>
          <w:lang w:val="es-ES"/>
        </w:rPr>
        <w:t>a</w:t>
      </w:r>
      <w:r w:rsidRPr="00505123">
        <w:rPr>
          <w:iCs/>
          <w:lang w:val="es-ES"/>
        </w:rPr>
        <w:t>Department</w:t>
      </w:r>
      <w:proofErr w:type="spellEnd"/>
      <w:r w:rsidRPr="00505123">
        <w:rPr>
          <w:iCs/>
          <w:lang w:val="es-ES"/>
        </w:rPr>
        <w:t xml:space="preserve"> </w:t>
      </w:r>
      <w:proofErr w:type="spellStart"/>
      <w:r w:rsidRPr="00505123">
        <w:rPr>
          <w:iCs/>
          <w:lang w:val="es-ES"/>
        </w:rPr>
        <w:t>of</w:t>
      </w:r>
      <w:proofErr w:type="spellEnd"/>
      <w:r w:rsidRPr="00505123">
        <w:rPr>
          <w:iCs/>
          <w:lang w:val="es-ES"/>
        </w:rPr>
        <w:t xml:space="preserve"> </w:t>
      </w:r>
      <w:proofErr w:type="spellStart"/>
      <w:r w:rsidRPr="00505123">
        <w:rPr>
          <w:iCs/>
          <w:lang w:val="es-ES"/>
        </w:rPr>
        <w:t>Applied</w:t>
      </w:r>
      <w:proofErr w:type="spellEnd"/>
      <w:r w:rsidRPr="00505123">
        <w:rPr>
          <w:iCs/>
          <w:lang w:val="es-ES"/>
        </w:rPr>
        <w:t xml:space="preserve"> </w:t>
      </w:r>
      <w:proofErr w:type="spellStart"/>
      <w:r w:rsidRPr="00505123">
        <w:rPr>
          <w:iCs/>
          <w:lang w:val="es-ES"/>
        </w:rPr>
        <w:t>Pedagogy</w:t>
      </w:r>
      <w:proofErr w:type="spellEnd"/>
      <w:r w:rsidRPr="00505123">
        <w:rPr>
          <w:iCs/>
          <w:lang w:val="es-ES"/>
        </w:rPr>
        <w:t xml:space="preserve">, </w:t>
      </w:r>
      <w:proofErr w:type="spellStart"/>
      <w:r w:rsidRPr="00505123">
        <w:rPr>
          <w:iCs/>
          <w:lang w:val="es-ES"/>
        </w:rPr>
        <w:t>Universitat</w:t>
      </w:r>
      <w:proofErr w:type="spellEnd"/>
      <w:r w:rsidRPr="00505123">
        <w:rPr>
          <w:iCs/>
          <w:lang w:val="es-ES"/>
        </w:rPr>
        <w:t xml:space="preserve"> </w:t>
      </w:r>
      <w:proofErr w:type="spellStart"/>
      <w:r w:rsidRPr="00505123">
        <w:rPr>
          <w:iCs/>
          <w:lang w:val="es-ES"/>
        </w:rPr>
        <w:t>Autònoma</w:t>
      </w:r>
      <w:proofErr w:type="spellEnd"/>
      <w:r w:rsidRPr="00505123">
        <w:rPr>
          <w:iCs/>
          <w:lang w:val="es-ES"/>
        </w:rPr>
        <w:t xml:space="preserve"> de Barcelona, Barcelona, </w:t>
      </w:r>
      <w:proofErr w:type="spellStart"/>
      <w:r w:rsidRPr="00505123">
        <w:rPr>
          <w:iCs/>
          <w:lang w:val="es-ES"/>
        </w:rPr>
        <w:t>Spain</w:t>
      </w:r>
      <w:proofErr w:type="spellEnd"/>
      <w:r w:rsidRPr="00505123">
        <w:rPr>
          <w:iCs/>
          <w:lang w:val="es-ES"/>
        </w:rPr>
        <w:t xml:space="preserve"> </w:t>
      </w:r>
    </w:p>
    <w:p w14:paraId="7B1DC07F" w14:textId="77777777" w:rsidR="00B45462" w:rsidRPr="00505123" w:rsidRDefault="00B45462" w:rsidP="00B45462">
      <w:pPr>
        <w:pStyle w:val="Correspondencedetails"/>
        <w:rPr>
          <w:lang w:val="es-ES"/>
        </w:rPr>
      </w:pPr>
      <w:r w:rsidRPr="00505123">
        <w:rPr>
          <w:lang w:val="es-ES"/>
        </w:rPr>
        <w:t xml:space="preserve">*David </w:t>
      </w:r>
      <w:proofErr w:type="spellStart"/>
      <w:r w:rsidRPr="00505123">
        <w:rPr>
          <w:lang w:val="es-ES"/>
        </w:rPr>
        <w:t>Rodriguez-Gomez</w:t>
      </w:r>
      <w:proofErr w:type="spellEnd"/>
      <w:r w:rsidRPr="00505123">
        <w:rPr>
          <w:lang w:val="es-ES"/>
        </w:rPr>
        <w:t xml:space="preserve">, </w:t>
      </w:r>
      <w:hyperlink r:id="rId8" w:history="1">
        <w:r w:rsidRPr="00505123">
          <w:rPr>
            <w:rStyle w:val="Hipervnculo"/>
            <w:lang w:val="es-ES"/>
          </w:rPr>
          <w:t>david.rodriguez.gomez@uab.cat</w:t>
        </w:r>
      </w:hyperlink>
      <w:r w:rsidRPr="00505123">
        <w:rPr>
          <w:lang w:val="es-ES"/>
        </w:rPr>
        <w:t xml:space="preserve">, </w:t>
      </w:r>
      <w:proofErr w:type="spellStart"/>
      <w:r w:rsidRPr="00505123">
        <w:rPr>
          <w:lang w:val="es-ES"/>
        </w:rPr>
        <w:t>Department</w:t>
      </w:r>
      <w:proofErr w:type="spellEnd"/>
      <w:r w:rsidRPr="00505123">
        <w:rPr>
          <w:lang w:val="es-ES"/>
        </w:rPr>
        <w:t xml:space="preserve"> </w:t>
      </w:r>
      <w:proofErr w:type="spellStart"/>
      <w:r w:rsidRPr="00505123">
        <w:rPr>
          <w:lang w:val="es-ES"/>
        </w:rPr>
        <w:t>of</w:t>
      </w:r>
      <w:proofErr w:type="spellEnd"/>
      <w:r w:rsidRPr="00505123">
        <w:rPr>
          <w:lang w:val="es-ES"/>
        </w:rPr>
        <w:t xml:space="preserve"> </w:t>
      </w:r>
      <w:proofErr w:type="spellStart"/>
      <w:r w:rsidRPr="00505123">
        <w:rPr>
          <w:lang w:val="es-ES"/>
        </w:rPr>
        <w:t>Applied</w:t>
      </w:r>
      <w:proofErr w:type="spellEnd"/>
      <w:r w:rsidRPr="00505123">
        <w:rPr>
          <w:lang w:val="es-ES"/>
        </w:rPr>
        <w:t xml:space="preserve"> </w:t>
      </w:r>
      <w:proofErr w:type="spellStart"/>
      <w:r w:rsidRPr="00505123">
        <w:rPr>
          <w:lang w:val="es-ES"/>
        </w:rPr>
        <w:t>Pedagogy</w:t>
      </w:r>
      <w:proofErr w:type="spellEnd"/>
      <w:r w:rsidRPr="00505123">
        <w:rPr>
          <w:lang w:val="es-ES"/>
        </w:rPr>
        <w:t xml:space="preserve">, </w:t>
      </w:r>
      <w:proofErr w:type="spellStart"/>
      <w:r w:rsidRPr="00505123">
        <w:rPr>
          <w:lang w:val="es-ES"/>
        </w:rPr>
        <w:t>Plaça</w:t>
      </w:r>
      <w:proofErr w:type="spellEnd"/>
      <w:r w:rsidRPr="00505123">
        <w:rPr>
          <w:lang w:val="es-ES"/>
        </w:rPr>
        <w:t xml:space="preserve"> del </w:t>
      </w:r>
      <w:proofErr w:type="spellStart"/>
      <w:r w:rsidRPr="00505123">
        <w:rPr>
          <w:lang w:val="es-ES"/>
        </w:rPr>
        <w:t>Coneixement</w:t>
      </w:r>
      <w:proofErr w:type="spellEnd"/>
      <w:r w:rsidRPr="00505123">
        <w:rPr>
          <w:lang w:val="es-ES"/>
        </w:rPr>
        <w:t xml:space="preserve">, Campus de la UAB, 08193, Bellaterra (Cerdanyola del Vallès), Barcelona, </w:t>
      </w:r>
      <w:proofErr w:type="spellStart"/>
      <w:r w:rsidRPr="00505123">
        <w:rPr>
          <w:lang w:val="es-ES"/>
        </w:rPr>
        <w:t>Spain</w:t>
      </w:r>
      <w:proofErr w:type="spellEnd"/>
    </w:p>
    <w:p w14:paraId="2703F0AA" w14:textId="77777777" w:rsidR="00B45462" w:rsidRPr="00B45462" w:rsidRDefault="00B45462">
      <w:pPr>
        <w:rPr>
          <w:rFonts w:ascii="Times New Roman" w:eastAsia="Times New Roman" w:hAnsi="Times New Roman" w:cs="Times New Roman"/>
          <w:b/>
          <w:bCs/>
          <w:sz w:val="28"/>
          <w:szCs w:val="24"/>
          <w:lang w:val="es-ES" w:eastAsia="en-GB"/>
        </w:rPr>
      </w:pPr>
      <w:r w:rsidRPr="00B45462">
        <w:rPr>
          <w:b/>
          <w:bCs/>
          <w:lang w:val="es-ES"/>
        </w:rPr>
        <w:br w:type="page"/>
      </w:r>
    </w:p>
    <w:p w14:paraId="5026501C" w14:textId="6A71B399" w:rsidR="00341936" w:rsidRPr="001873FE" w:rsidRDefault="00761C3F" w:rsidP="00B25ABD">
      <w:pPr>
        <w:pStyle w:val="Authornames"/>
        <w:rPr>
          <w:b/>
        </w:rPr>
      </w:pPr>
      <w:r w:rsidRPr="001873FE">
        <w:rPr>
          <w:b/>
          <w:bCs/>
        </w:rPr>
        <w:lastRenderedPageBreak/>
        <w:t xml:space="preserve">Factors promoting informal and formal learning strategies among school leaders </w:t>
      </w:r>
    </w:p>
    <w:p w14:paraId="1CD85B6F" w14:textId="22964B20" w:rsidR="002C45A4" w:rsidRPr="001873FE" w:rsidRDefault="002C45A4" w:rsidP="002C45A4">
      <w:pPr>
        <w:pStyle w:val="Abstract"/>
      </w:pPr>
      <w:r w:rsidRPr="001873FE">
        <w:t>The professional development of principals is a key element in improving the quality of education</w:t>
      </w:r>
      <w:r w:rsidR="004866FA" w:rsidRPr="001873FE">
        <w:t>al</w:t>
      </w:r>
      <w:r w:rsidRPr="001873FE">
        <w:t xml:space="preserve"> systems. Although it is common for the training of </w:t>
      </w:r>
      <w:r w:rsidR="00CD28B2" w:rsidRPr="001873FE">
        <w:t xml:space="preserve">educational leaders </w:t>
      </w:r>
      <w:r w:rsidRPr="001873FE">
        <w:t xml:space="preserve">to be associated to formal pre- and in-service principal development programs, informal learning opportunities are increasingly common. However, research analysing informal learning processes among this professional group is scarce.  The purpose of this paper is to identify the factors promoting informal learning strategies, online and </w:t>
      </w:r>
      <w:r w:rsidR="00892988" w:rsidRPr="001873FE">
        <w:t>face-to-face</w:t>
      </w:r>
      <w:r w:rsidRPr="001873FE">
        <w:t xml:space="preserve">, used by principals as part of their professional development. The methodology involved implementing an online self-administered questionnaire to a sample of 715 </w:t>
      </w:r>
      <w:r w:rsidR="00CD28B2" w:rsidRPr="001873FE">
        <w:t>school leaders</w:t>
      </w:r>
      <w:r w:rsidRPr="001873FE">
        <w:t xml:space="preserve">. The study begins with a univariate and bivariate descriptive analysis. Three multiple regression models are then developed, which allow to check the independent effects among the variable criteria used and the three types of learning methods under consideration. The results show that the development of formal and informal learning activities among principals clearly requires a 'learning-friendly' organisational culture, a clear motivation for the profession, a strong </w:t>
      </w:r>
      <w:r w:rsidR="003752EC" w:rsidRPr="001873FE">
        <w:t xml:space="preserve">professional </w:t>
      </w:r>
      <w:r w:rsidRPr="001873FE">
        <w:t xml:space="preserve">determination and a positive perception of </w:t>
      </w:r>
      <w:r w:rsidR="00CD28B2" w:rsidRPr="001873FE">
        <w:t xml:space="preserve">professional </w:t>
      </w:r>
      <w:r w:rsidRPr="001873FE">
        <w:t xml:space="preserve">competencies as principals. </w:t>
      </w:r>
      <w:r w:rsidR="00CD28B2" w:rsidRPr="001873FE">
        <w:t>Schools should start promoting the transition from job-based to competence-based staff systems and structures, in which informal learning strategies become relevant as a basis for promoting innovation.</w:t>
      </w:r>
    </w:p>
    <w:p w14:paraId="63B9FC8F" w14:textId="40176E55" w:rsidR="00761C3F" w:rsidRPr="001873FE" w:rsidRDefault="00761C3F" w:rsidP="00761C3F">
      <w:pPr>
        <w:pStyle w:val="Keywords"/>
      </w:pPr>
      <w:r w:rsidRPr="001873FE">
        <w:t>Keywords: informal learning; school leaders; organisational culture; learning strategies;</w:t>
      </w:r>
    </w:p>
    <w:p w14:paraId="4869C0C5" w14:textId="77777777" w:rsidR="002C45A4" w:rsidRPr="001873FE" w:rsidRDefault="002C45A4" w:rsidP="00761C3F">
      <w:pPr>
        <w:pStyle w:val="Ttulo1"/>
      </w:pPr>
    </w:p>
    <w:p w14:paraId="487F7EE4" w14:textId="64811E06" w:rsidR="00F21135" w:rsidRPr="001873FE" w:rsidRDefault="00F21135" w:rsidP="00761C3F">
      <w:pPr>
        <w:pStyle w:val="Ttulo1"/>
      </w:pPr>
      <w:r w:rsidRPr="001873FE">
        <w:t>Introduction</w:t>
      </w:r>
    </w:p>
    <w:p w14:paraId="78088FE2" w14:textId="02CFFB63" w:rsidR="006D4EE5" w:rsidRPr="001873FE" w:rsidRDefault="00CA4253" w:rsidP="00761C3F">
      <w:pPr>
        <w:pStyle w:val="Paragraph"/>
      </w:pPr>
      <w:r w:rsidRPr="001873FE">
        <w:t xml:space="preserve">The quality of education and school effectiveness is one of the biggest concerns for academic and </w:t>
      </w:r>
      <w:r w:rsidR="004866FA" w:rsidRPr="001873FE">
        <w:t>practitioners</w:t>
      </w:r>
      <w:r w:rsidRPr="001873FE">
        <w:t xml:space="preserve"> (Baker, </w:t>
      </w:r>
      <w:proofErr w:type="spellStart"/>
      <w:r w:rsidRPr="001873FE">
        <w:t>Goesling</w:t>
      </w:r>
      <w:proofErr w:type="spellEnd"/>
      <w:r w:rsidRPr="001873FE">
        <w:t xml:space="preserve">, and </w:t>
      </w:r>
      <w:proofErr w:type="spellStart"/>
      <w:r w:rsidRPr="001873FE">
        <w:t>LeTendre</w:t>
      </w:r>
      <w:proofErr w:type="spellEnd"/>
      <w:r w:rsidRPr="001873FE">
        <w:t xml:space="preserve"> 2002</w:t>
      </w:r>
      <w:r w:rsidR="009E44F1" w:rsidRPr="001873FE">
        <w:t>;</w:t>
      </w:r>
      <w:r w:rsidRPr="001873FE">
        <w:t xml:space="preserve"> Card and Krueger 1992; Hopkins, </w:t>
      </w:r>
      <w:proofErr w:type="spellStart"/>
      <w:r w:rsidRPr="001873FE">
        <w:t>Stringfield</w:t>
      </w:r>
      <w:proofErr w:type="spellEnd"/>
      <w:r w:rsidRPr="001873FE">
        <w:t xml:space="preserve">, Harris, Stoll, and Mackay 2014). Numerous studies point out that principals, as key </w:t>
      </w:r>
      <w:r w:rsidR="004866FA" w:rsidRPr="001873FE">
        <w:t>agents for a proper</w:t>
      </w:r>
      <w:r w:rsidRPr="001873FE">
        <w:t xml:space="preserve"> school</w:t>
      </w:r>
      <w:r w:rsidR="004866FA" w:rsidRPr="001873FE">
        <w:t xml:space="preserve"> function</w:t>
      </w:r>
      <w:r w:rsidRPr="001873FE">
        <w:t xml:space="preserve"> (Garza, Drysdale, </w:t>
      </w:r>
      <w:proofErr w:type="spellStart"/>
      <w:r w:rsidRPr="001873FE">
        <w:t>Gurr</w:t>
      </w:r>
      <w:proofErr w:type="spellEnd"/>
      <w:r w:rsidRPr="001873FE">
        <w:t xml:space="preserve">, Jacobson, and Merchant 2014), are a key factor in ensuring the quality of our </w:t>
      </w:r>
      <w:r w:rsidRPr="001873FE">
        <w:lastRenderedPageBreak/>
        <w:t>education</w:t>
      </w:r>
      <w:r w:rsidR="004866FA" w:rsidRPr="001873FE">
        <w:t>al</w:t>
      </w:r>
      <w:r w:rsidRPr="001873FE">
        <w:t xml:space="preserve"> systems (</w:t>
      </w:r>
      <w:proofErr w:type="spellStart"/>
      <w:r w:rsidRPr="001873FE">
        <w:t>Gairin</w:t>
      </w:r>
      <w:proofErr w:type="spellEnd"/>
      <w:r w:rsidRPr="001873FE">
        <w:t xml:space="preserve"> and Rodriguez-Gomez 2014; OECD 2014; Sanders 2016). Previous studies clearly point to a </w:t>
      </w:r>
      <w:r w:rsidR="004866FA" w:rsidRPr="001873FE">
        <w:t xml:space="preserve">connection </w:t>
      </w:r>
      <w:r w:rsidRPr="001873FE">
        <w:t xml:space="preserve">between </w:t>
      </w:r>
      <w:r w:rsidR="004866FA" w:rsidRPr="001873FE">
        <w:t xml:space="preserve">leaders’ </w:t>
      </w:r>
      <w:r w:rsidRPr="001873FE">
        <w:t>leadership style not just with the school</w:t>
      </w:r>
      <w:r w:rsidR="006130C4" w:rsidRPr="001873FE">
        <w:t xml:space="preserve"> clima</w:t>
      </w:r>
      <w:r w:rsidR="004866FA" w:rsidRPr="001873FE">
        <w:t>te</w:t>
      </w:r>
      <w:r w:rsidRPr="001873FE">
        <w:t xml:space="preserve"> (Allen, Grigsby</w:t>
      </w:r>
      <w:r w:rsidR="005C30A9" w:rsidRPr="001873FE">
        <w:t>,</w:t>
      </w:r>
      <w:r w:rsidRPr="001873FE">
        <w:t xml:space="preserve"> and Peters 2015), but also with the </w:t>
      </w:r>
      <w:r w:rsidR="006130C4" w:rsidRPr="001873FE">
        <w:t xml:space="preserve">students’ </w:t>
      </w:r>
      <w:r w:rsidRPr="001873FE">
        <w:t>achievements and results (Day, Gu</w:t>
      </w:r>
      <w:r w:rsidR="005C30A9" w:rsidRPr="001873FE">
        <w:t>,</w:t>
      </w:r>
      <w:r w:rsidRPr="001873FE">
        <w:t xml:space="preserve"> and Sammons 2016).</w:t>
      </w:r>
    </w:p>
    <w:p w14:paraId="292A9926" w14:textId="12E0A5EA" w:rsidR="006130C4" w:rsidRPr="001873FE" w:rsidRDefault="006130C4" w:rsidP="007326B6">
      <w:pPr>
        <w:pStyle w:val="Newparagraph"/>
      </w:pPr>
      <w:r w:rsidRPr="001873FE">
        <w:t>The multiple and changing responsibilities and functions that principals must develop to ensure school effectiveness and promote improvements, as well as the growth of their autonomy in school management and, consequently, an increase accountability (MECD 2014), imply their necessary involvement in continuous learning processes (Cameron, Mulholland, and Branson 2013</w:t>
      </w:r>
      <w:r w:rsidR="005C30A9" w:rsidRPr="001873FE">
        <w:t>;</w:t>
      </w:r>
      <w:r w:rsidRPr="001873FE">
        <w:t xml:space="preserve"> Huber 2013).</w:t>
      </w:r>
    </w:p>
    <w:p w14:paraId="74962CAE" w14:textId="7FC58F7F" w:rsidR="0090258C" w:rsidRPr="001873FE" w:rsidRDefault="006D4EE5" w:rsidP="00761C3F">
      <w:pPr>
        <w:pStyle w:val="Newparagraph"/>
      </w:pPr>
      <w:r w:rsidRPr="001873FE">
        <w:t>The participation of teachers and school leaders in professional development activities is one of the most powerful predictors of the quality of their activity (Hattie 2012) and has a direct impact on students learning (Akiba 2015) and, also, on teachers’ learning experiences and professional lives (e.g., Brown and Zhang 2017</w:t>
      </w:r>
      <w:r w:rsidR="005C30A9" w:rsidRPr="001873FE">
        <w:t>;</w:t>
      </w:r>
      <w:r w:rsidRPr="001873FE">
        <w:t xml:space="preserve"> van </w:t>
      </w:r>
      <w:proofErr w:type="spellStart"/>
      <w:r w:rsidRPr="001873FE">
        <w:t>Veelen</w:t>
      </w:r>
      <w:proofErr w:type="spellEnd"/>
      <w:r w:rsidRPr="001873FE">
        <w:t xml:space="preserve">, </w:t>
      </w:r>
      <w:proofErr w:type="spellStart"/>
      <w:r w:rsidRPr="001873FE">
        <w:t>Sleegers</w:t>
      </w:r>
      <w:proofErr w:type="spellEnd"/>
      <w:r w:rsidRPr="001873FE">
        <w:t xml:space="preserve">, and </w:t>
      </w:r>
      <w:proofErr w:type="spellStart"/>
      <w:r w:rsidRPr="001873FE">
        <w:t>Endedijk</w:t>
      </w:r>
      <w:proofErr w:type="spellEnd"/>
      <w:r w:rsidRPr="001873FE">
        <w:t xml:space="preserve"> 2017).</w:t>
      </w:r>
    </w:p>
    <w:p w14:paraId="36B1B449" w14:textId="50E4C3E8" w:rsidR="0090258C" w:rsidRPr="001873FE" w:rsidRDefault="0090258C" w:rsidP="00761C3F">
      <w:pPr>
        <w:pStyle w:val="Newparagraph"/>
      </w:pPr>
      <w:r w:rsidRPr="001873FE">
        <w:t xml:space="preserve">As in other contexts (e.g., </w:t>
      </w:r>
      <w:r w:rsidR="005C30A9" w:rsidRPr="001873FE">
        <w:t xml:space="preserve">Becker and </w:t>
      </w:r>
      <w:proofErr w:type="spellStart"/>
      <w:r w:rsidR="005C30A9" w:rsidRPr="001873FE">
        <w:t>Bish</w:t>
      </w:r>
      <w:proofErr w:type="spellEnd"/>
      <w:r w:rsidR="005C30A9" w:rsidRPr="001873FE">
        <w:t xml:space="preserve"> 2017; </w:t>
      </w:r>
      <w:r w:rsidRPr="001873FE">
        <w:t xml:space="preserve">Nilsson and </w:t>
      </w:r>
      <w:proofErr w:type="spellStart"/>
      <w:r w:rsidRPr="001873FE">
        <w:t>Rubenson</w:t>
      </w:r>
      <w:proofErr w:type="spellEnd"/>
      <w:r w:rsidRPr="001873FE">
        <w:t xml:space="preserve"> 2014), it is common for educational leaders’ training to remain associated with formal pre- and in-service principal development programs (Darling-Hammond, LaPointe, Meyerson, Orr, and Cohen 2007). These activities are often promoted and designed, directly or indirectly, by the administration in accordance with its education policy (Jiang, </w:t>
      </w:r>
      <w:proofErr w:type="spellStart"/>
      <w:r w:rsidRPr="001873FE">
        <w:t>Sumintono</w:t>
      </w:r>
      <w:proofErr w:type="spellEnd"/>
      <w:r w:rsidRPr="001873FE">
        <w:t xml:space="preserve">, </w:t>
      </w:r>
      <w:proofErr w:type="spellStart"/>
      <w:r w:rsidRPr="001873FE">
        <w:t>Perera</w:t>
      </w:r>
      <w:proofErr w:type="spellEnd"/>
      <w:r w:rsidRPr="001873FE">
        <w:t>, Harris</w:t>
      </w:r>
      <w:r w:rsidR="005C30A9" w:rsidRPr="001873FE">
        <w:t>,</w:t>
      </w:r>
      <w:r w:rsidRPr="001873FE">
        <w:t xml:space="preserve"> and Jones 2018; Ng and Szeto 2016), or by universities, with varying degrees of centralisation/decentralisation, and focused on updating specialised knowledge according to their areas of operation (e.g., courses in school administration, teacher training or courses on educational leadership) (OECD 2014), on the development of individual schools or on the development of </w:t>
      </w:r>
      <w:r w:rsidR="007326B6" w:rsidRPr="001873FE">
        <w:t xml:space="preserve">participants’ </w:t>
      </w:r>
      <w:r w:rsidRPr="001873FE">
        <w:t>mental concepts (Huber 2004).</w:t>
      </w:r>
    </w:p>
    <w:p w14:paraId="3EA69DF0" w14:textId="32BA6A95" w:rsidR="00392513" w:rsidRPr="001873FE" w:rsidRDefault="00B0353E" w:rsidP="00682E61">
      <w:pPr>
        <w:pStyle w:val="Newparagraph"/>
      </w:pPr>
      <w:r w:rsidRPr="001873FE">
        <w:lastRenderedPageBreak/>
        <w:t xml:space="preserve">In recent years, the usefulness of this type of traditional educational activity has been questioned because of its high cost, being </w:t>
      </w:r>
      <w:r w:rsidR="007326B6" w:rsidRPr="001873FE">
        <w:t xml:space="preserve">time </w:t>
      </w:r>
      <w:r w:rsidRPr="001873FE">
        <w:t xml:space="preserve">limited, not meeting real learning needs, not meeting professional interests, offering scattered and de-contextualised learning and, above all, for the </w:t>
      </w:r>
      <w:r w:rsidR="007326B6" w:rsidRPr="001873FE">
        <w:t xml:space="preserve">scarce learning transfer </w:t>
      </w:r>
      <w:r w:rsidRPr="001873FE">
        <w:t>into daily work activity (Blume, Ford, Baldwin, and Huang 2010; Reich, Rooney</w:t>
      </w:r>
      <w:r w:rsidR="005C30A9" w:rsidRPr="001873FE">
        <w:t>,</w:t>
      </w:r>
      <w:r w:rsidRPr="001873FE">
        <w:t xml:space="preserve"> and </w:t>
      </w:r>
      <w:proofErr w:type="spellStart"/>
      <w:r w:rsidRPr="001873FE">
        <w:t>Boud</w:t>
      </w:r>
      <w:proofErr w:type="spellEnd"/>
      <w:r w:rsidRPr="001873FE">
        <w:t xml:space="preserve"> 2015). In the specific field of education, the Teaching and Learning International Survey (TALIS) (OECD 2014) reveals that some of the main barriers to the participation of principals in professional development are, in order of importance, incompatibility with working hours, lack of incentives, high cost of the training, lack of training opportunities, lack of support from employers, family obligations and prerequisites. </w:t>
      </w:r>
    </w:p>
    <w:p w14:paraId="0371A817" w14:textId="591F0228" w:rsidR="00741163" w:rsidRPr="001873FE" w:rsidRDefault="003C5A4E" w:rsidP="00761C3F">
      <w:pPr>
        <w:pStyle w:val="Newparagraph"/>
      </w:pPr>
      <w:r w:rsidRPr="001873FE">
        <w:t xml:space="preserve">Given this situation, the workplace </w:t>
      </w:r>
      <w:r w:rsidR="007326B6" w:rsidRPr="001873FE">
        <w:t>learning,</w:t>
      </w:r>
      <w:r w:rsidRPr="001873FE">
        <w:t xml:space="preserve"> and specifically informal learning opportunities are increasing prominence because of their greater impact on people and low distortion or interference on daily work (</w:t>
      </w:r>
      <w:r w:rsidR="005C30A9" w:rsidRPr="001873FE">
        <w:t xml:space="preserve">Becker and </w:t>
      </w:r>
      <w:proofErr w:type="spellStart"/>
      <w:r w:rsidR="005C30A9" w:rsidRPr="001873FE">
        <w:t>Bish</w:t>
      </w:r>
      <w:proofErr w:type="spellEnd"/>
      <w:r w:rsidR="005C30A9" w:rsidRPr="001873FE">
        <w:t xml:space="preserve"> 2017; </w:t>
      </w:r>
      <w:proofErr w:type="spellStart"/>
      <w:r w:rsidRPr="001873FE">
        <w:t>Michaelidou</w:t>
      </w:r>
      <w:proofErr w:type="spellEnd"/>
      <w:r w:rsidRPr="001873FE">
        <w:t xml:space="preserve"> and </w:t>
      </w:r>
      <w:proofErr w:type="spellStart"/>
      <w:r w:rsidRPr="001873FE">
        <w:t>Pashiardis</w:t>
      </w:r>
      <w:proofErr w:type="spellEnd"/>
      <w:r w:rsidRPr="001873FE">
        <w:t xml:space="preserve"> 2009). Informal learning is not organised in study plans or restricted to certain contexts. It is self-directed learning, where professionals decide what, how, when, where and with what resources they learn based on everyday demands, needs and professional interests (</w:t>
      </w:r>
      <w:proofErr w:type="spellStart"/>
      <w:r w:rsidR="005C30A9" w:rsidRPr="001873FE">
        <w:t>Manuti</w:t>
      </w:r>
      <w:proofErr w:type="spellEnd"/>
      <w:r w:rsidR="005C30A9" w:rsidRPr="001873FE">
        <w:t xml:space="preserve">, Pastore, </w:t>
      </w:r>
      <w:proofErr w:type="spellStart"/>
      <w:r w:rsidR="005C30A9" w:rsidRPr="001873FE">
        <w:t>Scardigno</w:t>
      </w:r>
      <w:proofErr w:type="spellEnd"/>
      <w:r w:rsidR="005C30A9" w:rsidRPr="001873FE">
        <w:t xml:space="preserve">, </w:t>
      </w:r>
      <w:proofErr w:type="spellStart"/>
      <w:r w:rsidR="005C30A9" w:rsidRPr="001873FE">
        <w:t>Giancaspro</w:t>
      </w:r>
      <w:proofErr w:type="spellEnd"/>
      <w:r w:rsidR="005C30A9" w:rsidRPr="001873FE">
        <w:t xml:space="preserve">, and </w:t>
      </w:r>
      <w:proofErr w:type="spellStart"/>
      <w:r w:rsidR="005C30A9" w:rsidRPr="001873FE">
        <w:t>Morciano</w:t>
      </w:r>
      <w:proofErr w:type="spellEnd"/>
      <w:r w:rsidR="005C30A9" w:rsidRPr="001873FE">
        <w:t xml:space="preserve"> 2015; </w:t>
      </w:r>
      <w:proofErr w:type="spellStart"/>
      <w:r w:rsidRPr="001873FE">
        <w:t>Margaryan</w:t>
      </w:r>
      <w:proofErr w:type="spellEnd"/>
      <w:r w:rsidRPr="001873FE">
        <w:t>, Littlejohn</w:t>
      </w:r>
      <w:r w:rsidR="005C30A9" w:rsidRPr="001873FE">
        <w:t>,</w:t>
      </w:r>
      <w:r w:rsidR="00166F4D" w:rsidRPr="001873FE">
        <w:t xml:space="preserve"> and Milligan 2013</w:t>
      </w:r>
      <w:r w:rsidRPr="001873FE">
        <w:t xml:space="preserve">). Out of formal structures, teachers and school leaders benefit from a wide variety of activities they undertake during their worktime (e.g., </w:t>
      </w:r>
      <w:proofErr w:type="spellStart"/>
      <w:r w:rsidR="005C30A9" w:rsidRPr="001873FE">
        <w:t>Cerasoli</w:t>
      </w:r>
      <w:proofErr w:type="spellEnd"/>
      <w:r w:rsidR="005C30A9" w:rsidRPr="001873FE">
        <w:t xml:space="preserve">, </w:t>
      </w:r>
      <w:proofErr w:type="spellStart"/>
      <w:r w:rsidR="005C30A9" w:rsidRPr="001873FE">
        <w:t>Alliger</w:t>
      </w:r>
      <w:proofErr w:type="spellEnd"/>
      <w:r w:rsidR="005C30A9" w:rsidRPr="001873FE">
        <w:t xml:space="preserve">, </w:t>
      </w:r>
      <w:proofErr w:type="spellStart"/>
      <w:r w:rsidR="005C30A9" w:rsidRPr="001873FE">
        <w:t>Donsbach</w:t>
      </w:r>
      <w:proofErr w:type="spellEnd"/>
      <w:r w:rsidR="005C30A9" w:rsidRPr="001873FE">
        <w:t xml:space="preserve">, Mathieu, </w:t>
      </w:r>
      <w:proofErr w:type="spellStart"/>
      <w:r w:rsidR="005C30A9" w:rsidRPr="001873FE">
        <w:t>Tonnebaum</w:t>
      </w:r>
      <w:proofErr w:type="spellEnd"/>
      <w:r w:rsidR="005C30A9" w:rsidRPr="001873FE">
        <w:t xml:space="preserve">, and Orvis 2018; </w:t>
      </w:r>
      <w:proofErr w:type="spellStart"/>
      <w:r w:rsidRPr="001873FE">
        <w:t>Kwakman</w:t>
      </w:r>
      <w:proofErr w:type="spellEnd"/>
      <w:r w:rsidRPr="001873FE">
        <w:t xml:space="preserve"> 2003). The forms leaders learn in the workplace are varied: experimenting, considering one’s own practice, learning by doing, receiving feedback, in-school coaching and networks of professional support or mentoring, among others (Zhang and </w:t>
      </w:r>
      <w:proofErr w:type="spellStart"/>
      <w:r w:rsidRPr="001873FE">
        <w:t>Brundrett</w:t>
      </w:r>
      <w:proofErr w:type="spellEnd"/>
      <w:r w:rsidRPr="001873FE">
        <w:t xml:space="preserve"> 2010).</w:t>
      </w:r>
    </w:p>
    <w:p w14:paraId="1CB14665" w14:textId="243236D3" w:rsidR="00486086" w:rsidRDefault="00ED66EB" w:rsidP="00A21AAD">
      <w:pPr>
        <w:pStyle w:val="Newparagraph"/>
      </w:pPr>
      <w:r w:rsidRPr="001873FE">
        <w:lastRenderedPageBreak/>
        <w:t>The studies focused on workplace learning and casual learning from a broader perspective often address, among other issues, the comparison or overlap between formal and informal learning (</w:t>
      </w:r>
      <w:proofErr w:type="spellStart"/>
      <w:r w:rsidRPr="001873FE">
        <w:t>Manuti</w:t>
      </w:r>
      <w:proofErr w:type="spellEnd"/>
      <w:r w:rsidRPr="001873FE">
        <w:t xml:space="preserve">, Pastore, </w:t>
      </w:r>
      <w:proofErr w:type="spellStart"/>
      <w:r w:rsidRPr="001873FE">
        <w:t>Scardigno</w:t>
      </w:r>
      <w:proofErr w:type="spellEnd"/>
      <w:r w:rsidRPr="001873FE">
        <w:t xml:space="preserve">, </w:t>
      </w:r>
      <w:proofErr w:type="spellStart"/>
      <w:r w:rsidRPr="001873FE">
        <w:t>Giancaspro</w:t>
      </w:r>
      <w:proofErr w:type="spellEnd"/>
      <w:r w:rsidRPr="001873FE">
        <w:t xml:space="preserve">, and </w:t>
      </w:r>
      <w:proofErr w:type="spellStart"/>
      <w:r w:rsidRPr="001873FE">
        <w:t>Morciano</w:t>
      </w:r>
      <w:proofErr w:type="spellEnd"/>
      <w:r w:rsidRPr="001873FE">
        <w:t xml:space="preserve"> 2015), the identification of personal, group and organisational factors that facilitate this type of learning (Berg and </w:t>
      </w:r>
      <w:proofErr w:type="spellStart"/>
      <w:r w:rsidRPr="001873FE">
        <w:t>Chyung</w:t>
      </w:r>
      <w:proofErr w:type="spellEnd"/>
      <w:r w:rsidRPr="001873FE">
        <w:t xml:space="preserve"> 2008; </w:t>
      </w:r>
      <w:proofErr w:type="spellStart"/>
      <w:r w:rsidRPr="001873FE">
        <w:t>Kukenberger</w:t>
      </w:r>
      <w:proofErr w:type="spellEnd"/>
      <w:r w:rsidRPr="001873FE">
        <w:t xml:space="preserve">, Mathieu, and Ruddy 2015), the formal recognition of </w:t>
      </w:r>
      <w:r w:rsidR="00486086">
        <w:t>competences</w:t>
      </w:r>
      <w:r w:rsidRPr="001873FE">
        <w:t xml:space="preserve"> acquired informally (Singh 2015), their link to organisational performance (Jacobs and Parks 2009) and other organisational processes such as, for example, networking (Trust, </w:t>
      </w:r>
      <w:proofErr w:type="spellStart"/>
      <w:r w:rsidRPr="001873FE">
        <w:t>Krutka</w:t>
      </w:r>
      <w:proofErr w:type="spellEnd"/>
      <w:r w:rsidR="001B3882" w:rsidRPr="001873FE">
        <w:t>,</w:t>
      </w:r>
      <w:r w:rsidRPr="001873FE">
        <w:t xml:space="preserve"> and Carpenter 2016)</w:t>
      </w:r>
      <w:r w:rsidR="00486086">
        <w:t>,</w:t>
      </w:r>
      <w:r w:rsidRPr="001873FE">
        <w:t xml:space="preserve"> organisational development (Zhang and </w:t>
      </w:r>
      <w:proofErr w:type="spellStart"/>
      <w:r w:rsidRPr="001873FE">
        <w:t>Brundrett</w:t>
      </w:r>
      <w:proofErr w:type="spellEnd"/>
      <w:r w:rsidRPr="001873FE">
        <w:t xml:space="preserve"> 2010)</w:t>
      </w:r>
      <w:r w:rsidR="00486086">
        <w:t xml:space="preserve"> and </w:t>
      </w:r>
      <w:r w:rsidR="00486086" w:rsidRPr="001873FE">
        <w:t xml:space="preserve">organisational learning (Za, </w:t>
      </w:r>
      <w:proofErr w:type="spellStart"/>
      <w:r w:rsidR="00486086" w:rsidRPr="001873FE">
        <w:t>Spagnoletti</w:t>
      </w:r>
      <w:proofErr w:type="spellEnd"/>
      <w:r w:rsidR="00486086" w:rsidRPr="001873FE">
        <w:t>, and North</w:t>
      </w:r>
      <w:r w:rsidR="00486086" w:rsidRPr="00A21AAD">
        <w:t>-</w:t>
      </w:r>
      <w:proofErr w:type="spellStart"/>
      <w:r w:rsidR="00486086" w:rsidRPr="001873FE">
        <w:t>Samardzic</w:t>
      </w:r>
      <w:proofErr w:type="spellEnd"/>
      <w:r w:rsidR="00486086" w:rsidRPr="001873FE">
        <w:t xml:space="preserve"> 2014)</w:t>
      </w:r>
      <w:r w:rsidRPr="001873FE">
        <w:t>.</w:t>
      </w:r>
      <w:r w:rsidR="00486086">
        <w:t xml:space="preserve"> </w:t>
      </w:r>
      <w:r w:rsidR="00486086" w:rsidRPr="00CF3274">
        <w:t xml:space="preserve">Regarding this last topic, the analysis and development of a </w:t>
      </w:r>
      <w:r w:rsidR="00486086">
        <w:t>learning</w:t>
      </w:r>
      <w:r w:rsidR="00486086" w:rsidRPr="00CF3274">
        <w:t xml:space="preserve"> organisational culture</w:t>
      </w:r>
      <w:r w:rsidR="00486086">
        <w:t xml:space="preserve">, where values and habits </w:t>
      </w:r>
      <w:r w:rsidR="00486086" w:rsidRPr="003C1DC6">
        <w:t>of inquiry, initiative, and experimental thinking predominates</w:t>
      </w:r>
      <w:r w:rsidR="00486086" w:rsidRPr="00A21AAD">
        <w:t>, is one of the main concerns</w:t>
      </w:r>
      <w:r w:rsidR="00486086">
        <w:t xml:space="preserve"> (Watkins and O’Neil</w:t>
      </w:r>
      <w:bookmarkStart w:id="0" w:name="_GoBack"/>
      <w:bookmarkEnd w:id="0"/>
      <w:r w:rsidR="00486086">
        <w:t xml:space="preserve"> 2013).</w:t>
      </w:r>
    </w:p>
    <w:p w14:paraId="07D133D8" w14:textId="7D2FEA44" w:rsidR="007279FA" w:rsidRPr="001873FE" w:rsidRDefault="00ED66EB" w:rsidP="00971377">
      <w:pPr>
        <w:pStyle w:val="Newparagraph"/>
      </w:pPr>
      <w:r w:rsidRPr="001873FE">
        <w:t>A substantial part of studies</w:t>
      </w:r>
      <w:r w:rsidR="00486086">
        <w:t xml:space="preserve"> focusing on informal learning</w:t>
      </w:r>
      <w:r w:rsidRPr="001873FE">
        <w:t xml:space="preserve"> show the benefits of this form of learning, such as developing competences and updated professional knowledge, promoting knowledge creation (Paavola, </w:t>
      </w:r>
      <w:proofErr w:type="spellStart"/>
      <w:r w:rsidRPr="001873FE">
        <w:t>Lipponen</w:t>
      </w:r>
      <w:proofErr w:type="spellEnd"/>
      <w:r w:rsidRPr="001873FE">
        <w:t xml:space="preserve">, and </w:t>
      </w:r>
      <w:proofErr w:type="spellStart"/>
      <w:r w:rsidRPr="001873FE">
        <w:t>Hakkarainen</w:t>
      </w:r>
      <w:proofErr w:type="spellEnd"/>
      <w:r w:rsidRPr="001873FE">
        <w:t xml:space="preserve"> 2004), facilitating changes in attitudes and professional values and direct transfer to the work context (Burke and Hutchins 2007; Enos, </w:t>
      </w:r>
      <w:proofErr w:type="spellStart"/>
      <w:r w:rsidRPr="001873FE">
        <w:t>Kehrhahn</w:t>
      </w:r>
      <w:proofErr w:type="spellEnd"/>
      <w:r w:rsidRPr="001873FE">
        <w:t>, and Bell 2003) providing more confidence to workers and higher levels of satisfaction, among others (</w:t>
      </w:r>
      <w:proofErr w:type="spellStart"/>
      <w:r w:rsidRPr="001873FE">
        <w:t>Bednall</w:t>
      </w:r>
      <w:proofErr w:type="spellEnd"/>
      <w:r w:rsidRPr="001873FE">
        <w:t xml:space="preserve">, Sanders, and </w:t>
      </w:r>
      <w:proofErr w:type="spellStart"/>
      <w:r w:rsidRPr="001873FE">
        <w:t>Runhaar</w:t>
      </w:r>
      <w:proofErr w:type="spellEnd"/>
      <w:r w:rsidRPr="001873FE">
        <w:t xml:space="preserve"> 2014).  </w:t>
      </w:r>
    </w:p>
    <w:p w14:paraId="1B3501EA" w14:textId="2EDFACD7" w:rsidR="007279FA" w:rsidRPr="001873FE" w:rsidRDefault="007279FA" w:rsidP="00761C3F">
      <w:pPr>
        <w:pStyle w:val="Newparagraph"/>
      </w:pPr>
      <w:r w:rsidRPr="001873FE">
        <w:t xml:space="preserve">However, in education, little research has been done into the study of this type of informal learning strategies and requires more evidence to effectively develop </w:t>
      </w:r>
      <w:r w:rsidR="007326B6" w:rsidRPr="001873FE">
        <w:t xml:space="preserve">them </w:t>
      </w:r>
      <w:r w:rsidRPr="001873FE">
        <w:t>(</w:t>
      </w:r>
      <w:proofErr w:type="spellStart"/>
      <w:r w:rsidRPr="001873FE">
        <w:t>Kyndt</w:t>
      </w:r>
      <w:proofErr w:type="spellEnd"/>
      <w:r w:rsidRPr="001873FE">
        <w:t xml:space="preserve">, </w:t>
      </w:r>
      <w:proofErr w:type="spellStart"/>
      <w:r w:rsidRPr="001873FE">
        <w:t>Gijbels</w:t>
      </w:r>
      <w:proofErr w:type="spellEnd"/>
      <w:r w:rsidRPr="001873FE">
        <w:t xml:space="preserve">, </w:t>
      </w:r>
      <w:proofErr w:type="spellStart"/>
      <w:r w:rsidRPr="001873FE">
        <w:t>Grosemans</w:t>
      </w:r>
      <w:proofErr w:type="spellEnd"/>
      <w:r w:rsidRPr="001873FE">
        <w:t xml:space="preserve">, and </w:t>
      </w:r>
      <w:proofErr w:type="spellStart"/>
      <w:r w:rsidRPr="001873FE">
        <w:t>Donche</w:t>
      </w:r>
      <w:proofErr w:type="spellEnd"/>
      <w:r w:rsidRPr="001873FE">
        <w:t xml:space="preserve"> 2016). In addition, as highlighted by </w:t>
      </w:r>
      <w:r w:rsidR="00A658B4" w:rsidRPr="001873FE">
        <w:t xml:space="preserve">van </w:t>
      </w:r>
      <w:proofErr w:type="spellStart"/>
      <w:r w:rsidRPr="001873FE">
        <w:t>Veelen</w:t>
      </w:r>
      <w:proofErr w:type="spellEnd"/>
      <w:r w:rsidRPr="001873FE">
        <w:t xml:space="preserve">, </w:t>
      </w:r>
      <w:proofErr w:type="spellStart"/>
      <w:r w:rsidRPr="001873FE">
        <w:t>Sleegers</w:t>
      </w:r>
      <w:proofErr w:type="spellEnd"/>
      <w:r w:rsidR="001B3882" w:rsidRPr="001873FE">
        <w:t>,</w:t>
      </w:r>
      <w:r w:rsidRPr="001873FE">
        <w:t xml:space="preserve"> and </w:t>
      </w:r>
      <w:proofErr w:type="spellStart"/>
      <w:r w:rsidRPr="001873FE">
        <w:t>Endedijk</w:t>
      </w:r>
      <w:proofErr w:type="spellEnd"/>
      <w:r w:rsidRPr="001873FE">
        <w:t xml:space="preserve"> (2017), compared with studies and essays that focus on the formal learning proposals and programs of principals, there is little </w:t>
      </w:r>
      <w:r w:rsidR="00892988" w:rsidRPr="001873FE">
        <w:t xml:space="preserve">research </w:t>
      </w:r>
      <w:r w:rsidR="00892988" w:rsidRPr="001873FE">
        <w:lastRenderedPageBreak/>
        <w:t>analysing</w:t>
      </w:r>
      <w:r w:rsidRPr="001873FE">
        <w:t xml:space="preserve"> e informal learning processes in this professional group. Thus, the aim of the present study is to identify the factors promoting informal learning strategies, online and face-to-face, used by school leaders as part of their professional development.</w:t>
      </w:r>
    </w:p>
    <w:p w14:paraId="1D32BE30" w14:textId="77777777" w:rsidR="00957DF3" w:rsidRPr="001873FE" w:rsidRDefault="00957DF3" w:rsidP="00761C3F">
      <w:pPr>
        <w:pStyle w:val="Ttulo1"/>
      </w:pPr>
      <w:r w:rsidRPr="001873FE">
        <w:t>Method</w:t>
      </w:r>
    </w:p>
    <w:p w14:paraId="3EB70BBB" w14:textId="4D969FFD" w:rsidR="00957DF3" w:rsidRPr="001873FE" w:rsidRDefault="00957DF3" w:rsidP="00761C3F">
      <w:pPr>
        <w:pStyle w:val="Paragraph"/>
      </w:pPr>
      <w:r w:rsidRPr="001873FE">
        <w:t>This research has been conducted as part of the project ‘ICEDU - Analysis of organisational and informal learning procedures in schools. Validation of technological proposals for organisational and professional development’ (ref. EDU2014-56070-P), founded by the Spanish Ministry of Economy and Competitiveness. The project aimed to analyse organisational and informal learning processes in Spanish primary and secondary schools</w:t>
      </w:r>
      <w:r w:rsidR="00915A33" w:rsidRPr="00A21AAD">
        <w:rPr>
          <w:vertAlign w:val="superscript"/>
        </w:rPr>
        <w:t>1</w:t>
      </w:r>
      <w:r w:rsidRPr="001873FE">
        <w:t>. However, this paper focuses only on the analysis of formal and informal learning strategies used by school leaders as part of their professional development.</w:t>
      </w:r>
    </w:p>
    <w:p w14:paraId="0F49EC0A" w14:textId="738F6E9A" w:rsidR="00957DF3" w:rsidRPr="001873FE" w:rsidRDefault="00957DF3" w:rsidP="00761C3F">
      <w:pPr>
        <w:pStyle w:val="Newparagraph"/>
      </w:pPr>
      <w:r w:rsidRPr="001873FE">
        <w:t>The fieldwork was conducted between November 2015 and May 2016 and consisted of applying an online self-administered questionnaire (adapted from Lohman, 2005) to a sample of 715 school leaders (409 from primary schools, 181 from secondary schools and 125 from schools with both, primary and secondary students), accepting a maximum margin of error of ± 3.6%, at a confidence level of 95% (p = q = 0.50 and k = 2). Table 1 provides information (means and standard deviations) about the participants’ sociodemographic characteristics.</w:t>
      </w:r>
    </w:p>
    <w:p w14:paraId="32B5DAFC" w14:textId="77777777" w:rsidR="00957DF3" w:rsidRPr="001873FE" w:rsidRDefault="00957DF3" w:rsidP="00761C3F">
      <w:pPr>
        <w:pStyle w:val="Ttulo2"/>
        <w:keepLines w:val="0"/>
        <w:spacing w:before="360" w:after="60" w:line="360" w:lineRule="auto"/>
        <w:ind w:right="567"/>
        <w:contextualSpacing/>
        <w:rPr>
          <w:rFonts w:ascii="Times New Roman" w:eastAsia="Times New Roman" w:hAnsi="Times New Roman" w:cs="Arial"/>
          <w:b/>
          <w:bCs/>
          <w:i/>
          <w:iCs/>
          <w:color w:val="auto"/>
          <w:sz w:val="24"/>
          <w:szCs w:val="28"/>
        </w:rPr>
      </w:pPr>
      <w:r w:rsidRPr="001873FE">
        <w:rPr>
          <w:rFonts w:ascii="Times New Roman" w:eastAsia="Times New Roman" w:hAnsi="Times New Roman" w:cs="Arial"/>
          <w:b/>
          <w:bCs/>
          <w:i/>
          <w:iCs/>
          <w:color w:val="auto"/>
          <w:sz w:val="24"/>
          <w:szCs w:val="28"/>
        </w:rPr>
        <w:t>Measures</w:t>
      </w:r>
    </w:p>
    <w:p w14:paraId="059EB95C" w14:textId="77777777" w:rsidR="00957DF3" w:rsidRPr="001873FE" w:rsidRDefault="00957DF3" w:rsidP="00761C3F">
      <w:pPr>
        <w:pStyle w:val="Paragraph"/>
      </w:pPr>
      <w:r w:rsidRPr="001873FE">
        <w:t xml:space="preserve">The independent variables used in this study include the sociodemographic characteristics of the directors (i.e., age, gender, highest education level attained and management experience), school characteristics (i.e., school educational level, school ownership, number of students), the organisational learning culture, structural and </w:t>
      </w:r>
      <w:r w:rsidRPr="001873FE">
        <w:lastRenderedPageBreak/>
        <w:t xml:space="preserve">intrapersonal factors. </w:t>
      </w:r>
    </w:p>
    <w:p w14:paraId="3539C0A9" w14:textId="2DF8970B" w:rsidR="00957DF3" w:rsidRPr="001873FE" w:rsidRDefault="00957DF3" w:rsidP="00761C3F">
      <w:pPr>
        <w:pStyle w:val="Newparagraph"/>
      </w:pPr>
      <w:r w:rsidRPr="001873FE">
        <w:t xml:space="preserve">With regard to principals’ demographic characteristics, the age variable was recoded into four categories (44 years or less, between 45 and 50, between 51 and 55, 56 years or older); the highest education level attained exhibits </w:t>
      </w:r>
      <w:r w:rsidR="00EF7A33" w:rsidRPr="001873FE">
        <w:t xml:space="preserve">the </w:t>
      </w:r>
      <w:r w:rsidRPr="001873FE">
        <w:t>three</w:t>
      </w:r>
      <w:r w:rsidR="00EF7A33" w:rsidRPr="001873FE">
        <w:t xml:space="preserve"> usual</w:t>
      </w:r>
      <w:r w:rsidRPr="001873FE">
        <w:t xml:space="preserve"> levels of training among professionals in primary and secondary education in Spain (i.e., diploma or technical engineering degree, higher undergraduate or engineering degree, master’s or doctorate); and the management experience variable is recoded into four categories, given the usual duration of four years for a management term in Spain, and clearly differentiating novice principals from those with more experience (i.e., 4 years or less, between 5 and 8 years, between 9 and 15 years, 16 years or </w:t>
      </w:r>
      <w:r w:rsidR="002F1BAC" w:rsidRPr="001873FE">
        <w:t>more</w:t>
      </w:r>
      <w:r w:rsidRPr="001873FE">
        <w:t>).</w:t>
      </w:r>
    </w:p>
    <w:p w14:paraId="03A0DCC1" w14:textId="62BD8806" w:rsidR="00957DF3" w:rsidRPr="001873FE" w:rsidRDefault="00EF7A33" w:rsidP="00761C3F">
      <w:pPr>
        <w:pStyle w:val="Newparagraph"/>
      </w:pPr>
      <w:r w:rsidRPr="001873FE">
        <w:t>Regarding</w:t>
      </w:r>
      <w:r w:rsidR="00957DF3" w:rsidRPr="001873FE">
        <w:t xml:space="preserve"> school characteristics, the school educational level takes into consideration the three types of school sampled (i.e., Primary, Secondary, and joint Primary and Secondary). The school ownership variable includes only two categories (i.e., </w:t>
      </w:r>
      <w:r w:rsidRPr="001873FE">
        <w:t>public</w:t>
      </w:r>
      <w:r w:rsidR="00957DF3" w:rsidRPr="001873FE">
        <w:t xml:space="preserve"> schools and private schools). Finally, the </w:t>
      </w:r>
      <w:r w:rsidRPr="001873FE">
        <w:t xml:space="preserve">variable that counts the </w:t>
      </w:r>
      <w:r w:rsidR="00957DF3" w:rsidRPr="001873FE">
        <w:t xml:space="preserve">number of students </w:t>
      </w:r>
      <w:r w:rsidRPr="001873FE">
        <w:t xml:space="preserve">in each school </w:t>
      </w:r>
      <w:r w:rsidR="00957DF3" w:rsidRPr="001873FE">
        <w:t>is recoded into four categories (i.e., 207 students or less, between 208 and 389 students, between 390 and 580 students, 581 or more students) illustrating the sizes of common schools in the Spanish educational system.</w:t>
      </w:r>
    </w:p>
    <w:p w14:paraId="4D4184EB" w14:textId="58B75858" w:rsidR="00957DF3" w:rsidRPr="001873FE" w:rsidRDefault="00957DF3" w:rsidP="00761C3F">
      <w:pPr>
        <w:pStyle w:val="Newparagraph"/>
      </w:pPr>
      <w:r w:rsidRPr="001873FE">
        <w:t>Organisational culture is one of the major determinants of any activities taking place in schools (Haiyan, Walker</w:t>
      </w:r>
      <w:r w:rsidR="001B3882" w:rsidRPr="001873FE">
        <w:t>,</w:t>
      </w:r>
      <w:r w:rsidRPr="001873FE">
        <w:t xml:space="preserve"> and </w:t>
      </w:r>
      <w:proofErr w:type="spellStart"/>
      <w:r w:rsidRPr="001873FE">
        <w:t>Xiaowei</w:t>
      </w:r>
      <w:proofErr w:type="spellEnd"/>
      <w:r w:rsidRPr="001873FE">
        <w:t xml:space="preserve"> 2017). In this study, we focus exclusively on cultural aspects linked to learning processes. Organisational learning culture is an ad-hoc Likert-type scale of six items ranging from </w:t>
      </w:r>
      <w:r w:rsidR="0033693E" w:rsidRPr="001873FE">
        <w:t>‘</w:t>
      </w:r>
      <w:r w:rsidRPr="001873FE">
        <w:t>never</w:t>
      </w:r>
      <w:r w:rsidR="0033693E" w:rsidRPr="001873FE">
        <w:t>’</w:t>
      </w:r>
      <w:r w:rsidRPr="001873FE">
        <w:t xml:space="preserve"> to </w:t>
      </w:r>
      <w:r w:rsidR="0033693E" w:rsidRPr="001873FE">
        <w:t>‘</w:t>
      </w:r>
      <w:r w:rsidRPr="001873FE">
        <w:t>always</w:t>
      </w:r>
      <w:r w:rsidR="0033693E" w:rsidRPr="001873FE">
        <w:t>’</w:t>
      </w:r>
      <w:r w:rsidRPr="001873FE">
        <w:t xml:space="preserve">. This measure was created from the dimensions of learning organisations proposal by Watkins and </w:t>
      </w:r>
      <w:proofErr w:type="spellStart"/>
      <w:r w:rsidRPr="001873FE">
        <w:t>Marsick</w:t>
      </w:r>
      <w:proofErr w:type="spellEnd"/>
      <w:r w:rsidRPr="001873FE">
        <w:t xml:space="preserve"> (1993). Managers specified the frequency with which they did some organisational practices associated with the culture of organisational learning (i.e., teachers rewarded for learning; teachers take time to build trust between them; teams </w:t>
      </w:r>
      <w:r w:rsidRPr="001873FE">
        <w:lastRenderedPageBreak/>
        <w:t xml:space="preserve">review their approaches as a result of discussions or information collected; lessons learned are made available to teachers; teachers who take initiatives are recognized; work is carried out in conjunction with the educational community to address mutual needs; management continually seeks ways of learning for the school as a whole). Factor analysis shows an acceptable single-factor structure (KMO=0.807 and a significant Bartlett's test p=0.000) — factor loadings ranging from 0.477 to 0.724 accounting for 41.99% of total variance. Reliability analysis shows a Cronbach's </w:t>
      </w:r>
      <w:r w:rsidRPr="001873FE">
        <w:sym w:font="Symbol" w:char="F061"/>
      </w:r>
      <w:r w:rsidR="00EF7A33" w:rsidRPr="001873FE">
        <w:t xml:space="preserve"> </w:t>
      </w:r>
      <w:r w:rsidRPr="001873FE">
        <w:t>of 0.755.</w:t>
      </w:r>
    </w:p>
    <w:p w14:paraId="65951D09" w14:textId="0C050CBD" w:rsidR="00957DF3" w:rsidRPr="001873FE" w:rsidRDefault="00957DF3" w:rsidP="00761C3F">
      <w:pPr>
        <w:pStyle w:val="Newparagraph"/>
      </w:pPr>
      <w:r w:rsidRPr="001873FE">
        <w:t>Structural and intrapersonal factors are elements typically conditioning learning processes in schools (</w:t>
      </w:r>
      <w:proofErr w:type="spellStart"/>
      <w:r w:rsidRPr="001873FE">
        <w:t>Margaryan</w:t>
      </w:r>
      <w:proofErr w:type="spellEnd"/>
      <w:r w:rsidRPr="001873FE">
        <w:t>, Littlejohn</w:t>
      </w:r>
      <w:r w:rsidR="001B3882" w:rsidRPr="001873FE">
        <w:t>,</w:t>
      </w:r>
      <w:r w:rsidRPr="001873FE">
        <w:t xml:space="preserve"> and Milligan 2013; </w:t>
      </w:r>
      <w:proofErr w:type="spellStart"/>
      <w:r w:rsidRPr="001873FE">
        <w:t>Parding</w:t>
      </w:r>
      <w:proofErr w:type="spellEnd"/>
      <w:r w:rsidRPr="001873FE">
        <w:t xml:space="preserve"> and Berg-Jansson 2018; </w:t>
      </w:r>
      <w:r w:rsidR="00A658B4" w:rsidRPr="001873FE">
        <w:t xml:space="preserve">van </w:t>
      </w:r>
      <w:proofErr w:type="spellStart"/>
      <w:r w:rsidRPr="001873FE">
        <w:t>Veelen</w:t>
      </w:r>
      <w:proofErr w:type="spellEnd"/>
      <w:r w:rsidRPr="001873FE">
        <w:t xml:space="preserve">, </w:t>
      </w:r>
      <w:proofErr w:type="spellStart"/>
      <w:r w:rsidRPr="001873FE">
        <w:t>Sleergers</w:t>
      </w:r>
      <w:proofErr w:type="spellEnd"/>
      <w:r w:rsidR="001B3882" w:rsidRPr="001873FE">
        <w:t>,</w:t>
      </w:r>
      <w:r w:rsidRPr="001873FE">
        <w:t xml:space="preserve"> and </w:t>
      </w:r>
      <w:proofErr w:type="spellStart"/>
      <w:r w:rsidRPr="001873FE">
        <w:t>Endedijk</w:t>
      </w:r>
      <w:proofErr w:type="spellEnd"/>
      <w:r w:rsidRPr="001873FE">
        <w:t xml:space="preserve"> 2017). Managers are asked to express their degree of agreement, using a six-point Likert scale, in relation to the influence of four structural (i.e., time available for learning, infrastructures, financial compensation and professional recognition) and three intrapersonal (i.e., </w:t>
      </w:r>
      <w:r w:rsidR="00935BE3" w:rsidRPr="001873FE">
        <w:t>professional determination</w:t>
      </w:r>
      <w:r w:rsidRPr="001873FE">
        <w:t>, professional competencies and motivation for the profession) factors in their willingness to engage in formal and informal learning processes.</w:t>
      </w:r>
    </w:p>
    <w:p w14:paraId="2487D12A" w14:textId="27B79D38" w:rsidR="00957DF3" w:rsidRPr="001873FE" w:rsidRDefault="00957DF3" w:rsidP="00761C3F">
      <w:pPr>
        <w:pStyle w:val="Newparagraph"/>
      </w:pPr>
      <w:r w:rsidRPr="001873FE">
        <w:t xml:space="preserve">The dependent variables are face-to-face informal learning, online informal learning and face-to-face formal learning. In all three cases managers are requested to report on how often they develop certain activities when they need to learn something new, via a Likert-type scale of six items ranging from </w:t>
      </w:r>
      <w:r w:rsidR="0033693E" w:rsidRPr="001873FE">
        <w:t>‘</w:t>
      </w:r>
      <w:r w:rsidRPr="001873FE">
        <w:t>never</w:t>
      </w:r>
      <w:r w:rsidR="0033693E" w:rsidRPr="001873FE">
        <w:t>’</w:t>
      </w:r>
      <w:r w:rsidRPr="001873FE">
        <w:t xml:space="preserve"> to </w:t>
      </w:r>
      <w:r w:rsidR="0033693E" w:rsidRPr="001873FE">
        <w:t>‘</w:t>
      </w:r>
      <w:r w:rsidRPr="001873FE">
        <w:t>always</w:t>
      </w:r>
      <w:r w:rsidR="0033693E" w:rsidRPr="001873FE">
        <w:t>’</w:t>
      </w:r>
      <w:r w:rsidRPr="001873FE">
        <w:t xml:space="preserve">.  The two scales on informal learning are composite scales. The variable </w:t>
      </w:r>
      <w:r w:rsidR="0033693E" w:rsidRPr="001873FE">
        <w:t>‘</w:t>
      </w:r>
      <w:r w:rsidRPr="001873FE">
        <w:t xml:space="preserve">informal </w:t>
      </w:r>
      <w:r w:rsidR="00892988" w:rsidRPr="001873FE">
        <w:t>face-to-face</w:t>
      </w:r>
      <w:r w:rsidRPr="001873FE">
        <w:t xml:space="preserve"> learning</w:t>
      </w:r>
      <w:r w:rsidR="0033693E" w:rsidRPr="001873FE">
        <w:t>’</w:t>
      </w:r>
      <w:r w:rsidRPr="001873FE">
        <w:t xml:space="preserve"> comprises five items: informal talks with colleagues, collaboration with colleagues, </w:t>
      </w:r>
      <w:r w:rsidR="00932D67" w:rsidRPr="001873FE">
        <w:t>consulting</w:t>
      </w:r>
      <w:r w:rsidRPr="001873FE">
        <w:t xml:space="preserve"> school’s internal documentation, participation in general meetings and conversations and finally reflecting on the tasks themselves. The variable on informal online learning includes the following four items: searching on the internet, </w:t>
      </w:r>
      <w:r w:rsidRPr="001873FE">
        <w:lastRenderedPageBreak/>
        <w:t xml:space="preserve">using professional resources (e.g., reference literature), participating in networks and personal and/or professional communities, reading blogs, tweets and other online sources. The factor analysis shows a two-factor structure (KMO=0.819 and a significant Bartlett test, p=0.000), which accounts for 52.27% of the total variance. Factor loadings range between 0.820 and 0.593 for the informal </w:t>
      </w:r>
      <w:r w:rsidR="00892988" w:rsidRPr="001873FE">
        <w:t>face-to-face</w:t>
      </w:r>
      <w:r w:rsidRPr="001873FE">
        <w:t xml:space="preserve"> learning and between 0.857 and 0.525 for informal online learning activities. Both factors show a Cronbach's </w:t>
      </w:r>
      <w:r w:rsidRPr="001873FE">
        <w:sym w:font="Symbol" w:char="F061"/>
      </w:r>
      <w:r w:rsidRPr="001873FE">
        <w:t xml:space="preserve"> of 0.761 and 0.694 respectively.</w:t>
      </w:r>
    </w:p>
    <w:p w14:paraId="43F9B750" w14:textId="323B329B" w:rsidR="00596C49" w:rsidRPr="001873FE" w:rsidRDefault="00957DF3" w:rsidP="00881369">
      <w:pPr>
        <w:pStyle w:val="Newparagraph"/>
      </w:pPr>
      <w:r w:rsidRPr="001873FE">
        <w:t xml:space="preserve">To accomplish the objectives of this research, first, a univariate and bivariate descriptive analysis of the data is performed, using the corresponding measures of association and significance tests (see Table 1). According to the metric of </w:t>
      </w:r>
      <w:r w:rsidR="00596C49" w:rsidRPr="001873FE">
        <w:t xml:space="preserve">the pairs of </w:t>
      </w:r>
      <w:r w:rsidR="00BC6A90" w:rsidRPr="001873FE">
        <w:t>variables</w:t>
      </w:r>
      <w:r w:rsidR="001873FE" w:rsidRPr="001873FE">
        <w:t>,</w:t>
      </w:r>
      <w:r w:rsidRPr="001873FE">
        <w:t xml:space="preserve"> </w:t>
      </w:r>
      <w:r w:rsidR="00596C49" w:rsidRPr="001873FE">
        <w:t>the Pearson r test was used for continuous variables, the Spearman correlation range (</w:t>
      </w:r>
      <w:proofErr w:type="spellStart"/>
      <w:r w:rsidR="00596C49" w:rsidRPr="001873FE">
        <w:t>rs</w:t>
      </w:r>
      <w:proofErr w:type="spellEnd"/>
      <w:r w:rsidR="00596C49" w:rsidRPr="001873FE">
        <w:t>) between ordinal and pair variables comprising quantitative and ordinal variables, the point-biserial (</w:t>
      </w:r>
      <w:proofErr w:type="spellStart"/>
      <w:r w:rsidR="00596C49" w:rsidRPr="001873FE">
        <w:t>rpb</w:t>
      </w:r>
      <w:proofErr w:type="spellEnd"/>
      <w:r w:rsidR="00596C49" w:rsidRPr="001873FE">
        <w:t>) for quantitative and dichotomous variables, and the phi (</w:t>
      </w:r>
      <w:proofErr w:type="spellStart"/>
      <w:r w:rsidR="00596C49" w:rsidRPr="001873FE">
        <w:t>rφ</w:t>
      </w:r>
      <w:proofErr w:type="spellEnd"/>
      <w:r w:rsidR="00596C49" w:rsidRPr="001873FE">
        <w:t>) for pairs of ordinal and dichotomous variables.</w:t>
      </w:r>
    </w:p>
    <w:p w14:paraId="07E08C40" w14:textId="5B4269DF" w:rsidR="00957DF3" w:rsidRPr="001873FE" w:rsidRDefault="00957DF3" w:rsidP="00761C3F">
      <w:pPr>
        <w:pStyle w:val="Newparagraph"/>
      </w:pPr>
      <w:r w:rsidRPr="001873FE">
        <w:t xml:space="preserve">Three multiple regression models are developed below to allow to check the independent effects through statistical control between the criterion variables used and the three types of learning practices (i.e., informal </w:t>
      </w:r>
      <w:r w:rsidR="00892988" w:rsidRPr="001873FE">
        <w:t>face-to-face</w:t>
      </w:r>
      <w:r w:rsidRPr="001873FE">
        <w:t xml:space="preserve"> learning, informal online learning and classroom learning) (see table 2).</w:t>
      </w:r>
    </w:p>
    <w:p w14:paraId="4C711BA3" w14:textId="3BB8AA81" w:rsidR="00957DF3" w:rsidRPr="001873FE" w:rsidRDefault="00957DF3" w:rsidP="00761C3F">
      <w:pPr>
        <w:pStyle w:val="Newparagraph"/>
      </w:pPr>
      <w:r w:rsidRPr="001873FE">
        <w:t>The regression coefficients (B), standard errors (SE), the significance t-test and its corresponding standardised version (Beta) are calculated. F and R2 test</w:t>
      </w:r>
      <w:r w:rsidR="00596C49" w:rsidRPr="001873FE">
        <w:t>s</w:t>
      </w:r>
      <w:r w:rsidRPr="001873FE">
        <w:t xml:space="preserve"> are used to determine the significance and the overall fit of the three multiple regression models. No violation of the main assumptions is observed in the creation of regression models. </w:t>
      </w:r>
    </w:p>
    <w:p w14:paraId="31611CE2" w14:textId="77777777" w:rsidR="00A73E0E" w:rsidRPr="001873FE" w:rsidRDefault="00A73E0E" w:rsidP="00761C3F">
      <w:pPr>
        <w:pStyle w:val="Ttulo1"/>
      </w:pPr>
      <w:r w:rsidRPr="001873FE">
        <w:t>Results</w:t>
      </w:r>
    </w:p>
    <w:p w14:paraId="759DD6D3" w14:textId="7E7EFEC8" w:rsidR="00A73E0E" w:rsidRPr="001873FE" w:rsidRDefault="00A73E0E" w:rsidP="00761C3F">
      <w:pPr>
        <w:pStyle w:val="Paragraph"/>
      </w:pPr>
      <w:r w:rsidRPr="001873FE">
        <w:t xml:space="preserve">As can be seen in Table 1, although in general principals rely on a fairly equal footing to </w:t>
      </w:r>
      <w:r w:rsidRPr="001873FE">
        <w:lastRenderedPageBreak/>
        <w:t xml:space="preserve">the three types of learning strategies, activities linked to the processes of informal </w:t>
      </w:r>
      <w:r w:rsidR="00892988" w:rsidRPr="001873FE">
        <w:t xml:space="preserve">face-to-face </w:t>
      </w:r>
      <w:r w:rsidRPr="001873FE">
        <w:t xml:space="preserve">learning (i.e., informal talks with colleagues, collaboration with colleagues, </w:t>
      </w:r>
      <w:r w:rsidR="00E4429E" w:rsidRPr="001873FE">
        <w:t>consulting</w:t>
      </w:r>
      <w:r w:rsidRPr="001873FE">
        <w:t xml:space="preserve"> school’s internal documentation, participation in general meetings and conversations and finally reflecting on the tasks themselves) are</w:t>
      </w:r>
      <w:r w:rsidR="00CC06C3" w:rsidRPr="001873FE">
        <w:t>,</w:t>
      </w:r>
      <w:r w:rsidRPr="001873FE">
        <w:t xml:space="preserve"> slightly</w:t>
      </w:r>
      <w:r w:rsidR="00CC06C3" w:rsidRPr="001873FE">
        <w:t>,</w:t>
      </w:r>
      <w:r w:rsidRPr="001873FE">
        <w:t xml:space="preserve"> </w:t>
      </w:r>
      <w:r w:rsidR="00E4429E" w:rsidRPr="001873FE">
        <w:t>the strategies most used by principals</w:t>
      </w:r>
      <w:r w:rsidRPr="001873FE">
        <w:t xml:space="preserve"> for their professional development (m=4.69, </w:t>
      </w:r>
      <w:proofErr w:type="spellStart"/>
      <w:r w:rsidRPr="001873FE">
        <w:t>sd</w:t>
      </w:r>
      <w:proofErr w:type="spellEnd"/>
      <w:r w:rsidRPr="001873FE">
        <w:t xml:space="preserve">=0.85). In contrast, the online version of these informal learning activities (i.e., searching the internet, using professional resources, participating in personal and/or professional communities, read blogs, tweets and other online sources) are the least used (m=4.51, </w:t>
      </w:r>
      <w:proofErr w:type="spellStart"/>
      <w:r w:rsidRPr="001873FE">
        <w:t>sd</w:t>
      </w:r>
      <w:proofErr w:type="spellEnd"/>
      <w:r w:rsidRPr="001873FE">
        <w:t>=0.93).</w:t>
      </w:r>
    </w:p>
    <w:p w14:paraId="43475CDB" w14:textId="77777777" w:rsidR="00A73E0E" w:rsidRPr="001873FE" w:rsidRDefault="00A73E0E" w:rsidP="00761C3F">
      <w:pPr>
        <w:pStyle w:val="Newparagraph"/>
      </w:pPr>
      <w:r w:rsidRPr="001873FE">
        <w:t>We can also observe the existence of a culture geared toward organisational learning which is well-developed in the surveyed principals’ schools, with an average of 4.26 (</w:t>
      </w:r>
      <w:proofErr w:type="spellStart"/>
      <w:r w:rsidRPr="001873FE">
        <w:t>sd</w:t>
      </w:r>
      <w:proofErr w:type="spellEnd"/>
      <w:r w:rsidRPr="001873FE">
        <w:t>=0.84) on a Likert scale of 1 to 6.</w:t>
      </w:r>
    </w:p>
    <w:p w14:paraId="23C20F4F" w14:textId="332E80E2" w:rsidR="00A73E0E" w:rsidRPr="001873FE" w:rsidRDefault="00A73E0E" w:rsidP="00761C3F">
      <w:pPr>
        <w:pStyle w:val="Newparagraph"/>
      </w:pPr>
      <w:r w:rsidRPr="001873FE">
        <w:t xml:space="preserve">Finally, </w:t>
      </w:r>
      <w:proofErr w:type="gramStart"/>
      <w:r w:rsidRPr="001873FE">
        <w:t>with regard to</w:t>
      </w:r>
      <w:proofErr w:type="gramEnd"/>
      <w:r w:rsidRPr="001873FE">
        <w:t xml:space="preserve"> structural (i.e., time available for learning, infrastructures, financial compensation and professional recognition) and intrapersonal (i.e., professional determination, professional and motivation for professional competence) factors, we can clearly see how principals value a greater impact of intrapersonal factors</w:t>
      </w:r>
      <w:r w:rsidR="00656128" w:rsidRPr="001873FE">
        <w:t>, with means raging between</w:t>
      </w:r>
      <w:r w:rsidRPr="001873FE">
        <w:t xml:space="preserve"> m=5.11 (</w:t>
      </w:r>
      <w:proofErr w:type="spellStart"/>
      <w:r w:rsidRPr="001873FE">
        <w:t>sd</w:t>
      </w:r>
      <w:proofErr w:type="spellEnd"/>
      <w:r w:rsidRPr="001873FE">
        <w:t>=0.91) and m=4.55 (</w:t>
      </w:r>
      <w:proofErr w:type="spellStart"/>
      <w:r w:rsidRPr="001873FE">
        <w:t>sd</w:t>
      </w:r>
      <w:proofErr w:type="spellEnd"/>
      <w:r w:rsidRPr="001873FE">
        <w:t xml:space="preserve">=1.10) on their involvement in learning activities. </w:t>
      </w:r>
    </w:p>
    <w:p w14:paraId="7385B7B7" w14:textId="77777777" w:rsidR="008921D6" w:rsidRPr="001873FE" w:rsidRDefault="008921D6" w:rsidP="008921D6">
      <w:pPr>
        <w:pStyle w:val="Newparagraph"/>
      </w:pPr>
    </w:p>
    <w:p w14:paraId="608C566A" w14:textId="6BE5EE93" w:rsidR="008921D6" w:rsidRPr="001873FE" w:rsidRDefault="00FC3A9B" w:rsidP="008921D6">
      <w:pPr>
        <w:pStyle w:val="Newparagraph"/>
      </w:pPr>
      <w:r w:rsidRPr="001873FE">
        <w:t>Table 1. Means, standard deviations and correlations between observed variables (N=715)</w:t>
      </w:r>
    </w:p>
    <w:p w14:paraId="6EFE6A6C" w14:textId="77777777" w:rsidR="008921D6" w:rsidRPr="001873FE" w:rsidRDefault="008921D6" w:rsidP="008921D6">
      <w:pPr>
        <w:pStyle w:val="Newparagraph"/>
      </w:pPr>
    </w:p>
    <w:p w14:paraId="21E48DC5" w14:textId="37462D7A" w:rsidR="00A73E0E" w:rsidRPr="001873FE" w:rsidRDefault="00A73E0E" w:rsidP="00CD3D76">
      <w:pPr>
        <w:pStyle w:val="Newparagraph"/>
      </w:pPr>
      <w:r w:rsidRPr="001873FE">
        <w:t>The correlation between the three types of learning is moderate. It is highest, as can be expected, between the two types of informal learning</w:t>
      </w:r>
      <w:r w:rsidR="00656128" w:rsidRPr="001873FE">
        <w:t xml:space="preserve"> approaches</w:t>
      </w:r>
      <w:r w:rsidRPr="001873FE">
        <w:t xml:space="preserve"> (r=0.51, p=0.0.000). </w:t>
      </w:r>
    </w:p>
    <w:p w14:paraId="581F8AB1" w14:textId="3E7C3679" w:rsidR="00A73E0E" w:rsidRPr="001873FE" w:rsidRDefault="00656128" w:rsidP="00BF38DD">
      <w:pPr>
        <w:pStyle w:val="Newparagraph"/>
      </w:pPr>
      <w:r w:rsidRPr="001873FE">
        <w:lastRenderedPageBreak/>
        <w:t>Regarding</w:t>
      </w:r>
      <w:r w:rsidR="00A73E0E" w:rsidRPr="001873FE">
        <w:t xml:space="preserve"> explanatory variables, we can observe generally how the correlations between these variables and the three types of learning are very weak, with r ranging from 0.47 (p=0.000) </w:t>
      </w:r>
      <w:r w:rsidRPr="001873FE">
        <w:t xml:space="preserve">to </w:t>
      </w:r>
      <w:r w:rsidR="00A73E0E" w:rsidRPr="001873FE">
        <w:t xml:space="preserve">-0.01 (p&gt;0.1). Particularly striking is the little or no relationship between structural factors and the involvement of principals in any kind of learning activity, where r ranges </w:t>
      </w:r>
      <w:r w:rsidRPr="001873FE">
        <w:t xml:space="preserve">between </w:t>
      </w:r>
      <w:r w:rsidR="00A73E0E" w:rsidRPr="001873FE">
        <w:t xml:space="preserve">0.01 (p&gt; 0.1) and 0.12 (p &lt;0.01). Regardless, the negative values of these correlations indicate that those most conditioned by structural factors are the least likely to engage in learning activities.  </w:t>
      </w:r>
    </w:p>
    <w:p w14:paraId="4D18971F" w14:textId="1C8C7F98" w:rsidR="00A73E0E" w:rsidRPr="001873FE" w:rsidRDefault="00A73E0E" w:rsidP="00BF38DD">
      <w:pPr>
        <w:pStyle w:val="Newparagraph"/>
      </w:pPr>
      <w:r w:rsidRPr="001873FE">
        <w:t xml:space="preserve">In contrast, the strongest relationships occur between the culture of organisational learning (OL) and intrapersonal factors. In the first case—a culture of organisational learning—we can see that the most consistent relationship occurs between the OL culture and informal </w:t>
      </w:r>
      <w:r w:rsidR="00892988" w:rsidRPr="001873FE">
        <w:t>face-to-face</w:t>
      </w:r>
      <w:r w:rsidRPr="001873FE">
        <w:t xml:space="preserve"> learning </w:t>
      </w:r>
      <w:r w:rsidR="00656128" w:rsidRPr="001873FE">
        <w:t xml:space="preserve">strategies </w:t>
      </w:r>
      <w:r w:rsidRPr="001873FE">
        <w:t xml:space="preserve">(r=0.47, p=0.000), whereas its correlation with online informal learning activities is somewhat weaker (r=0.33, p=0.000). </w:t>
      </w:r>
      <w:r w:rsidR="00656128" w:rsidRPr="001873FE">
        <w:t>Focusing on</w:t>
      </w:r>
      <w:r w:rsidRPr="001873FE">
        <w:t xml:space="preserve"> intrapersonal factors, correlations range from r=0.43 (p=0.000) and r=0.23 (p=0.000). In all cases, motivation for the profession is the most consistent factor </w:t>
      </w:r>
      <w:proofErr w:type="gramStart"/>
      <w:r w:rsidRPr="001873FE">
        <w:t>with regard to</w:t>
      </w:r>
      <w:proofErr w:type="gramEnd"/>
      <w:r w:rsidRPr="001873FE">
        <w:t xml:space="preserve"> the three types of learning</w:t>
      </w:r>
      <w:r w:rsidR="00656128" w:rsidRPr="001873FE">
        <w:t xml:space="preserve"> approaches</w:t>
      </w:r>
      <w:r w:rsidRPr="001873FE">
        <w:t xml:space="preserve"> (r=0.43, r=0.41 and r=0.27 respectively; p=0.000).</w:t>
      </w:r>
    </w:p>
    <w:p w14:paraId="436A4C8A" w14:textId="44E60557" w:rsidR="00A73E0E" w:rsidRPr="001873FE" w:rsidRDefault="00A73E0E" w:rsidP="00BF38DD">
      <w:pPr>
        <w:pStyle w:val="Newparagraph"/>
      </w:pPr>
      <w:r w:rsidRPr="001873FE">
        <w:t xml:space="preserve">Finally, with respect to sociodemographic variables and the school characteristics, although relations with the three types of learning are very weak and in many cases not significant, we see how gender (r=0.18, p=0.000; r=0.14, p=0.000; r=0.12, p &lt;0.001, respectively) and the school’s educational stage (r=-0.12, p &lt;0.01; r=-0.13, p &lt;0.001; r=-0.10, p &lt;0.01, respectively) are the variables presenting the most significant relationships. In the latter case, the data indicate that primary school principals are more involved in learning activities than principals of secondary schools and those who manage </w:t>
      </w:r>
      <w:r w:rsidR="00656128" w:rsidRPr="001873FE">
        <w:t>schools covering both stages (i.e., primary and secondary education)</w:t>
      </w:r>
      <w:r w:rsidRPr="001873FE">
        <w:t>.</w:t>
      </w:r>
    </w:p>
    <w:p w14:paraId="60072086" w14:textId="59C17816" w:rsidR="00A73E0E" w:rsidRPr="001873FE" w:rsidRDefault="00A73E0E" w:rsidP="00BF38DD">
      <w:pPr>
        <w:pStyle w:val="Newparagraph"/>
      </w:pPr>
      <w:r w:rsidRPr="001873FE">
        <w:lastRenderedPageBreak/>
        <w:t xml:space="preserve">Beyond the bivariate analysis, table 2 shows three parallel multiple regression models, one for each of the types of learning referred to in this study: (1) informal </w:t>
      </w:r>
      <w:r w:rsidR="00892988" w:rsidRPr="001873FE">
        <w:t>face-to-face</w:t>
      </w:r>
      <w:r w:rsidRPr="001873FE">
        <w:t xml:space="preserve"> learning (F=16,368, p=0.000, R</w:t>
      </w:r>
      <w:r w:rsidRPr="001873FE">
        <w:rPr>
          <w:vertAlign w:val="superscript"/>
        </w:rPr>
        <w:t>2</w:t>
      </w:r>
      <w:r w:rsidRPr="001873FE">
        <w:t>=0.353), (2) informal online learning (F=10.525, p=0.000, R</w:t>
      </w:r>
      <w:r w:rsidRPr="001873FE">
        <w:rPr>
          <w:vertAlign w:val="superscript"/>
        </w:rPr>
        <w:t>2</w:t>
      </w:r>
      <w:r w:rsidRPr="001873FE">
        <w:t>=0.259) and (3) formal learning (F=9.350, p=0.000, R</w:t>
      </w:r>
      <w:r w:rsidRPr="001873FE">
        <w:rPr>
          <w:vertAlign w:val="superscript"/>
        </w:rPr>
        <w:t>2</w:t>
      </w:r>
      <w:r w:rsidRPr="001873FE">
        <w:t xml:space="preserve">=0.237). </w:t>
      </w:r>
    </w:p>
    <w:p w14:paraId="5DE44C77" w14:textId="77777777" w:rsidR="00CD3D76" w:rsidRPr="001873FE" w:rsidRDefault="00CD3D76" w:rsidP="00BF38DD">
      <w:pPr>
        <w:pStyle w:val="Newparagraph"/>
      </w:pPr>
    </w:p>
    <w:p w14:paraId="48892F1E" w14:textId="0BAA8210" w:rsidR="008921D6" w:rsidRPr="001873FE" w:rsidRDefault="00FC3A9B" w:rsidP="008921D6">
      <w:pPr>
        <w:pStyle w:val="Newparagraph"/>
      </w:pPr>
      <w:r w:rsidRPr="001873FE">
        <w:t>Table 2. Multiple regression models for the types of learning developed by school principals.</w:t>
      </w:r>
    </w:p>
    <w:p w14:paraId="641E9968" w14:textId="06F5BC22" w:rsidR="00A73E0E" w:rsidRPr="001873FE" w:rsidRDefault="00A73E0E" w:rsidP="00BF38DD">
      <w:pPr>
        <w:pStyle w:val="Paragraph"/>
      </w:pPr>
      <w:r w:rsidRPr="001873FE">
        <w:t xml:space="preserve">If we start from the </w:t>
      </w:r>
      <w:r w:rsidR="007C0E28" w:rsidRPr="001873FE">
        <w:t xml:space="preserve">last </w:t>
      </w:r>
      <w:r w:rsidRPr="001873FE">
        <w:t xml:space="preserve">bivariate relationships discussed, we again find little correlation between sociodemographic variables and school characteristics with principals’ learning activities. However, contrary to what bivariate analysis suggested, once the effect of other variables is controlled, we can see how men in positions of principalship are slightly less likely to resort to informal learning activities, either </w:t>
      </w:r>
      <w:r w:rsidR="00892988" w:rsidRPr="001873FE">
        <w:t>face-to-face</w:t>
      </w:r>
      <w:r w:rsidRPr="001873FE">
        <w:t xml:space="preserve"> (Beta=-0.105, p &lt;0.01) or online (Beta=-0.059, p &lt;0.1) than women. We also note that novice directors (4 years or less in their position) are the most likely to use informal online learning activities and more traditional forms of training at the school. Finally, </w:t>
      </w:r>
      <w:proofErr w:type="gramStart"/>
      <w:r w:rsidRPr="001873FE">
        <w:t>with regard to</w:t>
      </w:r>
      <w:proofErr w:type="gramEnd"/>
      <w:r w:rsidRPr="001873FE">
        <w:t xml:space="preserve"> sociodemographic variables, data show how principals with higher education (master’s degree or PhD) often avoid further formal learning actions (Beta=-0.096, p &lt;0.05) when compared with principals who have less training (diploma or technical degree).</w:t>
      </w:r>
    </w:p>
    <w:p w14:paraId="04F00E24" w14:textId="5B92C344" w:rsidR="00A73E0E" w:rsidRPr="001873FE" w:rsidRDefault="00A73E0E" w:rsidP="00BF38DD">
      <w:pPr>
        <w:pStyle w:val="Newparagraph"/>
      </w:pPr>
      <w:proofErr w:type="gramStart"/>
      <w:r w:rsidRPr="001873FE">
        <w:t>With regard to</w:t>
      </w:r>
      <w:proofErr w:type="gramEnd"/>
      <w:r w:rsidRPr="001873FE">
        <w:t xml:space="preserve"> the characteristics of schools and, consistent with the bivariate analysis, the educational stage is statistically linked to the principals’ involvement in informal online learning activities. Secondary school (Beta=- 0.075, p &lt;0.1) and primary/secondary school (Beta=-0.094, p &lt;0.1) principals use this type of learning activities the least. </w:t>
      </w:r>
      <w:r w:rsidR="00BC6A90">
        <w:t>Primary school p</w:t>
      </w:r>
      <w:r w:rsidRPr="001873FE">
        <w:t xml:space="preserve">rincipals are also more likely to </w:t>
      </w:r>
      <w:r w:rsidR="00BC6A90">
        <w:t xml:space="preserve">be involved in </w:t>
      </w:r>
      <w:r w:rsidRPr="001873FE">
        <w:t>formal learning activities</w:t>
      </w:r>
      <w:r w:rsidR="00BC6A90">
        <w:t xml:space="preserve"> </w:t>
      </w:r>
      <w:r w:rsidRPr="001873FE">
        <w:t xml:space="preserve">than their secondary school counterparts (Beta=-0.125, p </w:t>
      </w:r>
      <w:r w:rsidRPr="001873FE">
        <w:lastRenderedPageBreak/>
        <w:t>&lt;0.01). We also see that the larger the school (over 208 students), the more likely principals are to use formal learning (with betas ranging from Beta=0.073, p &lt;0.1 and Beta=0.102, p &lt;0.05).</w:t>
      </w:r>
    </w:p>
    <w:p w14:paraId="085B2903" w14:textId="4F3660DC" w:rsidR="00A73E0E" w:rsidRPr="001873FE" w:rsidRDefault="00A73E0E" w:rsidP="00BF38DD">
      <w:pPr>
        <w:pStyle w:val="Newparagraph"/>
      </w:pPr>
      <w:r w:rsidRPr="001873FE">
        <w:t xml:space="preserve">At the bottom of Table 2 we can see again that the most consistent effects on three models analysed correspond to the </w:t>
      </w:r>
      <w:r w:rsidR="007C0E28" w:rsidRPr="001873FE">
        <w:t>OL</w:t>
      </w:r>
      <w:r w:rsidRPr="001873FE">
        <w:t xml:space="preserve"> culture and intrapersonal factors. In the first case, the </w:t>
      </w:r>
      <w:r w:rsidR="007C0E28" w:rsidRPr="001873FE">
        <w:t>OL</w:t>
      </w:r>
      <w:r w:rsidRPr="001873FE">
        <w:t xml:space="preserve"> culture is clearly a significant predictor of principals’ involvement in learning activities, whether informal (Beta=0.354 and Beta=0.210, p=0.000, respectively) or more formal (Beta=0.325, p=0.000). In the case of intrapersonal variables, after the effects are removed from other variables, we observe a similar behaviour between models 1 and 3, where a greater appreciation of professional competencies (Beta=0.103, p &lt;0.05 and beta=0.090, p &lt;0.1, respectively) and motivation for the profession (Beta=0.213, p=0.000 and 0.119 Beta=p &lt;0.01) involve more use of informal </w:t>
      </w:r>
      <w:r w:rsidR="00892988" w:rsidRPr="001873FE">
        <w:t>face-to-face</w:t>
      </w:r>
      <w:r w:rsidRPr="001873FE">
        <w:t xml:space="preserve"> learning activities and formal learning. In the case of informal online learning activities, </w:t>
      </w:r>
      <w:r w:rsidR="00935BE3" w:rsidRPr="001873FE">
        <w:t xml:space="preserve">professional determination </w:t>
      </w:r>
      <w:r w:rsidRPr="001873FE">
        <w:t>(Beta=0.105, p &lt;0.05) and again the motivation for the profession (Beta=0.245, p=0.000) are what encourage principals to participate in this type of learning.</w:t>
      </w:r>
    </w:p>
    <w:p w14:paraId="79ED0F7D" w14:textId="77777777" w:rsidR="00A73E0E" w:rsidRPr="001873FE" w:rsidRDefault="00A73E0E" w:rsidP="00761C3F">
      <w:pPr>
        <w:pStyle w:val="Ttulo1"/>
      </w:pPr>
      <w:r w:rsidRPr="001873FE">
        <w:t>Discussion</w:t>
      </w:r>
    </w:p>
    <w:p w14:paraId="1678227A" w14:textId="2D75627C" w:rsidR="00A73E0E" w:rsidRPr="001873FE" w:rsidRDefault="00A73E0E" w:rsidP="00BF38DD">
      <w:pPr>
        <w:pStyle w:val="Paragraph"/>
      </w:pPr>
      <w:r w:rsidRPr="001873FE">
        <w:t xml:space="preserve">This article has addressed the study of </w:t>
      </w:r>
      <w:bookmarkStart w:id="1" w:name="_Hlk515205589"/>
      <w:r w:rsidRPr="001873FE">
        <w:t xml:space="preserve">factors promoting informal and formal learning strategies used by primary and secondary principals </w:t>
      </w:r>
      <w:bookmarkEnd w:id="1"/>
      <w:r w:rsidRPr="001873FE">
        <w:t xml:space="preserve">as part of their professional development.  As several authors (e.g., OECD 2008) point out, the professional development of principals is directly associated with the quality of our educational institutions. Therefore, understanding the factors that determine whether principals adopt one or another type of learning </w:t>
      </w:r>
      <w:proofErr w:type="gramStart"/>
      <w:r w:rsidRPr="001873FE">
        <w:t>strategies</w:t>
      </w:r>
      <w:proofErr w:type="gramEnd"/>
      <w:r w:rsidRPr="001873FE">
        <w:t xml:space="preserve"> is crucial to ensuring this quality in the education</w:t>
      </w:r>
      <w:r w:rsidR="007C0E28" w:rsidRPr="001873FE">
        <w:t>al</w:t>
      </w:r>
      <w:r w:rsidRPr="001873FE">
        <w:t xml:space="preserve"> system. The results of this study show that, beyond structural aspects, various elements clearly contribute to principals’ involvement in learning activities, </w:t>
      </w:r>
      <w:r w:rsidRPr="001873FE">
        <w:lastRenderedPageBreak/>
        <w:t xml:space="preserve">both formal and informal. These elements are the existence of an organisational culture with affinity to the processes of organisational learning, a high degree of </w:t>
      </w:r>
      <w:r w:rsidR="00935BE3" w:rsidRPr="001873FE">
        <w:t xml:space="preserve">professional determination </w:t>
      </w:r>
      <w:r w:rsidRPr="001873FE">
        <w:t>and motivation for the profession, as well as a positive self-perception of professional competencies.</w:t>
      </w:r>
    </w:p>
    <w:p w14:paraId="19CF63BC" w14:textId="2AD0B296" w:rsidR="00A73E0E" w:rsidRPr="001873FE" w:rsidRDefault="00A73E0E" w:rsidP="00BF38DD">
      <w:pPr>
        <w:pStyle w:val="Newparagraph"/>
      </w:pPr>
      <w:r w:rsidRPr="001873FE">
        <w:t xml:space="preserve">With regard specifically to informal learning </w:t>
      </w:r>
      <w:r w:rsidR="00892988" w:rsidRPr="001873FE">
        <w:t>face-to-face</w:t>
      </w:r>
      <w:r w:rsidRPr="001873FE">
        <w:t xml:space="preserve"> activities, and consistent with previous studies on informal learning in organisations (</w:t>
      </w:r>
      <w:proofErr w:type="spellStart"/>
      <w:r w:rsidRPr="001873FE">
        <w:t>Cerasoli</w:t>
      </w:r>
      <w:proofErr w:type="spellEnd"/>
      <w:r w:rsidRPr="001873FE">
        <w:t xml:space="preserve">, </w:t>
      </w:r>
      <w:proofErr w:type="spellStart"/>
      <w:r w:rsidRPr="001873FE">
        <w:t>Alliger</w:t>
      </w:r>
      <w:proofErr w:type="spellEnd"/>
      <w:r w:rsidRPr="001873FE">
        <w:t xml:space="preserve">, </w:t>
      </w:r>
      <w:proofErr w:type="spellStart"/>
      <w:r w:rsidRPr="001873FE">
        <w:t>Donsbach</w:t>
      </w:r>
      <w:proofErr w:type="spellEnd"/>
      <w:r w:rsidRPr="001873FE">
        <w:t xml:space="preserve">, Mathieu, </w:t>
      </w:r>
      <w:proofErr w:type="spellStart"/>
      <w:r w:rsidRPr="001873FE">
        <w:t>Tonnebaum</w:t>
      </w:r>
      <w:proofErr w:type="spellEnd"/>
      <w:r w:rsidR="001B3882" w:rsidRPr="001873FE">
        <w:t>,</w:t>
      </w:r>
      <w:r w:rsidRPr="001873FE">
        <w:t xml:space="preserve"> and Orvis 2018), we see that these are clearly the type of activities on which school principals rely the most as part of their professional development. As we have already discussed, and consistent with previous studies on informal learning in educational contexts (Gilmore 2008</w:t>
      </w:r>
      <w:r w:rsidR="001B3882" w:rsidRPr="001873FE">
        <w:t>;</w:t>
      </w:r>
      <w:r w:rsidRPr="001873FE">
        <w:t xml:space="preserve"> </w:t>
      </w:r>
      <w:proofErr w:type="spellStart"/>
      <w:r w:rsidRPr="001873FE">
        <w:t>Grosemans</w:t>
      </w:r>
      <w:proofErr w:type="spellEnd"/>
      <w:r w:rsidRPr="001873FE">
        <w:t xml:space="preserve">, Boon </w:t>
      </w:r>
      <w:proofErr w:type="spellStart"/>
      <w:r w:rsidRPr="001873FE">
        <w:t>Verclairen</w:t>
      </w:r>
      <w:proofErr w:type="spellEnd"/>
      <w:r w:rsidRPr="001873FE">
        <w:t xml:space="preserve">, </w:t>
      </w:r>
      <w:proofErr w:type="spellStart"/>
      <w:r w:rsidRPr="001873FE">
        <w:t>Dochy</w:t>
      </w:r>
      <w:proofErr w:type="spellEnd"/>
      <w:r w:rsidRPr="001873FE">
        <w:t xml:space="preserve">, and </w:t>
      </w:r>
      <w:proofErr w:type="spellStart"/>
      <w:r w:rsidRPr="001873FE">
        <w:t>Kyndt</w:t>
      </w:r>
      <w:proofErr w:type="spellEnd"/>
      <w:r w:rsidRPr="001873FE">
        <w:t xml:space="preserve"> 2015; Janssens, Smet, </w:t>
      </w:r>
      <w:proofErr w:type="spellStart"/>
      <w:r w:rsidRPr="001873FE">
        <w:t>Onghena</w:t>
      </w:r>
      <w:proofErr w:type="spellEnd"/>
      <w:r w:rsidR="001B3882" w:rsidRPr="001873FE">
        <w:t>,</w:t>
      </w:r>
      <w:r w:rsidRPr="001873FE">
        <w:t xml:space="preserve"> and </w:t>
      </w:r>
      <w:proofErr w:type="spellStart"/>
      <w:r w:rsidRPr="001873FE">
        <w:t>Kyndt</w:t>
      </w:r>
      <w:proofErr w:type="spellEnd"/>
      <w:r w:rsidRPr="001873FE">
        <w:t xml:space="preserve"> 2016) a well-developed organisational learning culture—that provides, inter alia, trust relationships among teachers, joint work among members of the educational community and the review of institutional approaches as a result of discussions and learning activities carried out—is a key factor for principals to develop informal learning activities. Likewise, a strong motivation for the position of principal and a positive self-image of professional competencies also stand out as unambiguous indicators of principals’ propensity to engage in informal </w:t>
      </w:r>
      <w:r w:rsidR="00892988" w:rsidRPr="001873FE">
        <w:t>face-to-face</w:t>
      </w:r>
      <w:r w:rsidRPr="001873FE">
        <w:t xml:space="preserve"> learning activities. In this regard, several authors emphasise the importance of individual or personal variables (e.g., willingness to learn, positive attitudes, proactivity or extraversion), as a pre-requisite for learning to take place (e.g., Cameron, Mulholland</w:t>
      </w:r>
      <w:r w:rsidR="001B3882" w:rsidRPr="001873FE">
        <w:t>,</w:t>
      </w:r>
      <w:r w:rsidRPr="001873FE">
        <w:t xml:space="preserve"> and Branson 2013</w:t>
      </w:r>
      <w:r w:rsidR="001B3882" w:rsidRPr="001873FE">
        <w:t>;</w:t>
      </w:r>
      <w:r w:rsidRPr="001873FE">
        <w:t xml:space="preserve"> Lohman 2005, 2006</w:t>
      </w:r>
      <w:r w:rsidR="001B3882" w:rsidRPr="001873FE">
        <w:t>;</w:t>
      </w:r>
      <w:r w:rsidRPr="001873FE">
        <w:t xml:space="preserve"> </w:t>
      </w:r>
      <w:proofErr w:type="spellStart"/>
      <w:r w:rsidRPr="001873FE">
        <w:t>Rytivaara</w:t>
      </w:r>
      <w:proofErr w:type="spellEnd"/>
      <w:r w:rsidRPr="001873FE">
        <w:t xml:space="preserve"> and </w:t>
      </w:r>
      <w:proofErr w:type="spellStart"/>
      <w:r w:rsidRPr="001873FE">
        <w:t>Kershner</w:t>
      </w:r>
      <w:proofErr w:type="spellEnd"/>
      <w:r w:rsidRPr="001873FE">
        <w:t xml:space="preserve"> 2012).</w:t>
      </w:r>
    </w:p>
    <w:p w14:paraId="4431ECBA" w14:textId="15B17DD3" w:rsidR="00A73E0E" w:rsidRPr="001873FE" w:rsidRDefault="00A73E0E" w:rsidP="00BF38DD">
      <w:pPr>
        <w:pStyle w:val="Newparagraph"/>
      </w:pPr>
      <w:r w:rsidRPr="001873FE">
        <w:t xml:space="preserve">Although usually ICT promotes and encourages the use of informal learning strategies in different contexts (e.g. Ang, Orozco, </w:t>
      </w:r>
      <w:proofErr w:type="spellStart"/>
      <w:r w:rsidRPr="001873FE">
        <w:t>Gijbels</w:t>
      </w:r>
      <w:proofErr w:type="spellEnd"/>
      <w:r w:rsidRPr="001873FE">
        <w:t xml:space="preserve">, and Van den </w:t>
      </w:r>
      <w:proofErr w:type="spellStart"/>
      <w:r w:rsidRPr="001873FE">
        <w:t>Bossche</w:t>
      </w:r>
      <w:proofErr w:type="spellEnd"/>
      <w:r w:rsidRPr="001873FE">
        <w:t xml:space="preserve"> 2018; </w:t>
      </w:r>
      <w:proofErr w:type="spellStart"/>
      <w:r w:rsidRPr="001873FE">
        <w:t>Dabbagh</w:t>
      </w:r>
      <w:proofErr w:type="spellEnd"/>
      <w:r w:rsidRPr="001873FE">
        <w:t xml:space="preserve"> and </w:t>
      </w:r>
      <w:proofErr w:type="spellStart"/>
      <w:r w:rsidRPr="001873FE">
        <w:t>Kitsantas</w:t>
      </w:r>
      <w:proofErr w:type="spellEnd"/>
      <w:r w:rsidRPr="001873FE">
        <w:t xml:space="preserve"> 2011; García-</w:t>
      </w:r>
      <w:proofErr w:type="spellStart"/>
      <w:r w:rsidRPr="001873FE">
        <w:t>Peñalvo</w:t>
      </w:r>
      <w:proofErr w:type="spellEnd"/>
      <w:r w:rsidRPr="001873FE">
        <w:t xml:space="preserve">, </w:t>
      </w:r>
      <w:proofErr w:type="spellStart"/>
      <w:r w:rsidRPr="001873FE">
        <w:t>Colomo</w:t>
      </w:r>
      <w:proofErr w:type="spellEnd"/>
      <w:r w:rsidRPr="001873FE">
        <w:t>-Palacios</w:t>
      </w:r>
      <w:r w:rsidR="00865E52" w:rsidRPr="001873FE">
        <w:t>,</w:t>
      </w:r>
      <w:r w:rsidRPr="001873FE">
        <w:t xml:space="preserve"> and </w:t>
      </w:r>
      <w:proofErr w:type="spellStart"/>
      <w:r w:rsidRPr="001873FE">
        <w:t>Lytras</w:t>
      </w:r>
      <w:proofErr w:type="spellEnd"/>
      <w:r w:rsidRPr="001873FE">
        <w:t xml:space="preserve"> 2012; </w:t>
      </w:r>
      <w:r w:rsidRPr="001873FE">
        <w:lastRenderedPageBreak/>
        <w:t xml:space="preserve">Greenhow and Lewin 2016), our results indicate that this type of activity (i.e., Internet searches, participating in personal and/or professional networks and communities, reading blogs, tweets and other online sources) are the least used by principals. Although we have no specific information in this regard, this apparent disaffection of principals towards the activities of informal online learning can clearly be due to the variability among principals </w:t>
      </w:r>
      <w:r w:rsidR="007C0E28" w:rsidRPr="001873FE">
        <w:t>regarding</w:t>
      </w:r>
      <w:r w:rsidRPr="001873FE">
        <w:t xml:space="preserve"> their use of technology and their digital </w:t>
      </w:r>
      <w:r w:rsidR="007C0E28" w:rsidRPr="001873FE">
        <w:t xml:space="preserve">skills </w:t>
      </w:r>
      <w:r w:rsidRPr="001873FE">
        <w:t>(</w:t>
      </w:r>
      <w:proofErr w:type="spellStart"/>
      <w:r w:rsidRPr="001873FE">
        <w:t>Afshari</w:t>
      </w:r>
      <w:proofErr w:type="spellEnd"/>
      <w:r w:rsidRPr="001873FE">
        <w:t xml:space="preserve">, Bakar, Luan, </w:t>
      </w:r>
      <w:proofErr w:type="spellStart"/>
      <w:r w:rsidRPr="001873FE">
        <w:t>Samah</w:t>
      </w:r>
      <w:proofErr w:type="spellEnd"/>
      <w:r w:rsidR="00865E52" w:rsidRPr="001873FE">
        <w:t>,</w:t>
      </w:r>
      <w:r w:rsidRPr="001873FE">
        <w:t xml:space="preserve"> and </w:t>
      </w:r>
      <w:proofErr w:type="spellStart"/>
      <w:r w:rsidRPr="001873FE">
        <w:t>Fooi</w:t>
      </w:r>
      <w:proofErr w:type="spellEnd"/>
      <w:r w:rsidRPr="001873FE">
        <w:t xml:space="preserve"> 2009; Schiller 2003; Stuart, Millis</w:t>
      </w:r>
      <w:r w:rsidR="00865E52" w:rsidRPr="001873FE">
        <w:t>,</w:t>
      </w:r>
      <w:r w:rsidRPr="001873FE">
        <w:t xml:space="preserve"> and Remus 2009). In this regard, it makes sense that </w:t>
      </w:r>
      <w:r w:rsidR="00935BE3" w:rsidRPr="001873FE">
        <w:t>professional determination</w:t>
      </w:r>
      <w:r w:rsidRPr="001873FE">
        <w:t xml:space="preserve"> is one of the elements that determines the execution of online learning activities, something that happens also with the two other types of learning analysed. Regarding the use of informal online learning activities, we note that the principals of primary schools are more prone to this type of proposal, which is consistent with the fact that one of the key activities of informal learning processes, cooperation (e.g., Anthony</w:t>
      </w:r>
      <w:r w:rsidR="00C665F9" w:rsidRPr="001873FE">
        <w:t>,</w:t>
      </w:r>
      <w:r w:rsidRPr="001873FE">
        <w:t xml:space="preserve"> Haigh</w:t>
      </w:r>
      <w:r w:rsidR="00865E52" w:rsidRPr="001873FE">
        <w:t>,</w:t>
      </w:r>
      <w:r w:rsidRPr="001873FE">
        <w:t xml:space="preserve"> and Kane 2011), is usually more common among primary teachers than among secondary teachers (</w:t>
      </w:r>
      <w:proofErr w:type="spellStart"/>
      <w:r w:rsidRPr="001873FE">
        <w:t>Vangrieken</w:t>
      </w:r>
      <w:proofErr w:type="spellEnd"/>
      <w:r w:rsidRPr="001873FE">
        <w:t xml:space="preserve">, </w:t>
      </w:r>
      <w:proofErr w:type="spellStart"/>
      <w:r w:rsidRPr="001873FE">
        <w:t>Dochy</w:t>
      </w:r>
      <w:proofErr w:type="spellEnd"/>
      <w:r w:rsidRPr="001873FE">
        <w:t xml:space="preserve">, </w:t>
      </w:r>
      <w:proofErr w:type="spellStart"/>
      <w:r w:rsidRPr="001873FE">
        <w:t>Raes</w:t>
      </w:r>
      <w:proofErr w:type="spellEnd"/>
      <w:r w:rsidR="00865E52" w:rsidRPr="001873FE">
        <w:t>,</w:t>
      </w:r>
      <w:r w:rsidRPr="001873FE">
        <w:t xml:space="preserve"> and </w:t>
      </w:r>
      <w:proofErr w:type="spellStart"/>
      <w:r w:rsidRPr="001873FE">
        <w:t>Kyndt</w:t>
      </w:r>
      <w:proofErr w:type="spellEnd"/>
      <w:r w:rsidRPr="001873FE">
        <w:t xml:space="preserve"> 2015). </w:t>
      </w:r>
    </w:p>
    <w:p w14:paraId="4A5375B5" w14:textId="0E30C79F" w:rsidR="00A73E0E" w:rsidRPr="001873FE" w:rsidRDefault="00A73E0E" w:rsidP="00BF38DD">
      <w:pPr>
        <w:pStyle w:val="Newparagraph"/>
      </w:pPr>
      <w:r w:rsidRPr="001873FE">
        <w:t>Finally, with regard to formal learning activities, in addition to confirming the importance of the culture of organisational learning and personal factors (e.g., competencies and motivation for the profession) we note that although some studies on work-related learning (even some from the education field), argue that the involvement of workers in formal learning activities decreases with age (</w:t>
      </w:r>
      <w:proofErr w:type="spellStart"/>
      <w:r w:rsidRPr="001873FE">
        <w:t>Kyndt</w:t>
      </w:r>
      <w:proofErr w:type="spellEnd"/>
      <w:r w:rsidRPr="001873FE">
        <w:t xml:space="preserve"> and </w:t>
      </w:r>
      <w:proofErr w:type="spellStart"/>
      <w:r w:rsidRPr="001873FE">
        <w:t>Baert</w:t>
      </w:r>
      <w:proofErr w:type="spellEnd"/>
      <w:r w:rsidRPr="001873FE">
        <w:t xml:space="preserve"> 2013; Richter, </w:t>
      </w:r>
      <w:proofErr w:type="spellStart"/>
      <w:r w:rsidRPr="001873FE">
        <w:t>Kunter</w:t>
      </w:r>
      <w:proofErr w:type="spellEnd"/>
      <w:r w:rsidRPr="001873FE">
        <w:t xml:space="preserve">, </w:t>
      </w:r>
      <w:proofErr w:type="spellStart"/>
      <w:r w:rsidRPr="001873FE">
        <w:t>Klusmann</w:t>
      </w:r>
      <w:proofErr w:type="spellEnd"/>
      <w:r w:rsidRPr="001873FE">
        <w:t xml:space="preserve">, </w:t>
      </w:r>
      <w:proofErr w:type="spellStart"/>
      <w:r w:rsidRPr="001873FE">
        <w:t>Lüdtke</w:t>
      </w:r>
      <w:proofErr w:type="spellEnd"/>
      <w:r w:rsidR="00865E52" w:rsidRPr="001873FE">
        <w:t>,</w:t>
      </w:r>
      <w:r w:rsidRPr="001873FE">
        <w:t xml:space="preserve"> and Baumert 2011), our results do not indicate directly that this is so. However, we can indeed see how the seniority of the position, something that could be associated with the age of principals (though not necessarily) does indicate that novice directors (i.e. 4 years or less in management positions) are the most likely to use informal online learning activities and formalised activities taking </w:t>
      </w:r>
      <w:r w:rsidRPr="001873FE">
        <w:lastRenderedPageBreak/>
        <w:t>place in the school itself. Our results are consistent to previous studies on the professional development of teachers, indicating that teachers in the early stages of their career are the most motivated and willing to learn (Cameron, Mulholland</w:t>
      </w:r>
      <w:r w:rsidR="00865E52" w:rsidRPr="001873FE">
        <w:t>,</w:t>
      </w:r>
      <w:r w:rsidRPr="001873FE">
        <w:t xml:space="preserve"> and Branson 2013, Richter et al. 2011). In this same line, </w:t>
      </w:r>
      <w:proofErr w:type="spellStart"/>
      <w:r w:rsidRPr="001873FE">
        <w:t>Eraut</w:t>
      </w:r>
      <w:proofErr w:type="spellEnd"/>
      <w:r w:rsidRPr="001873FE">
        <w:t xml:space="preserve"> (2011) tells us that </w:t>
      </w:r>
      <w:r w:rsidR="0033693E" w:rsidRPr="001873FE">
        <w:t>‘</w:t>
      </w:r>
      <w:r w:rsidRPr="001873FE">
        <w:t>for novice professionals to make good progress a significant proportion of their work needed to be sufficiently new to challenge them without being so daunting as to reduce their confidence</w:t>
      </w:r>
      <w:r w:rsidR="0033693E" w:rsidRPr="001873FE">
        <w:t>’</w:t>
      </w:r>
      <w:r w:rsidRPr="001873FE">
        <w:t xml:space="preserve"> (p. 10).</w:t>
      </w:r>
    </w:p>
    <w:p w14:paraId="7ED78E4C" w14:textId="5B8944E6" w:rsidR="00A73E0E" w:rsidRPr="001873FE" w:rsidRDefault="00A73E0E" w:rsidP="00BF38DD">
      <w:pPr>
        <w:pStyle w:val="Newparagraph"/>
      </w:pPr>
      <w:r w:rsidRPr="001873FE">
        <w:t xml:space="preserve">Something common to all three types of learning we are analysing (i.e., informal </w:t>
      </w:r>
      <w:r w:rsidR="001873FE">
        <w:t>face-to-fac</w:t>
      </w:r>
      <w:r w:rsidR="00892988" w:rsidRPr="001873FE">
        <w:t>e</w:t>
      </w:r>
      <w:r w:rsidRPr="001873FE">
        <w:t xml:space="preserve"> learning, informal online learning and formal learning) is the lack of relationship between structural factors (i.e., time available, infrastructure, compensation and recognition) with the involvement of principals in any kind of learning activity. These results contrast with previous studies which, according to the review by </w:t>
      </w:r>
      <w:proofErr w:type="spellStart"/>
      <w:r w:rsidRPr="001873FE">
        <w:t>Kyndt</w:t>
      </w:r>
      <w:proofErr w:type="spellEnd"/>
      <w:r w:rsidRPr="001873FE">
        <w:t xml:space="preserve">, </w:t>
      </w:r>
      <w:proofErr w:type="spellStart"/>
      <w:r w:rsidRPr="001873FE">
        <w:t>Gijbles</w:t>
      </w:r>
      <w:proofErr w:type="spellEnd"/>
      <w:r w:rsidRPr="001873FE">
        <w:t xml:space="preserve">, </w:t>
      </w:r>
      <w:proofErr w:type="spellStart"/>
      <w:r w:rsidRPr="001873FE">
        <w:t>Grosemans</w:t>
      </w:r>
      <w:proofErr w:type="spellEnd"/>
      <w:r w:rsidR="00865E52" w:rsidRPr="001873FE">
        <w:t>,</w:t>
      </w:r>
      <w:r w:rsidRPr="001873FE">
        <w:t xml:space="preserve"> and </w:t>
      </w:r>
      <w:proofErr w:type="spellStart"/>
      <w:r w:rsidRPr="001873FE">
        <w:t>Donche</w:t>
      </w:r>
      <w:proofErr w:type="spellEnd"/>
      <w:r w:rsidRPr="001873FE">
        <w:t xml:space="preserve"> (2016), indicate that the lack of rewards, whether economic or in the form of recognition, coupled with the lack of time are often factors traditionally associated with a lack of learning. </w:t>
      </w:r>
    </w:p>
    <w:p w14:paraId="2E7AE8E1" w14:textId="04EF7093" w:rsidR="00A73E0E" w:rsidRPr="001873FE" w:rsidRDefault="00A73E0E" w:rsidP="00BF38DD">
      <w:pPr>
        <w:pStyle w:val="Newparagraph"/>
      </w:pPr>
      <w:r w:rsidRPr="001873FE">
        <w:t xml:space="preserve">In summary, the results shown here are evidence, consistent with previous studies, that the development of formal and informal learning activities between principals clearly requires a </w:t>
      </w:r>
      <w:r w:rsidR="0033693E" w:rsidRPr="001873FE">
        <w:t>‘</w:t>
      </w:r>
      <w:r w:rsidRPr="001873FE">
        <w:t>learning-friendly</w:t>
      </w:r>
      <w:r w:rsidR="0033693E" w:rsidRPr="001873FE">
        <w:t>’</w:t>
      </w:r>
      <w:r w:rsidRPr="001873FE">
        <w:t xml:space="preserve"> organisational culture and a clear motivation for the profession, a strong </w:t>
      </w:r>
      <w:r w:rsidR="00935BE3" w:rsidRPr="001873FE">
        <w:t xml:space="preserve">professional determination </w:t>
      </w:r>
      <w:r w:rsidRPr="001873FE">
        <w:t>and a positive perception of personal competencies.</w:t>
      </w:r>
    </w:p>
    <w:p w14:paraId="3C44CF8A" w14:textId="2BC4CDD7" w:rsidR="00A73E0E" w:rsidRPr="001873FE" w:rsidRDefault="00A73E0E" w:rsidP="00BF38DD">
      <w:pPr>
        <w:pStyle w:val="Newparagraph"/>
      </w:pPr>
      <w:r w:rsidRPr="001873FE">
        <w:t xml:space="preserve">However, the results of this study are nothing more than an initial examination of the factors influencing the process of formal and informal learning in principals. The study limitations suggest that their results be read with caution. Thus, for example, the introduction of new measures such as Principals’ digital competences, will help us define with greater certainty the elements that determine the use of informal online </w:t>
      </w:r>
      <w:r w:rsidRPr="001873FE">
        <w:lastRenderedPageBreak/>
        <w:t xml:space="preserve">learning activities. Also, a mixed approach using questionnaires and interviews would offer us a better understanding of this phenomenon (Creswell 2014). Qualitative data could help corroborate and shed light on some of our results such as, for example, the attitudes and values that shape an organisational culture conducive to learning, the kind of competencies associated with educational leadership that are best associated with informal learning practices or understanding, in line with what </w:t>
      </w:r>
      <w:proofErr w:type="spellStart"/>
      <w:r w:rsidRPr="001873FE">
        <w:t>Kyndt</w:t>
      </w:r>
      <w:proofErr w:type="spellEnd"/>
      <w:r w:rsidRPr="001873FE">
        <w:t xml:space="preserve"> et al. (2016) suggest, the relationship between personal and structural factors. </w:t>
      </w:r>
    </w:p>
    <w:p w14:paraId="36DAA5C5" w14:textId="4C4F7597" w:rsidR="00A73E0E" w:rsidRDefault="00A73E0E" w:rsidP="00BF38DD">
      <w:pPr>
        <w:pStyle w:val="Newparagraph"/>
      </w:pPr>
      <w:r w:rsidRPr="001873FE">
        <w:t xml:space="preserve">In conclusion, as has been done in other areas, </w:t>
      </w:r>
      <w:bookmarkStart w:id="2" w:name="_Hlk520101821"/>
      <w:bookmarkStart w:id="3" w:name="_Hlk521835534"/>
      <w:r w:rsidRPr="001873FE">
        <w:t xml:space="preserve">schools should promote the transition from job-based to competence-based staff systems and structures, in which informal learning strategies become relevant as a basis for promoting innovation </w:t>
      </w:r>
      <w:bookmarkEnd w:id="2"/>
      <w:r w:rsidRPr="001873FE">
        <w:t>(</w:t>
      </w:r>
      <w:proofErr w:type="spellStart"/>
      <w:r w:rsidRPr="001873FE">
        <w:t>Messmann</w:t>
      </w:r>
      <w:proofErr w:type="spellEnd"/>
      <w:r w:rsidRPr="001873FE">
        <w:t xml:space="preserve">, </w:t>
      </w:r>
      <w:proofErr w:type="spellStart"/>
      <w:r w:rsidRPr="001873FE">
        <w:t>Segers</w:t>
      </w:r>
      <w:proofErr w:type="spellEnd"/>
      <w:r w:rsidRPr="001873FE">
        <w:t xml:space="preserve">, </w:t>
      </w:r>
      <w:r w:rsidR="00865E52" w:rsidRPr="001873FE">
        <w:t xml:space="preserve">and </w:t>
      </w:r>
      <w:proofErr w:type="spellStart"/>
      <w:r w:rsidRPr="001873FE">
        <w:t>Dochy</w:t>
      </w:r>
      <w:proofErr w:type="spellEnd"/>
      <w:r w:rsidRPr="001873FE">
        <w:t xml:space="preserve"> 2018). However, promoting informal learning activities in schools must be backed by processes that contribute to their recognition by public and private institutions.</w:t>
      </w:r>
      <w:bookmarkEnd w:id="3"/>
      <w:r w:rsidRPr="001873FE">
        <w:t xml:space="preserve"> </w:t>
      </w:r>
    </w:p>
    <w:p w14:paraId="17F0C41A" w14:textId="064FA540" w:rsidR="00915A33" w:rsidRDefault="00915A33" w:rsidP="00915A33">
      <w:pPr>
        <w:pStyle w:val="Ttulo1"/>
      </w:pPr>
      <w:r>
        <w:t>Notes</w:t>
      </w:r>
    </w:p>
    <w:p w14:paraId="3883397B" w14:textId="1ABF0121" w:rsidR="00915A33" w:rsidRPr="00A21AAD" w:rsidRDefault="00915A33" w:rsidP="00A21AAD">
      <w:pPr>
        <w:pStyle w:val="Prrafodelista"/>
        <w:numPr>
          <w:ilvl w:val="0"/>
          <w:numId w:val="7"/>
        </w:numPr>
        <w:rPr>
          <w:rFonts w:ascii="Times New Roman" w:hAnsi="Times New Roman" w:cs="Times New Roman"/>
          <w:sz w:val="24"/>
          <w:szCs w:val="24"/>
          <w:lang w:val="en-US"/>
        </w:rPr>
      </w:pPr>
      <w:r w:rsidRPr="00A21AAD">
        <w:rPr>
          <w:rFonts w:ascii="Times New Roman" w:hAnsi="Times New Roman" w:cs="Times New Roman"/>
          <w:sz w:val="24"/>
          <w:szCs w:val="24"/>
          <w:lang w:val="en-US"/>
        </w:rPr>
        <w:t>It should be noted that Spanish primary schools include both preschool education (from 3 to 6 years old) and primary education (from 6 to 12 years old).</w:t>
      </w:r>
    </w:p>
    <w:p w14:paraId="4BBB909A" w14:textId="2E897C35" w:rsidR="00071D1B" w:rsidRPr="001873FE" w:rsidRDefault="00071D1B" w:rsidP="00071D1B">
      <w:pPr>
        <w:pStyle w:val="Ttulo1"/>
      </w:pPr>
      <w:r w:rsidRPr="001873FE">
        <w:t>Acknowledgements</w:t>
      </w:r>
    </w:p>
    <w:p w14:paraId="540380E6" w14:textId="3B31AD8E" w:rsidR="00071D1B" w:rsidRPr="001873FE" w:rsidRDefault="00071D1B" w:rsidP="00071D1B">
      <w:pPr>
        <w:pStyle w:val="Newparagraph"/>
        <w:ind w:firstLine="0"/>
      </w:pPr>
      <w:r w:rsidRPr="001873FE">
        <w:t>This work was supported by the Spanish Ministry of Economy and Competitiveness under Grant EDU2014-56070-P.</w:t>
      </w:r>
    </w:p>
    <w:p w14:paraId="7D1638BA" w14:textId="2DA2EDAC" w:rsidR="00A73E0E" w:rsidRPr="001873FE" w:rsidRDefault="00A73E0E" w:rsidP="009D4AF7">
      <w:pPr>
        <w:pStyle w:val="Ttulo1"/>
      </w:pPr>
      <w:r w:rsidRPr="001873FE">
        <w:t>References</w:t>
      </w:r>
    </w:p>
    <w:p w14:paraId="24EEB504" w14:textId="637E368D"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proofErr w:type="spellStart"/>
      <w:r w:rsidRPr="001873FE">
        <w:rPr>
          <w:rFonts w:ascii="Times New Roman" w:eastAsia="Times New Roman" w:hAnsi="Times New Roman" w:cs="Times New Roman"/>
          <w:sz w:val="24"/>
          <w:szCs w:val="24"/>
          <w:lang w:eastAsia="en-GB"/>
        </w:rPr>
        <w:t>Afshari</w:t>
      </w:r>
      <w:proofErr w:type="spellEnd"/>
      <w:r w:rsidRPr="001873FE">
        <w:rPr>
          <w:rFonts w:ascii="Times New Roman" w:eastAsia="Times New Roman" w:hAnsi="Times New Roman" w:cs="Times New Roman"/>
          <w:sz w:val="24"/>
          <w:szCs w:val="24"/>
          <w:lang w:eastAsia="en-GB"/>
        </w:rPr>
        <w:t xml:space="preserve">, M., Bakar, K. A., Luan, W. S., </w:t>
      </w:r>
      <w:proofErr w:type="spellStart"/>
      <w:r w:rsidRPr="001873FE">
        <w:rPr>
          <w:rFonts w:ascii="Times New Roman" w:eastAsia="Times New Roman" w:hAnsi="Times New Roman" w:cs="Times New Roman"/>
          <w:sz w:val="24"/>
          <w:szCs w:val="24"/>
          <w:lang w:eastAsia="en-GB"/>
        </w:rPr>
        <w:t>Samah</w:t>
      </w:r>
      <w:proofErr w:type="spellEnd"/>
      <w:r w:rsidRPr="001873FE">
        <w:rPr>
          <w:rFonts w:ascii="Times New Roman" w:eastAsia="Times New Roman" w:hAnsi="Times New Roman" w:cs="Times New Roman"/>
          <w:sz w:val="24"/>
          <w:szCs w:val="24"/>
          <w:lang w:eastAsia="en-GB"/>
        </w:rPr>
        <w:t xml:space="preserve">, B. A., and F.S. </w:t>
      </w:r>
      <w:proofErr w:type="spellStart"/>
      <w:r w:rsidRPr="001873FE">
        <w:rPr>
          <w:rFonts w:ascii="Times New Roman" w:eastAsia="Times New Roman" w:hAnsi="Times New Roman" w:cs="Times New Roman"/>
          <w:sz w:val="24"/>
          <w:szCs w:val="24"/>
          <w:lang w:eastAsia="en-GB"/>
        </w:rPr>
        <w:t>Fooi</w:t>
      </w:r>
      <w:proofErr w:type="spellEnd"/>
      <w:r w:rsidRPr="001873FE">
        <w:rPr>
          <w:rFonts w:ascii="Times New Roman" w:eastAsia="Times New Roman" w:hAnsi="Times New Roman" w:cs="Times New Roman"/>
          <w:sz w:val="24"/>
          <w:szCs w:val="24"/>
          <w:lang w:eastAsia="en-GB"/>
        </w:rPr>
        <w:t xml:space="preserve">. 2009. “Technology and school leadership.” </w:t>
      </w:r>
      <w:r w:rsidRPr="001873FE">
        <w:rPr>
          <w:rFonts w:ascii="Times New Roman" w:eastAsia="Times New Roman" w:hAnsi="Times New Roman" w:cs="Times New Roman"/>
          <w:i/>
          <w:sz w:val="24"/>
          <w:szCs w:val="24"/>
          <w:lang w:eastAsia="en-GB"/>
        </w:rPr>
        <w:t>Technology, Pedagogy and Education</w:t>
      </w:r>
      <w:r w:rsidRPr="001873FE">
        <w:rPr>
          <w:rFonts w:ascii="Times New Roman" w:eastAsia="Times New Roman" w:hAnsi="Times New Roman" w:cs="Times New Roman"/>
          <w:sz w:val="24"/>
          <w:szCs w:val="24"/>
          <w:lang w:eastAsia="en-GB"/>
        </w:rPr>
        <w:t xml:space="preserve"> 18(2): 235-248. doi.org/10.1080/14759390902992527</w:t>
      </w:r>
    </w:p>
    <w:p w14:paraId="74A32082" w14:textId="631D7D6B"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Akiba, M. 2015. “Measuring Teachers’ Professional Learning Activities in International Context</w:t>
      </w:r>
      <w:r w:rsidR="00CD17FC" w:rsidRPr="001873FE">
        <w:rPr>
          <w:rFonts w:ascii="Times New Roman" w:eastAsia="Times New Roman" w:hAnsi="Times New Roman" w:cs="Times New Roman"/>
          <w:sz w:val="24"/>
          <w:szCs w:val="24"/>
          <w:lang w:eastAsia="en-GB"/>
        </w:rPr>
        <w:t>.</w:t>
      </w:r>
      <w:r w:rsidRPr="001873FE">
        <w:rPr>
          <w:rFonts w:ascii="Times New Roman" w:eastAsia="Times New Roman" w:hAnsi="Times New Roman" w:cs="Times New Roman"/>
          <w:sz w:val="24"/>
          <w:szCs w:val="24"/>
          <w:lang w:eastAsia="en-GB"/>
        </w:rPr>
        <w:t xml:space="preserve">” In </w:t>
      </w:r>
      <w:r w:rsidRPr="001873FE">
        <w:rPr>
          <w:rFonts w:ascii="Times New Roman" w:eastAsia="Times New Roman" w:hAnsi="Times New Roman" w:cs="Times New Roman"/>
          <w:i/>
          <w:sz w:val="24"/>
          <w:szCs w:val="24"/>
          <w:lang w:eastAsia="en-GB"/>
        </w:rPr>
        <w:t>Promoting and Sustaining a Quality Teacher Workforce</w:t>
      </w:r>
      <w:r w:rsidRPr="001873FE">
        <w:rPr>
          <w:rFonts w:ascii="Times New Roman" w:eastAsia="Times New Roman" w:hAnsi="Times New Roman" w:cs="Times New Roman"/>
          <w:sz w:val="24"/>
          <w:szCs w:val="24"/>
          <w:lang w:eastAsia="en-GB"/>
        </w:rPr>
        <w:t xml:space="preserve">, edited by </w:t>
      </w:r>
      <w:r w:rsidRPr="001873FE">
        <w:rPr>
          <w:rFonts w:ascii="Times New Roman" w:eastAsia="Times New Roman" w:hAnsi="Times New Roman" w:cs="Times New Roman"/>
          <w:sz w:val="24"/>
          <w:szCs w:val="24"/>
          <w:lang w:eastAsia="en-GB"/>
        </w:rPr>
        <w:lastRenderedPageBreak/>
        <w:t xml:space="preserve">Gerald K. </w:t>
      </w:r>
      <w:proofErr w:type="spellStart"/>
      <w:r w:rsidRPr="001873FE">
        <w:rPr>
          <w:rFonts w:ascii="Times New Roman" w:eastAsia="Times New Roman" w:hAnsi="Times New Roman" w:cs="Times New Roman"/>
          <w:sz w:val="24"/>
          <w:szCs w:val="24"/>
          <w:lang w:eastAsia="en-GB"/>
        </w:rPr>
        <w:t>LeTendre</w:t>
      </w:r>
      <w:proofErr w:type="spellEnd"/>
      <w:r w:rsidRPr="001873FE">
        <w:rPr>
          <w:rFonts w:ascii="Times New Roman" w:eastAsia="Times New Roman" w:hAnsi="Times New Roman" w:cs="Times New Roman"/>
          <w:sz w:val="24"/>
          <w:szCs w:val="24"/>
          <w:lang w:eastAsia="en-GB"/>
        </w:rPr>
        <w:t xml:space="preserve">, 87-110.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xml:space="preserve">: </w:t>
      </w:r>
      <w:hyperlink r:id="rId9" w:history="1">
        <w:r w:rsidRPr="001873FE">
          <w:rPr>
            <w:rStyle w:val="Hipervnculo"/>
            <w:rFonts w:ascii="Times New Roman" w:eastAsia="Times New Roman" w:hAnsi="Times New Roman" w:cs="Times New Roman"/>
            <w:sz w:val="24"/>
            <w:szCs w:val="24"/>
            <w:lang w:eastAsia="en-GB"/>
          </w:rPr>
          <w:t>https://doi.org/10.1108/S1479-367920140000027003</w:t>
        </w:r>
      </w:hyperlink>
    </w:p>
    <w:p w14:paraId="31231510" w14:textId="79CA5DD2"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Allen, N., Grigsby, B., and M. L. Peters. 2015. “Does Leadership Matter? Examining the Relationship among Transformational Leadership, School Climate, and Student Achievement.” </w:t>
      </w:r>
      <w:r w:rsidRPr="001873FE">
        <w:rPr>
          <w:rFonts w:ascii="Times New Roman" w:eastAsia="Times New Roman" w:hAnsi="Times New Roman" w:cs="Times New Roman"/>
          <w:i/>
          <w:sz w:val="24"/>
          <w:szCs w:val="24"/>
          <w:lang w:eastAsia="en-GB"/>
        </w:rPr>
        <w:t>International Journal of Educational Leadership Preparation</w:t>
      </w:r>
      <w:r w:rsidRPr="001873FE">
        <w:rPr>
          <w:rFonts w:ascii="Times New Roman" w:eastAsia="Times New Roman" w:hAnsi="Times New Roman" w:cs="Times New Roman"/>
          <w:sz w:val="24"/>
          <w:szCs w:val="24"/>
          <w:lang w:eastAsia="en-GB"/>
        </w:rPr>
        <w:t xml:space="preserve"> 10(2): 1-22. </w:t>
      </w:r>
    </w:p>
    <w:p w14:paraId="29EBC7C7" w14:textId="65BC09A1"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Ang, S. S., Orozco, M., </w:t>
      </w:r>
      <w:proofErr w:type="spellStart"/>
      <w:r w:rsidRPr="001873FE">
        <w:rPr>
          <w:rFonts w:ascii="Times New Roman" w:eastAsia="Times New Roman" w:hAnsi="Times New Roman" w:cs="Times New Roman"/>
          <w:sz w:val="24"/>
          <w:szCs w:val="24"/>
          <w:lang w:eastAsia="en-GB"/>
        </w:rPr>
        <w:t>Gijbels</w:t>
      </w:r>
      <w:proofErr w:type="spellEnd"/>
      <w:r w:rsidRPr="001873FE">
        <w:rPr>
          <w:rFonts w:ascii="Times New Roman" w:eastAsia="Times New Roman" w:hAnsi="Times New Roman" w:cs="Times New Roman"/>
          <w:sz w:val="24"/>
          <w:szCs w:val="24"/>
          <w:lang w:eastAsia="en-GB"/>
        </w:rPr>
        <w:t xml:space="preserve">, D., and P. Van den </w:t>
      </w:r>
      <w:proofErr w:type="spellStart"/>
      <w:r w:rsidRPr="001873FE">
        <w:rPr>
          <w:rFonts w:ascii="Times New Roman" w:eastAsia="Times New Roman" w:hAnsi="Times New Roman" w:cs="Times New Roman"/>
          <w:sz w:val="24"/>
          <w:szCs w:val="24"/>
          <w:lang w:eastAsia="en-GB"/>
        </w:rPr>
        <w:t>Bossche</w:t>
      </w:r>
      <w:proofErr w:type="spellEnd"/>
      <w:r w:rsidRPr="001873FE">
        <w:rPr>
          <w:rFonts w:ascii="Times New Roman" w:eastAsia="Times New Roman" w:hAnsi="Times New Roman" w:cs="Times New Roman"/>
          <w:sz w:val="24"/>
          <w:szCs w:val="24"/>
          <w:lang w:eastAsia="en-GB"/>
        </w:rPr>
        <w:t xml:space="preserve">. 2018. “Learning in the Context of Work in a Digital Age: The Use of Digital Media in Informal and Formal Learning Contexts.” In </w:t>
      </w:r>
      <w:proofErr w:type="gramStart"/>
      <w:r w:rsidRPr="001873FE">
        <w:rPr>
          <w:rFonts w:ascii="Times New Roman" w:eastAsia="Times New Roman" w:hAnsi="Times New Roman" w:cs="Times New Roman"/>
          <w:i/>
          <w:sz w:val="24"/>
          <w:szCs w:val="24"/>
          <w:lang w:eastAsia="en-GB"/>
        </w:rPr>
        <w:t>The</w:t>
      </w:r>
      <w:proofErr w:type="gramEnd"/>
      <w:r w:rsidRPr="001873FE">
        <w:rPr>
          <w:rFonts w:ascii="Times New Roman" w:eastAsia="Times New Roman" w:hAnsi="Times New Roman" w:cs="Times New Roman"/>
          <w:i/>
          <w:sz w:val="24"/>
          <w:szCs w:val="24"/>
          <w:lang w:eastAsia="en-GB"/>
        </w:rPr>
        <w:t xml:space="preserve"> Impact of Digitalization in the Workplace</w:t>
      </w:r>
      <w:r w:rsidR="00F50B51" w:rsidRPr="001873FE">
        <w:rPr>
          <w:rFonts w:ascii="Times New Roman" w:eastAsia="Times New Roman" w:hAnsi="Times New Roman" w:cs="Times New Roman"/>
          <w:sz w:val="24"/>
          <w:szCs w:val="24"/>
          <w:lang w:eastAsia="en-GB"/>
        </w:rPr>
        <w:t xml:space="preserve">, edited by Christian </w:t>
      </w:r>
      <w:proofErr w:type="spellStart"/>
      <w:r w:rsidRPr="001873FE">
        <w:rPr>
          <w:rFonts w:ascii="Times New Roman" w:eastAsia="Times New Roman" w:hAnsi="Times New Roman" w:cs="Times New Roman"/>
          <w:sz w:val="24"/>
          <w:szCs w:val="24"/>
          <w:lang w:eastAsia="en-GB"/>
        </w:rPr>
        <w:t>Harteis</w:t>
      </w:r>
      <w:proofErr w:type="spellEnd"/>
      <w:r w:rsidRPr="001873FE">
        <w:rPr>
          <w:rFonts w:ascii="Times New Roman" w:eastAsia="Times New Roman" w:hAnsi="Times New Roman" w:cs="Times New Roman"/>
          <w:sz w:val="24"/>
          <w:szCs w:val="24"/>
          <w:lang w:eastAsia="en-GB"/>
        </w:rPr>
        <w:t>, 87-101. Cham: Springer. doi.org/10.1007/978-3-319-63257-5</w:t>
      </w:r>
      <w:r w:rsidR="00F50B51" w:rsidRPr="001873FE">
        <w:rPr>
          <w:rFonts w:ascii="Times New Roman" w:eastAsia="Times New Roman" w:hAnsi="Times New Roman" w:cs="Times New Roman"/>
          <w:sz w:val="24"/>
          <w:szCs w:val="24"/>
          <w:lang w:eastAsia="en-GB"/>
        </w:rPr>
        <w:t>.</w:t>
      </w:r>
      <w:r w:rsidRPr="001873FE">
        <w:rPr>
          <w:rFonts w:ascii="Times New Roman" w:eastAsia="Times New Roman" w:hAnsi="Times New Roman" w:cs="Times New Roman"/>
          <w:sz w:val="24"/>
          <w:szCs w:val="24"/>
          <w:lang w:eastAsia="en-GB"/>
        </w:rPr>
        <w:t xml:space="preserve"> </w:t>
      </w:r>
    </w:p>
    <w:p w14:paraId="555BE346" w14:textId="185584BA"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i/>
          <w:sz w:val="24"/>
          <w:szCs w:val="24"/>
          <w:lang w:eastAsia="en-GB"/>
        </w:rPr>
      </w:pPr>
      <w:r w:rsidRPr="001873FE">
        <w:rPr>
          <w:rFonts w:ascii="Times New Roman" w:eastAsia="Times New Roman" w:hAnsi="Times New Roman" w:cs="Times New Roman"/>
          <w:sz w:val="24"/>
          <w:szCs w:val="24"/>
          <w:lang w:eastAsia="en-GB"/>
        </w:rPr>
        <w:t xml:space="preserve">Anthony, G., M. Haigh, and R. Kane. 2011. “The Power of the ‘Object’ to Influence Teacher Induction Outcomes.” </w:t>
      </w:r>
      <w:r w:rsidRPr="001873FE">
        <w:rPr>
          <w:rFonts w:ascii="Times New Roman" w:eastAsia="Times New Roman" w:hAnsi="Times New Roman" w:cs="Times New Roman"/>
          <w:i/>
          <w:sz w:val="24"/>
          <w:szCs w:val="24"/>
          <w:lang w:eastAsia="en-GB"/>
        </w:rPr>
        <w:t xml:space="preserve">Teaching and Teacher Education </w:t>
      </w:r>
      <w:r w:rsidRPr="001873FE">
        <w:rPr>
          <w:rFonts w:ascii="Times New Roman" w:eastAsia="Times New Roman" w:hAnsi="Times New Roman" w:cs="Times New Roman"/>
          <w:sz w:val="24"/>
          <w:szCs w:val="24"/>
          <w:lang w:eastAsia="en-GB"/>
        </w:rPr>
        <w:t xml:space="preserve">27:861-870.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w:t>
      </w:r>
      <w:r w:rsidR="00C665F9" w:rsidRPr="001873FE">
        <w:rPr>
          <w:rFonts w:ascii="Times New Roman" w:eastAsia="Times New Roman" w:hAnsi="Times New Roman" w:cs="Times New Roman"/>
          <w:sz w:val="24"/>
          <w:szCs w:val="24"/>
          <w:lang w:eastAsia="en-GB"/>
        </w:rPr>
        <w:t xml:space="preserve"> </w:t>
      </w:r>
      <w:r w:rsidRPr="001873FE">
        <w:rPr>
          <w:rFonts w:ascii="Times New Roman" w:hAnsi="Times New Roman" w:cs="Times New Roman"/>
          <w:color w:val="000066"/>
          <w:sz w:val="24"/>
          <w:szCs w:val="24"/>
        </w:rPr>
        <w:t>10.1016/j.tate.2011.01.010</w:t>
      </w:r>
    </w:p>
    <w:p w14:paraId="412AE74C"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i/>
          <w:sz w:val="24"/>
          <w:szCs w:val="24"/>
          <w:lang w:eastAsia="en-GB"/>
        </w:rPr>
      </w:pPr>
      <w:r w:rsidRPr="001873FE">
        <w:rPr>
          <w:rFonts w:ascii="Times New Roman" w:eastAsia="Times New Roman" w:hAnsi="Times New Roman" w:cs="Times New Roman"/>
          <w:sz w:val="24"/>
          <w:szCs w:val="24"/>
          <w:lang w:eastAsia="en-GB"/>
        </w:rPr>
        <w:t xml:space="preserve">Baker, D. P., B. </w:t>
      </w:r>
      <w:proofErr w:type="spellStart"/>
      <w:r w:rsidRPr="001873FE">
        <w:rPr>
          <w:rFonts w:ascii="Times New Roman" w:eastAsia="Times New Roman" w:hAnsi="Times New Roman" w:cs="Times New Roman"/>
          <w:sz w:val="24"/>
          <w:szCs w:val="24"/>
          <w:lang w:eastAsia="en-GB"/>
        </w:rPr>
        <w:t>Goesling</w:t>
      </w:r>
      <w:proofErr w:type="spellEnd"/>
      <w:r w:rsidRPr="001873FE">
        <w:rPr>
          <w:rFonts w:ascii="Times New Roman" w:eastAsia="Times New Roman" w:hAnsi="Times New Roman" w:cs="Times New Roman"/>
          <w:sz w:val="24"/>
          <w:szCs w:val="24"/>
          <w:lang w:eastAsia="en-GB"/>
        </w:rPr>
        <w:t xml:space="preserve">, and G.K. </w:t>
      </w:r>
      <w:proofErr w:type="spellStart"/>
      <w:r w:rsidRPr="001873FE">
        <w:rPr>
          <w:rFonts w:ascii="Times New Roman" w:eastAsia="Times New Roman" w:hAnsi="Times New Roman" w:cs="Times New Roman"/>
          <w:sz w:val="24"/>
          <w:szCs w:val="24"/>
          <w:lang w:eastAsia="en-GB"/>
        </w:rPr>
        <w:t>LeTendre</w:t>
      </w:r>
      <w:proofErr w:type="spellEnd"/>
      <w:r w:rsidRPr="001873FE">
        <w:rPr>
          <w:rFonts w:ascii="Times New Roman" w:eastAsia="Times New Roman" w:hAnsi="Times New Roman" w:cs="Times New Roman"/>
          <w:sz w:val="24"/>
          <w:szCs w:val="24"/>
          <w:lang w:eastAsia="en-GB"/>
        </w:rPr>
        <w:t>. 2002. “Socioeconomic Status, School Quality, and National Economic Development: A Cross-National Analysis of the “</w:t>
      </w:r>
      <w:proofErr w:type="spellStart"/>
      <w:r w:rsidRPr="001873FE">
        <w:rPr>
          <w:rFonts w:ascii="Times New Roman" w:eastAsia="Times New Roman" w:hAnsi="Times New Roman" w:cs="Times New Roman"/>
          <w:sz w:val="24"/>
          <w:szCs w:val="24"/>
          <w:lang w:eastAsia="en-GB"/>
        </w:rPr>
        <w:t>Heyneman</w:t>
      </w:r>
      <w:proofErr w:type="spellEnd"/>
      <w:r w:rsidRPr="001873FE">
        <w:rPr>
          <w:rFonts w:ascii="Times New Roman" w:eastAsia="Times New Roman" w:hAnsi="Times New Roman" w:cs="Times New Roman"/>
          <w:sz w:val="24"/>
          <w:szCs w:val="24"/>
          <w:lang w:eastAsia="en-GB"/>
        </w:rPr>
        <w:t xml:space="preserve">-Loxley Effect” on Mathematics and Science Achievement.” </w:t>
      </w:r>
      <w:r w:rsidRPr="001873FE">
        <w:rPr>
          <w:rFonts w:ascii="Times New Roman" w:eastAsia="Times New Roman" w:hAnsi="Times New Roman" w:cs="Times New Roman"/>
          <w:i/>
          <w:sz w:val="24"/>
          <w:szCs w:val="24"/>
          <w:lang w:eastAsia="en-GB"/>
        </w:rPr>
        <w:t>Comparative Education Review</w:t>
      </w:r>
      <w:r w:rsidRPr="001873FE">
        <w:rPr>
          <w:rFonts w:ascii="Times New Roman" w:eastAsia="Times New Roman" w:hAnsi="Times New Roman" w:cs="Times New Roman"/>
          <w:sz w:val="24"/>
          <w:szCs w:val="24"/>
          <w:lang w:eastAsia="en-GB"/>
        </w:rPr>
        <w:t xml:space="preserve"> 46(3): 291-312.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10.1086/341159</w:t>
      </w:r>
    </w:p>
    <w:p w14:paraId="25F8138C" w14:textId="1EE81A20"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Becker, K., and A. </w:t>
      </w:r>
      <w:proofErr w:type="spellStart"/>
      <w:r w:rsidRPr="001873FE">
        <w:rPr>
          <w:rFonts w:ascii="Times New Roman" w:eastAsia="Times New Roman" w:hAnsi="Times New Roman" w:cs="Times New Roman"/>
          <w:sz w:val="24"/>
          <w:szCs w:val="24"/>
          <w:lang w:eastAsia="en-GB"/>
        </w:rPr>
        <w:t>Bish</w:t>
      </w:r>
      <w:proofErr w:type="spellEnd"/>
      <w:r w:rsidRPr="001873FE">
        <w:rPr>
          <w:rFonts w:ascii="Times New Roman" w:eastAsia="Times New Roman" w:hAnsi="Times New Roman" w:cs="Times New Roman"/>
          <w:sz w:val="24"/>
          <w:szCs w:val="24"/>
          <w:lang w:eastAsia="en-GB"/>
        </w:rPr>
        <w:t>. 2017</w:t>
      </w:r>
      <w:r w:rsidR="002205A8" w:rsidRPr="001873FE">
        <w:rPr>
          <w:rFonts w:ascii="Times New Roman" w:eastAsia="Times New Roman" w:hAnsi="Times New Roman" w:cs="Times New Roman"/>
          <w:sz w:val="24"/>
          <w:szCs w:val="24"/>
          <w:lang w:eastAsia="en-GB"/>
        </w:rPr>
        <w:t>.</w:t>
      </w:r>
      <w:r w:rsidRPr="001873FE">
        <w:rPr>
          <w:rFonts w:ascii="Times New Roman" w:eastAsia="Times New Roman" w:hAnsi="Times New Roman" w:cs="Times New Roman"/>
          <w:sz w:val="24"/>
          <w:szCs w:val="24"/>
          <w:lang w:eastAsia="en-GB"/>
        </w:rPr>
        <w:t xml:space="preserve"> </w:t>
      </w:r>
      <w:r w:rsidR="002205A8" w:rsidRPr="001873FE">
        <w:rPr>
          <w:rFonts w:ascii="Times New Roman" w:eastAsia="Times New Roman" w:hAnsi="Times New Roman" w:cs="Times New Roman"/>
          <w:sz w:val="24"/>
          <w:szCs w:val="24"/>
          <w:lang w:eastAsia="en-GB"/>
        </w:rPr>
        <w:t>“</w:t>
      </w:r>
      <w:r w:rsidRPr="001873FE">
        <w:rPr>
          <w:rFonts w:ascii="Times New Roman" w:eastAsia="Times New Roman" w:hAnsi="Times New Roman" w:cs="Times New Roman"/>
          <w:sz w:val="24"/>
          <w:szCs w:val="24"/>
          <w:lang w:eastAsia="en-GB"/>
        </w:rPr>
        <w:t>Management Development Experiences and Expectations: Informal vs Formal Learning.</w:t>
      </w:r>
      <w:r w:rsidR="002205A8" w:rsidRPr="001873FE">
        <w:rPr>
          <w:rFonts w:ascii="Times New Roman" w:eastAsia="Times New Roman" w:hAnsi="Times New Roman" w:cs="Times New Roman"/>
          <w:sz w:val="24"/>
          <w:szCs w:val="24"/>
          <w:lang w:eastAsia="en-GB"/>
        </w:rPr>
        <w:t>”</w:t>
      </w:r>
      <w:r w:rsidRPr="001873FE">
        <w:rPr>
          <w:rFonts w:ascii="Times New Roman" w:eastAsia="Times New Roman" w:hAnsi="Times New Roman" w:cs="Times New Roman"/>
          <w:sz w:val="24"/>
          <w:szCs w:val="24"/>
          <w:lang w:eastAsia="en-GB"/>
        </w:rPr>
        <w:t xml:space="preserve"> </w:t>
      </w:r>
      <w:r w:rsidRPr="001873FE">
        <w:rPr>
          <w:rFonts w:ascii="Times New Roman" w:eastAsia="Times New Roman" w:hAnsi="Times New Roman" w:cs="Times New Roman"/>
          <w:i/>
          <w:sz w:val="24"/>
          <w:szCs w:val="24"/>
          <w:lang w:eastAsia="en-GB"/>
        </w:rPr>
        <w:t>Education + Training</w:t>
      </w:r>
      <w:r w:rsidRPr="001873FE">
        <w:rPr>
          <w:rFonts w:ascii="Times New Roman" w:eastAsia="Times New Roman" w:hAnsi="Times New Roman" w:cs="Times New Roman"/>
          <w:sz w:val="24"/>
          <w:szCs w:val="24"/>
          <w:lang w:eastAsia="en-GB"/>
        </w:rPr>
        <w:t xml:space="preserve"> 59(6): 565-578.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xml:space="preserve">: 10.1108/ET-08-2016-0134 </w:t>
      </w:r>
    </w:p>
    <w:p w14:paraId="39129988"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proofErr w:type="spellStart"/>
      <w:r w:rsidRPr="001873FE">
        <w:rPr>
          <w:rFonts w:ascii="Times New Roman" w:eastAsia="Times New Roman" w:hAnsi="Times New Roman" w:cs="Times New Roman"/>
          <w:sz w:val="24"/>
          <w:szCs w:val="24"/>
          <w:lang w:eastAsia="en-GB"/>
        </w:rPr>
        <w:t>Bednall</w:t>
      </w:r>
      <w:proofErr w:type="spellEnd"/>
      <w:r w:rsidRPr="001873FE">
        <w:rPr>
          <w:rFonts w:ascii="Times New Roman" w:eastAsia="Times New Roman" w:hAnsi="Times New Roman" w:cs="Times New Roman"/>
          <w:sz w:val="24"/>
          <w:szCs w:val="24"/>
          <w:lang w:eastAsia="en-GB"/>
        </w:rPr>
        <w:t xml:space="preserve">, T. C., K. Sanders, and P. </w:t>
      </w:r>
      <w:proofErr w:type="spellStart"/>
      <w:r w:rsidRPr="001873FE">
        <w:rPr>
          <w:rFonts w:ascii="Times New Roman" w:eastAsia="Times New Roman" w:hAnsi="Times New Roman" w:cs="Times New Roman"/>
          <w:sz w:val="24"/>
          <w:szCs w:val="24"/>
          <w:lang w:eastAsia="en-GB"/>
        </w:rPr>
        <w:t>Runhaar</w:t>
      </w:r>
      <w:proofErr w:type="spellEnd"/>
      <w:r w:rsidRPr="001873FE">
        <w:rPr>
          <w:rFonts w:ascii="Times New Roman" w:eastAsia="Times New Roman" w:hAnsi="Times New Roman" w:cs="Times New Roman"/>
          <w:sz w:val="24"/>
          <w:szCs w:val="24"/>
          <w:lang w:eastAsia="en-GB"/>
        </w:rPr>
        <w:t xml:space="preserve">. 2014. “Stimulating Informal Learning Activities through Perceptions of Performance Appraisal Quality and Human Resource Management System Strength: A Two-Wave Study.” </w:t>
      </w:r>
      <w:r w:rsidRPr="001873FE">
        <w:rPr>
          <w:rFonts w:ascii="Times New Roman" w:eastAsia="Times New Roman" w:hAnsi="Times New Roman" w:cs="Times New Roman"/>
          <w:i/>
          <w:sz w:val="24"/>
          <w:szCs w:val="24"/>
          <w:lang w:eastAsia="en-GB"/>
        </w:rPr>
        <w:t>Academy of Management Learning and Education</w:t>
      </w:r>
      <w:r w:rsidRPr="001873FE">
        <w:rPr>
          <w:rFonts w:ascii="Times New Roman" w:eastAsia="Times New Roman" w:hAnsi="Times New Roman" w:cs="Times New Roman"/>
          <w:sz w:val="24"/>
          <w:szCs w:val="24"/>
          <w:lang w:eastAsia="en-GB"/>
        </w:rPr>
        <w:t xml:space="preserve"> 13(1): 45-61.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10.5465/amle.2012.0162</w:t>
      </w:r>
    </w:p>
    <w:p w14:paraId="1998CEAD"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Berg, S. A., and S. Y. </w:t>
      </w:r>
      <w:proofErr w:type="spellStart"/>
      <w:r w:rsidRPr="001873FE">
        <w:rPr>
          <w:rFonts w:ascii="Times New Roman" w:eastAsia="Times New Roman" w:hAnsi="Times New Roman" w:cs="Times New Roman"/>
          <w:sz w:val="24"/>
          <w:szCs w:val="24"/>
          <w:lang w:eastAsia="en-GB"/>
        </w:rPr>
        <w:t>Chyung</w:t>
      </w:r>
      <w:proofErr w:type="spellEnd"/>
      <w:r w:rsidRPr="001873FE">
        <w:rPr>
          <w:rFonts w:ascii="Times New Roman" w:eastAsia="Times New Roman" w:hAnsi="Times New Roman" w:cs="Times New Roman"/>
          <w:sz w:val="24"/>
          <w:szCs w:val="24"/>
          <w:lang w:eastAsia="en-GB"/>
        </w:rPr>
        <w:t xml:space="preserve">. 2008. “Factors that Influence Informal Learning in the Workplace.” </w:t>
      </w:r>
      <w:r w:rsidRPr="001873FE">
        <w:rPr>
          <w:rFonts w:ascii="Times New Roman" w:eastAsia="Times New Roman" w:hAnsi="Times New Roman" w:cs="Times New Roman"/>
          <w:i/>
          <w:sz w:val="24"/>
          <w:szCs w:val="24"/>
          <w:lang w:eastAsia="en-GB"/>
        </w:rPr>
        <w:t>Journal of Workplace Learning</w:t>
      </w:r>
      <w:r w:rsidRPr="001873FE">
        <w:rPr>
          <w:rFonts w:ascii="Times New Roman" w:eastAsia="Times New Roman" w:hAnsi="Times New Roman" w:cs="Times New Roman"/>
          <w:sz w:val="24"/>
          <w:szCs w:val="24"/>
          <w:lang w:eastAsia="en-GB"/>
        </w:rPr>
        <w:t xml:space="preserve"> 20(4): 229-244.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10.1108/13665620810871097</w:t>
      </w:r>
    </w:p>
    <w:p w14:paraId="163D7547" w14:textId="4F55C5CF"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Blume, B. D., Ford, J. K., Baldwin, T. T., and J. L. Huang, 2010. “Transfer of training: A meta-analytic review.” </w:t>
      </w:r>
      <w:r w:rsidRPr="001873FE">
        <w:rPr>
          <w:rFonts w:ascii="Times New Roman" w:eastAsia="Times New Roman" w:hAnsi="Times New Roman" w:cs="Times New Roman"/>
          <w:i/>
          <w:sz w:val="24"/>
          <w:szCs w:val="24"/>
          <w:lang w:eastAsia="en-GB"/>
        </w:rPr>
        <w:t>Journal of Management</w:t>
      </w:r>
      <w:r w:rsidRPr="001873FE">
        <w:rPr>
          <w:rFonts w:ascii="Times New Roman" w:eastAsia="Times New Roman" w:hAnsi="Times New Roman" w:cs="Times New Roman"/>
          <w:sz w:val="24"/>
          <w:szCs w:val="24"/>
          <w:lang w:eastAsia="en-GB"/>
        </w:rPr>
        <w:t xml:space="preserve"> 36: 1065-1105. </w:t>
      </w:r>
      <w:hyperlink r:id="rId10" w:history="1">
        <w:r w:rsidRPr="001873FE">
          <w:rPr>
            <w:rStyle w:val="Hipervnculo"/>
            <w:rFonts w:ascii="Times New Roman" w:eastAsia="Times New Roman" w:hAnsi="Times New Roman" w:cs="Times New Roman"/>
            <w:sz w:val="24"/>
            <w:szCs w:val="24"/>
            <w:lang w:eastAsia="en-GB"/>
          </w:rPr>
          <w:t>doi.org/10.1177/0149206309352880</w:t>
        </w:r>
      </w:hyperlink>
    </w:p>
    <w:p w14:paraId="4EC8E1A2" w14:textId="22F5EB6F"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Brown, C., and D. Zhang.2017. “How can school leaders establish evidence-informed Schools: An analysis of the effectiveness of potential school policy levers.” </w:t>
      </w:r>
      <w:r w:rsidRPr="001873FE">
        <w:rPr>
          <w:rFonts w:ascii="Times New Roman" w:eastAsia="Times New Roman" w:hAnsi="Times New Roman" w:cs="Times New Roman"/>
          <w:i/>
          <w:sz w:val="24"/>
          <w:szCs w:val="24"/>
          <w:lang w:eastAsia="en-GB"/>
        </w:rPr>
        <w:lastRenderedPageBreak/>
        <w:t>Educational Management Administration &amp; Leadership</w:t>
      </w:r>
      <w:r w:rsidRPr="001873FE">
        <w:rPr>
          <w:rFonts w:ascii="Times New Roman" w:eastAsia="Times New Roman" w:hAnsi="Times New Roman" w:cs="Times New Roman"/>
          <w:sz w:val="24"/>
          <w:szCs w:val="24"/>
          <w:lang w:eastAsia="en-GB"/>
        </w:rPr>
        <w:t xml:space="preserve"> 45(3): 382-401. </w:t>
      </w:r>
      <w:hyperlink r:id="rId11" w:history="1">
        <w:r w:rsidRPr="001873FE">
          <w:rPr>
            <w:rStyle w:val="Hipervnculo"/>
            <w:rFonts w:ascii="Times New Roman" w:eastAsia="Times New Roman" w:hAnsi="Times New Roman" w:cs="Times New Roman"/>
            <w:sz w:val="24"/>
            <w:szCs w:val="24"/>
            <w:lang w:eastAsia="es-ES"/>
          </w:rPr>
          <w:t>doi.org/10.1177/1741143215617946</w:t>
        </w:r>
      </w:hyperlink>
    </w:p>
    <w:p w14:paraId="0B84F093" w14:textId="58006A2B"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s-ES"/>
        </w:rPr>
      </w:pPr>
      <w:r w:rsidRPr="001873FE">
        <w:rPr>
          <w:rFonts w:ascii="Times New Roman" w:eastAsia="Times New Roman" w:hAnsi="Times New Roman" w:cs="Times New Roman"/>
          <w:sz w:val="24"/>
          <w:szCs w:val="24"/>
          <w:lang w:eastAsia="es-ES"/>
        </w:rPr>
        <w:t xml:space="preserve">Burke, L. A., and H. M. Hutchins, H. M. 2007. “Training Transfer: An Integrative Literature Review.” </w:t>
      </w:r>
      <w:r w:rsidRPr="001873FE">
        <w:rPr>
          <w:rFonts w:ascii="Times New Roman" w:eastAsia="Times New Roman" w:hAnsi="Times New Roman" w:cs="Times New Roman"/>
          <w:i/>
          <w:iCs/>
          <w:sz w:val="24"/>
          <w:szCs w:val="24"/>
          <w:lang w:eastAsia="es-ES"/>
        </w:rPr>
        <w:t>Human Resource Development Review</w:t>
      </w:r>
      <w:r w:rsidRPr="001873FE">
        <w:rPr>
          <w:rFonts w:ascii="Times New Roman" w:eastAsia="Times New Roman" w:hAnsi="Times New Roman" w:cs="Times New Roman"/>
          <w:sz w:val="24"/>
          <w:szCs w:val="24"/>
          <w:lang w:eastAsia="es-ES"/>
        </w:rPr>
        <w:t xml:space="preserve"> </w:t>
      </w:r>
      <w:r w:rsidRPr="001873FE">
        <w:rPr>
          <w:rFonts w:ascii="Times New Roman" w:eastAsia="Times New Roman" w:hAnsi="Times New Roman" w:cs="Times New Roman"/>
          <w:iCs/>
          <w:sz w:val="24"/>
          <w:szCs w:val="24"/>
          <w:lang w:eastAsia="es-ES"/>
        </w:rPr>
        <w:t>6</w:t>
      </w:r>
      <w:r w:rsidRPr="001873FE">
        <w:rPr>
          <w:rFonts w:ascii="Times New Roman" w:eastAsia="Times New Roman" w:hAnsi="Times New Roman" w:cs="Times New Roman"/>
          <w:sz w:val="24"/>
          <w:szCs w:val="24"/>
          <w:lang w:eastAsia="es-ES"/>
        </w:rPr>
        <w:t xml:space="preserve">(3): 263-296. </w:t>
      </w:r>
      <w:proofErr w:type="spellStart"/>
      <w:r w:rsidRPr="001873FE">
        <w:rPr>
          <w:rFonts w:ascii="Times New Roman" w:eastAsia="Times New Roman" w:hAnsi="Times New Roman" w:cs="Times New Roman"/>
          <w:sz w:val="24"/>
          <w:szCs w:val="24"/>
          <w:lang w:eastAsia="es-ES"/>
        </w:rPr>
        <w:t>doi</w:t>
      </w:r>
      <w:proofErr w:type="spellEnd"/>
      <w:r w:rsidRPr="001873FE">
        <w:rPr>
          <w:rFonts w:ascii="Times New Roman" w:eastAsia="Times New Roman" w:hAnsi="Times New Roman" w:cs="Times New Roman"/>
          <w:sz w:val="24"/>
          <w:szCs w:val="24"/>
          <w:lang w:eastAsia="es-ES"/>
        </w:rPr>
        <w:t>: 10.1177/1534484307303035</w:t>
      </w:r>
    </w:p>
    <w:p w14:paraId="060E0063" w14:textId="18E9AF8D"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s-ES"/>
        </w:rPr>
      </w:pPr>
      <w:r w:rsidRPr="001873FE">
        <w:rPr>
          <w:rFonts w:ascii="Times New Roman" w:eastAsia="Times New Roman" w:hAnsi="Times New Roman" w:cs="Times New Roman"/>
          <w:sz w:val="24"/>
          <w:szCs w:val="24"/>
          <w:lang w:eastAsia="es-ES"/>
        </w:rPr>
        <w:t xml:space="preserve">Cameron, S., Mulholland, J., and C. Branson. 2013. “Professional learning in the lives of teachers: towards a new framework for conceptualizing teacher learning.” </w:t>
      </w:r>
      <w:r w:rsidRPr="001873FE">
        <w:rPr>
          <w:rFonts w:ascii="Times New Roman" w:eastAsia="Times New Roman" w:hAnsi="Times New Roman" w:cs="Times New Roman"/>
          <w:i/>
          <w:sz w:val="24"/>
          <w:szCs w:val="24"/>
          <w:lang w:eastAsia="es-ES"/>
        </w:rPr>
        <w:t>Asia Pacific Journal of Teacher Education</w:t>
      </w:r>
      <w:r w:rsidRPr="001873FE">
        <w:rPr>
          <w:rFonts w:ascii="Times New Roman" w:eastAsia="Times New Roman" w:hAnsi="Times New Roman" w:cs="Times New Roman"/>
          <w:sz w:val="24"/>
          <w:szCs w:val="24"/>
          <w:lang w:eastAsia="es-ES"/>
        </w:rPr>
        <w:t xml:space="preserve"> 41: 377-397. </w:t>
      </w:r>
      <w:hyperlink r:id="rId12" w:history="1">
        <w:r w:rsidRPr="001873FE">
          <w:rPr>
            <w:rStyle w:val="Hipervnculo"/>
            <w:rFonts w:ascii="Times New Roman" w:eastAsia="Times New Roman" w:hAnsi="Times New Roman" w:cs="Times New Roman"/>
            <w:sz w:val="24"/>
            <w:szCs w:val="24"/>
            <w:lang w:eastAsia="es-ES"/>
          </w:rPr>
          <w:t>doi.org/10.1080/1359866X.2013.838620</w:t>
        </w:r>
      </w:hyperlink>
    </w:p>
    <w:p w14:paraId="6231864B" w14:textId="28ED2936"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Card, D., and A. B. Krueger. 1992. “Does School Quality Matter? Returns to Education and the Characteristics of Public Schools in the United States.” </w:t>
      </w:r>
      <w:r w:rsidRPr="001873FE">
        <w:rPr>
          <w:rFonts w:ascii="Times New Roman" w:eastAsia="Times New Roman" w:hAnsi="Times New Roman" w:cs="Times New Roman"/>
          <w:i/>
          <w:sz w:val="24"/>
          <w:szCs w:val="24"/>
          <w:lang w:eastAsia="en-GB"/>
        </w:rPr>
        <w:t>Journal of Political Economy</w:t>
      </w:r>
      <w:r w:rsidRPr="001873FE">
        <w:rPr>
          <w:rFonts w:ascii="Times New Roman" w:eastAsia="Times New Roman" w:hAnsi="Times New Roman" w:cs="Times New Roman"/>
          <w:sz w:val="24"/>
          <w:szCs w:val="24"/>
          <w:lang w:eastAsia="en-GB"/>
        </w:rPr>
        <w:t xml:space="preserve"> 100(1): 1-40. </w:t>
      </w:r>
    </w:p>
    <w:p w14:paraId="20F9CB28"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proofErr w:type="spellStart"/>
      <w:r w:rsidRPr="001873FE">
        <w:rPr>
          <w:rFonts w:ascii="Times New Roman" w:eastAsia="Times New Roman" w:hAnsi="Times New Roman" w:cs="Times New Roman"/>
          <w:sz w:val="24"/>
          <w:szCs w:val="24"/>
          <w:lang w:eastAsia="en-GB"/>
        </w:rPr>
        <w:t>Cerasoli</w:t>
      </w:r>
      <w:proofErr w:type="spellEnd"/>
      <w:r w:rsidRPr="001873FE">
        <w:rPr>
          <w:rFonts w:ascii="Times New Roman" w:eastAsia="Times New Roman" w:hAnsi="Times New Roman" w:cs="Times New Roman"/>
          <w:sz w:val="24"/>
          <w:szCs w:val="24"/>
          <w:lang w:eastAsia="en-GB"/>
        </w:rPr>
        <w:t xml:space="preserve">, C. P., G. M. </w:t>
      </w:r>
      <w:proofErr w:type="spellStart"/>
      <w:r w:rsidRPr="001873FE">
        <w:rPr>
          <w:rFonts w:ascii="Times New Roman" w:eastAsia="Times New Roman" w:hAnsi="Times New Roman" w:cs="Times New Roman"/>
          <w:sz w:val="24"/>
          <w:szCs w:val="24"/>
          <w:lang w:eastAsia="en-GB"/>
        </w:rPr>
        <w:t>Alliger</w:t>
      </w:r>
      <w:proofErr w:type="spellEnd"/>
      <w:r w:rsidRPr="001873FE">
        <w:rPr>
          <w:rFonts w:ascii="Times New Roman" w:eastAsia="Times New Roman" w:hAnsi="Times New Roman" w:cs="Times New Roman"/>
          <w:sz w:val="24"/>
          <w:szCs w:val="24"/>
          <w:lang w:eastAsia="en-GB"/>
        </w:rPr>
        <w:t xml:space="preserve">, J.S. </w:t>
      </w:r>
      <w:proofErr w:type="spellStart"/>
      <w:r w:rsidRPr="001873FE">
        <w:rPr>
          <w:rFonts w:ascii="Times New Roman" w:eastAsia="Times New Roman" w:hAnsi="Times New Roman" w:cs="Times New Roman"/>
          <w:sz w:val="24"/>
          <w:szCs w:val="24"/>
          <w:lang w:eastAsia="en-GB"/>
        </w:rPr>
        <w:t>Donsbach</w:t>
      </w:r>
      <w:proofErr w:type="spellEnd"/>
      <w:r w:rsidRPr="001873FE">
        <w:rPr>
          <w:rFonts w:ascii="Times New Roman" w:eastAsia="Times New Roman" w:hAnsi="Times New Roman" w:cs="Times New Roman"/>
          <w:sz w:val="24"/>
          <w:szCs w:val="24"/>
          <w:lang w:eastAsia="en-GB"/>
        </w:rPr>
        <w:t xml:space="preserve">, J. E. Mathieu, S. I. </w:t>
      </w:r>
      <w:proofErr w:type="spellStart"/>
      <w:r w:rsidRPr="001873FE">
        <w:rPr>
          <w:rFonts w:ascii="Times New Roman" w:eastAsia="Times New Roman" w:hAnsi="Times New Roman" w:cs="Times New Roman"/>
          <w:sz w:val="24"/>
          <w:szCs w:val="24"/>
          <w:lang w:eastAsia="en-GB"/>
        </w:rPr>
        <w:t>Tonnebaum</w:t>
      </w:r>
      <w:proofErr w:type="spellEnd"/>
      <w:r w:rsidRPr="001873FE">
        <w:rPr>
          <w:rFonts w:ascii="Times New Roman" w:eastAsia="Times New Roman" w:hAnsi="Times New Roman" w:cs="Times New Roman"/>
          <w:sz w:val="24"/>
          <w:szCs w:val="24"/>
          <w:lang w:eastAsia="en-GB"/>
        </w:rPr>
        <w:t xml:space="preserve">, and K. A. Orvis. 2018. “Antecedents and Outcomes of Informal Learning </w:t>
      </w:r>
      <w:proofErr w:type="spellStart"/>
      <w:r w:rsidRPr="001873FE">
        <w:rPr>
          <w:rFonts w:ascii="Times New Roman" w:eastAsia="Times New Roman" w:hAnsi="Times New Roman" w:cs="Times New Roman"/>
          <w:sz w:val="24"/>
          <w:szCs w:val="24"/>
          <w:lang w:eastAsia="en-GB"/>
        </w:rPr>
        <w:t>Behaviors</w:t>
      </w:r>
      <w:proofErr w:type="spellEnd"/>
      <w:r w:rsidRPr="001873FE">
        <w:rPr>
          <w:rFonts w:ascii="Times New Roman" w:eastAsia="Times New Roman" w:hAnsi="Times New Roman" w:cs="Times New Roman"/>
          <w:sz w:val="24"/>
          <w:szCs w:val="24"/>
          <w:lang w:eastAsia="en-GB"/>
        </w:rPr>
        <w:t xml:space="preserve">: </w:t>
      </w:r>
      <w:proofErr w:type="gramStart"/>
      <w:r w:rsidRPr="001873FE">
        <w:rPr>
          <w:rFonts w:ascii="Times New Roman" w:eastAsia="Times New Roman" w:hAnsi="Times New Roman" w:cs="Times New Roman"/>
          <w:sz w:val="24"/>
          <w:szCs w:val="24"/>
          <w:lang w:eastAsia="en-GB"/>
        </w:rPr>
        <w:t>a</w:t>
      </w:r>
      <w:proofErr w:type="gramEnd"/>
      <w:r w:rsidRPr="001873FE">
        <w:rPr>
          <w:rFonts w:ascii="Times New Roman" w:eastAsia="Times New Roman" w:hAnsi="Times New Roman" w:cs="Times New Roman"/>
          <w:sz w:val="24"/>
          <w:szCs w:val="24"/>
          <w:lang w:eastAsia="en-GB"/>
        </w:rPr>
        <w:t xml:space="preserve"> Meta-Analysis.” </w:t>
      </w:r>
      <w:r w:rsidRPr="001873FE">
        <w:rPr>
          <w:rFonts w:ascii="Times New Roman" w:eastAsia="Times New Roman" w:hAnsi="Times New Roman" w:cs="Times New Roman"/>
          <w:i/>
          <w:sz w:val="24"/>
          <w:szCs w:val="24"/>
          <w:lang w:eastAsia="en-GB"/>
        </w:rPr>
        <w:t>Journal of Business and Psychology</w:t>
      </w:r>
      <w:r w:rsidRPr="001873FE">
        <w:rPr>
          <w:rFonts w:ascii="Times New Roman" w:eastAsia="Times New Roman" w:hAnsi="Times New Roman" w:cs="Times New Roman"/>
          <w:sz w:val="24"/>
          <w:szCs w:val="24"/>
          <w:lang w:eastAsia="en-GB"/>
        </w:rPr>
        <w:t xml:space="preserve"> 33:203-230.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xml:space="preserve">: 10.1007/s10869-017-9492-y </w:t>
      </w:r>
    </w:p>
    <w:p w14:paraId="571DBBFD" w14:textId="7C6CCF40" w:rsidR="00397B57" w:rsidRPr="001873FE" w:rsidRDefault="009E44F1" w:rsidP="00D96EE6">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Creswell, </w:t>
      </w:r>
      <w:r w:rsidR="00397B57" w:rsidRPr="001873FE">
        <w:rPr>
          <w:rFonts w:ascii="Times New Roman" w:eastAsia="Times New Roman" w:hAnsi="Times New Roman" w:cs="Times New Roman"/>
          <w:sz w:val="24"/>
          <w:szCs w:val="24"/>
          <w:lang w:eastAsia="en-GB"/>
        </w:rPr>
        <w:t xml:space="preserve">J.W. </w:t>
      </w:r>
      <w:r w:rsidRPr="001873FE">
        <w:rPr>
          <w:rFonts w:ascii="Times New Roman" w:eastAsia="Times New Roman" w:hAnsi="Times New Roman" w:cs="Times New Roman"/>
          <w:sz w:val="24"/>
          <w:szCs w:val="24"/>
          <w:lang w:eastAsia="en-GB"/>
        </w:rPr>
        <w:t>2014</w:t>
      </w:r>
      <w:r w:rsidR="00397B57" w:rsidRPr="001873FE">
        <w:rPr>
          <w:rFonts w:ascii="Times New Roman" w:eastAsia="Times New Roman" w:hAnsi="Times New Roman" w:cs="Times New Roman"/>
          <w:sz w:val="24"/>
          <w:szCs w:val="24"/>
          <w:lang w:eastAsia="en-GB"/>
        </w:rPr>
        <w:t xml:space="preserve">. </w:t>
      </w:r>
      <w:r w:rsidR="00397B57" w:rsidRPr="001873FE">
        <w:rPr>
          <w:rFonts w:ascii="Times New Roman" w:hAnsi="Times New Roman" w:cs="Times New Roman"/>
          <w:i/>
          <w:color w:val="000000"/>
          <w:sz w:val="24"/>
          <w:szCs w:val="20"/>
          <w:shd w:val="clear" w:color="auto" w:fill="FFFFFF"/>
        </w:rPr>
        <w:t>Research Design: Qualitative, Quantitative and Mixed Methods Approaches (4th ed.).</w:t>
      </w:r>
      <w:r w:rsidR="00397B57" w:rsidRPr="001873FE">
        <w:rPr>
          <w:rFonts w:ascii="Times New Roman" w:hAnsi="Times New Roman" w:cs="Times New Roman"/>
          <w:color w:val="000000"/>
          <w:sz w:val="24"/>
          <w:szCs w:val="20"/>
          <w:shd w:val="clear" w:color="auto" w:fill="FFFFFF"/>
        </w:rPr>
        <w:t xml:space="preserve"> Thousand Oaks, CA: Sage.</w:t>
      </w:r>
    </w:p>
    <w:p w14:paraId="29F38431" w14:textId="46823603"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proofErr w:type="spellStart"/>
      <w:r w:rsidRPr="001873FE">
        <w:rPr>
          <w:rFonts w:ascii="Times New Roman" w:eastAsia="Times New Roman" w:hAnsi="Times New Roman" w:cs="Times New Roman"/>
          <w:sz w:val="24"/>
          <w:szCs w:val="24"/>
          <w:lang w:eastAsia="en-GB"/>
        </w:rPr>
        <w:t>Dabbagh</w:t>
      </w:r>
      <w:proofErr w:type="spellEnd"/>
      <w:r w:rsidRPr="001873FE">
        <w:rPr>
          <w:rFonts w:ascii="Times New Roman" w:eastAsia="Times New Roman" w:hAnsi="Times New Roman" w:cs="Times New Roman"/>
          <w:sz w:val="24"/>
          <w:szCs w:val="24"/>
          <w:lang w:eastAsia="en-GB"/>
        </w:rPr>
        <w:t xml:space="preserve">, N., and A. </w:t>
      </w:r>
      <w:proofErr w:type="spellStart"/>
      <w:r w:rsidRPr="001873FE">
        <w:rPr>
          <w:rFonts w:ascii="Times New Roman" w:eastAsia="Times New Roman" w:hAnsi="Times New Roman" w:cs="Times New Roman"/>
          <w:sz w:val="24"/>
          <w:szCs w:val="24"/>
          <w:lang w:eastAsia="en-GB"/>
        </w:rPr>
        <w:t>Kitsantas</w:t>
      </w:r>
      <w:proofErr w:type="spellEnd"/>
      <w:r w:rsidRPr="001873FE">
        <w:rPr>
          <w:rFonts w:ascii="Times New Roman" w:eastAsia="Times New Roman" w:hAnsi="Times New Roman" w:cs="Times New Roman"/>
          <w:sz w:val="24"/>
          <w:szCs w:val="24"/>
          <w:lang w:eastAsia="en-GB"/>
        </w:rPr>
        <w:t xml:space="preserve">. 2011. “Personal Learning Environments, Social Media, and Self-Regulated Learning: A Natural Formula for Connecting Formal and Informal Learning.” </w:t>
      </w:r>
      <w:r w:rsidRPr="001873FE">
        <w:rPr>
          <w:rFonts w:ascii="Times New Roman" w:eastAsia="Times New Roman" w:hAnsi="Times New Roman" w:cs="Times New Roman"/>
          <w:i/>
          <w:sz w:val="24"/>
          <w:szCs w:val="24"/>
          <w:lang w:eastAsia="en-GB"/>
        </w:rPr>
        <w:t>Internet and Higher Education</w:t>
      </w:r>
      <w:r w:rsidRPr="001873FE">
        <w:rPr>
          <w:rFonts w:ascii="Times New Roman" w:eastAsia="Times New Roman" w:hAnsi="Times New Roman" w:cs="Times New Roman"/>
          <w:sz w:val="24"/>
          <w:szCs w:val="24"/>
          <w:lang w:eastAsia="en-GB"/>
        </w:rPr>
        <w:t xml:space="preserve"> 1-6.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xml:space="preserve">: </w:t>
      </w:r>
      <w:r w:rsidRPr="001873FE">
        <w:rPr>
          <w:rFonts w:ascii="Times New Roman" w:hAnsi="Times New Roman" w:cs="Times New Roman"/>
          <w:color w:val="0000FF"/>
          <w:sz w:val="24"/>
          <w:szCs w:val="24"/>
        </w:rPr>
        <w:t>10.1016/j.iheduc.2011.06.002</w:t>
      </w:r>
    </w:p>
    <w:p w14:paraId="7E230A4A" w14:textId="1D2E6BC9"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Darling-Hammond, L., M. LaPointe, D. Meyerson, </w:t>
      </w:r>
      <w:r w:rsidR="00F50B51" w:rsidRPr="001873FE">
        <w:rPr>
          <w:rFonts w:ascii="Times New Roman" w:eastAsia="Times New Roman" w:hAnsi="Times New Roman" w:cs="Times New Roman"/>
          <w:sz w:val="24"/>
          <w:szCs w:val="24"/>
          <w:lang w:eastAsia="en-GB"/>
        </w:rPr>
        <w:t xml:space="preserve">M. T. Orr, and C. Cohen. 2007. </w:t>
      </w:r>
      <w:r w:rsidRPr="001873FE">
        <w:rPr>
          <w:rFonts w:ascii="Times New Roman" w:eastAsia="Times New Roman" w:hAnsi="Times New Roman" w:cs="Times New Roman"/>
          <w:i/>
          <w:sz w:val="24"/>
          <w:szCs w:val="24"/>
          <w:lang w:eastAsia="en-GB"/>
        </w:rPr>
        <w:t>Preparing School Leaders for a Changing World: Lessons from Exemplary Leadership Development Programs. School Leadership Study. Final Report</w:t>
      </w:r>
      <w:r w:rsidR="00F50B51" w:rsidRPr="001873FE">
        <w:rPr>
          <w:rFonts w:ascii="Times New Roman" w:eastAsia="Times New Roman" w:hAnsi="Times New Roman" w:cs="Times New Roman"/>
          <w:sz w:val="24"/>
          <w:szCs w:val="24"/>
          <w:lang w:eastAsia="en-GB"/>
        </w:rPr>
        <w:t>.</w:t>
      </w:r>
      <w:r w:rsidRPr="001873FE">
        <w:rPr>
          <w:rFonts w:ascii="Times New Roman" w:eastAsia="Times New Roman" w:hAnsi="Times New Roman" w:cs="Times New Roman"/>
          <w:sz w:val="24"/>
          <w:szCs w:val="24"/>
          <w:lang w:eastAsia="en-GB"/>
        </w:rPr>
        <w:t xml:space="preserve"> Stanford, CA: Stanford University, Stanford Educational Leadership Institute. </w:t>
      </w:r>
    </w:p>
    <w:p w14:paraId="214EA575" w14:textId="3902BDBC"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Day, C., Gu, Q., and P. Sammons. 2016. “The impact of leadership on student outcomes: How successful school leaders use transformational and instructional strategies to make a difference.” </w:t>
      </w:r>
      <w:r w:rsidRPr="001873FE">
        <w:rPr>
          <w:rFonts w:ascii="Times New Roman" w:eastAsia="Times New Roman" w:hAnsi="Times New Roman" w:cs="Times New Roman"/>
          <w:i/>
          <w:sz w:val="24"/>
          <w:szCs w:val="24"/>
          <w:lang w:eastAsia="en-GB"/>
        </w:rPr>
        <w:t>Educational Administration Quarterly</w:t>
      </w:r>
      <w:r w:rsidRPr="001873FE">
        <w:rPr>
          <w:rFonts w:ascii="Times New Roman" w:eastAsia="Times New Roman" w:hAnsi="Times New Roman" w:cs="Times New Roman"/>
          <w:sz w:val="24"/>
          <w:szCs w:val="24"/>
          <w:lang w:eastAsia="en-GB"/>
        </w:rPr>
        <w:t xml:space="preserve"> 52(2): 221-258. </w:t>
      </w:r>
      <w:hyperlink r:id="rId13" w:history="1">
        <w:r w:rsidRPr="001873FE">
          <w:rPr>
            <w:rStyle w:val="Hipervnculo"/>
            <w:rFonts w:ascii="Times New Roman" w:eastAsia="Times New Roman" w:hAnsi="Times New Roman" w:cs="Times New Roman"/>
            <w:sz w:val="24"/>
            <w:szCs w:val="24"/>
            <w:lang w:eastAsia="en-GB"/>
          </w:rPr>
          <w:t>doi.org/10.1177/0013161X15616863</w:t>
        </w:r>
      </w:hyperlink>
    </w:p>
    <w:p w14:paraId="612E349F"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Enos, M. D., M. T. </w:t>
      </w:r>
      <w:proofErr w:type="spellStart"/>
      <w:r w:rsidRPr="001873FE">
        <w:rPr>
          <w:rFonts w:ascii="Times New Roman" w:eastAsia="Times New Roman" w:hAnsi="Times New Roman" w:cs="Times New Roman"/>
          <w:sz w:val="24"/>
          <w:szCs w:val="24"/>
          <w:lang w:eastAsia="en-GB"/>
        </w:rPr>
        <w:t>Kehrhahn</w:t>
      </w:r>
      <w:proofErr w:type="spellEnd"/>
      <w:r w:rsidRPr="001873FE">
        <w:rPr>
          <w:rFonts w:ascii="Times New Roman" w:eastAsia="Times New Roman" w:hAnsi="Times New Roman" w:cs="Times New Roman"/>
          <w:sz w:val="24"/>
          <w:szCs w:val="24"/>
          <w:lang w:eastAsia="en-GB"/>
        </w:rPr>
        <w:t xml:space="preserve">, and A. Bell. (2003). “Informal Learning and the Transfer of Learning: How Managers Develop Proficiency.” </w:t>
      </w:r>
      <w:r w:rsidRPr="001873FE">
        <w:rPr>
          <w:rFonts w:ascii="Times New Roman" w:eastAsia="Times New Roman" w:hAnsi="Times New Roman" w:cs="Times New Roman"/>
          <w:i/>
          <w:sz w:val="24"/>
          <w:szCs w:val="24"/>
          <w:lang w:eastAsia="en-GB"/>
        </w:rPr>
        <w:t>Human Resource Development Quarterly</w:t>
      </w:r>
      <w:r w:rsidRPr="001873FE">
        <w:rPr>
          <w:rFonts w:ascii="Times New Roman" w:eastAsia="Times New Roman" w:hAnsi="Times New Roman" w:cs="Times New Roman"/>
          <w:sz w:val="24"/>
          <w:szCs w:val="24"/>
          <w:lang w:eastAsia="en-GB"/>
        </w:rPr>
        <w:t xml:space="preserve"> 14(4): 369-387.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10.1002/hrdq.1074</w:t>
      </w:r>
    </w:p>
    <w:p w14:paraId="44A59DAA" w14:textId="0F5EE4F5" w:rsidR="006B6642" w:rsidRPr="001873FE" w:rsidRDefault="006B6642" w:rsidP="009E44F1">
      <w:pPr>
        <w:spacing w:before="120" w:after="0" w:line="360" w:lineRule="auto"/>
        <w:ind w:left="709" w:hanging="720"/>
        <w:contextualSpacing/>
        <w:jc w:val="both"/>
        <w:rPr>
          <w:rFonts w:ascii="Times New Roman" w:eastAsia="Times New Roman" w:hAnsi="Times New Roman" w:cs="Times New Roman"/>
          <w:sz w:val="24"/>
          <w:szCs w:val="24"/>
          <w:lang w:eastAsia="en-GB"/>
        </w:rPr>
      </w:pPr>
      <w:proofErr w:type="spellStart"/>
      <w:r w:rsidRPr="001873FE">
        <w:rPr>
          <w:rFonts w:ascii="Times New Roman" w:eastAsia="Times New Roman" w:hAnsi="Times New Roman" w:cs="Times New Roman"/>
          <w:sz w:val="24"/>
          <w:szCs w:val="24"/>
          <w:lang w:eastAsia="en-GB"/>
        </w:rPr>
        <w:lastRenderedPageBreak/>
        <w:t>Eraut</w:t>
      </w:r>
      <w:proofErr w:type="spellEnd"/>
      <w:r w:rsidRPr="001873FE">
        <w:rPr>
          <w:rFonts w:ascii="Times New Roman" w:eastAsia="Times New Roman" w:hAnsi="Times New Roman" w:cs="Times New Roman"/>
          <w:sz w:val="24"/>
          <w:szCs w:val="24"/>
          <w:lang w:eastAsia="en-GB"/>
        </w:rPr>
        <w:t>, M. 2011. “Informal Learning in the Workplace: Evidence on the Real Value of Work</w:t>
      </w:r>
      <w:r w:rsidRPr="001873FE">
        <w:rPr>
          <w:rFonts w:ascii="Cambria Math" w:eastAsia="Times New Roman" w:hAnsi="Cambria Math" w:cs="Cambria Math"/>
          <w:sz w:val="24"/>
          <w:szCs w:val="24"/>
          <w:lang w:eastAsia="en-GB"/>
        </w:rPr>
        <w:t>‐</w:t>
      </w:r>
      <w:r w:rsidRPr="001873FE">
        <w:rPr>
          <w:rFonts w:ascii="Times New Roman" w:eastAsia="Times New Roman" w:hAnsi="Times New Roman" w:cs="Times New Roman"/>
          <w:sz w:val="24"/>
          <w:szCs w:val="24"/>
          <w:lang w:eastAsia="en-GB"/>
        </w:rPr>
        <w:t xml:space="preserve">Based Learning (WBL).” </w:t>
      </w:r>
      <w:r w:rsidRPr="001873FE">
        <w:rPr>
          <w:rFonts w:ascii="Times New Roman" w:eastAsia="Times New Roman" w:hAnsi="Times New Roman" w:cs="Times New Roman"/>
          <w:i/>
          <w:sz w:val="24"/>
          <w:szCs w:val="24"/>
          <w:lang w:eastAsia="en-GB"/>
        </w:rPr>
        <w:t>Development and Learning in Organizations: An International Journal</w:t>
      </w:r>
      <w:r w:rsidRPr="001873FE">
        <w:rPr>
          <w:rFonts w:ascii="Times New Roman" w:eastAsia="Times New Roman" w:hAnsi="Times New Roman" w:cs="Times New Roman"/>
          <w:sz w:val="24"/>
          <w:szCs w:val="24"/>
          <w:lang w:eastAsia="en-GB"/>
        </w:rPr>
        <w:t xml:space="preserve"> 25(5): 8-12.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https://doi.org/10.1108/14777281111159375</w:t>
      </w:r>
      <w:r w:rsidR="009E44F1" w:rsidRPr="001873FE">
        <w:rPr>
          <w:rFonts w:ascii="Times New Roman" w:eastAsia="Times New Roman" w:hAnsi="Times New Roman" w:cs="Times New Roman"/>
          <w:sz w:val="24"/>
          <w:szCs w:val="24"/>
          <w:lang w:eastAsia="en-GB"/>
        </w:rPr>
        <w:t>.</w:t>
      </w:r>
    </w:p>
    <w:p w14:paraId="209E5DCC" w14:textId="77777777" w:rsidR="006B6642" w:rsidRPr="00AA06B1"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val="es-ES_tradnl" w:eastAsia="en-GB"/>
        </w:rPr>
      </w:pPr>
      <w:proofErr w:type="spellStart"/>
      <w:r w:rsidRPr="00AA06B1">
        <w:rPr>
          <w:rFonts w:ascii="Times New Roman" w:eastAsia="Times New Roman" w:hAnsi="Times New Roman" w:cs="Times New Roman"/>
          <w:sz w:val="24"/>
          <w:szCs w:val="24"/>
          <w:lang w:val="es-ES_tradnl" w:eastAsia="en-GB"/>
        </w:rPr>
        <w:t>Gairín</w:t>
      </w:r>
      <w:proofErr w:type="spellEnd"/>
      <w:r w:rsidRPr="00AA06B1">
        <w:rPr>
          <w:rFonts w:ascii="Times New Roman" w:eastAsia="Times New Roman" w:hAnsi="Times New Roman" w:cs="Times New Roman"/>
          <w:sz w:val="24"/>
          <w:szCs w:val="24"/>
          <w:lang w:val="es-ES_tradnl" w:eastAsia="en-GB"/>
        </w:rPr>
        <w:t xml:space="preserve">, J., and D. Rodríguez-Gómez. </w:t>
      </w:r>
      <w:r w:rsidRPr="001873FE">
        <w:rPr>
          <w:rFonts w:ascii="Times New Roman" w:eastAsia="Times New Roman" w:hAnsi="Times New Roman" w:cs="Times New Roman"/>
          <w:sz w:val="24"/>
          <w:szCs w:val="24"/>
          <w:lang w:eastAsia="en-GB"/>
        </w:rPr>
        <w:t xml:space="preserve">(2014). “Leadership, Educational Development, and Social Development.” In </w:t>
      </w:r>
      <w:r w:rsidRPr="001873FE">
        <w:rPr>
          <w:rFonts w:ascii="Times New Roman" w:eastAsia="Times New Roman" w:hAnsi="Times New Roman" w:cs="Times New Roman"/>
          <w:i/>
          <w:sz w:val="24"/>
          <w:szCs w:val="24"/>
          <w:lang w:eastAsia="en-GB"/>
        </w:rPr>
        <w:t>International Handbook of Educational Leadership and Social (in) Justice</w:t>
      </w:r>
      <w:r w:rsidRPr="001873FE">
        <w:rPr>
          <w:rFonts w:ascii="Times New Roman" w:eastAsia="Times New Roman" w:hAnsi="Times New Roman" w:cs="Times New Roman"/>
          <w:sz w:val="24"/>
          <w:szCs w:val="24"/>
          <w:lang w:eastAsia="en-GB"/>
        </w:rPr>
        <w:t xml:space="preserve">, edited by Ira </w:t>
      </w:r>
      <w:proofErr w:type="spellStart"/>
      <w:r w:rsidRPr="001873FE">
        <w:rPr>
          <w:rFonts w:ascii="Times New Roman" w:eastAsia="Times New Roman" w:hAnsi="Times New Roman" w:cs="Times New Roman"/>
          <w:sz w:val="24"/>
          <w:szCs w:val="24"/>
          <w:lang w:eastAsia="en-GB"/>
        </w:rPr>
        <w:t>Bogotch</w:t>
      </w:r>
      <w:proofErr w:type="spellEnd"/>
      <w:r w:rsidRPr="001873FE">
        <w:rPr>
          <w:rFonts w:ascii="Times New Roman" w:eastAsia="Times New Roman" w:hAnsi="Times New Roman" w:cs="Times New Roman"/>
          <w:sz w:val="24"/>
          <w:szCs w:val="24"/>
          <w:lang w:eastAsia="en-GB"/>
        </w:rPr>
        <w:t xml:space="preserve"> and Carolyn M. Shields, 819-843. </w:t>
      </w:r>
      <w:proofErr w:type="spellStart"/>
      <w:r w:rsidRPr="00AA06B1">
        <w:rPr>
          <w:rFonts w:ascii="Times New Roman" w:eastAsia="Times New Roman" w:hAnsi="Times New Roman" w:cs="Times New Roman"/>
          <w:sz w:val="24"/>
          <w:szCs w:val="24"/>
          <w:lang w:val="es-ES_tradnl" w:eastAsia="en-GB"/>
        </w:rPr>
        <w:t>Dordrecht</w:t>
      </w:r>
      <w:proofErr w:type="spellEnd"/>
      <w:r w:rsidRPr="00AA06B1">
        <w:rPr>
          <w:rFonts w:ascii="Times New Roman" w:eastAsia="Times New Roman" w:hAnsi="Times New Roman" w:cs="Times New Roman"/>
          <w:sz w:val="24"/>
          <w:szCs w:val="24"/>
          <w:lang w:val="es-ES_tradnl" w:eastAsia="en-GB"/>
        </w:rPr>
        <w:t>: Springer.</w:t>
      </w:r>
    </w:p>
    <w:p w14:paraId="7681292F"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AA06B1">
        <w:rPr>
          <w:rFonts w:ascii="Times New Roman" w:eastAsia="Times New Roman" w:hAnsi="Times New Roman" w:cs="Times New Roman"/>
          <w:sz w:val="24"/>
          <w:szCs w:val="24"/>
          <w:lang w:val="es-ES_tradnl" w:eastAsia="en-GB"/>
        </w:rPr>
        <w:t xml:space="preserve">García-Peñalvo, F.J., R. Colomo-Palacios, and M. D. </w:t>
      </w:r>
      <w:proofErr w:type="spellStart"/>
      <w:r w:rsidRPr="00AA06B1">
        <w:rPr>
          <w:rFonts w:ascii="Times New Roman" w:eastAsia="Times New Roman" w:hAnsi="Times New Roman" w:cs="Times New Roman"/>
          <w:sz w:val="24"/>
          <w:szCs w:val="24"/>
          <w:lang w:val="es-ES_tradnl" w:eastAsia="en-GB"/>
        </w:rPr>
        <w:t>Lytras</w:t>
      </w:r>
      <w:proofErr w:type="spellEnd"/>
      <w:r w:rsidRPr="00AA06B1">
        <w:rPr>
          <w:rFonts w:ascii="Times New Roman" w:eastAsia="Times New Roman" w:hAnsi="Times New Roman" w:cs="Times New Roman"/>
          <w:sz w:val="24"/>
          <w:szCs w:val="24"/>
          <w:lang w:val="es-ES_tradnl" w:eastAsia="en-GB"/>
        </w:rPr>
        <w:t xml:space="preserve">. </w:t>
      </w:r>
      <w:r w:rsidRPr="001873FE">
        <w:rPr>
          <w:rFonts w:ascii="Times New Roman" w:eastAsia="Times New Roman" w:hAnsi="Times New Roman" w:cs="Times New Roman"/>
          <w:sz w:val="24"/>
          <w:szCs w:val="24"/>
          <w:lang w:eastAsia="en-GB"/>
        </w:rPr>
        <w:t xml:space="preserve">2012. “Informal Learning in Work Environments: Training with the Social Web in the Workplace.” </w:t>
      </w:r>
      <w:r w:rsidRPr="001873FE">
        <w:rPr>
          <w:rFonts w:ascii="Times New Roman" w:eastAsia="Times New Roman" w:hAnsi="Times New Roman" w:cs="Times New Roman"/>
          <w:i/>
          <w:sz w:val="24"/>
          <w:szCs w:val="24"/>
          <w:lang w:eastAsia="en-GB"/>
        </w:rPr>
        <w:t xml:space="preserve">Behaviour and Information Technology </w:t>
      </w:r>
      <w:r w:rsidRPr="001873FE">
        <w:rPr>
          <w:rFonts w:ascii="Times New Roman" w:eastAsia="Times New Roman" w:hAnsi="Times New Roman" w:cs="Times New Roman"/>
          <w:sz w:val="24"/>
          <w:szCs w:val="24"/>
          <w:lang w:eastAsia="en-GB"/>
        </w:rPr>
        <w:t xml:space="preserve">31(8): 753-755.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xml:space="preserve">: </w:t>
      </w:r>
      <w:hyperlink r:id="rId14" w:tgtFrame="_self" w:history="1">
        <w:r w:rsidRPr="001873FE">
          <w:rPr>
            <w:rStyle w:val="Hipervnculo"/>
            <w:rFonts w:ascii="Times New Roman" w:hAnsi="Times New Roman" w:cs="Times New Roman"/>
            <w:color w:val="0000FF"/>
            <w:sz w:val="24"/>
            <w:szCs w:val="24"/>
          </w:rPr>
          <w:t>10.1080/0144929X.2012.661548</w:t>
        </w:r>
      </w:hyperlink>
    </w:p>
    <w:p w14:paraId="5415D441" w14:textId="6F6962DD"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Garza, Jr. E., L. Drysdale, D. </w:t>
      </w:r>
      <w:proofErr w:type="spellStart"/>
      <w:r w:rsidRPr="001873FE">
        <w:rPr>
          <w:rFonts w:ascii="Times New Roman" w:eastAsia="Times New Roman" w:hAnsi="Times New Roman" w:cs="Times New Roman"/>
          <w:sz w:val="24"/>
          <w:szCs w:val="24"/>
          <w:lang w:eastAsia="en-GB"/>
        </w:rPr>
        <w:t>Gurr</w:t>
      </w:r>
      <w:proofErr w:type="spellEnd"/>
      <w:r w:rsidRPr="001873FE">
        <w:rPr>
          <w:rFonts w:ascii="Times New Roman" w:eastAsia="Times New Roman" w:hAnsi="Times New Roman" w:cs="Times New Roman"/>
          <w:sz w:val="24"/>
          <w:szCs w:val="24"/>
          <w:lang w:eastAsia="en-GB"/>
        </w:rPr>
        <w:t xml:space="preserve">, S. Jacobson, and B. Merchant. 2014. “Leadership for School Success: Lessons from Effective Principals.” </w:t>
      </w:r>
      <w:r w:rsidRPr="001873FE">
        <w:rPr>
          <w:rFonts w:ascii="Times New Roman" w:eastAsia="Times New Roman" w:hAnsi="Times New Roman" w:cs="Times New Roman"/>
          <w:i/>
          <w:sz w:val="24"/>
          <w:szCs w:val="24"/>
          <w:lang w:eastAsia="en-GB"/>
        </w:rPr>
        <w:t>International Journal of Educational Management</w:t>
      </w:r>
      <w:r w:rsidRPr="001873FE">
        <w:rPr>
          <w:rFonts w:ascii="Times New Roman" w:eastAsia="Times New Roman" w:hAnsi="Times New Roman" w:cs="Times New Roman"/>
          <w:sz w:val="24"/>
          <w:szCs w:val="24"/>
          <w:lang w:eastAsia="en-GB"/>
        </w:rPr>
        <w:t xml:space="preserve"> 28(7): 798-811.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xml:space="preserve">: </w:t>
      </w:r>
      <w:hyperlink r:id="rId15" w:history="1">
        <w:r w:rsidRPr="001873FE">
          <w:rPr>
            <w:rStyle w:val="Hipervnculo"/>
            <w:rFonts w:ascii="Times New Roman" w:hAnsi="Times New Roman" w:cs="Times New Roman"/>
            <w:color w:val="0000FF"/>
            <w:sz w:val="24"/>
            <w:szCs w:val="24"/>
          </w:rPr>
          <w:t>10.1108/IJEM-08-2013-0125</w:t>
        </w:r>
      </w:hyperlink>
    </w:p>
    <w:p w14:paraId="647C95E8" w14:textId="6954A5CC"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Gilmore, A. 2008. “Hands off: Facilitating Informal Learning.” </w:t>
      </w:r>
      <w:r w:rsidRPr="001873FE">
        <w:rPr>
          <w:rFonts w:ascii="Times New Roman" w:eastAsia="Times New Roman" w:hAnsi="Times New Roman" w:cs="Times New Roman"/>
          <w:i/>
          <w:sz w:val="24"/>
          <w:szCs w:val="24"/>
          <w:lang w:eastAsia="en-GB"/>
        </w:rPr>
        <w:t>Chief Learning Officer</w:t>
      </w:r>
      <w:r w:rsidRPr="001873FE">
        <w:rPr>
          <w:rFonts w:ascii="Times New Roman" w:eastAsia="Times New Roman" w:hAnsi="Times New Roman" w:cs="Times New Roman"/>
          <w:sz w:val="24"/>
          <w:szCs w:val="24"/>
          <w:lang w:eastAsia="en-GB"/>
        </w:rPr>
        <w:t xml:space="preserve"> 7: 6-49.</w:t>
      </w:r>
    </w:p>
    <w:p w14:paraId="1A8FCC63" w14:textId="2D52D5C9"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Greenhow, C., and C. Lewin. 2016. “Social Media and Education: Reconceptualizing the Boundaries of Formal and Informal Learning.” </w:t>
      </w:r>
      <w:r w:rsidRPr="001873FE">
        <w:rPr>
          <w:rFonts w:ascii="Times New Roman" w:eastAsia="Times New Roman" w:hAnsi="Times New Roman" w:cs="Times New Roman"/>
          <w:i/>
          <w:sz w:val="24"/>
          <w:szCs w:val="24"/>
          <w:lang w:eastAsia="en-GB"/>
        </w:rPr>
        <w:t>Media and Technology</w:t>
      </w:r>
      <w:r w:rsidRPr="001873FE">
        <w:rPr>
          <w:rFonts w:ascii="Times New Roman" w:eastAsia="Times New Roman" w:hAnsi="Times New Roman" w:cs="Times New Roman"/>
          <w:sz w:val="24"/>
          <w:szCs w:val="24"/>
          <w:lang w:eastAsia="en-GB"/>
        </w:rPr>
        <w:t xml:space="preserve"> 41(1): 6-30.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10.1080/17439884.2015.1064954</w:t>
      </w:r>
    </w:p>
    <w:p w14:paraId="19A0A30C"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proofErr w:type="spellStart"/>
      <w:r w:rsidRPr="001873FE">
        <w:rPr>
          <w:rFonts w:ascii="Times New Roman" w:eastAsia="Times New Roman" w:hAnsi="Times New Roman" w:cs="Times New Roman"/>
          <w:sz w:val="24"/>
          <w:szCs w:val="24"/>
          <w:lang w:eastAsia="en-GB"/>
        </w:rPr>
        <w:t>Grosemans</w:t>
      </w:r>
      <w:proofErr w:type="spellEnd"/>
      <w:r w:rsidRPr="001873FE">
        <w:rPr>
          <w:rFonts w:ascii="Times New Roman" w:eastAsia="Times New Roman" w:hAnsi="Times New Roman" w:cs="Times New Roman"/>
          <w:sz w:val="24"/>
          <w:szCs w:val="24"/>
          <w:lang w:eastAsia="en-GB"/>
        </w:rPr>
        <w:t xml:space="preserve">, I., A. Boon, C. </w:t>
      </w:r>
      <w:proofErr w:type="spellStart"/>
      <w:r w:rsidRPr="001873FE">
        <w:rPr>
          <w:rFonts w:ascii="Times New Roman" w:eastAsia="Times New Roman" w:hAnsi="Times New Roman" w:cs="Times New Roman"/>
          <w:sz w:val="24"/>
          <w:szCs w:val="24"/>
          <w:lang w:eastAsia="en-GB"/>
        </w:rPr>
        <w:t>Verclairen</w:t>
      </w:r>
      <w:proofErr w:type="spellEnd"/>
      <w:r w:rsidRPr="001873FE">
        <w:rPr>
          <w:rFonts w:ascii="Times New Roman" w:eastAsia="Times New Roman" w:hAnsi="Times New Roman" w:cs="Times New Roman"/>
          <w:sz w:val="24"/>
          <w:szCs w:val="24"/>
          <w:lang w:eastAsia="en-GB"/>
        </w:rPr>
        <w:t xml:space="preserve">, F. </w:t>
      </w:r>
      <w:proofErr w:type="spellStart"/>
      <w:r w:rsidRPr="001873FE">
        <w:rPr>
          <w:rFonts w:ascii="Times New Roman" w:eastAsia="Times New Roman" w:hAnsi="Times New Roman" w:cs="Times New Roman"/>
          <w:sz w:val="24"/>
          <w:szCs w:val="24"/>
          <w:lang w:eastAsia="en-GB"/>
        </w:rPr>
        <w:t>Dochy</w:t>
      </w:r>
      <w:proofErr w:type="spellEnd"/>
      <w:r w:rsidRPr="001873FE">
        <w:rPr>
          <w:rFonts w:ascii="Times New Roman" w:eastAsia="Times New Roman" w:hAnsi="Times New Roman" w:cs="Times New Roman"/>
          <w:sz w:val="24"/>
          <w:szCs w:val="24"/>
          <w:lang w:eastAsia="en-GB"/>
        </w:rPr>
        <w:t xml:space="preserve">, and E. </w:t>
      </w:r>
      <w:proofErr w:type="spellStart"/>
      <w:r w:rsidRPr="001873FE">
        <w:rPr>
          <w:rFonts w:ascii="Times New Roman" w:eastAsia="Times New Roman" w:hAnsi="Times New Roman" w:cs="Times New Roman"/>
          <w:sz w:val="24"/>
          <w:szCs w:val="24"/>
          <w:lang w:eastAsia="en-GB"/>
        </w:rPr>
        <w:t>Kyndt</w:t>
      </w:r>
      <w:proofErr w:type="spellEnd"/>
      <w:r w:rsidRPr="001873FE">
        <w:rPr>
          <w:rFonts w:ascii="Times New Roman" w:eastAsia="Times New Roman" w:hAnsi="Times New Roman" w:cs="Times New Roman"/>
          <w:sz w:val="24"/>
          <w:szCs w:val="24"/>
          <w:lang w:eastAsia="en-GB"/>
        </w:rPr>
        <w:t xml:space="preserve">. 2015. “Informal Learning of Primary School Teachers: Considering the role of Teaching Experience and School Culture.” </w:t>
      </w:r>
      <w:r w:rsidRPr="001873FE">
        <w:rPr>
          <w:rFonts w:ascii="Times New Roman" w:eastAsia="Times New Roman" w:hAnsi="Times New Roman" w:cs="Times New Roman"/>
          <w:i/>
          <w:sz w:val="24"/>
          <w:szCs w:val="24"/>
          <w:lang w:eastAsia="en-GB"/>
        </w:rPr>
        <w:t>Teaching and Teacher Education</w:t>
      </w:r>
      <w:r w:rsidRPr="001873FE">
        <w:rPr>
          <w:rFonts w:ascii="Times New Roman" w:eastAsia="Times New Roman" w:hAnsi="Times New Roman" w:cs="Times New Roman"/>
          <w:sz w:val="24"/>
          <w:szCs w:val="24"/>
          <w:lang w:eastAsia="en-GB"/>
        </w:rPr>
        <w:t xml:space="preserve"> 47: 151-161.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xml:space="preserve">: </w:t>
      </w:r>
      <w:r w:rsidRPr="001873FE">
        <w:rPr>
          <w:rFonts w:ascii="Times New Roman" w:hAnsi="Times New Roman" w:cs="Times New Roman"/>
          <w:color w:val="2197D2"/>
          <w:sz w:val="24"/>
          <w:szCs w:val="24"/>
        </w:rPr>
        <w:t>10.1016/j.tate.2014.12.011</w:t>
      </w:r>
    </w:p>
    <w:p w14:paraId="429BB5DC"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Haiyan, Q., A. Walker, and Y. </w:t>
      </w:r>
      <w:proofErr w:type="spellStart"/>
      <w:r w:rsidRPr="001873FE">
        <w:rPr>
          <w:rFonts w:ascii="Times New Roman" w:eastAsia="Times New Roman" w:hAnsi="Times New Roman" w:cs="Times New Roman"/>
          <w:sz w:val="24"/>
          <w:szCs w:val="24"/>
          <w:lang w:eastAsia="en-GB"/>
        </w:rPr>
        <w:t>Xiaowei</w:t>
      </w:r>
      <w:proofErr w:type="spellEnd"/>
      <w:r w:rsidRPr="001873FE">
        <w:rPr>
          <w:rFonts w:ascii="Times New Roman" w:eastAsia="Times New Roman" w:hAnsi="Times New Roman" w:cs="Times New Roman"/>
          <w:sz w:val="24"/>
          <w:szCs w:val="24"/>
          <w:lang w:eastAsia="en-GB"/>
        </w:rPr>
        <w:t xml:space="preserve">. 2017. “Building and Leading a Learning Culture among Teachers: A Case Study of a Shanghai Primary School.” </w:t>
      </w:r>
      <w:r w:rsidRPr="001873FE">
        <w:rPr>
          <w:rFonts w:ascii="Times New Roman" w:eastAsia="Times New Roman" w:hAnsi="Times New Roman" w:cs="Times New Roman"/>
          <w:i/>
          <w:sz w:val="24"/>
          <w:szCs w:val="24"/>
          <w:lang w:eastAsia="en-GB"/>
        </w:rPr>
        <w:t>Educational Management Administration and Leadership</w:t>
      </w:r>
      <w:r w:rsidRPr="001873FE">
        <w:rPr>
          <w:rFonts w:ascii="Times New Roman" w:eastAsia="Times New Roman" w:hAnsi="Times New Roman" w:cs="Times New Roman"/>
          <w:sz w:val="24"/>
          <w:szCs w:val="24"/>
          <w:lang w:eastAsia="en-GB"/>
        </w:rPr>
        <w:t xml:space="preserve"> 45(1): 101-122.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xml:space="preserve">: </w:t>
      </w:r>
      <w:hyperlink r:id="rId16" w:history="1">
        <w:r w:rsidRPr="001873FE">
          <w:rPr>
            <w:rStyle w:val="Hipervnculo"/>
            <w:rFonts w:ascii="Times New Roman" w:eastAsia="Times New Roman" w:hAnsi="Times New Roman" w:cs="Times New Roman"/>
            <w:sz w:val="24"/>
            <w:szCs w:val="24"/>
            <w:lang w:eastAsia="en-GB"/>
          </w:rPr>
          <w:t>https://doi.org/10.1177/1741143215623785</w:t>
        </w:r>
      </w:hyperlink>
      <w:r w:rsidRPr="001873FE">
        <w:rPr>
          <w:rFonts w:ascii="Times New Roman" w:eastAsia="Times New Roman" w:hAnsi="Times New Roman" w:cs="Times New Roman"/>
          <w:sz w:val="24"/>
          <w:szCs w:val="24"/>
          <w:lang w:eastAsia="en-GB"/>
        </w:rPr>
        <w:t xml:space="preserve"> </w:t>
      </w:r>
    </w:p>
    <w:p w14:paraId="6A9CA318"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Hattie, J. 2012. </w:t>
      </w:r>
      <w:r w:rsidRPr="001873FE">
        <w:rPr>
          <w:rFonts w:ascii="Times New Roman" w:eastAsia="Times New Roman" w:hAnsi="Times New Roman" w:cs="Times New Roman"/>
          <w:i/>
          <w:sz w:val="24"/>
          <w:szCs w:val="24"/>
          <w:lang w:eastAsia="en-GB"/>
        </w:rPr>
        <w:t>Visible learning for teachers: Maximizing impact on learning</w:t>
      </w:r>
      <w:r w:rsidRPr="001873FE">
        <w:rPr>
          <w:rFonts w:ascii="Times New Roman" w:eastAsia="Times New Roman" w:hAnsi="Times New Roman" w:cs="Times New Roman"/>
          <w:sz w:val="24"/>
          <w:szCs w:val="24"/>
          <w:lang w:eastAsia="en-GB"/>
        </w:rPr>
        <w:t>. London: Routledge.</w:t>
      </w:r>
    </w:p>
    <w:p w14:paraId="1629B852"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Hopkins, D., S. </w:t>
      </w:r>
      <w:proofErr w:type="spellStart"/>
      <w:r w:rsidRPr="001873FE">
        <w:rPr>
          <w:rFonts w:ascii="Times New Roman" w:eastAsia="Times New Roman" w:hAnsi="Times New Roman" w:cs="Times New Roman"/>
          <w:sz w:val="24"/>
          <w:szCs w:val="24"/>
          <w:lang w:eastAsia="en-GB"/>
        </w:rPr>
        <w:t>Stringfield</w:t>
      </w:r>
      <w:proofErr w:type="spellEnd"/>
      <w:r w:rsidRPr="001873FE">
        <w:rPr>
          <w:rFonts w:ascii="Times New Roman" w:eastAsia="Times New Roman" w:hAnsi="Times New Roman" w:cs="Times New Roman"/>
          <w:sz w:val="24"/>
          <w:szCs w:val="24"/>
          <w:lang w:eastAsia="en-GB"/>
        </w:rPr>
        <w:t xml:space="preserve">, A. Harris, L. Stoll, and T. Mackay. 2014. “School and System Improvement: A Narrative State-of-the-Art Review.” </w:t>
      </w:r>
      <w:r w:rsidRPr="001873FE">
        <w:rPr>
          <w:rFonts w:ascii="Times New Roman" w:eastAsia="Times New Roman" w:hAnsi="Times New Roman" w:cs="Times New Roman"/>
          <w:i/>
          <w:sz w:val="24"/>
          <w:szCs w:val="24"/>
          <w:lang w:eastAsia="en-GB"/>
        </w:rPr>
        <w:t>School Effectiveness and School Improvement</w:t>
      </w:r>
      <w:r w:rsidRPr="001873FE">
        <w:rPr>
          <w:rFonts w:ascii="Times New Roman" w:eastAsia="Times New Roman" w:hAnsi="Times New Roman" w:cs="Times New Roman"/>
          <w:sz w:val="24"/>
          <w:szCs w:val="24"/>
          <w:lang w:eastAsia="en-GB"/>
        </w:rPr>
        <w:t xml:space="preserve"> 25(2): 257-281.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10.1080/09243453.2014.885452</w:t>
      </w:r>
    </w:p>
    <w:p w14:paraId="5990EB25"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lastRenderedPageBreak/>
        <w:t xml:space="preserve">Huber, S. G. 2004. </w:t>
      </w:r>
      <w:r w:rsidRPr="001873FE">
        <w:rPr>
          <w:rFonts w:ascii="Times New Roman" w:eastAsia="Times New Roman" w:hAnsi="Times New Roman" w:cs="Times New Roman"/>
          <w:i/>
          <w:sz w:val="24"/>
          <w:szCs w:val="24"/>
          <w:lang w:eastAsia="en-GB"/>
        </w:rPr>
        <w:t>Preparing School Leaders for the 21</w:t>
      </w:r>
      <w:r w:rsidRPr="001873FE">
        <w:rPr>
          <w:rFonts w:ascii="Times New Roman" w:eastAsia="Times New Roman" w:hAnsi="Times New Roman" w:cs="Times New Roman"/>
          <w:i/>
          <w:sz w:val="24"/>
          <w:szCs w:val="24"/>
          <w:vertAlign w:val="superscript"/>
          <w:lang w:eastAsia="en-GB"/>
        </w:rPr>
        <w:t>st</w:t>
      </w:r>
      <w:r w:rsidRPr="001873FE">
        <w:rPr>
          <w:rFonts w:ascii="Times New Roman" w:eastAsia="Times New Roman" w:hAnsi="Times New Roman" w:cs="Times New Roman"/>
          <w:i/>
          <w:sz w:val="24"/>
          <w:szCs w:val="24"/>
          <w:lang w:eastAsia="en-GB"/>
        </w:rPr>
        <w:t xml:space="preserve"> Century: An International Comparison of Development Programs in 15 Countries</w:t>
      </w:r>
      <w:r w:rsidRPr="001873FE">
        <w:rPr>
          <w:rFonts w:ascii="Times New Roman" w:eastAsia="Times New Roman" w:hAnsi="Times New Roman" w:cs="Times New Roman"/>
          <w:sz w:val="24"/>
          <w:szCs w:val="24"/>
          <w:lang w:eastAsia="en-GB"/>
        </w:rPr>
        <w:t xml:space="preserve">. London: </w:t>
      </w:r>
      <w:proofErr w:type="spellStart"/>
      <w:r w:rsidRPr="001873FE">
        <w:rPr>
          <w:rFonts w:ascii="Times New Roman" w:eastAsia="Times New Roman" w:hAnsi="Times New Roman" w:cs="Times New Roman"/>
          <w:sz w:val="24"/>
          <w:szCs w:val="24"/>
          <w:lang w:eastAsia="en-GB"/>
        </w:rPr>
        <w:t>RoutledgeFalmer</w:t>
      </w:r>
      <w:proofErr w:type="spellEnd"/>
    </w:p>
    <w:p w14:paraId="2799BD9D" w14:textId="69EAA1F8"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Huber, S. G. 2013. “Multiple learning approaches in the professional development of school leaders–Theoretical perspectives and empirical findings on self-assessment and feedback.” </w:t>
      </w:r>
      <w:r w:rsidRPr="001873FE">
        <w:rPr>
          <w:rFonts w:ascii="Times New Roman" w:eastAsia="Times New Roman" w:hAnsi="Times New Roman" w:cs="Times New Roman"/>
          <w:i/>
          <w:sz w:val="24"/>
          <w:szCs w:val="24"/>
          <w:lang w:eastAsia="en-GB"/>
        </w:rPr>
        <w:t>Educational Management Administration &amp; Leadership</w:t>
      </w:r>
      <w:r w:rsidRPr="001873FE">
        <w:rPr>
          <w:rFonts w:ascii="Times New Roman" w:eastAsia="Times New Roman" w:hAnsi="Times New Roman" w:cs="Times New Roman"/>
          <w:sz w:val="24"/>
          <w:szCs w:val="24"/>
          <w:lang w:eastAsia="en-GB"/>
        </w:rPr>
        <w:t xml:space="preserve"> 41(4): 527-540. </w:t>
      </w:r>
      <w:hyperlink r:id="rId17" w:history="1">
        <w:r w:rsidRPr="001873FE">
          <w:rPr>
            <w:rStyle w:val="Hipervnculo"/>
            <w:rFonts w:ascii="Times New Roman" w:eastAsia="Times New Roman" w:hAnsi="Times New Roman" w:cs="Times New Roman"/>
            <w:sz w:val="24"/>
            <w:szCs w:val="24"/>
            <w:lang w:eastAsia="en-GB"/>
          </w:rPr>
          <w:t>doi.org/10.1177/1741143213485469</w:t>
        </w:r>
      </w:hyperlink>
    </w:p>
    <w:p w14:paraId="500BFB56"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Jacobs, R. and Y. Parks. 2009. “A Proposed Conceptual Framework of Workplace Learning: Implications for Theory Development and Research in Human Resource Development.” </w:t>
      </w:r>
      <w:r w:rsidRPr="001873FE">
        <w:rPr>
          <w:rFonts w:ascii="Times New Roman" w:eastAsia="Times New Roman" w:hAnsi="Times New Roman" w:cs="Times New Roman"/>
          <w:i/>
          <w:sz w:val="24"/>
          <w:szCs w:val="24"/>
          <w:lang w:eastAsia="en-GB"/>
        </w:rPr>
        <w:t>Human Resource Development Review</w:t>
      </w:r>
      <w:r w:rsidRPr="001873FE">
        <w:rPr>
          <w:rFonts w:ascii="Times New Roman" w:eastAsia="Times New Roman" w:hAnsi="Times New Roman" w:cs="Times New Roman"/>
          <w:sz w:val="24"/>
          <w:szCs w:val="24"/>
          <w:lang w:eastAsia="en-GB"/>
        </w:rPr>
        <w:t xml:space="preserve"> 8(2): 133–50.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10.1177/1534484309334269</w:t>
      </w:r>
    </w:p>
    <w:p w14:paraId="76B60122"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Janssens, L., Smet, K., </w:t>
      </w:r>
      <w:proofErr w:type="spellStart"/>
      <w:r w:rsidRPr="001873FE">
        <w:rPr>
          <w:rFonts w:ascii="Times New Roman" w:eastAsia="Times New Roman" w:hAnsi="Times New Roman" w:cs="Times New Roman"/>
          <w:sz w:val="24"/>
          <w:szCs w:val="24"/>
          <w:lang w:eastAsia="en-GB"/>
        </w:rPr>
        <w:t>Onghena</w:t>
      </w:r>
      <w:proofErr w:type="spellEnd"/>
      <w:r w:rsidRPr="001873FE">
        <w:rPr>
          <w:rFonts w:ascii="Times New Roman" w:eastAsia="Times New Roman" w:hAnsi="Times New Roman" w:cs="Times New Roman"/>
          <w:sz w:val="24"/>
          <w:szCs w:val="24"/>
          <w:lang w:eastAsia="en-GB"/>
        </w:rPr>
        <w:t xml:space="preserve">, P., and E. </w:t>
      </w:r>
      <w:proofErr w:type="spellStart"/>
      <w:r w:rsidRPr="001873FE">
        <w:rPr>
          <w:rFonts w:ascii="Times New Roman" w:eastAsia="Times New Roman" w:hAnsi="Times New Roman" w:cs="Times New Roman"/>
          <w:sz w:val="24"/>
          <w:szCs w:val="24"/>
          <w:lang w:eastAsia="en-GB"/>
        </w:rPr>
        <w:t>Kyndt</w:t>
      </w:r>
      <w:proofErr w:type="spellEnd"/>
      <w:r w:rsidRPr="001873FE">
        <w:rPr>
          <w:rFonts w:ascii="Times New Roman" w:eastAsia="Times New Roman" w:hAnsi="Times New Roman" w:cs="Times New Roman"/>
          <w:sz w:val="24"/>
          <w:szCs w:val="24"/>
          <w:lang w:eastAsia="en-GB"/>
        </w:rPr>
        <w:t xml:space="preserve">. 2016. “The Relationship between Learning Conditions in the Workplace and Informal Learning Outcomes: </w:t>
      </w:r>
      <w:proofErr w:type="gramStart"/>
      <w:r w:rsidRPr="001873FE">
        <w:rPr>
          <w:rFonts w:ascii="Times New Roman" w:eastAsia="Times New Roman" w:hAnsi="Times New Roman" w:cs="Times New Roman"/>
          <w:sz w:val="24"/>
          <w:szCs w:val="24"/>
          <w:lang w:eastAsia="en-GB"/>
        </w:rPr>
        <w:t>a</w:t>
      </w:r>
      <w:proofErr w:type="gramEnd"/>
      <w:r w:rsidRPr="001873FE">
        <w:rPr>
          <w:rFonts w:ascii="Times New Roman" w:eastAsia="Times New Roman" w:hAnsi="Times New Roman" w:cs="Times New Roman"/>
          <w:sz w:val="24"/>
          <w:szCs w:val="24"/>
          <w:lang w:eastAsia="en-GB"/>
        </w:rPr>
        <w:t xml:space="preserve"> Study among Police Inspectors.” </w:t>
      </w:r>
      <w:r w:rsidRPr="001873FE">
        <w:rPr>
          <w:rFonts w:ascii="Times New Roman" w:eastAsia="Times New Roman" w:hAnsi="Times New Roman" w:cs="Times New Roman"/>
          <w:i/>
          <w:sz w:val="24"/>
          <w:szCs w:val="24"/>
          <w:lang w:eastAsia="en-GB"/>
        </w:rPr>
        <w:t>International Journal of Training and Development</w:t>
      </w:r>
      <w:r w:rsidRPr="001873FE">
        <w:rPr>
          <w:rFonts w:ascii="Times New Roman" w:eastAsia="Times New Roman" w:hAnsi="Times New Roman" w:cs="Times New Roman"/>
          <w:sz w:val="24"/>
          <w:szCs w:val="24"/>
          <w:lang w:eastAsia="en-GB"/>
        </w:rPr>
        <w:t xml:space="preserve"> 21(2): 92-112.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xml:space="preserve">: </w:t>
      </w:r>
      <w:r w:rsidRPr="001873FE">
        <w:rPr>
          <w:rFonts w:ascii="Times New Roman" w:hAnsi="Times New Roman" w:cs="Times New Roman"/>
          <w:color w:val="231F20"/>
          <w:sz w:val="24"/>
          <w:szCs w:val="24"/>
        </w:rPr>
        <w:t>10.1111/ijtd.12095</w:t>
      </w:r>
    </w:p>
    <w:p w14:paraId="3F566EF6" w14:textId="157CA5A0"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Jiang, N., </w:t>
      </w:r>
      <w:proofErr w:type="spellStart"/>
      <w:r w:rsidRPr="001873FE">
        <w:rPr>
          <w:rFonts w:ascii="Times New Roman" w:eastAsia="Times New Roman" w:hAnsi="Times New Roman" w:cs="Times New Roman"/>
          <w:sz w:val="24"/>
          <w:szCs w:val="24"/>
          <w:lang w:eastAsia="en-GB"/>
        </w:rPr>
        <w:t>Sumintono</w:t>
      </w:r>
      <w:proofErr w:type="spellEnd"/>
      <w:r w:rsidRPr="001873FE">
        <w:rPr>
          <w:rFonts w:ascii="Times New Roman" w:eastAsia="Times New Roman" w:hAnsi="Times New Roman" w:cs="Times New Roman"/>
          <w:sz w:val="24"/>
          <w:szCs w:val="24"/>
          <w:lang w:eastAsia="en-GB"/>
        </w:rPr>
        <w:t xml:space="preserve">, B., </w:t>
      </w:r>
      <w:proofErr w:type="spellStart"/>
      <w:r w:rsidRPr="001873FE">
        <w:rPr>
          <w:rFonts w:ascii="Times New Roman" w:eastAsia="Times New Roman" w:hAnsi="Times New Roman" w:cs="Times New Roman"/>
          <w:sz w:val="24"/>
          <w:szCs w:val="24"/>
          <w:lang w:eastAsia="en-GB"/>
        </w:rPr>
        <w:t>Perera</w:t>
      </w:r>
      <w:proofErr w:type="spellEnd"/>
      <w:r w:rsidRPr="001873FE">
        <w:rPr>
          <w:rFonts w:ascii="Times New Roman" w:eastAsia="Times New Roman" w:hAnsi="Times New Roman" w:cs="Times New Roman"/>
          <w:sz w:val="24"/>
          <w:szCs w:val="24"/>
          <w:lang w:eastAsia="en-GB"/>
        </w:rPr>
        <w:t xml:space="preserve">, C. J., Harris, A., and M.S. Jones 2018. “Training preparation and the professional development of principals in Henan Province, China: formal and informal learning.” </w:t>
      </w:r>
      <w:r w:rsidRPr="001873FE">
        <w:rPr>
          <w:rFonts w:ascii="Times New Roman" w:eastAsia="Times New Roman" w:hAnsi="Times New Roman" w:cs="Times New Roman"/>
          <w:i/>
          <w:sz w:val="24"/>
          <w:szCs w:val="24"/>
          <w:lang w:eastAsia="en-GB"/>
        </w:rPr>
        <w:t>Asia Pacific Education Review</w:t>
      </w:r>
      <w:r w:rsidR="00F50B51" w:rsidRPr="001873FE">
        <w:rPr>
          <w:rFonts w:ascii="Times New Roman" w:eastAsia="Times New Roman" w:hAnsi="Times New Roman" w:cs="Times New Roman"/>
          <w:sz w:val="24"/>
          <w:szCs w:val="24"/>
          <w:lang w:eastAsia="en-GB"/>
        </w:rPr>
        <w:t xml:space="preserve"> 19(1):</w:t>
      </w:r>
      <w:r w:rsidRPr="001873FE">
        <w:rPr>
          <w:rFonts w:ascii="Times New Roman" w:eastAsia="Times New Roman" w:hAnsi="Times New Roman" w:cs="Times New Roman"/>
          <w:sz w:val="24"/>
          <w:szCs w:val="24"/>
          <w:lang w:eastAsia="en-GB"/>
        </w:rPr>
        <w:t xml:space="preserve"> 41-51. doi.org/10.1007/s12564-017-9513-6</w:t>
      </w:r>
      <w:r w:rsidRPr="001873FE">
        <w:t xml:space="preserve"> </w:t>
      </w:r>
    </w:p>
    <w:p w14:paraId="71EBA5B6"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proofErr w:type="spellStart"/>
      <w:r w:rsidRPr="001873FE">
        <w:rPr>
          <w:rFonts w:ascii="Times New Roman" w:eastAsia="Times New Roman" w:hAnsi="Times New Roman" w:cs="Times New Roman"/>
          <w:sz w:val="24"/>
          <w:szCs w:val="24"/>
          <w:lang w:eastAsia="en-GB"/>
        </w:rPr>
        <w:t>Kukenberger</w:t>
      </w:r>
      <w:proofErr w:type="spellEnd"/>
      <w:r w:rsidRPr="001873FE">
        <w:rPr>
          <w:rFonts w:ascii="Times New Roman" w:eastAsia="Times New Roman" w:hAnsi="Times New Roman" w:cs="Times New Roman"/>
          <w:sz w:val="24"/>
          <w:szCs w:val="24"/>
          <w:lang w:eastAsia="en-GB"/>
        </w:rPr>
        <w:t xml:space="preserve">, M. R., J. E. Mathieu, and T. Ruddy. 2015. “A Cross-Level Test of Empowerment and Process Influences on Members’ Informal Learning and Team Commitment.” </w:t>
      </w:r>
      <w:r w:rsidRPr="001873FE">
        <w:rPr>
          <w:rFonts w:ascii="Times New Roman" w:eastAsia="Times New Roman" w:hAnsi="Times New Roman" w:cs="Times New Roman"/>
          <w:i/>
          <w:sz w:val="24"/>
          <w:szCs w:val="24"/>
          <w:lang w:eastAsia="en-GB"/>
        </w:rPr>
        <w:t>Journal of Management</w:t>
      </w:r>
      <w:r w:rsidRPr="001873FE">
        <w:rPr>
          <w:rFonts w:ascii="Times New Roman" w:eastAsia="Times New Roman" w:hAnsi="Times New Roman" w:cs="Times New Roman"/>
          <w:sz w:val="24"/>
          <w:szCs w:val="24"/>
          <w:lang w:eastAsia="en-GB"/>
        </w:rPr>
        <w:t xml:space="preserve"> 41(3): 987-1016.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w:t>
      </w:r>
      <w:r w:rsidRPr="001873FE">
        <w:rPr>
          <w:rFonts w:ascii="Times New Roman" w:hAnsi="Times New Roman"/>
          <w:sz w:val="24"/>
        </w:rPr>
        <w:t xml:space="preserve"> </w:t>
      </w:r>
      <w:r w:rsidRPr="001873FE">
        <w:rPr>
          <w:rFonts w:ascii="Times New Roman" w:eastAsia="Times New Roman" w:hAnsi="Times New Roman" w:cs="Times New Roman"/>
          <w:sz w:val="24"/>
          <w:szCs w:val="24"/>
          <w:lang w:eastAsia="en-GB"/>
        </w:rPr>
        <w:t>10.1177/0149206312443559</w:t>
      </w:r>
    </w:p>
    <w:p w14:paraId="784128DB" w14:textId="3C611A9A"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proofErr w:type="spellStart"/>
      <w:r w:rsidRPr="001873FE">
        <w:rPr>
          <w:rFonts w:ascii="Times New Roman" w:eastAsia="Times New Roman" w:hAnsi="Times New Roman" w:cs="Times New Roman"/>
          <w:sz w:val="24"/>
          <w:szCs w:val="24"/>
          <w:lang w:eastAsia="en-GB"/>
        </w:rPr>
        <w:t>Kydnt</w:t>
      </w:r>
      <w:proofErr w:type="spellEnd"/>
      <w:r w:rsidRPr="001873FE">
        <w:rPr>
          <w:rFonts w:ascii="Times New Roman" w:eastAsia="Times New Roman" w:hAnsi="Times New Roman" w:cs="Times New Roman"/>
          <w:sz w:val="24"/>
          <w:szCs w:val="24"/>
          <w:lang w:eastAsia="en-GB"/>
        </w:rPr>
        <w:t xml:space="preserve">, E., and H. </w:t>
      </w:r>
      <w:proofErr w:type="spellStart"/>
      <w:r w:rsidRPr="001873FE">
        <w:rPr>
          <w:rFonts w:ascii="Times New Roman" w:eastAsia="Times New Roman" w:hAnsi="Times New Roman" w:cs="Times New Roman"/>
          <w:sz w:val="24"/>
          <w:szCs w:val="24"/>
          <w:lang w:eastAsia="en-GB"/>
        </w:rPr>
        <w:t>Baert</w:t>
      </w:r>
      <w:proofErr w:type="spellEnd"/>
      <w:r w:rsidRPr="001873FE">
        <w:rPr>
          <w:rFonts w:ascii="Times New Roman" w:eastAsia="Times New Roman" w:hAnsi="Times New Roman" w:cs="Times New Roman"/>
          <w:sz w:val="24"/>
          <w:szCs w:val="24"/>
          <w:lang w:eastAsia="en-GB"/>
        </w:rPr>
        <w:t xml:space="preserve">. 2013. “Antecedents of employees’ involvement in work-related learning. A systematic Review.” </w:t>
      </w:r>
      <w:r w:rsidRPr="001873FE">
        <w:rPr>
          <w:rFonts w:ascii="Times New Roman" w:eastAsia="Times New Roman" w:hAnsi="Times New Roman" w:cs="Times New Roman"/>
          <w:i/>
          <w:sz w:val="24"/>
          <w:szCs w:val="24"/>
          <w:lang w:eastAsia="en-GB"/>
        </w:rPr>
        <w:t>Review of Educational Research</w:t>
      </w:r>
      <w:r w:rsidRPr="001873FE">
        <w:rPr>
          <w:rFonts w:ascii="Times New Roman" w:eastAsia="Times New Roman" w:hAnsi="Times New Roman" w:cs="Times New Roman"/>
          <w:sz w:val="24"/>
          <w:szCs w:val="24"/>
          <w:lang w:eastAsia="en-GB"/>
        </w:rPr>
        <w:t xml:space="preserve"> 83(2): 273-313. </w:t>
      </w:r>
      <w:hyperlink r:id="rId18" w:history="1">
        <w:r w:rsidRPr="001873FE">
          <w:rPr>
            <w:rStyle w:val="Hipervnculo"/>
            <w:rFonts w:ascii="Times New Roman" w:eastAsia="Times New Roman" w:hAnsi="Times New Roman" w:cs="Times New Roman"/>
            <w:sz w:val="24"/>
            <w:szCs w:val="24"/>
            <w:lang w:eastAsia="en-GB"/>
          </w:rPr>
          <w:t>doi.org/10.3102/0034654313478021</w:t>
        </w:r>
      </w:hyperlink>
    </w:p>
    <w:p w14:paraId="76C94F91"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proofErr w:type="spellStart"/>
      <w:r w:rsidRPr="001873FE">
        <w:rPr>
          <w:rFonts w:ascii="Times New Roman" w:eastAsia="Times New Roman" w:hAnsi="Times New Roman" w:cs="Times New Roman"/>
          <w:sz w:val="24"/>
          <w:szCs w:val="24"/>
          <w:lang w:eastAsia="en-GB"/>
        </w:rPr>
        <w:t>Kyndt</w:t>
      </w:r>
      <w:proofErr w:type="spellEnd"/>
      <w:r w:rsidRPr="001873FE">
        <w:rPr>
          <w:rFonts w:ascii="Times New Roman" w:eastAsia="Times New Roman" w:hAnsi="Times New Roman" w:cs="Times New Roman"/>
          <w:sz w:val="24"/>
          <w:szCs w:val="24"/>
          <w:lang w:eastAsia="en-GB"/>
        </w:rPr>
        <w:t xml:space="preserve">, E., D. </w:t>
      </w:r>
      <w:proofErr w:type="spellStart"/>
      <w:r w:rsidRPr="001873FE">
        <w:rPr>
          <w:rFonts w:ascii="Times New Roman" w:eastAsia="Times New Roman" w:hAnsi="Times New Roman" w:cs="Times New Roman"/>
          <w:sz w:val="24"/>
          <w:szCs w:val="24"/>
          <w:lang w:eastAsia="en-GB"/>
        </w:rPr>
        <w:t>Gijbels</w:t>
      </w:r>
      <w:proofErr w:type="spellEnd"/>
      <w:r w:rsidRPr="001873FE">
        <w:rPr>
          <w:rFonts w:ascii="Times New Roman" w:eastAsia="Times New Roman" w:hAnsi="Times New Roman" w:cs="Times New Roman"/>
          <w:sz w:val="24"/>
          <w:szCs w:val="24"/>
          <w:lang w:eastAsia="en-GB"/>
        </w:rPr>
        <w:t xml:space="preserve">, I. </w:t>
      </w:r>
      <w:proofErr w:type="spellStart"/>
      <w:r w:rsidRPr="001873FE">
        <w:rPr>
          <w:rFonts w:ascii="Times New Roman" w:eastAsia="Times New Roman" w:hAnsi="Times New Roman" w:cs="Times New Roman"/>
          <w:sz w:val="24"/>
          <w:szCs w:val="24"/>
          <w:lang w:eastAsia="en-GB"/>
        </w:rPr>
        <w:t>Grosemans</w:t>
      </w:r>
      <w:proofErr w:type="spellEnd"/>
      <w:r w:rsidRPr="001873FE">
        <w:rPr>
          <w:rFonts w:ascii="Times New Roman" w:eastAsia="Times New Roman" w:hAnsi="Times New Roman" w:cs="Times New Roman"/>
          <w:sz w:val="24"/>
          <w:szCs w:val="24"/>
          <w:lang w:eastAsia="en-GB"/>
        </w:rPr>
        <w:t xml:space="preserve">, and V. </w:t>
      </w:r>
      <w:proofErr w:type="spellStart"/>
      <w:r w:rsidRPr="001873FE">
        <w:rPr>
          <w:rFonts w:ascii="Times New Roman" w:eastAsia="Times New Roman" w:hAnsi="Times New Roman" w:cs="Times New Roman"/>
          <w:sz w:val="24"/>
          <w:szCs w:val="24"/>
          <w:lang w:eastAsia="en-GB"/>
        </w:rPr>
        <w:t>Donche</w:t>
      </w:r>
      <w:proofErr w:type="spellEnd"/>
      <w:r w:rsidRPr="001873FE">
        <w:rPr>
          <w:rFonts w:ascii="Times New Roman" w:eastAsia="Times New Roman" w:hAnsi="Times New Roman" w:cs="Times New Roman"/>
          <w:sz w:val="24"/>
          <w:szCs w:val="24"/>
          <w:lang w:eastAsia="en-GB"/>
        </w:rPr>
        <w:t xml:space="preserve">. 2016. “Teachers’ Everyday Professional Development: Mapping Informal Learning Activities, Antecedents, and Learning Outcomes.” </w:t>
      </w:r>
      <w:r w:rsidRPr="001873FE">
        <w:rPr>
          <w:rFonts w:ascii="Times New Roman" w:eastAsia="Times New Roman" w:hAnsi="Times New Roman" w:cs="Times New Roman"/>
          <w:i/>
          <w:sz w:val="24"/>
          <w:szCs w:val="24"/>
          <w:lang w:eastAsia="en-GB"/>
        </w:rPr>
        <w:t>Review of Educational Research</w:t>
      </w:r>
      <w:r w:rsidRPr="001873FE">
        <w:rPr>
          <w:rFonts w:ascii="Times New Roman" w:eastAsia="Times New Roman" w:hAnsi="Times New Roman" w:cs="Times New Roman"/>
          <w:sz w:val="24"/>
          <w:szCs w:val="24"/>
          <w:lang w:eastAsia="en-GB"/>
        </w:rPr>
        <w:t xml:space="preserve"> 86(4): 1111-1150.</w:t>
      </w:r>
    </w:p>
    <w:p w14:paraId="23FE712D" w14:textId="4BC560E0"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proofErr w:type="spellStart"/>
      <w:r w:rsidRPr="001873FE">
        <w:rPr>
          <w:rFonts w:ascii="Times New Roman" w:eastAsia="Times New Roman" w:hAnsi="Times New Roman" w:cs="Times New Roman"/>
          <w:sz w:val="24"/>
          <w:szCs w:val="24"/>
          <w:lang w:eastAsia="en-GB"/>
        </w:rPr>
        <w:t>Kwakman</w:t>
      </w:r>
      <w:proofErr w:type="spellEnd"/>
      <w:r w:rsidRPr="001873FE">
        <w:rPr>
          <w:rFonts w:ascii="Times New Roman" w:eastAsia="Times New Roman" w:hAnsi="Times New Roman" w:cs="Times New Roman"/>
          <w:sz w:val="24"/>
          <w:szCs w:val="24"/>
          <w:lang w:eastAsia="en-GB"/>
        </w:rPr>
        <w:t xml:space="preserve">, K. 2003. “Factors Affecting Teachers’ Participation in Professional Learning Activities.” </w:t>
      </w:r>
      <w:r w:rsidRPr="001873FE">
        <w:rPr>
          <w:rFonts w:ascii="Times New Roman" w:eastAsia="Times New Roman" w:hAnsi="Times New Roman" w:cs="Times New Roman"/>
          <w:i/>
          <w:sz w:val="24"/>
          <w:szCs w:val="24"/>
          <w:lang w:eastAsia="en-GB"/>
        </w:rPr>
        <w:t>Teaching and Teacher Education</w:t>
      </w:r>
      <w:r w:rsidRPr="001873FE">
        <w:rPr>
          <w:rFonts w:ascii="Times New Roman" w:eastAsia="Times New Roman" w:hAnsi="Times New Roman" w:cs="Times New Roman"/>
          <w:sz w:val="24"/>
          <w:szCs w:val="24"/>
          <w:lang w:eastAsia="en-GB"/>
        </w:rPr>
        <w:t xml:space="preserve"> 19:149-170.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10.1016/S0742-051</w:t>
      </w:r>
      <w:proofErr w:type="gramStart"/>
      <w:r w:rsidRPr="001873FE">
        <w:rPr>
          <w:rFonts w:ascii="Times New Roman" w:eastAsia="Times New Roman" w:hAnsi="Times New Roman" w:cs="Times New Roman"/>
          <w:sz w:val="24"/>
          <w:szCs w:val="24"/>
          <w:lang w:eastAsia="en-GB"/>
        </w:rPr>
        <w:t>X(</w:t>
      </w:r>
      <w:proofErr w:type="gramEnd"/>
      <w:r w:rsidRPr="001873FE">
        <w:rPr>
          <w:rFonts w:ascii="Times New Roman" w:eastAsia="Times New Roman" w:hAnsi="Times New Roman" w:cs="Times New Roman"/>
          <w:sz w:val="24"/>
          <w:szCs w:val="24"/>
          <w:lang w:eastAsia="en-GB"/>
        </w:rPr>
        <w:t>02)00101-4</w:t>
      </w:r>
      <w:r w:rsidR="00A658B4" w:rsidRPr="001873FE">
        <w:rPr>
          <w:rFonts w:ascii="Times New Roman" w:eastAsia="Times New Roman" w:hAnsi="Times New Roman" w:cs="Times New Roman"/>
          <w:sz w:val="24"/>
          <w:szCs w:val="24"/>
          <w:lang w:eastAsia="en-GB"/>
        </w:rPr>
        <w:t>.</w:t>
      </w:r>
    </w:p>
    <w:p w14:paraId="73489CCB"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lastRenderedPageBreak/>
        <w:t xml:space="preserve">Lohman, M. C. 2005. “A Survey of Factors Influencing the Engagement of Two Professional Groups in Informal Workplace Learning Activities.” </w:t>
      </w:r>
      <w:r w:rsidRPr="001873FE">
        <w:rPr>
          <w:rFonts w:ascii="Times New Roman" w:eastAsia="Times New Roman" w:hAnsi="Times New Roman" w:cs="Times New Roman"/>
          <w:i/>
          <w:sz w:val="24"/>
          <w:szCs w:val="24"/>
          <w:lang w:eastAsia="en-GB"/>
        </w:rPr>
        <w:t>Human Resource Development Quarterly</w:t>
      </w:r>
      <w:r w:rsidRPr="001873FE">
        <w:rPr>
          <w:rFonts w:ascii="Times New Roman" w:eastAsia="Times New Roman" w:hAnsi="Times New Roman" w:cs="Times New Roman"/>
          <w:sz w:val="24"/>
          <w:szCs w:val="24"/>
          <w:lang w:eastAsia="en-GB"/>
        </w:rPr>
        <w:t xml:space="preserve"> 16(4): 501-527.</w:t>
      </w:r>
    </w:p>
    <w:p w14:paraId="43B40298"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Lohman, M. C. 2006. “Factors Influencing Teachers' Engagement in Informal Learning Activities.” </w:t>
      </w:r>
      <w:r w:rsidRPr="001873FE">
        <w:rPr>
          <w:rFonts w:ascii="Times New Roman" w:eastAsia="Times New Roman" w:hAnsi="Times New Roman" w:cs="Times New Roman"/>
          <w:i/>
          <w:sz w:val="24"/>
          <w:szCs w:val="24"/>
          <w:lang w:eastAsia="en-GB"/>
        </w:rPr>
        <w:t xml:space="preserve">Journal of Workplace Learning </w:t>
      </w:r>
      <w:r w:rsidRPr="001873FE">
        <w:rPr>
          <w:rFonts w:ascii="Times New Roman" w:eastAsia="Times New Roman" w:hAnsi="Times New Roman" w:cs="Times New Roman"/>
          <w:sz w:val="24"/>
          <w:szCs w:val="24"/>
          <w:lang w:eastAsia="en-GB"/>
        </w:rPr>
        <w:t xml:space="preserve">18 (3):141-156.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10.1108/13665620610654577</w:t>
      </w:r>
    </w:p>
    <w:p w14:paraId="6BD45BF4" w14:textId="1E83ABC3"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proofErr w:type="spellStart"/>
      <w:r w:rsidRPr="001873FE">
        <w:rPr>
          <w:rFonts w:ascii="Times New Roman" w:eastAsia="Times New Roman" w:hAnsi="Times New Roman" w:cs="Times New Roman"/>
          <w:sz w:val="24"/>
          <w:szCs w:val="24"/>
          <w:lang w:eastAsia="en-GB"/>
        </w:rPr>
        <w:t>Manuti</w:t>
      </w:r>
      <w:proofErr w:type="spellEnd"/>
      <w:r w:rsidRPr="001873FE">
        <w:rPr>
          <w:rFonts w:ascii="Times New Roman" w:eastAsia="Times New Roman" w:hAnsi="Times New Roman" w:cs="Times New Roman"/>
          <w:sz w:val="24"/>
          <w:szCs w:val="24"/>
          <w:lang w:eastAsia="en-GB"/>
        </w:rPr>
        <w:t xml:space="preserve">, A., S. Pastore, A. F. </w:t>
      </w:r>
      <w:proofErr w:type="spellStart"/>
      <w:r w:rsidRPr="001873FE">
        <w:rPr>
          <w:rFonts w:ascii="Times New Roman" w:eastAsia="Times New Roman" w:hAnsi="Times New Roman" w:cs="Times New Roman"/>
          <w:sz w:val="24"/>
          <w:szCs w:val="24"/>
          <w:lang w:eastAsia="en-GB"/>
        </w:rPr>
        <w:t>Scardigno</w:t>
      </w:r>
      <w:proofErr w:type="spellEnd"/>
      <w:r w:rsidRPr="001873FE">
        <w:rPr>
          <w:rFonts w:ascii="Times New Roman" w:eastAsia="Times New Roman" w:hAnsi="Times New Roman" w:cs="Times New Roman"/>
          <w:sz w:val="24"/>
          <w:szCs w:val="24"/>
          <w:lang w:eastAsia="en-GB"/>
        </w:rPr>
        <w:t xml:space="preserve">, M. L. </w:t>
      </w:r>
      <w:proofErr w:type="spellStart"/>
      <w:r w:rsidRPr="001873FE">
        <w:rPr>
          <w:rFonts w:ascii="Times New Roman" w:eastAsia="Times New Roman" w:hAnsi="Times New Roman" w:cs="Times New Roman"/>
          <w:sz w:val="24"/>
          <w:szCs w:val="24"/>
          <w:lang w:eastAsia="en-GB"/>
        </w:rPr>
        <w:t>Giancaspro</w:t>
      </w:r>
      <w:proofErr w:type="spellEnd"/>
      <w:r w:rsidRPr="001873FE">
        <w:rPr>
          <w:rFonts w:ascii="Times New Roman" w:eastAsia="Times New Roman" w:hAnsi="Times New Roman" w:cs="Times New Roman"/>
          <w:sz w:val="24"/>
          <w:szCs w:val="24"/>
          <w:lang w:eastAsia="en-GB"/>
        </w:rPr>
        <w:t xml:space="preserve">, and D. </w:t>
      </w:r>
      <w:proofErr w:type="spellStart"/>
      <w:r w:rsidRPr="001873FE">
        <w:rPr>
          <w:rFonts w:ascii="Times New Roman" w:eastAsia="Times New Roman" w:hAnsi="Times New Roman" w:cs="Times New Roman"/>
          <w:sz w:val="24"/>
          <w:szCs w:val="24"/>
          <w:lang w:eastAsia="en-GB"/>
        </w:rPr>
        <w:t>Morciano</w:t>
      </w:r>
      <w:proofErr w:type="spellEnd"/>
      <w:r w:rsidRPr="001873FE">
        <w:rPr>
          <w:rFonts w:ascii="Times New Roman" w:eastAsia="Times New Roman" w:hAnsi="Times New Roman" w:cs="Times New Roman"/>
          <w:sz w:val="24"/>
          <w:szCs w:val="24"/>
          <w:lang w:eastAsia="en-GB"/>
        </w:rPr>
        <w:t xml:space="preserve">. 2015. “Formal and Informal Learning in the Workplace: </w:t>
      </w:r>
      <w:proofErr w:type="gramStart"/>
      <w:r w:rsidRPr="001873FE">
        <w:rPr>
          <w:rFonts w:ascii="Times New Roman" w:eastAsia="Times New Roman" w:hAnsi="Times New Roman" w:cs="Times New Roman"/>
          <w:sz w:val="24"/>
          <w:szCs w:val="24"/>
          <w:lang w:eastAsia="en-GB"/>
        </w:rPr>
        <w:t>a</w:t>
      </w:r>
      <w:proofErr w:type="gramEnd"/>
      <w:r w:rsidRPr="001873FE">
        <w:rPr>
          <w:rFonts w:ascii="Times New Roman" w:eastAsia="Times New Roman" w:hAnsi="Times New Roman" w:cs="Times New Roman"/>
          <w:sz w:val="24"/>
          <w:szCs w:val="24"/>
          <w:lang w:eastAsia="en-GB"/>
        </w:rPr>
        <w:t xml:space="preserve"> Research Review.” </w:t>
      </w:r>
      <w:r w:rsidRPr="001873FE">
        <w:rPr>
          <w:rFonts w:ascii="Times New Roman" w:eastAsia="Times New Roman" w:hAnsi="Times New Roman" w:cs="Times New Roman"/>
          <w:i/>
          <w:sz w:val="24"/>
          <w:szCs w:val="24"/>
          <w:lang w:eastAsia="en-GB"/>
        </w:rPr>
        <w:t>International Journal of Training and Development</w:t>
      </w:r>
      <w:r w:rsidRPr="001873FE">
        <w:rPr>
          <w:rFonts w:ascii="Times New Roman" w:eastAsia="Times New Roman" w:hAnsi="Times New Roman" w:cs="Times New Roman"/>
          <w:sz w:val="24"/>
          <w:szCs w:val="24"/>
          <w:lang w:eastAsia="en-GB"/>
        </w:rPr>
        <w:t xml:space="preserve"> 19(1): 1-17.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10.1111/ijtd.12044</w:t>
      </w:r>
    </w:p>
    <w:p w14:paraId="4CD89E92"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proofErr w:type="spellStart"/>
      <w:r w:rsidRPr="001873FE">
        <w:rPr>
          <w:rFonts w:ascii="Times New Roman" w:eastAsia="Times New Roman" w:hAnsi="Times New Roman" w:cs="Times New Roman"/>
          <w:sz w:val="24"/>
          <w:szCs w:val="24"/>
          <w:lang w:eastAsia="en-GB"/>
        </w:rPr>
        <w:t>Margaryan</w:t>
      </w:r>
      <w:proofErr w:type="spellEnd"/>
      <w:r w:rsidRPr="001873FE">
        <w:rPr>
          <w:rFonts w:ascii="Times New Roman" w:eastAsia="Times New Roman" w:hAnsi="Times New Roman" w:cs="Times New Roman"/>
          <w:sz w:val="24"/>
          <w:szCs w:val="24"/>
          <w:lang w:eastAsia="en-GB"/>
        </w:rPr>
        <w:t xml:space="preserve">, A., A. Littlejohn, and C. Milligan. 2013. “Self-Regulated Learning in the Workplace: Strategies and Factors in the Attainment of Learning Goals.” </w:t>
      </w:r>
      <w:r w:rsidRPr="001873FE">
        <w:rPr>
          <w:rFonts w:ascii="Times New Roman" w:eastAsia="Times New Roman" w:hAnsi="Times New Roman" w:cs="Times New Roman"/>
          <w:i/>
          <w:sz w:val="24"/>
          <w:szCs w:val="24"/>
          <w:lang w:eastAsia="en-GB"/>
        </w:rPr>
        <w:t>International Journal of Training and Development</w:t>
      </w:r>
      <w:r w:rsidRPr="001873FE">
        <w:rPr>
          <w:rFonts w:ascii="Times New Roman" w:eastAsia="Times New Roman" w:hAnsi="Times New Roman" w:cs="Times New Roman"/>
          <w:sz w:val="24"/>
          <w:szCs w:val="24"/>
          <w:lang w:eastAsia="en-GB"/>
        </w:rPr>
        <w:t xml:space="preserve"> 17(4): 245-259.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xml:space="preserve">: </w:t>
      </w:r>
      <w:hyperlink r:id="rId19" w:history="1">
        <w:r w:rsidRPr="001873FE">
          <w:rPr>
            <w:rStyle w:val="Hipervnculo"/>
            <w:rFonts w:ascii="Times New Roman" w:hAnsi="Times New Roman" w:cs="Times New Roman"/>
            <w:bCs/>
            <w:color w:val="0070C0"/>
            <w:sz w:val="24"/>
            <w:szCs w:val="24"/>
            <w:shd w:val="clear" w:color="auto" w:fill="FFFFFF"/>
          </w:rPr>
          <w:t>10.1111/ijtd.12013</w:t>
        </w:r>
      </w:hyperlink>
    </w:p>
    <w:p w14:paraId="2D48157E" w14:textId="77777777" w:rsidR="006B6642" w:rsidRPr="00B45462"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val="en-US" w:eastAsia="en-GB"/>
        </w:rPr>
      </w:pPr>
      <w:r w:rsidRPr="001873FE">
        <w:rPr>
          <w:rFonts w:ascii="Times New Roman" w:eastAsia="Times New Roman" w:hAnsi="Times New Roman" w:cs="Times New Roman"/>
          <w:sz w:val="24"/>
          <w:szCs w:val="24"/>
          <w:lang w:eastAsia="en-GB"/>
        </w:rPr>
        <w:t>MECD (</w:t>
      </w:r>
      <w:proofErr w:type="spellStart"/>
      <w:r w:rsidRPr="001873FE">
        <w:rPr>
          <w:rFonts w:ascii="Times New Roman" w:eastAsia="Times New Roman" w:hAnsi="Times New Roman" w:cs="Times New Roman"/>
          <w:sz w:val="24"/>
          <w:szCs w:val="24"/>
          <w:lang w:eastAsia="en-GB"/>
        </w:rPr>
        <w:t>Ministerio</w:t>
      </w:r>
      <w:proofErr w:type="spellEnd"/>
      <w:r w:rsidRPr="001873FE">
        <w:rPr>
          <w:rFonts w:ascii="Times New Roman" w:eastAsia="Times New Roman" w:hAnsi="Times New Roman" w:cs="Times New Roman"/>
          <w:sz w:val="24"/>
          <w:szCs w:val="24"/>
          <w:lang w:eastAsia="en-GB"/>
        </w:rPr>
        <w:t xml:space="preserve"> de </w:t>
      </w:r>
      <w:proofErr w:type="spellStart"/>
      <w:r w:rsidRPr="001873FE">
        <w:rPr>
          <w:rFonts w:ascii="Times New Roman" w:eastAsia="Times New Roman" w:hAnsi="Times New Roman" w:cs="Times New Roman"/>
          <w:sz w:val="24"/>
          <w:szCs w:val="24"/>
          <w:lang w:eastAsia="en-GB"/>
        </w:rPr>
        <w:t>Educación</w:t>
      </w:r>
      <w:proofErr w:type="spellEnd"/>
      <w:r w:rsidRPr="001873FE">
        <w:rPr>
          <w:rFonts w:ascii="Times New Roman" w:eastAsia="Times New Roman" w:hAnsi="Times New Roman" w:cs="Times New Roman"/>
          <w:sz w:val="24"/>
          <w:szCs w:val="24"/>
          <w:lang w:eastAsia="en-GB"/>
        </w:rPr>
        <w:t xml:space="preserve">, </w:t>
      </w:r>
      <w:proofErr w:type="spellStart"/>
      <w:r w:rsidRPr="001873FE">
        <w:rPr>
          <w:rFonts w:ascii="Times New Roman" w:eastAsia="Times New Roman" w:hAnsi="Times New Roman" w:cs="Times New Roman"/>
          <w:sz w:val="24"/>
          <w:szCs w:val="24"/>
          <w:lang w:eastAsia="en-GB"/>
        </w:rPr>
        <w:t>Cultura</w:t>
      </w:r>
      <w:proofErr w:type="spellEnd"/>
      <w:r w:rsidRPr="001873FE">
        <w:rPr>
          <w:rFonts w:ascii="Times New Roman" w:eastAsia="Times New Roman" w:hAnsi="Times New Roman" w:cs="Times New Roman"/>
          <w:sz w:val="24"/>
          <w:szCs w:val="24"/>
          <w:lang w:eastAsia="en-GB"/>
        </w:rPr>
        <w:t xml:space="preserve"> y </w:t>
      </w:r>
      <w:proofErr w:type="spellStart"/>
      <w:r w:rsidRPr="001873FE">
        <w:rPr>
          <w:rFonts w:ascii="Times New Roman" w:eastAsia="Times New Roman" w:hAnsi="Times New Roman" w:cs="Times New Roman"/>
          <w:sz w:val="24"/>
          <w:szCs w:val="24"/>
          <w:lang w:eastAsia="en-GB"/>
        </w:rPr>
        <w:t>Deporte</w:t>
      </w:r>
      <w:proofErr w:type="spellEnd"/>
      <w:r w:rsidRPr="001873FE">
        <w:rPr>
          <w:rFonts w:ascii="Times New Roman" w:eastAsia="Times New Roman" w:hAnsi="Times New Roman" w:cs="Times New Roman"/>
          <w:sz w:val="24"/>
          <w:szCs w:val="24"/>
          <w:lang w:eastAsia="en-GB"/>
        </w:rPr>
        <w:t xml:space="preserve">). </w:t>
      </w:r>
      <w:r w:rsidRPr="00B45462">
        <w:rPr>
          <w:rFonts w:ascii="Times New Roman" w:eastAsia="Times New Roman" w:hAnsi="Times New Roman" w:cs="Times New Roman"/>
          <w:sz w:val="24"/>
          <w:szCs w:val="24"/>
          <w:lang w:val="es-ES" w:eastAsia="en-GB"/>
        </w:rPr>
        <w:t xml:space="preserve">2014. TALIS 2013. </w:t>
      </w:r>
      <w:r w:rsidRPr="00AA06B1">
        <w:rPr>
          <w:rFonts w:ascii="Times New Roman" w:eastAsia="Times New Roman" w:hAnsi="Times New Roman" w:cs="Times New Roman"/>
          <w:i/>
          <w:sz w:val="24"/>
          <w:szCs w:val="24"/>
          <w:lang w:val="es-ES_tradnl" w:eastAsia="en-GB"/>
        </w:rPr>
        <w:t xml:space="preserve">Estudio Internacional de la enseñanza aprendizaje. </w:t>
      </w:r>
      <w:r w:rsidRPr="00B45462">
        <w:rPr>
          <w:rFonts w:ascii="Times New Roman" w:eastAsia="Times New Roman" w:hAnsi="Times New Roman" w:cs="Times New Roman"/>
          <w:i/>
          <w:sz w:val="24"/>
          <w:szCs w:val="24"/>
          <w:lang w:val="en-US" w:eastAsia="en-GB"/>
        </w:rPr>
        <w:t xml:space="preserve">Informe </w:t>
      </w:r>
      <w:proofErr w:type="spellStart"/>
      <w:r w:rsidRPr="00B45462">
        <w:rPr>
          <w:rFonts w:ascii="Times New Roman" w:eastAsia="Times New Roman" w:hAnsi="Times New Roman" w:cs="Times New Roman"/>
          <w:i/>
          <w:sz w:val="24"/>
          <w:szCs w:val="24"/>
          <w:lang w:val="en-US" w:eastAsia="en-GB"/>
        </w:rPr>
        <w:t>Español</w:t>
      </w:r>
      <w:proofErr w:type="spellEnd"/>
      <w:r w:rsidRPr="00B45462">
        <w:rPr>
          <w:rFonts w:ascii="Times New Roman" w:eastAsia="Times New Roman" w:hAnsi="Times New Roman" w:cs="Times New Roman"/>
          <w:i/>
          <w:sz w:val="24"/>
          <w:szCs w:val="24"/>
          <w:lang w:val="en-US" w:eastAsia="en-GB"/>
        </w:rPr>
        <w:t>.</w:t>
      </w:r>
      <w:r w:rsidRPr="00B45462">
        <w:rPr>
          <w:rFonts w:ascii="Times New Roman" w:eastAsia="Times New Roman" w:hAnsi="Times New Roman" w:cs="Times New Roman"/>
          <w:sz w:val="24"/>
          <w:szCs w:val="24"/>
          <w:lang w:val="en-US" w:eastAsia="en-GB"/>
        </w:rPr>
        <w:t xml:space="preserve"> ISBN: 978-84-369-5606-1</w:t>
      </w:r>
    </w:p>
    <w:p w14:paraId="416D3D11"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proofErr w:type="spellStart"/>
      <w:r w:rsidRPr="00B45462">
        <w:rPr>
          <w:rFonts w:ascii="Times New Roman" w:eastAsia="Times New Roman" w:hAnsi="Times New Roman" w:cs="Times New Roman"/>
          <w:sz w:val="24"/>
          <w:szCs w:val="24"/>
          <w:lang w:val="en-US" w:eastAsia="en-GB"/>
        </w:rPr>
        <w:t>Messmann</w:t>
      </w:r>
      <w:proofErr w:type="spellEnd"/>
      <w:r w:rsidRPr="00B45462">
        <w:rPr>
          <w:rFonts w:ascii="Times New Roman" w:eastAsia="Times New Roman" w:hAnsi="Times New Roman" w:cs="Times New Roman"/>
          <w:sz w:val="24"/>
          <w:szCs w:val="24"/>
          <w:lang w:val="en-US" w:eastAsia="en-GB"/>
        </w:rPr>
        <w:t xml:space="preserve">, G., M. </w:t>
      </w:r>
      <w:proofErr w:type="spellStart"/>
      <w:r w:rsidRPr="00B45462">
        <w:rPr>
          <w:rFonts w:ascii="Times New Roman" w:eastAsia="Times New Roman" w:hAnsi="Times New Roman" w:cs="Times New Roman"/>
          <w:sz w:val="24"/>
          <w:szCs w:val="24"/>
          <w:lang w:val="en-US" w:eastAsia="en-GB"/>
        </w:rPr>
        <w:t>Segers</w:t>
      </w:r>
      <w:proofErr w:type="spellEnd"/>
      <w:r w:rsidRPr="00B45462">
        <w:rPr>
          <w:rFonts w:ascii="Times New Roman" w:eastAsia="Times New Roman" w:hAnsi="Times New Roman" w:cs="Times New Roman"/>
          <w:sz w:val="24"/>
          <w:szCs w:val="24"/>
          <w:lang w:val="en-US" w:eastAsia="en-GB"/>
        </w:rPr>
        <w:t xml:space="preserve">, and F. </w:t>
      </w:r>
      <w:proofErr w:type="spellStart"/>
      <w:r w:rsidRPr="00B45462">
        <w:rPr>
          <w:rFonts w:ascii="Times New Roman" w:eastAsia="Times New Roman" w:hAnsi="Times New Roman" w:cs="Times New Roman"/>
          <w:sz w:val="24"/>
          <w:szCs w:val="24"/>
          <w:lang w:val="en-US" w:eastAsia="en-GB"/>
        </w:rPr>
        <w:t>Dochy</w:t>
      </w:r>
      <w:proofErr w:type="spellEnd"/>
      <w:r w:rsidRPr="00B45462">
        <w:rPr>
          <w:rFonts w:ascii="Times New Roman" w:eastAsia="Times New Roman" w:hAnsi="Times New Roman" w:cs="Times New Roman"/>
          <w:sz w:val="24"/>
          <w:szCs w:val="24"/>
          <w:lang w:val="en-US" w:eastAsia="en-GB"/>
        </w:rPr>
        <w:t xml:space="preserve">, eds. 2018. </w:t>
      </w:r>
      <w:r w:rsidRPr="001873FE">
        <w:rPr>
          <w:rFonts w:ascii="Times New Roman" w:eastAsia="Times New Roman" w:hAnsi="Times New Roman" w:cs="Times New Roman"/>
          <w:i/>
          <w:sz w:val="24"/>
          <w:szCs w:val="24"/>
          <w:lang w:eastAsia="en-GB"/>
        </w:rPr>
        <w:t>Informal Learning at Work: Triggers, Antecedents, and Consequences</w:t>
      </w:r>
      <w:r w:rsidRPr="001873FE">
        <w:rPr>
          <w:rFonts w:ascii="Times New Roman" w:eastAsia="Times New Roman" w:hAnsi="Times New Roman" w:cs="Times New Roman"/>
          <w:sz w:val="24"/>
          <w:szCs w:val="24"/>
          <w:lang w:eastAsia="en-GB"/>
        </w:rPr>
        <w:t>. Abingdon: Routledge.</w:t>
      </w:r>
    </w:p>
    <w:p w14:paraId="16CC9B28" w14:textId="12C15918"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proofErr w:type="spellStart"/>
      <w:r w:rsidRPr="001873FE">
        <w:rPr>
          <w:rFonts w:ascii="Times New Roman" w:eastAsia="Times New Roman" w:hAnsi="Times New Roman" w:cs="Times New Roman"/>
          <w:sz w:val="24"/>
          <w:szCs w:val="24"/>
          <w:lang w:eastAsia="en-GB"/>
        </w:rPr>
        <w:t>Michaelidou</w:t>
      </w:r>
      <w:proofErr w:type="spellEnd"/>
      <w:r w:rsidRPr="001873FE">
        <w:rPr>
          <w:rFonts w:ascii="Times New Roman" w:eastAsia="Times New Roman" w:hAnsi="Times New Roman" w:cs="Times New Roman"/>
          <w:sz w:val="24"/>
          <w:szCs w:val="24"/>
          <w:lang w:eastAsia="en-GB"/>
        </w:rPr>
        <w:t xml:space="preserve">, A., and P. </w:t>
      </w:r>
      <w:proofErr w:type="spellStart"/>
      <w:r w:rsidRPr="001873FE">
        <w:rPr>
          <w:rFonts w:ascii="Times New Roman" w:eastAsia="Times New Roman" w:hAnsi="Times New Roman" w:cs="Times New Roman"/>
          <w:sz w:val="24"/>
          <w:szCs w:val="24"/>
          <w:lang w:eastAsia="en-GB"/>
        </w:rPr>
        <w:t>Pashiardis</w:t>
      </w:r>
      <w:proofErr w:type="spellEnd"/>
      <w:r w:rsidRPr="001873FE">
        <w:rPr>
          <w:rFonts w:ascii="Times New Roman" w:eastAsia="Times New Roman" w:hAnsi="Times New Roman" w:cs="Times New Roman"/>
          <w:sz w:val="24"/>
          <w:szCs w:val="24"/>
          <w:lang w:eastAsia="en-GB"/>
        </w:rPr>
        <w:t xml:space="preserve">. 2009. “Professional development of school leaders in Cyprus: is it </w:t>
      </w:r>
      <w:proofErr w:type="gramStart"/>
      <w:r w:rsidRPr="001873FE">
        <w:rPr>
          <w:rFonts w:ascii="Times New Roman" w:eastAsia="Times New Roman" w:hAnsi="Times New Roman" w:cs="Times New Roman"/>
          <w:sz w:val="24"/>
          <w:szCs w:val="24"/>
          <w:lang w:eastAsia="en-GB"/>
        </w:rPr>
        <w:t>working?.</w:t>
      </w:r>
      <w:proofErr w:type="gramEnd"/>
      <w:r w:rsidRPr="001873FE">
        <w:rPr>
          <w:rFonts w:ascii="Times New Roman" w:eastAsia="Times New Roman" w:hAnsi="Times New Roman" w:cs="Times New Roman"/>
          <w:sz w:val="24"/>
          <w:szCs w:val="24"/>
          <w:lang w:eastAsia="en-GB"/>
        </w:rPr>
        <w:t xml:space="preserve">” </w:t>
      </w:r>
      <w:r w:rsidRPr="001873FE">
        <w:rPr>
          <w:rFonts w:ascii="Times New Roman" w:eastAsia="Times New Roman" w:hAnsi="Times New Roman" w:cs="Times New Roman"/>
          <w:i/>
          <w:sz w:val="24"/>
          <w:szCs w:val="24"/>
          <w:lang w:eastAsia="en-GB"/>
        </w:rPr>
        <w:t>Professional development in education</w:t>
      </w:r>
      <w:r w:rsidRPr="001873FE">
        <w:rPr>
          <w:rFonts w:ascii="Times New Roman" w:eastAsia="Times New Roman" w:hAnsi="Times New Roman" w:cs="Times New Roman"/>
          <w:sz w:val="24"/>
          <w:szCs w:val="24"/>
          <w:lang w:eastAsia="en-GB"/>
        </w:rPr>
        <w:t xml:space="preserve"> 35(3): 399-416. </w:t>
      </w:r>
      <w:hyperlink r:id="rId20" w:history="1">
        <w:r w:rsidRPr="001873FE">
          <w:rPr>
            <w:rStyle w:val="Hipervnculo"/>
            <w:rFonts w:ascii="Times New Roman" w:eastAsia="Times New Roman" w:hAnsi="Times New Roman" w:cs="Times New Roman"/>
            <w:sz w:val="24"/>
            <w:szCs w:val="24"/>
            <w:lang w:eastAsia="en-GB"/>
          </w:rPr>
          <w:t>doi.org/10.1080/19415250903069359</w:t>
        </w:r>
      </w:hyperlink>
    </w:p>
    <w:p w14:paraId="4269092D"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Nilsson, S., and K. </w:t>
      </w:r>
      <w:proofErr w:type="spellStart"/>
      <w:r w:rsidRPr="001873FE">
        <w:rPr>
          <w:rFonts w:ascii="Times New Roman" w:eastAsia="Times New Roman" w:hAnsi="Times New Roman" w:cs="Times New Roman"/>
          <w:sz w:val="24"/>
          <w:szCs w:val="24"/>
          <w:lang w:eastAsia="en-GB"/>
        </w:rPr>
        <w:t>Rubenson</w:t>
      </w:r>
      <w:proofErr w:type="spellEnd"/>
      <w:r w:rsidRPr="001873FE">
        <w:rPr>
          <w:rFonts w:ascii="Times New Roman" w:eastAsia="Times New Roman" w:hAnsi="Times New Roman" w:cs="Times New Roman"/>
          <w:sz w:val="24"/>
          <w:szCs w:val="24"/>
          <w:lang w:eastAsia="en-GB"/>
        </w:rPr>
        <w:t xml:space="preserve">. 2014. “On the Determinants of Employment-Related Organised Education and Informal Learning.” </w:t>
      </w:r>
      <w:r w:rsidRPr="001873FE">
        <w:rPr>
          <w:rFonts w:ascii="Times New Roman" w:eastAsia="Times New Roman" w:hAnsi="Times New Roman" w:cs="Times New Roman"/>
          <w:i/>
          <w:sz w:val="24"/>
          <w:szCs w:val="24"/>
          <w:lang w:eastAsia="en-GB"/>
        </w:rPr>
        <w:t>Studies in Continuing Education</w:t>
      </w:r>
      <w:r w:rsidRPr="001873FE">
        <w:rPr>
          <w:rFonts w:ascii="Times New Roman" w:eastAsia="Times New Roman" w:hAnsi="Times New Roman" w:cs="Times New Roman"/>
          <w:sz w:val="24"/>
          <w:szCs w:val="24"/>
          <w:lang w:eastAsia="en-GB"/>
        </w:rPr>
        <w:t xml:space="preserve"> 36(3): 304-321.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10.1080/0158037X.2014.904785</w:t>
      </w:r>
    </w:p>
    <w:p w14:paraId="5291CD4D" w14:textId="4FCD51A0"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Ng, S. W., and S. Y. E. Szeto</w:t>
      </w:r>
      <w:r w:rsidR="00F50B51" w:rsidRPr="001873FE">
        <w:rPr>
          <w:rFonts w:ascii="Times New Roman" w:eastAsia="Times New Roman" w:hAnsi="Times New Roman" w:cs="Times New Roman"/>
          <w:sz w:val="24"/>
          <w:szCs w:val="24"/>
          <w:lang w:eastAsia="en-GB"/>
        </w:rPr>
        <w:t>.</w:t>
      </w:r>
      <w:r w:rsidRPr="001873FE">
        <w:rPr>
          <w:rFonts w:ascii="Times New Roman" w:eastAsia="Times New Roman" w:hAnsi="Times New Roman" w:cs="Times New Roman"/>
          <w:sz w:val="24"/>
          <w:szCs w:val="24"/>
          <w:lang w:eastAsia="en-GB"/>
        </w:rPr>
        <w:t xml:space="preserve"> 2016. “Preparing school leaders: The professional development needs of newly appointed principals.” </w:t>
      </w:r>
      <w:r w:rsidRPr="001873FE">
        <w:rPr>
          <w:rFonts w:ascii="Times New Roman" w:eastAsia="Times New Roman" w:hAnsi="Times New Roman" w:cs="Times New Roman"/>
          <w:i/>
          <w:sz w:val="24"/>
          <w:szCs w:val="24"/>
          <w:lang w:eastAsia="en-GB"/>
        </w:rPr>
        <w:t>Educational Management Administration &amp; Leadership</w:t>
      </w:r>
      <w:r w:rsidRPr="001873FE">
        <w:rPr>
          <w:rFonts w:ascii="Times New Roman" w:eastAsia="Times New Roman" w:hAnsi="Times New Roman" w:cs="Times New Roman"/>
          <w:sz w:val="24"/>
          <w:szCs w:val="24"/>
          <w:lang w:eastAsia="en-GB"/>
        </w:rPr>
        <w:t xml:space="preserve"> 44(4), 540-557. </w:t>
      </w:r>
      <w:hyperlink r:id="rId21" w:history="1">
        <w:r w:rsidRPr="001873FE">
          <w:rPr>
            <w:rStyle w:val="Hipervnculo"/>
            <w:rFonts w:ascii="Times New Roman" w:eastAsia="Times New Roman" w:hAnsi="Times New Roman" w:cs="Times New Roman"/>
            <w:sz w:val="24"/>
            <w:szCs w:val="24"/>
            <w:lang w:eastAsia="en-GB"/>
          </w:rPr>
          <w:t>doi.org/10.1177/1741143214564766</w:t>
        </w:r>
      </w:hyperlink>
    </w:p>
    <w:p w14:paraId="3E7DE787" w14:textId="3CDA28A1"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OECD (Organization for Economic Cooperation and Development). 2008. </w:t>
      </w:r>
      <w:r w:rsidRPr="001873FE">
        <w:rPr>
          <w:rFonts w:ascii="Times New Roman" w:eastAsia="Times New Roman" w:hAnsi="Times New Roman" w:cs="Times New Roman"/>
          <w:i/>
          <w:sz w:val="24"/>
          <w:szCs w:val="24"/>
          <w:lang w:eastAsia="en-GB"/>
        </w:rPr>
        <w:t>Improving School Leadership. Volume 1: Policy and Practice</w:t>
      </w:r>
      <w:r w:rsidRPr="001873FE">
        <w:rPr>
          <w:rFonts w:ascii="Times New Roman" w:eastAsia="Times New Roman" w:hAnsi="Times New Roman" w:cs="Times New Roman"/>
          <w:sz w:val="24"/>
          <w:szCs w:val="24"/>
          <w:lang w:eastAsia="en-GB"/>
        </w:rPr>
        <w:t>. Par</w:t>
      </w:r>
      <w:r w:rsidR="00C665F9" w:rsidRPr="001873FE">
        <w:rPr>
          <w:rFonts w:ascii="Times New Roman" w:eastAsia="Times New Roman" w:hAnsi="Times New Roman" w:cs="Times New Roman"/>
          <w:sz w:val="24"/>
          <w:szCs w:val="24"/>
          <w:lang w:eastAsia="en-GB"/>
        </w:rPr>
        <w:t>i</w:t>
      </w:r>
      <w:r w:rsidRPr="001873FE">
        <w:rPr>
          <w:rFonts w:ascii="Times New Roman" w:eastAsia="Times New Roman" w:hAnsi="Times New Roman" w:cs="Times New Roman"/>
          <w:sz w:val="24"/>
          <w:szCs w:val="24"/>
          <w:lang w:eastAsia="en-GB"/>
        </w:rPr>
        <w:t>s: OECD.</w:t>
      </w:r>
    </w:p>
    <w:p w14:paraId="3B31A28D"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OECD (Organization for Economic Cooperation and Development). 2014. “TALIS 2013 Results: An International Perspective on Teaching and Learning.” OECD Publishing.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xml:space="preserve">: </w:t>
      </w:r>
      <w:hyperlink r:id="rId22" w:history="1">
        <w:r w:rsidRPr="001873FE">
          <w:rPr>
            <w:rStyle w:val="Hipervnculo"/>
            <w:rFonts w:ascii="Times New Roman" w:hAnsi="Times New Roman" w:cs="Times New Roman"/>
            <w:color w:val="003C6A"/>
            <w:sz w:val="24"/>
            <w:szCs w:val="24"/>
            <w:shd w:val="clear" w:color="auto" w:fill="F4F4F4"/>
          </w:rPr>
          <w:t>https://doi.org/10.1787/23129638</w:t>
        </w:r>
      </w:hyperlink>
    </w:p>
    <w:p w14:paraId="7A35D8A8"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bookmarkStart w:id="4" w:name="_Hlk520040140"/>
      <w:r w:rsidRPr="001873FE">
        <w:rPr>
          <w:rFonts w:ascii="Times New Roman" w:eastAsia="Times New Roman" w:hAnsi="Times New Roman" w:cs="Times New Roman"/>
          <w:sz w:val="24"/>
          <w:szCs w:val="24"/>
          <w:lang w:eastAsia="en-GB"/>
        </w:rPr>
        <w:lastRenderedPageBreak/>
        <w:t xml:space="preserve">Paavola, S., </w:t>
      </w:r>
      <w:proofErr w:type="spellStart"/>
      <w:r w:rsidRPr="001873FE">
        <w:rPr>
          <w:rFonts w:ascii="Times New Roman" w:eastAsia="Times New Roman" w:hAnsi="Times New Roman" w:cs="Times New Roman"/>
          <w:sz w:val="24"/>
          <w:szCs w:val="24"/>
          <w:lang w:eastAsia="en-GB"/>
        </w:rPr>
        <w:t>Lipponen</w:t>
      </w:r>
      <w:proofErr w:type="spellEnd"/>
      <w:r w:rsidRPr="001873FE">
        <w:rPr>
          <w:rFonts w:ascii="Times New Roman" w:eastAsia="Times New Roman" w:hAnsi="Times New Roman" w:cs="Times New Roman"/>
          <w:sz w:val="24"/>
          <w:szCs w:val="24"/>
          <w:lang w:eastAsia="en-GB"/>
        </w:rPr>
        <w:t xml:space="preserve">, L., and K. </w:t>
      </w:r>
      <w:proofErr w:type="spellStart"/>
      <w:r w:rsidRPr="001873FE">
        <w:rPr>
          <w:rFonts w:ascii="Times New Roman" w:eastAsia="Times New Roman" w:hAnsi="Times New Roman" w:cs="Times New Roman"/>
          <w:sz w:val="24"/>
          <w:szCs w:val="24"/>
          <w:lang w:eastAsia="en-GB"/>
        </w:rPr>
        <w:t>Hakkarainen</w:t>
      </w:r>
      <w:proofErr w:type="spellEnd"/>
      <w:r w:rsidRPr="001873FE">
        <w:rPr>
          <w:rFonts w:ascii="Times New Roman" w:eastAsia="Times New Roman" w:hAnsi="Times New Roman" w:cs="Times New Roman"/>
          <w:sz w:val="24"/>
          <w:szCs w:val="24"/>
          <w:lang w:eastAsia="en-GB"/>
        </w:rPr>
        <w:t xml:space="preserve">. 2004. “Models of innovative knowledge communities and three metaphors of learning.” </w:t>
      </w:r>
      <w:r w:rsidRPr="001873FE">
        <w:rPr>
          <w:rFonts w:ascii="Times New Roman" w:eastAsia="Times New Roman" w:hAnsi="Times New Roman" w:cs="Times New Roman"/>
          <w:i/>
          <w:sz w:val="24"/>
          <w:szCs w:val="24"/>
          <w:lang w:eastAsia="en-GB"/>
        </w:rPr>
        <w:t>Review of educational research</w:t>
      </w:r>
      <w:r w:rsidRPr="001873FE">
        <w:rPr>
          <w:rFonts w:ascii="Times New Roman" w:eastAsia="Times New Roman" w:hAnsi="Times New Roman" w:cs="Times New Roman"/>
          <w:sz w:val="24"/>
          <w:szCs w:val="24"/>
          <w:lang w:eastAsia="en-GB"/>
        </w:rPr>
        <w:t xml:space="preserve">, 74(4): 557-576. </w:t>
      </w:r>
      <w:hyperlink r:id="rId23" w:history="1">
        <w:r w:rsidRPr="001873FE">
          <w:rPr>
            <w:rStyle w:val="Hipervnculo"/>
            <w:rFonts w:ascii="Times New Roman" w:eastAsia="Times New Roman" w:hAnsi="Times New Roman" w:cs="Times New Roman"/>
            <w:sz w:val="24"/>
            <w:szCs w:val="24"/>
            <w:lang w:eastAsia="en-GB"/>
          </w:rPr>
          <w:t>doi.org/10.3102/00346543074004557</w:t>
        </w:r>
      </w:hyperlink>
    </w:p>
    <w:p w14:paraId="506BCE98" w14:textId="528212F1" w:rsidR="002D7C42" w:rsidRPr="001873FE" w:rsidRDefault="00A658B4" w:rsidP="002D7C42">
      <w:pPr>
        <w:spacing w:before="120" w:after="0" w:line="360" w:lineRule="auto"/>
        <w:ind w:left="709" w:hanging="720"/>
        <w:contextualSpacing/>
        <w:jc w:val="both"/>
        <w:rPr>
          <w:rFonts w:ascii="Times New Roman" w:eastAsia="Times New Roman" w:hAnsi="Times New Roman" w:cs="Times New Roman"/>
          <w:sz w:val="24"/>
          <w:szCs w:val="24"/>
          <w:lang w:eastAsia="en-GB"/>
        </w:rPr>
      </w:pPr>
      <w:proofErr w:type="spellStart"/>
      <w:r w:rsidRPr="001873FE">
        <w:rPr>
          <w:rFonts w:ascii="Times New Roman" w:eastAsia="Times New Roman" w:hAnsi="Times New Roman" w:cs="Times New Roman"/>
          <w:sz w:val="24"/>
          <w:szCs w:val="24"/>
          <w:lang w:eastAsia="en-GB"/>
        </w:rPr>
        <w:t>Parding</w:t>
      </w:r>
      <w:proofErr w:type="spellEnd"/>
      <w:r w:rsidR="00166F4D" w:rsidRPr="001873FE">
        <w:rPr>
          <w:rFonts w:ascii="Times New Roman" w:eastAsia="Times New Roman" w:hAnsi="Times New Roman" w:cs="Times New Roman"/>
          <w:sz w:val="24"/>
          <w:szCs w:val="24"/>
          <w:lang w:eastAsia="en-GB"/>
        </w:rPr>
        <w:t>, K.,</w:t>
      </w:r>
      <w:r w:rsidRPr="001873FE">
        <w:rPr>
          <w:rFonts w:ascii="Times New Roman" w:eastAsia="Times New Roman" w:hAnsi="Times New Roman" w:cs="Times New Roman"/>
          <w:sz w:val="24"/>
          <w:szCs w:val="24"/>
          <w:lang w:eastAsia="en-GB"/>
        </w:rPr>
        <w:t xml:space="preserve"> and </w:t>
      </w:r>
      <w:r w:rsidR="00166F4D" w:rsidRPr="001873FE">
        <w:rPr>
          <w:rFonts w:ascii="Times New Roman" w:eastAsia="Times New Roman" w:hAnsi="Times New Roman" w:cs="Times New Roman"/>
          <w:sz w:val="24"/>
          <w:szCs w:val="24"/>
          <w:lang w:eastAsia="en-GB"/>
        </w:rPr>
        <w:t>A. Berg-Jansson.</w:t>
      </w:r>
      <w:r w:rsidRPr="001873FE">
        <w:rPr>
          <w:rFonts w:ascii="Times New Roman" w:eastAsia="Times New Roman" w:hAnsi="Times New Roman" w:cs="Times New Roman"/>
          <w:sz w:val="24"/>
          <w:szCs w:val="24"/>
          <w:lang w:eastAsia="en-GB"/>
        </w:rPr>
        <w:t xml:space="preserve"> 2018</w:t>
      </w:r>
      <w:r w:rsidR="00166F4D" w:rsidRPr="001873FE">
        <w:rPr>
          <w:rFonts w:ascii="Times New Roman" w:eastAsia="Times New Roman" w:hAnsi="Times New Roman" w:cs="Times New Roman"/>
          <w:sz w:val="24"/>
          <w:szCs w:val="24"/>
          <w:lang w:eastAsia="en-GB"/>
        </w:rPr>
        <w:t>. “Conditions for workplace learning in professional work”</w:t>
      </w:r>
      <w:r w:rsidR="002D7C42" w:rsidRPr="001873FE">
        <w:rPr>
          <w:rFonts w:ascii="Times New Roman" w:eastAsia="Times New Roman" w:hAnsi="Times New Roman" w:cs="Times New Roman"/>
          <w:sz w:val="24"/>
          <w:szCs w:val="24"/>
          <w:lang w:eastAsia="en-GB"/>
        </w:rPr>
        <w:t xml:space="preserve">. </w:t>
      </w:r>
      <w:r w:rsidR="002D7C42" w:rsidRPr="001873FE">
        <w:rPr>
          <w:rFonts w:ascii="Times New Roman" w:eastAsia="Times New Roman" w:hAnsi="Times New Roman" w:cs="Times New Roman"/>
          <w:i/>
          <w:sz w:val="24"/>
          <w:szCs w:val="24"/>
          <w:lang w:eastAsia="en-GB"/>
        </w:rPr>
        <w:t>Journal of Workplace Learning</w:t>
      </w:r>
      <w:r w:rsidR="00CD17FC" w:rsidRPr="001873FE">
        <w:rPr>
          <w:rFonts w:ascii="Times New Roman" w:eastAsia="Times New Roman" w:hAnsi="Times New Roman" w:cs="Times New Roman"/>
          <w:sz w:val="24"/>
          <w:szCs w:val="24"/>
          <w:lang w:eastAsia="en-GB"/>
        </w:rPr>
        <w:t xml:space="preserve"> 30</w:t>
      </w:r>
      <w:r w:rsidR="00397B57" w:rsidRPr="001873FE">
        <w:rPr>
          <w:rFonts w:ascii="Times New Roman" w:eastAsia="Times New Roman" w:hAnsi="Times New Roman" w:cs="Times New Roman"/>
          <w:sz w:val="24"/>
          <w:szCs w:val="24"/>
          <w:lang w:eastAsia="en-GB"/>
        </w:rPr>
        <w:t>(2):</w:t>
      </w:r>
      <w:r w:rsidR="002D7C42" w:rsidRPr="001873FE">
        <w:rPr>
          <w:rFonts w:ascii="Times New Roman" w:eastAsia="Times New Roman" w:hAnsi="Times New Roman" w:cs="Times New Roman"/>
          <w:sz w:val="24"/>
          <w:szCs w:val="24"/>
          <w:lang w:eastAsia="en-GB"/>
        </w:rPr>
        <w:t xml:space="preserve"> 108-120. doi.org/10.1108/JWL-03-2017-0023</w:t>
      </w:r>
    </w:p>
    <w:p w14:paraId="7EC59246" w14:textId="28F4940F" w:rsidR="006B6642" w:rsidRPr="001873FE" w:rsidRDefault="006B6642" w:rsidP="002D7C42">
      <w:pPr>
        <w:spacing w:before="120" w:after="0" w:line="360" w:lineRule="auto"/>
        <w:ind w:left="709" w:hanging="720"/>
        <w:contextualSpacing/>
        <w:jc w:val="both"/>
        <w:rPr>
          <w:rStyle w:val="Hipervnculo"/>
          <w:rFonts w:ascii="Times New Roman" w:eastAsia="Times New Roman" w:hAnsi="Times New Roman" w:cs="Times New Roman"/>
          <w:color w:val="auto"/>
          <w:sz w:val="24"/>
          <w:szCs w:val="24"/>
          <w:u w:val="none"/>
          <w:lang w:eastAsia="en-GB"/>
        </w:rPr>
      </w:pPr>
      <w:r w:rsidRPr="001873FE">
        <w:rPr>
          <w:rFonts w:ascii="Times New Roman" w:eastAsia="Times New Roman" w:hAnsi="Times New Roman" w:cs="Times New Roman"/>
          <w:sz w:val="24"/>
          <w:szCs w:val="24"/>
          <w:lang w:eastAsia="en-GB"/>
        </w:rPr>
        <w:t xml:space="preserve">Reich, A., </w:t>
      </w:r>
      <w:r w:rsidR="00F50B51" w:rsidRPr="001873FE">
        <w:rPr>
          <w:rFonts w:ascii="Times New Roman" w:eastAsia="Times New Roman" w:hAnsi="Times New Roman" w:cs="Times New Roman"/>
          <w:sz w:val="24"/>
          <w:szCs w:val="24"/>
          <w:lang w:eastAsia="en-GB"/>
        </w:rPr>
        <w:t xml:space="preserve">D. </w:t>
      </w:r>
      <w:r w:rsidRPr="001873FE">
        <w:rPr>
          <w:rFonts w:ascii="Times New Roman" w:eastAsia="Times New Roman" w:hAnsi="Times New Roman" w:cs="Times New Roman"/>
          <w:sz w:val="24"/>
          <w:szCs w:val="24"/>
          <w:lang w:eastAsia="en-GB"/>
        </w:rPr>
        <w:t xml:space="preserve">Rooney, and D. </w:t>
      </w:r>
      <w:proofErr w:type="spellStart"/>
      <w:r w:rsidRPr="001873FE">
        <w:rPr>
          <w:rFonts w:ascii="Times New Roman" w:eastAsia="Times New Roman" w:hAnsi="Times New Roman" w:cs="Times New Roman"/>
          <w:sz w:val="24"/>
          <w:szCs w:val="24"/>
          <w:lang w:eastAsia="en-GB"/>
        </w:rPr>
        <w:t>Boud</w:t>
      </w:r>
      <w:proofErr w:type="spellEnd"/>
      <w:r w:rsidR="00F50B51" w:rsidRPr="001873FE">
        <w:rPr>
          <w:rFonts w:ascii="Times New Roman" w:eastAsia="Times New Roman" w:hAnsi="Times New Roman" w:cs="Times New Roman"/>
          <w:sz w:val="24"/>
          <w:szCs w:val="24"/>
          <w:lang w:eastAsia="en-GB"/>
        </w:rPr>
        <w:t>.</w:t>
      </w:r>
      <w:r w:rsidRPr="001873FE">
        <w:rPr>
          <w:rFonts w:ascii="Times New Roman" w:eastAsia="Times New Roman" w:hAnsi="Times New Roman" w:cs="Times New Roman"/>
          <w:sz w:val="24"/>
          <w:szCs w:val="24"/>
          <w:lang w:eastAsia="en-GB"/>
        </w:rPr>
        <w:t xml:space="preserve"> 2015.</w:t>
      </w:r>
      <w:bookmarkEnd w:id="4"/>
      <w:r w:rsidRPr="001873FE">
        <w:rPr>
          <w:rFonts w:ascii="Times New Roman" w:eastAsia="Times New Roman" w:hAnsi="Times New Roman" w:cs="Times New Roman"/>
          <w:sz w:val="24"/>
          <w:szCs w:val="24"/>
          <w:lang w:eastAsia="en-GB"/>
        </w:rPr>
        <w:t xml:space="preserve"> “Dilemmas in continuing professional learning: learning inscribed in frameworks or elicited from practice.” </w:t>
      </w:r>
      <w:r w:rsidRPr="001873FE">
        <w:rPr>
          <w:rFonts w:ascii="Times New Roman" w:eastAsia="Times New Roman" w:hAnsi="Times New Roman" w:cs="Times New Roman"/>
          <w:i/>
          <w:sz w:val="24"/>
          <w:szCs w:val="24"/>
          <w:lang w:eastAsia="en-GB"/>
        </w:rPr>
        <w:t>Studies in Continuing Education</w:t>
      </w:r>
      <w:r w:rsidR="00F50B51" w:rsidRPr="001873FE">
        <w:rPr>
          <w:rFonts w:ascii="Times New Roman" w:eastAsia="Times New Roman" w:hAnsi="Times New Roman" w:cs="Times New Roman"/>
          <w:sz w:val="24"/>
          <w:szCs w:val="24"/>
          <w:lang w:eastAsia="en-GB"/>
        </w:rPr>
        <w:t xml:space="preserve"> 37(2):</w:t>
      </w:r>
      <w:r w:rsidRPr="001873FE">
        <w:rPr>
          <w:rFonts w:ascii="Times New Roman" w:eastAsia="Times New Roman" w:hAnsi="Times New Roman" w:cs="Times New Roman"/>
          <w:sz w:val="24"/>
          <w:szCs w:val="24"/>
          <w:lang w:eastAsia="en-GB"/>
        </w:rPr>
        <w:t xml:space="preserve"> 131-141. </w:t>
      </w:r>
      <w:hyperlink r:id="rId24" w:history="1">
        <w:r w:rsidRPr="001873FE">
          <w:rPr>
            <w:rStyle w:val="Hipervnculo"/>
            <w:rFonts w:ascii="Times New Roman" w:eastAsia="Times New Roman" w:hAnsi="Times New Roman" w:cs="Times New Roman"/>
            <w:sz w:val="24"/>
            <w:szCs w:val="24"/>
            <w:lang w:eastAsia="en-GB"/>
          </w:rPr>
          <w:t>doi.org/10.1080/0158037X.2015.1022717</w:t>
        </w:r>
      </w:hyperlink>
    </w:p>
    <w:p w14:paraId="7C898156" w14:textId="70759E7E"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Richter, D., M. </w:t>
      </w:r>
      <w:proofErr w:type="spellStart"/>
      <w:r w:rsidRPr="001873FE">
        <w:rPr>
          <w:rFonts w:ascii="Times New Roman" w:eastAsia="Times New Roman" w:hAnsi="Times New Roman" w:cs="Times New Roman"/>
          <w:sz w:val="24"/>
          <w:szCs w:val="24"/>
          <w:lang w:eastAsia="en-GB"/>
        </w:rPr>
        <w:t>Kunter</w:t>
      </w:r>
      <w:proofErr w:type="spellEnd"/>
      <w:r w:rsidRPr="001873FE">
        <w:rPr>
          <w:rFonts w:ascii="Times New Roman" w:eastAsia="Times New Roman" w:hAnsi="Times New Roman" w:cs="Times New Roman"/>
          <w:sz w:val="24"/>
          <w:szCs w:val="24"/>
          <w:lang w:eastAsia="en-GB"/>
        </w:rPr>
        <w:t xml:space="preserve">, U. </w:t>
      </w:r>
      <w:proofErr w:type="spellStart"/>
      <w:r w:rsidRPr="001873FE">
        <w:rPr>
          <w:rFonts w:ascii="Times New Roman" w:eastAsia="Times New Roman" w:hAnsi="Times New Roman" w:cs="Times New Roman"/>
          <w:sz w:val="24"/>
          <w:szCs w:val="24"/>
          <w:lang w:eastAsia="en-GB"/>
        </w:rPr>
        <w:t>Klusmann</w:t>
      </w:r>
      <w:proofErr w:type="spellEnd"/>
      <w:r w:rsidRPr="001873FE">
        <w:rPr>
          <w:rFonts w:ascii="Times New Roman" w:eastAsia="Times New Roman" w:hAnsi="Times New Roman" w:cs="Times New Roman"/>
          <w:sz w:val="24"/>
          <w:szCs w:val="24"/>
          <w:lang w:eastAsia="en-GB"/>
        </w:rPr>
        <w:t xml:space="preserve">, O. </w:t>
      </w:r>
      <w:proofErr w:type="spellStart"/>
      <w:r w:rsidRPr="001873FE">
        <w:rPr>
          <w:rFonts w:ascii="Times New Roman" w:eastAsia="Times New Roman" w:hAnsi="Times New Roman" w:cs="Times New Roman"/>
          <w:sz w:val="24"/>
          <w:szCs w:val="24"/>
          <w:lang w:eastAsia="en-GB"/>
        </w:rPr>
        <w:t>Lüdtke</w:t>
      </w:r>
      <w:proofErr w:type="spellEnd"/>
      <w:r w:rsidRPr="001873FE">
        <w:rPr>
          <w:rFonts w:ascii="Times New Roman" w:eastAsia="Times New Roman" w:hAnsi="Times New Roman" w:cs="Times New Roman"/>
          <w:sz w:val="24"/>
          <w:szCs w:val="24"/>
          <w:lang w:eastAsia="en-GB"/>
        </w:rPr>
        <w:t xml:space="preserve">, and J. Baumert. 2011. “Professional Development across the Teaching Career: Teachers’ Uptake of Formal and Informal Learning Opportunities.” </w:t>
      </w:r>
      <w:r w:rsidRPr="001873FE">
        <w:rPr>
          <w:rFonts w:ascii="Times New Roman" w:eastAsia="Times New Roman" w:hAnsi="Times New Roman" w:cs="Times New Roman"/>
          <w:i/>
          <w:sz w:val="24"/>
          <w:szCs w:val="24"/>
          <w:lang w:eastAsia="en-GB"/>
        </w:rPr>
        <w:t>Teaching and Teacher Education</w:t>
      </w:r>
      <w:r w:rsidRPr="001873FE">
        <w:rPr>
          <w:rFonts w:ascii="Times New Roman" w:eastAsia="Times New Roman" w:hAnsi="Times New Roman" w:cs="Times New Roman"/>
          <w:sz w:val="24"/>
          <w:szCs w:val="24"/>
          <w:lang w:eastAsia="en-GB"/>
        </w:rPr>
        <w:t xml:space="preserve"> 27:116-126.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10.1016/j.tate.2010.07.008</w:t>
      </w:r>
    </w:p>
    <w:p w14:paraId="53B8C633"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i/>
          <w:sz w:val="24"/>
          <w:szCs w:val="24"/>
          <w:lang w:eastAsia="en-GB"/>
        </w:rPr>
      </w:pPr>
      <w:proofErr w:type="spellStart"/>
      <w:r w:rsidRPr="001873FE">
        <w:rPr>
          <w:rFonts w:ascii="Times New Roman" w:eastAsia="Times New Roman" w:hAnsi="Times New Roman" w:cs="Times New Roman"/>
          <w:sz w:val="24"/>
          <w:szCs w:val="24"/>
          <w:lang w:eastAsia="en-GB"/>
        </w:rPr>
        <w:t>Rytivaara</w:t>
      </w:r>
      <w:proofErr w:type="spellEnd"/>
      <w:r w:rsidRPr="001873FE">
        <w:rPr>
          <w:rFonts w:ascii="Times New Roman" w:eastAsia="Times New Roman" w:hAnsi="Times New Roman" w:cs="Times New Roman"/>
          <w:sz w:val="24"/>
          <w:szCs w:val="24"/>
          <w:lang w:eastAsia="en-GB"/>
        </w:rPr>
        <w:t xml:space="preserve">, A., and R. </w:t>
      </w:r>
      <w:proofErr w:type="spellStart"/>
      <w:r w:rsidRPr="001873FE">
        <w:rPr>
          <w:rFonts w:ascii="Times New Roman" w:eastAsia="Times New Roman" w:hAnsi="Times New Roman" w:cs="Times New Roman"/>
          <w:sz w:val="24"/>
          <w:szCs w:val="24"/>
          <w:lang w:eastAsia="en-GB"/>
        </w:rPr>
        <w:t>Kershner</w:t>
      </w:r>
      <w:proofErr w:type="spellEnd"/>
      <w:r w:rsidRPr="001873FE">
        <w:rPr>
          <w:rFonts w:ascii="Times New Roman" w:eastAsia="Times New Roman" w:hAnsi="Times New Roman" w:cs="Times New Roman"/>
          <w:sz w:val="24"/>
          <w:szCs w:val="24"/>
          <w:lang w:eastAsia="en-GB"/>
        </w:rPr>
        <w:t xml:space="preserve">. 2012. “Co-teaching as a context for teachers’ professional learning and joint knowledge construction.” </w:t>
      </w:r>
      <w:r w:rsidRPr="001873FE">
        <w:rPr>
          <w:rFonts w:ascii="Times New Roman" w:eastAsia="Times New Roman" w:hAnsi="Times New Roman" w:cs="Times New Roman"/>
          <w:i/>
          <w:sz w:val="24"/>
          <w:szCs w:val="24"/>
          <w:lang w:eastAsia="en-GB"/>
        </w:rPr>
        <w:t>Teaching and Teacher Education</w:t>
      </w:r>
      <w:r w:rsidRPr="001873FE">
        <w:rPr>
          <w:rFonts w:ascii="Times New Roman" w:eastAsia="Times New Roman" w:hAnsi="Times New Roman" w:cs="Times New Roman"/>
          <w:sz w:val="24"/>
          <w:szCs w:val="24"/>
          <w:lang w:eastAsia="en-GB"/>
        </w:rPr>
        <w:t xml:space="preserve">, 28(7): 999-1008. </w:t>
      </w:r>
      <w:hyperlink r:id="rId25" w:tgtFrame="_blank" w:tooltip="Persistent link using digital object identifier" w:history="1">
        <w:r w:rsidRPr="001873FE">
          <w:rPr>
            <w:rStyle w:val="Hipervnculo"/>
            <w:rFonts w:ascii="Times New Roman" w:eastAsia="Times New Roman" w:hAnsi="Times New Roman" w:cs="Times New Roman"/>
            <w:sz w:val="24"/>
            <w:szCs w:val="24"/>
            <w:lang w:eastAsia="en-GB"/>
          </w:rPr>
          <w:t>doi.org/10.1016/j.tate.2012.05.006</w:t>
        </w:r>
      </w:hyperlink>
      <w:r w:rsidRPr="001873FE">
        <w:rPr>
          <w:rFonts w:ascii="Times New Roman" w:eastAsia="Times New Roman" w:hAnsi="Times New Roman" w:cs="Times New Roman"/>
          <w:i/>
          <w:sz w:val="24"/>
          <w:szCs w:val="24"/>
          <w:lang w:eastAsia="en-GB"/>
        </w:rPr>
        <w:t xml:space="preserve"> </w:t>
      </w:r>
    </w:p>
    <w:p w14:paraId="72986A7E" w14:textId="5DE0395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Sanders, M. 2016. “Leadership, Partnerships, and Organizational Development: Exploring Components of Effectiveness in Three Full-Service Community Schools.” </w:t>
      </w:r>
      <w:r w:rsidRPr="001873FE">
        <w:rPr>
          <w:rFonts w:ascii="Times New Roman" w:eastAsia="Times New Roman" w:hAnsi="Times New Roman" w:cs="Times New Roman"/>
          <w:i/>
          <w:sz w:val="24"/>
          <w:szCs w:val="24"/>
          <w:lang w:eastAsia="en-GB"/>
        </w:rPr>
        <w:t>School Effectiveness and School Improvement</w:t>
      </w:r>
      <w:r w:rsidRPr="001873FE">
        <w:rPr>
          <w:rFonts w:ascii="Times New Roman" w:eastAsia="Times New Roman" w:hAnsi="Times New Roman" w:cs="Times New Roman"/>
          <w:sz w:val="24"/>
          <w:szCs w:val="24"/>
          <w:lang w:eastAsia="en-GB"/>
        </w:rPr>
        <w:t xml:space="preserve"> 27(2): 157-177.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10.1080/09243453.2015.1030432</w:t>
      </w:r>
    </w:p>
    <w:p w14:paraId="5C3A470D"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Schiller, J. 2003. “Working with ICT: Perceptions of Australian principals.” </w:t>
      </w:r>
      <w:r w:rsidRPr="001873FE">
        <w:rPr>
          <w:rFonts w:ascii="Times New Roman" w:eastAsia="Times New Roman" w:hAnsi="Times New Roman" w:cs="Times New Roman"/>
          <w:i/>
          <w:sz w:val="24"/>
          <w:szCs w:val="24"/>
          <w:lang w:eastAsia="en-GB"/>
        </w:rPr>
        <w:t>Journal of Educational Administration</w:t>
      </w:r>
      <w:r w:rsidRPr="001873FE">
        <w:rPr>
          <w:rFonts w:ascii="Times New Roman" w:eastAsia="Times New Roman" w:hAnsi="Times New Roman" w:cs="Times New Roman"/>
          <w:sz w:val="24"/>
          <w:szCs w:val="24"/>
          <w:lang w:eastAsia="en-GB"/>
        </w:rPr>
        <w:t xml:space="preserve">, 41(2): 171-185. </w:t>
      </w:r>
      <w:hyperlink r:id="rId26" w:history="1">
        <w:r w:rsidRPr="001873FE">
          <w:rPr>
            <w:rStyle w:val="Hipervnculo"/>
            <w:rFonts w:ascii="Times New Roman" w:eastAsia="Times New Roman" w:hAnsi="Times New Roman" w:cs="Times New Roman"/>
            <w:sz w:val="24"/>
            <w:szCs w:val="24"/>
            <w:lang w:eastAsia="en-GB"/>
          </w:rPr>
          <w:t>doi.org/10.1108/09578230310464675</w:t>
        </w:r>
      </w:hyperlink>
    </w:p>
    <w:p w14:paraId="42C4B17D" w14:textId="6E223FAC"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Singh, M. 2015. </w:t>
      </w:r>
      <w:r w:rsidRPr="001873FE">
        <w:rPr>
          <w:rFonts w:ascii="Times New Roman" w:eastAsia="Times New Roman" w:hAnsi="Times New Roman" w:cs="Times New Roman"/>
          <w:i/>
          <w:sz w:val="24"/>
          <w:szCs w:val="24"/>
          <w:lang w:eastAsia="en-GB"/>
        </w:rPr>
        <w:t>Global Perspectives on Recognising Non-Formal and Informal Learning: Why Recognition Matters</w:t>
      </w:r>
      <w:r w:rsidRPr="001873FE">
        <w:rPr>
          <w:rFonts w:ascii="Times New Roman" w:eastAsia="Times New Roman" w:hAnsi="Times New Roman" w:cs="Times New Roman"/>
          <w:sz w:val="24"/>
          <w:szCs w:val="24"/>
          <w:lang w:eastAsia="en-GB"/>
        </w:rPr>
        <w:t>. Hamburg: Springer.</w:t>
      </w:r>
    </w:p>
    <w:p w14:paraId="0ED9D43E"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Stuart, L. H., A.M. Millis, and U. Remus. 2009. “School Leaders, ICT Competence and Championing Innovations.” </w:t>
      </w:r>
      <w:r w:rsidRPr="001873FE">
        <w:rPr>
          <w:rFonts w:ascii="Times New Roman" w:eastAsia="Times New Roman" w:hAnsi="Times New Roman" w:cs="Times New Roman"/>
          <w:i/>
          <w:sz w:val="24"/>
          <w:szCs w:val="24"/>
          <w:lang w:eastAsia="en-GB"/>
        </w:rPr>
        <w:t>Computers and Education</w:t>
      </w:r>
      <w:r w:rsidRPr="001873FE">
        <w:rPr>
          <w:rFonts w:ascii="Times New Roman" w:eastAsia="Times New Roman" w:hAnsi="Times New Roman" w:cs="Times New Roman"/>
          <w:sz w:val="24"/>
          <w:szCs w:val="24"/>
          <w:lang w:eastAsia="en-GB"/>
        </w:rPr>
        <w:t xml:space="preserve"> 53:733-741.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w:t>
      </w:r>
      <w:r w:rsidRPr="001873FE">
        <w:rPr>
          <w:rFonts w:ascii="Times New Roman" w:hAnsi="Times New Roman" w:cs="AdvGulliv-R"/>
          <w:sz w:val="24"/>
          <w:szCs w:val="13"/>
        </w:rPr>
        <w:t xml:space="preserve"> </w:t>
      </w:r>
      <w:r w:rsidRPr="001873FE">
        <w:rPr>
          <w:rFonts w:ascii="Times New Roman" w:eastAsia="Times New Roman" w:hAnsi="Times New Roman" w:cs="Times New Roman"/>
          <w:sz w:val="24"/>
          <w:szCs w:val="24"/>
          <w:lang w:eastAsia="en-GB"/>
        </w:rPr>
        <w:t>10.1016/j.compedu.2009.04.013</w:t>
      </w:r>
    </w:p>
    <w:p w14:paraId="55AFFB1B"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Trust, T., D. G. </w:t>
      </w:r>
      <w:proofErr w:type="spellStart"/>
      <w:r w:rsidRPr="001873FE">
        <w:rPr>
          <w:rFonts w:ascii="Times New Roman" w:eastAsia="Times New Roman" w:hAnsi="Times New Roman" w:cs="Times New Roman"/>
          <w:sz w:val="24"/>
          <w:szCs w:val="24"/>
          <w:lang w:eastAsia="en-GB"/>
        </w:rPr>
        <w:t>Krutka</w:t>
      </w:r>
      <w:proofErr w:type="spellEnd"/>
      <w:r w:rsidRPr="001873FE">
        <w:rPr>
          <w:rFonts w:ascii="Times New Roman" w:eastAsia="Times New Roman" w:hAnsi="Times New Roman" w:cs="Times New Roman"/>
          <w:sz w:val="24"/>
          <w:szCs w:val="24"/>
          <w:lang w:eastAsia="en-GB"/>
        </w:rPr>
        <w:t xml:space="preserve">, and J. P. Carpenter. 2016. “Together We Are Better: Professional Learning Networks for Teachers.” </w:t>
      </w:r>
      <w:r w:rsidRPr="001873FE">
        <w:rPr>
          <w:rFonts w:ascii="Times New Roman" w:eastAsia="Times New Roman" w:hAnsi="Times New Roman" w:cs="Times New Roman"/>
          <w:i/>
          <w:sz w:val="24"/>
          <w:szCs w:val="24"/>
          <w:lang w:eastAsia="en-GB"/>
        </w:rPr>
        <w:t>Computers and Education</w:t>
      </w:r>
      <w:r w:rsidRPr="001873FE">
        <w:rPr>
          <w:rFonts w:ascii="Times New Roman" w:eastAsia="Times New Roman" w:hAnsi="Times New Roman" w:cs="Times New Roman"/>
          <w:sz w:val="24"/>
          <w:szCs w:val="24"/>
          <w:lang w:eastAsia="en-GB"/>
        </w:rPr>
        <w:t xml:space="preserve"> 102: 15-34.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xml:space="preserve">: </w:t>
      </w:r>
      <w:hyperlink r:id="rId27" w:history="1">
        <w:r w:rsidRPr="001873FE">
          <w:rPr>
            <w:rStyle w:val="Hipervnculo"/>
            <w:rFonts w:ascii="Times New Roman" w:hAnsi="Times New Roman" w:cs="Times New Roman"/>
            <w:color w:val="654CB3"/>
            <w:sz w:val="24"/>
            <w:szCs w:val="24"/>
            <w:shd w:val="clear" w:color="auto" w:fill="F5F6F7"/>
          </w:rPr>
          <w:t>10.1016/j.compedu.2016.06.007</w:t>
        </w:r>
      </w:hyperlink>
    </w:p>
    <w:p w14:paraId="5B411792"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Van </w:t>
      </w:r>
      <w:proofErr w:type="spellStart"/>
      <w:r w:rsidRPr="001873FE">
        <w:rPr>
          <w:rFonts w:ascii="Times New Roman" w:eastAsia="Times New Roman" w:hAnsi="Times New Roman" w:cs="Times New Roman"/>
          <w:sz w:val="24"/>
          <w:szCs w:val="24"/>
          <w:lang w:eastAsia="en-GB"/>
        </w:rPr>
        <w:t>Veelen</w:t>
      </w:r>
      <w:proofErr w:type="spellEnd"/>
      <w:r w:rsidRPr="001873FE">
        <w:rPr>
          <w:rFonts w:ascii="Times New Roman" w:eastAsia="Times New Roman" w:hAnsi="Times New Roman" w:cs="Times New Roman"/>
          <w:sz w:val="24"/>
          <w:szCs w:val="24"/>
          <w:lang w:eastAsia="en-GB"/>
        </w:rPr>
        <w:t xml:space="preserve">, R., P. </w:t>
      </w:r>
      <w:proofErr w:type="spellStart"/>
      <w:r w:rsidRPr="001873FE">
        <w:rPr>
          <w:rFonts w:ascii="Times New Roman" w:eastAsia="Times New Roman" w:hAnsi="Times New Roman" w:cs="Times New Roman"/>
          <w:sz w:val="24"/>
          <w:szCs w:val="24"/>
          <w:lang w:eastAsia="en-GB"/>
        </w:rPr>
        <w:t>Sleegers</w:t>
      </w:r>
      <w:proofErr w:type="spellEnd"/>
      <w:r w:rsidRPr="001873FE">
        <w:rPr>
          <w:rFonts w:ascii="Times New Roman" w:eastAsia="Times New Roman" w:hAnsi="Times New Roman" w:cs="Times New Roman"/>
          <w:sz w:val="24"/>
          <w:szCs w:val="24"/>
          <w:lang w:eastAsia="en-GB"/>
        </w:rPr>
        <w:t xml:space="preserve">, and M. </w:t>
      </w:r>
      <w:proofErr w:type="spellStart"/>
      <w:r w:rsidRPr="001873FE">
        <w:rPr>
          <w:rFonts w:ascii="Times New Roman" w:eastAsia="Times New Roman" w:hAnsi="Times New Roman" w:cs="Times New Roman"/>
          <w:sz w:val="24"/>
          <w:szCs w:val="24"/>
          <w:lang w:eastAsia="en-GB"/>
        </w:rPr>
        <w:t>Endedijk</w:t>
      </w:r>
      <w:proofErr w:type="spellEnd"/>
      <w:r w:rsidRPr="001873FE">
        <w:rPr>
          <w:rFonts w:ascii="Times New Roman" w:eastAsia="Times New Roman" w:hAnsi="Times New Roman" w:cs="Times New Roman"/>
          <w:sz w:val="24"/>
          <w:szCs w:val="24"/>
          <w:lang w:eastAsia="en-GB"/>
        </w:rPr>
        <w:t xml:space="preserve">. 2017. “Professional Learning Among School Leaders in Secondary Education: The Impact of Personal and Work </w:t>
      </w:r>
      <w:r w:rsidRPr="001873FE">
        <w:rPr>
          <w:rFonts w:ascii="Times New Roman" w:eastAsia="Times New Roman" w:hAnsi="Times New Roman" w:cs="Times New Roman"/>
          <w:sz w:val="24"/>
          <w:szCs w:val="24"/>
          <w:lang w:eastAsia="en-GB"/>
        </w:rPr>
        <w:lastRenderedPageBreak/>
        <w:t xml:space="preserve">Context Factors.” </w:t>
      </w:r>
      <w:r w:rsidRPr="001873FE">
        <w:rPr>
          <w:rFonts w:ascii="Times New Roman" w:eastAsia="Times New Roman" w:hAnsi="Times New Roman" w:cs="Times New Roman"/>
          <w:i/>
          <w:sz w:val="24"/>
          <w:szCs w:val="24"/>
          <w:lang w:eastAsia="en-GB"/>
        </w:rPr>
        <w:t>Educational Administration Quarterly</w:t>
      </w:r>
      <w:r w:rsidRPr="001873FE">
        <w:rPr>
          <w:rFonts w:ascii="Times New Roman" w:eastAsia="Times New Roman" w:hAnsi="Times New Roman" w:cs="Times New Roman"/>
          <w:sz w:val="24"/>
          <w:szCs w:val="24"/>
          <w:lang w:eastAsia="en-GB"/>
        </w:rPr>
        <w:t xml:space="preserve"> 53(3): 365-408.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xml:space="preserve">: </w:t>
      </w:r>
      <w:hyperlink r:id="rId28" w:history="1">
        <w:r w:rsidRPr="001873FE">
          <w:rPr>
            <w:rStyle w:val="Hipervnculo"/>
            <w:rFonts w:ascii="Times New Roman" w:hAnsi="Times New Roman" w:cs="Times New Roman"/>
            <w:color w:val="336699"/>
            <w:sz w:val="24"/>
            <w:szCs w:val="24"/>
            <w:shd w:val="clear" w:color="auto" w:fill="FFFFFF"/>
          </w:rPr>
          <w:t>10.1177/0013161X16689126</w:t>
        </w:r>
      </w:hyperlink>
    </w:p>
    <w:p w14:paraId="6B3210EE" w14:textId="77777777"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proofErr w:type="spellStart"/>
      <w:r w:rsidRPr="001873FE">
        <w:rPr>
          <w:rFonts w:ascii="Times New Roman" w:eastAsia="Times New Roman" w:hAnsi="Times New Roman" w:cs="Times New Roman"/>
          <w:sz w:val="24"/>
          <w:szCs w:val="24"/>
          <w:lang w:eastAsia="en-GB"/>
        </w:rPr>
        <w:t>Vangrieken</w:t>
      </w:r>
      <w:proofErr w:type="spellEnd"/>
      <w:r w:rsidRPr="001873FE">
        <w:rPr>
          <w:rFonts w:ascii="Times New Roman" w:eastAsia="Times New Roman" w:hAnsi="Times New Roman" w:cs="Times New Roman"/>
          <w:sz w:val="24"/>
          <w:szCs w:val="24"/>
          <w:lang w:eastAsia="en-GB"/>
        </w:rPr>
        <w:t xml:space="preserve">, K., F. </w:t>
      </w:r>
      <w:proofErr w:type="spellStart"/>
      <w:r w:rsidRPr="001873FE">
        <w:rPr>
          <w:rFonts w:ascii="Times New Roman" w:eastAsia="Times New Roman" w:hAnsi="Times New Roman" w:cs="Times New Roman"/>
          <w:sz w:val="24"/>
          <w:szCs w:val="24"/>
          <w:lang w:eastAsia="en-GB"/>
        </w:rPr>
        <w:t>Dochy</w:t>
      </w:r>
      <w:proofErr w:type="spellEnd"/>
      <w:r w:rsidRPr="001873FE">
        <w:rPr>
          <w:rFonts w:ascii="Times New Roman" w:eastAsia="Times New Roman" w:hAnsi="Times New Roman" w:cs="Times New Roman"/>
          <w:sz w:val="24"/>
          <w:szCs w:val="24"/>
          <w:lang w:eastAsia="en-GB"/>
        </w:rPr>
        <w:t xml:space="preserve">, E. </w:t>
      </w:r>
      <w:proofErr w:type="spellStart"/>
      <w:r w:rsidRPr="001873FE">
        <w:rPr>
          <w:rFonts w:ascii="Times New Roman" w:eastAsia="Times New Roman" w:hAnsi="Times New Roman" w:cs="Times New Roman"/>
          <w:sz w:val="24"/>
          <w:szCs w:val="24"/>
          <w:lang w:eastAsia="en-GB"/>
        </w:rPr>
        <w:t>Raes</w:t>
      </w:r>
      <w:proofErr w:type="spellEnd"/>
      <w:r w:rsidRPr="001873FE">
        <w:rPr>
          <w:rFonts w:ascii="Times New Roman" w:eastAsia="Times New Roman" w:hAnsi="Times New Roman" w:cs="Times New Roman"/>
          <w:sz w:val="24"/>
          <w:szCs w:val="24"/>
          <w:lang w:eastAsia="en-GB"/>
        </w:rPr>
        <w:t xml:space="preserve">, E. </w:t>
      </w:r>
      <w:proofErr w:type="spellStart"/>
      <w:r w:rsidRPr="001873FE">
        <w:rPr>
          <w:rFonts w:ascii="Times New Roman" w:eastAsia="Times New Roman" w:hAnsi="Times New Roman" w:cs="Times New Roman"/>
          <w:sz w:val="24"/>
          <w:szCs w:val="24"/>
          <w:lang w:eastAsia="en-GB"/>
        </w:rPr>
        <w:t>Kyndt</w:t>
      </w:r>
      <w:proofErr w:type="spellEnd"/>
      <w:r w:rsidRPr="001873FE">
        <w:rPr>
          <w:rFonts w:ascii="Times New Roman" w:eastAsia="Times New Roman" w:hAnsi="Times New Roman" w:cs="Times New Roman"/>
          <w:sz w:val="24"/>
          <w:szCs w:val="24"/>
          <w:lang w:eastAsia="en-GB"/>
        </w:rPr>
        <w:t xml:space="preserve">. 2015. “Teacher Collaboration: A Systematic Review.” </w:t>
      </w:r>
      <w:r w:rsidRPr="001873FE">
        <w:rPr>
          <w:rFonts w:ascii="Times New Roman" w:eastAsia="Times New Roman" w:hAnsi="Times New Roman" w:cs="Times New Roman"/>
          <w:i/>
          <w:sz w:val="24"/>
          <w:szCs w:val="24"/>
          <w:lang w:eastAsia="en-GB"/>
        </w:rPr>
        <w:t>Educational Research Review</w:t>
      </w:r>
      <w:r w:rsidRPr="001873FE">
        <w:rPr>
          <w:rFonts w:ascii="Times New Roman" w:eastAsia="Times New Roman" w:hAnsi="Times New Roman" w:cs="Times New Roman"/>
          <w:sz w:val="24"/>
          <w:szCs w:val="24"/>
          <w:lang w:eastAsia="en-GB"/>
        </w:rPr>
        <w:t xml:space="preserve"> 15:71-40.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xml:space="preserve">: </w:t>
      </w:r>
      <w:hyperlink r:id="rId29" w:tgtFrame="_blank" w:tooltip="Persistent link using digital object identifier" w:history="1">
        <w:r w:rsidRPr="001873FE">
          <w:rPr>
            <w:rStyle w:val="Hipervnculo"/>
            <w:rFonts w:ascii="Times New Roman" w:hAnsi="Times New Roman" w:cs="Times New Roman"/>
            <w:color w:val="0070C0"/>
            <w:sz w:val="24"/>
            <w:szCs w:val="24"/>
          </w:rPr>
          <w:t>10.1016/j.edurev.2015.04.002</w:t>
        </w:r>
      </w:hyperlink>
    </w:p>
    <w:p w14:paraId="7AC072F1" w14:textId="0B2201EA" w:rsidR="006B6642" w:rsidRDefault="006B6642" w:rsidP="006B6642">
      <w:pPr>
        <w:spacing w:before="120" w:after="0" w:line="360" w:lineRule="auto"/>
        <w:ind w:left="709" w:hanging="720"/>
        <w:contextualSpacing/>
        <w:jc w:val="both"/>
        <w:rPr>
          <w:rStyle w:val="Hipervnculo"/>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Watkins, K.E., and V. J. </w:t>
      </w:r>
      <w:proofErr w:type="spellStart"/>
      <w:r w:rsidRPr="001873FE">
        <w:rPr>
          <w:rFonts w:ascii="Times New Roman" w:eastAsia="Times New Roman" w:hAnsi="Times New Roman" w:cs="Times New Roman"/>
          <w:sz w:val="24"/>
          <w:szCs w:val="24"/>
          <w:lang w:eastAsia="en-GB"/>
        </w:rPr>
        <w:t>Marsick</w:t>
      </w:r>
      <w:proofErr w:type="spellEnd"/>
      <w:r w:rsidRPr="001873FE">
        <w:rPr>
          <w:rFonts w:ascii="Times New Roman" w:eastAsia="Times New Roman" w:hAnsi="Times New Roman" w:cs="Times New Roman"/>
          <w:sz w:val="24"/>
          <w:szCs w:val="24"/>
          <w:lang w:eastAsia="en-GB"/>
        </w:rPr>
        <w:t xml:space="preserve">. 1993. “Sculpting the learning organization: Consulting using action technologies.” </w:t>
      </w:r>
      <w:r w:rsidRPr="001873FE">
        <w:rPr>
          <w:rFonts w:ascii="Times New Roman" w:eastAsia="Times New Roman" w:hAnsi="Times New Roman" w:cs="Times New Roman"/>
          <w:i/>
          <w:sz w:val="24"/>
          <w:szCs w:val="24"/>
          <w:lang w:eastAsia="en-GB"/>
        </w:rPr>
        <w:t>New directions for adult &amp; continuing education</w:t>
      </w:r>
      <w:r w:rsidRPr="001873FE">
        <w:rPr>
          <w:rFonts w:ascii="Times New Roman" w:eastAsia="Times New Roman" w:hAnsi="Times New Roman" w:cs="Times New Roman"/>
          <w:sz w:val="24"/>
          <w:szCs w:val="24"/>
          <w:lang w:eastAsia="en-GB"/>
        </w:rPr>
        <w:t xml:space="preserve">, 1993(58): 81-90. </w:t>
      </w:r>
      <w:hyperlink r:id="rId30" w:history="1">
        <w:r w:rsidRPr="001873FE">
          <w:rPr>
            <w:rStyle w:val="Hipervnculo"/>
            <w:rFonts w:ascii="Times New Roman" w:eastAsia="Times New Roman" w:hAnsi="Times New Roman" w:cs="Times New Roman"/>
            <w:sz w:val="24"/>
            <w:szCs w:val="24"/>
            <w:lang w:eastAsia="en-GB"/>
          </w:rPr>
          <w:t>doi.org/10.1002/ace.36719935813</w:t>
        </w:r>
      </w:hyperlink>
    </w:p>
    <w:p w14:paraId="285516FD" w14:textId="6865CFEC" w:rsidR="002C0DBF" w:rsidRPr="00A21AAD" w:rsidRDefault="002C0DBF" w:rsidP="00A21AAD">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A21AAD">
        <w:rPr>
          <w:rFonts w:ascii="Times New Roman" w:eastAsia="Times New Roman" w:hAnsi="Times New Roman" w:cs="Times New Roman"/>
          <w:sz w:val="24"/>
          <w:szCs w:val="24"/>
          <w:lang w:eastAsia="en-GB"/>
        </w:rPr>
        <w:t xml:space="preserve">Watkins, K. E., &amp; O’Neil, J. (2013). </w:t>
      </w:r>
      <w:r>
        <w:rPr>
          <w:rFonts w:ascii="Times New Roman" w:eastAsia="Times New Roman" w:hAnsi="Times New Roman" w:cs="Times New Roman"/>
          <w:sz w:val="24"/>
          <w:szCs w:val="24"/>
          <w:lang w:eastAsia="en-GB"/>
        </w:rPr>
        <w:t>“</w:t>
      </w:r>
      <w:r w:rsidRPr="00A21AAD">
        <w:rPr>
          <w:rFonts w:ascii="Times New Roman" w:eastAsia="Times New Roman" w:hAnsi="Times New Roman" w:cs="Times New Roman"/>
          <w:sz w:val="24"/>
          <w:szCs w:val="24"/>
          <w:lang w:eastAsia="en-GB"/>
        </w:rPr>
        <w:t>The Dimensions of the Learning Organization Questionnaire (the DLOQ) A Nontechnical Manual.</w:t>
      </w:r>
      <w:r w:rsidRPr="003C1DC6">
        <w:rPr>
          <w:rFonts w:ascii="Times New Roman" w:eastAsia="Times New Roman" w:hAnsi="Times New Roman" w:cs="Times New Roman"/>
          <w:sz w:val="24"/>
          <w:szCs w:val="24"/>
          <w:lang w:eastAsia="en-GB"/>
        </w:rPr>
        <w:t>”</w:t>
      </w:r>
      <w:r w:rsidRPr="00A21AAD">
        <w:rPr>
          <w:rFonts w:ascii="Times New Roman" w:eastAsia="Times New Roman" w:hAnsi="Times New Roman" w:cs="Times New Roman"/>
          <w:sz w:val="24"/>
          <w:szCs w:val="24"/>
          <w:lang w:eastAsia="en-GB"/>
        </w:rPr>
        <w:t xml:space="preserve"> </w:t>
      </w:r>
      <w:r w:rsidRPr="00A21AAD">
        <w:rPr>
          <w:rFonts w:ascii="Times New Roman" w:eastAsia="Times New Roman" w:hAnsi="Times New Roman" w:cs="Times New Roman"/>
          <w:i/>
          <w:sz w:val="24"/>
          <w:szCs w:val="24"/>
          <w:lang w:eastAsia="en-GB"/>
        </w:rPr>
        <w:t>Advances in Developing Human Resources</w:t>
      </w:r>
      <w:r w:rsidRPr="00A21AAD">
        <w:rPr>
          <w:rFonts w:ascii="Times New Roman" w:eastAsia="Times New Roman" w:hAnsi="Times New Roman" w:cs="Times New Roman"/>
          <w:sz w:val="24"/>
          <w:szCs w:val="24"/>
          <w:lang w:eastAsia="en-GB"/>
        </w:rPr>
        <w:t>, 15(2)</w:t>
      </w:r>
      <w:r w:rsidRPr="003C1DC6">
        <w:rPr>
          <w:rFonts w:ascii="Times New Roman" w:eastAsia="Times New Roman" w:hAnsi="Times New Roman" w:cs="Times New Roman"/>
          <w:sz w:val="24"/>
          <w:szCs w:val="24"/>
          <w:lang w:eastAsia="en-GB"/>
        </w:rPr>
        <w:t>:</w:t>
      </w:r>
      <w:r w:rsidRPr="00A21AAD">
        <w:rPr>
          <w:rFonts w:ascii="Times New Roman" w:eastAsia="Times New Roman" w:hAnsi="Times New Roman" w:cs="Times New Roman"/>
          <w:sz w:val="24"/>
          <w:szCs w:val="24"/>
          <w:lang w:eastAsia="en-GB"/>
        </w:rPr>
        <w:t xml:space="preserve"> 133-147.</w:t>
      </w:r>
      <w:r w:rsidRPr="003C1DC6">
        <w:rPr>
          <w:rFonts w:ascii="Times New Roman" w:eastAsia="Times New Roman" w:hAnsi="Times New Roman" w:cs="Times New Roman"/>
          <w:sz w:val="24"/>
          <w:szCs w:val="24"/>
          <w:lang w:eastAsia="en-GB"/>
        </w:rPr>
        <w:t xml:space="preserve"> </w:t>
      </w:r>
      <w:proofErr w:type="spellStart"/>
      <w:r w:rsidRPr="00A21AAD">
        <w:rPr>
          <w:rFonts w:ascii="Times New Roman" w:eastAsia="Times New Roman" w:hAnsi="Times New Roman" w:cs="Times New Roman"/>
          <w:sz w:val="24"/>
          <w:szCs w:val="24"/>
          <w:lang w:eastAsia="en-GB"/>
        </w:rPr>
        <w:t>doi</w:t>
      </w:r>
      <w:proofErr w:type="spellEnd"/>
      <w:r w:rsidRPr="00A21AAD">
        <w:rPr>
          <w:rFonts w:ascii="Times New Roman" w:eastAsia="Times New Roman" w:hAnsi="Times New Roman" w:cs="Times New Roman"/>
          <w:sz w:val="24"/>
          <w:szCs w:val="24"/>
          <w:lang w:eastAsia="en-GB"/>
        </w:rPr>
        <w:t xml:space="preserve">: </w:t>
      </w:r>
      <w:r w:rsidRPr="00A21AAD">
        <w:rPr>
          <w:rFonts w:ascii="Times New Roman" w:hAnsi="Times New Roman" w:cs="Times New Roman"/>
          <w:sz w:val="24"/>
          <w:szCs w:val="24"/>
          <w:lang w:val="en-US"/>
        </w:rPr>
        <w:t>10.1177/1523422313475854</w:t>
      </w:r>
      <w:r w:rsidRPr="00A21AAD">
        <w:rPr>
          <w:rFonts w:ascii="Arial" w:hAnsi="Arial" w:cs="Arial"/>
          <w:lang w:val="en-US"/>
        </w:rPr>
        <w:t xml:space="preserve"> </w:t>
      </w:r>
    </w:p>
    <w:p w14:paraId="44068AC0" w14:textId="4876F730" w:rsidR="006B6642" w:rsidRPr="001873FE" w:rsidRDefault="006B6642" w:rsidP="006B6642">
      <w:pPr>
        <w:spacing w:before="120" w:after="0" w:line="360" w:lineRule="auto"/>
        <w:ind w:left="709" w:hanging="720"/>
        <w:contextualSpacing/>
        <w:jc w:val="both"/>
        <w:rPr>
          <w:rFonts w:ascii="Times New Roman" w:eastAsia="Times New Roman" w:hAnsi="Times New Roman" w:cs="Times New Roman"/>
          <w:sz w:val="24"/>
          <w:szCs w:val="24"/>
          <w:lang w:eastAsia="en-GB"/>
        </w:rPr>
      </w:pPr>
      <w:r w:rsidRPr="001873FE">
        <w:rPr>
          <w:rFonts w:ascii="Times New Roman" w:eastAsia="Times New Roman" w:hAnsi="Times New Roman" w:cs="Times New Roman"/>
          <w:sz w:val="24"/>
          <w:szCs w:val="24"/>
          <w:lang w:eastAsia="en-GB"/>
        </w:rPr>
        <w:t xml:space="preserve">Za, S., P. </w:t>
      </w:r>
      <w:proofErr w:type="spellStart"/>
      <w:r w:rsidRPr="001873FE">
        <w:rPr>
          <w:rFonts w:ascii="Times New Roman" w:eastAsia="Times New Roman" w:hAnsi="Times New Roman" w:cs="Times New Roman"/>
          <w:sz w:val="24"/>
          <w:szCs w:val="24"/>
          <w:lang w:eastAsia="en-GB"/>
        </w:rPr>
        <w:t>Spagnoletti</w:t>
      </w:r>
      <w:proofErr w:type="spellEnd"/>
      <w:r w:rsidRPr="001873FE">
        <w:rPr>
          <w:rFonts w:ascii="Times New Roman" w:eastAsia="Times New Roman" w:hAnsi="Times New Roman" w:cs="Times New Roman"/>
          <w:sz w:val="24"/>
          <w:szCs w:val="24"/>
          <w:lang w:eastAsia="en-GB"/>
        </w:rPr>
        <w:t>, and A. North</w:t>
      </w:r>
      <w:r w:rsidRPr="001873FE">
        <w:rPr>
          <w:rFonts w:ascii="Cambria Math" w:eastAsia="Times New Roman" w:hAnsi="Cambria Math" w:cs="Cambria Math"/>
          <w:sz w:val="24"/>
          <w:szCs w:val="24"/>
          <w:lang w:eastAsia="en-GB"/>
        </w:rPr>
        <w:t>‐</w:t>
      </w:r>
      <w:proofErr w:type="spellStart"/>
      <w:r w:rsidRPr="001873FE">
        <w:rPr>
          <w:rFonts w:ascii="Times New Roman" w:eastAsia="Times New Roman" w:hAnsi="Times New Roman" w:cs="Times New Roman"/>
          <w:sz w:val="24"/>
          <w:szCs w:val="24"/>
          <w:lang w:eastAsia="en-GB"/>
        </w:rPr>
        <w:t>Samardzic</w:t>
      </w:r>
      <w:proofErr w:type="spellEnd"/>
      <w:r w:rsidRPr="001873FE">
        <w:rPr>
          <w:rFonts w:ascii="Times New Roman" w:eastAsia="Times New Roman" w:hAnsi="Times New Roman" w:cs="Times New Roman"/>
          <w:sz w:val="24"/>
          <w:szCs w:val="24"/>
          <w:lang w:eastAsia="en-GB"/>
        </w:rPr>
        <w:t xml:space="preserve">. 2014. “Organisational Learning as an Emerging Process: The Generative Role of Digital Tools in Informal Learning Practices.” </w:t>
      </w:r>
      <w:r w:rsidRPr="001873FE">
        <w:rPr>
          <w:rFonts w:ascii="Times New Roman" w:eastAsia="Times New Roman" w:hAnsi="Times New Roman" w:cs="Times New Roman"/>
          <w:i/>
          <w:sz w:val="24"/>
          <w:szCs w:val="24"/>
          <w:lang w:eastAsia="en-GB"/>
        </w:rPr>
        <w:t>British Journal of Educational Technology</w:t>
      </w:r>
      <w:r w:rsidRPr="001873FE">
        <w:rPr>
          <w:rFonts w:ascii="Times New Roman" w:eastAsia="Times New Roman" w:hAnsi="Times New Roman" w:cs="Times New Roman"/>
          <w:sz w:val="24"/>
          <w:szCs w:val="24"/>
          <w:lang w:eastAsia="en-GB"/>
        </w:rPr>
        <w:t xml:space="preserve"> 45(6): 1023-1035.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 xml:space="preserve">: </w:t>
      </w:r>
      <w:hyperlink r:id="rId31" w:history="1">
        <w:r w:rsidRPr="001873FE">
          <w:rPr>
            <w:rStyle w:val="Hipervnculo"/>
            <w:rFonts w:ascii="Times New Roman" w:hAnsi="Times New Roman" w:cs="Times New Roman"/>
            <w:bCs/>
            <w:color w:val="005274"/>
            <w:sz w:val="24"/>
            <w:szCs w:val="24"/>
            <w:shd w:val="clear" w:color="auto" w:fill="FFFFFF"/>
          </w:rPr>
          <w:t>10.1111/bjet.12211</w:t>
        </w:r>
      </w:hyperlink>
    </w:p>
    <w:p w14:paraId="5E84BA5F" w14:textId="0A055C95" w:rsidR="006B6642" w:rsidRPr="001873FE" w:rsidRDefault="006B6642" w:rsidP="00892988">
      <w:pPr>
        <w:spacing w:before="120" w:after="0" w:line="360" w:lineRule="auto"/>
        <w:ind w:left="709" w:hanging="720"/>
        <w:contextualSpacing/>
        <w:jc w:val="both"/>
        <w:rPr>
          <w:lang w:eastAsia="en-GB"/>
        </w:rPr>
      </w:pPr>
      <w:r w:rsidRPr="001873FE">
        <w:rPr>
          <w:rFonts w:ascii="Times New Roman" w:eastAsia="Times New Roman" w:hAnsi="Times New Roman" w:cs="Times New Roman"/>
          <w:sz w:val="24"/>
          <w:szCs w:val="24"/>
          <w:lang w:eastAsia="en-GB"/>
        </w:rPr>
        <w:t xml:space="preserve">Zhang, W., and M. </w:t>
      </w:r>
      <w:proofErr w:type="spellStart"/>
      <w:r w:rsidRPr="001873FE">
        <w:rPr>
          <w:rFonts w:ascii="Times New Roman" w:eastAsia="Times New Roman" w:hAnsi="Times New Roman" w:cs="Times New Roman"/>
          <w:sz w:val="24"/>
          <w:szCs w:val="24"/>
          <w:lang w:eastAsia="en-GB"/>
        </w:rPr>
        <w:t>Brundrett</w:t>
      </w:r>
      <w:proofErr w:type="spellEnd"/>
      <w:r w:rsidRPr="001873FE">
        <w:rPr>
          <w:rFonts w:ascii="Times New Roman" w:eastAsia="Times New Roman" w:hAnsi="Times New Roman" w:cs="Times New Roman"/>
          <w:sz w:val="24"/>
          <w:szCs w:val="24"/>
          <w:lang w:eastAsia="en-GB"/>
        </w:rPr>
        <w:t xml:space="preserve">. 2010. “School Leaders’ Perspectives on Leadership Learning: </w:t>
      </w:r>
      <w:proofErr w:type="gramStart"/>
      <w:r w:rsidRPr="001873FE">
        <w:rPr>
          <w:rFonts w:ascii="Times New Roman" w:eastAsia="Times New Roman" w:hAnsi="Times New Roman" w:cs="Times New Roman"/>
          <w:sz w:val="24"/>
          <w:szCs w:val="24"/>
          <w:lang w:eastAsia="en-GB"/>
        </w:rPr>
        <w:t>the</w:t>
      </w:r>
      <w:proofErr w:type="gramEnd"/>
      <w:r w:rsidRPr="001873FE">
        <w:rPr>
          <w:rFonts w:ascii="Times New Roman" w:eastAsia="Times New Roman" w:hAnsi="Times New Roman" w:cs="Times New Roman"/>
          <w:sz w:val="24"/>
          <w:szCs w:val="24"/>
          <w:lang w:eastAsia="en-GB"/>
        </w:rPr>
        <w:t xml:space="preserve"> Case for Informal and Experiential Learning.” </w:t>
      </w:r>
      <w:r w:rsidRPr="001873FE">
        <w:rPr>
          <w:rFonts w:ascii="Times New Roman" w:eastAsia="Times New Roman" w:hAnsi="Times New Roman" w:cs="Times New Roman"/>
          <w:i/>
          <w:sz w:val="24"/>
          <w:szCs w:val="24"/>
          <w:lang w:eastAsia="en-GB"/>
        </w:rPr>
        <w:t xml:space="preserve">Management in Education </w:t>
      </w:r>
      <w:r w:rsidRPr="001873FE">
        <w:rPr>
          <w:rFonts w:ascii="Times New Roman" w:eastAsia="Times New Roman" w:hAnsi="Times New Roman" w:cs="Times New Roman"/>
          <w:sz w:val="24"/>
          <w:szCs w:val="24"/>
          <w:lang w:eastAsia="en-GB"/>
        </w:rPr>
        <w:t xml:space="preserve">24(4):154-158. </w:t>
      </w:r>
      <w:proofErr w:type="spellStart"/>
      <w:r w:rsidRPr="001873FE">
        <w:rPr>
          <w:rFonts w:ascii="Times New Roman" w:eastAsia="Times New Roman" w:hAnsi="Times New Roman" w:cs="Times New Roman"/>
          <w:sz w:val="24"/>
          <w:szCs w:val="24"/>
          <w:lang w:eastAsia="en-GB"/>
        </w:rPr>
        <w:t>doi</w:t>
      </w:r>
      <w:proofErr w:type="spellEnd"/>
      <w:r w:rsidRPr="001873FE">
        <w:rPr>
          <w:rFonts w:ascii="Times New Roman" w:eastAsia="Times New Roman" w:hAnsi="Times New Roman" w:cs="Times New Roman"/>
          <w:sz w:val="24"/>
          <w:szCs w:val="24"/>
          <w:lang w:eastAsia="en-GB"/>
        </w:rPr>
        <w:t>:</w:t>
      </w:r>
      <w:r w:rsidRPr="001873FE">
        <w:rPr>
          <w:rFonts w:ascii="Times New Roman" w:hAnsi="Times New Roman"/>
          <w:sz w:val="24"/>
        </w:rPr>
        <w:t xml:space="preserve"> 1</w:t>
      </w:r>
      <w:r w:rsidRPr="001873FE">
        <w:rPr>
          <w:rFonts w:ascii="Times New Roman" w:eastAsia="Times New Roman" w:hAnsi="Times New Roman" w:cs="Times New Roman"/>
          <w:sz w:val="24"/>
          <w:szCs w:val="24"/>
          <w:lang w:eastAsia="en-GB"/>
        </w:rPr>
        <w:t>0.1177/0892020610376792</w:t>
      </w:r>
    </w:p>
    <w:sectPr w:rsidR="006B6642" w:rsidRPr="001873FE" w:rsidSect="00761C3F">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A07C5" w14:textId="77777777" w:rsidR="00F15A96" w:rsidRDefault="00F15A96" w:rsidP="00C25C18">
      <w:pPr>
        <w:spacing w:after="0" w:line="240" w:lineRule="auto"/>
      </w:pPr>
      <w:r>
        <w:separator/>
      </w:r>
    </w:p>
  </w:endnote>
  <w:endnote w:type="continuationSeparator" w:id="0">
    <w:p w14:paraId="3AF6280C" w14:textId="77777777" w:rsidR="00F15A96" w:rsidRDefault="00F15A96" w:rsidP="00C25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Gulliv-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5AE87" w14:textId="77777777" w:rsidR="00F15A96" w:rsidRDefault="00F15A96" w:rsidP="00C25C18">
      <w:pPr>
        <w:spacing w:after="0" w:line="240" w:lineRule="auto"/>
      </w:pPr>
      <w:r>
        <w:separator/>
      </w:r>
    </w:p>
  </w:footnote>
  <w:footnote w:type="continuationSeparator" w:id="0">
    <w:p w14:paraId="5FA36549" w14:textId="77777777" w:rsidR="00F15A96" w:rsidRDefault="00F15A96" w:rsidP="00C25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53A76"/>
    <w:multiLevelType w:val="hybridMultilevel"/>
    <w:tmpl w:val="CB96F260"/>
    <w:lvl w:ilvl="0" w:tplc="6A68A9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6C6943"/>
    <w:multiLevelType w:val="hybridMultilevel"/>
    <w:tmpl w:val="CB96F260"/>
    <w:lvl w:ilvl="0" w:tplc="6A68A9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AA469F"/>
    <w:multiLevelType w:val="hybridMultilevel"/>
    <w:tmpl w:val="CB96F260"/>
    <w:lvl w:ilvl="0" w:tplc="6A68A9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2AD4987"/>
    <w:multiLevelType w:val="hybridMultilevel"/>
    <w:tmpl w:val="CB96F260"/>
    <w:lvl w:ilvl="0" w:tplc="6A68A9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526245E"/>
    <w:multiLevelType w:val="hybridMultilevel"/>
    <w:tmpl w:val="88C8E1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F9C0D61"/>
    <w:multiLevelType w:val="hybridMultilevel"/>
    <w:tmpl w:val="CB96F260"/>
    <w:lvl w:ilvl="0" w:tplc="6A68A9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08D2BF6"/>
    <w:multiLevelType w:val="hybridMultilevel"/>
    <w:tmpl w:val="2952B78C"/>
    <w:lvl w:ilvl="0" w:tplc="8C7C050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135"/>
    <w:rsid w:val="00035900"/>
    <w:rsid w:val="00040A32"/>
    <w:rsid w:val="000565DB"/>
    <w:rsid w:val="00057816"/>
    <w:rsid w:val="00071D1B"/>
    <w:rsid w:val="00083BED"/>
    <w:rsid w:val="000869CF"/>
    <w:rsid w:val="00096558"/>
    <w:rsid w:val="001142AD"/>
    <w:rsid w:val="00136BF7"/>
    <w:rsid w:val="00145AE8"/>
    <w:rsid w:val="00146505"/>
    <w:rsid w:val="00146877"/>
    <w:rsid w:val="00162868"/>
    <w:rsid w:val="00166F4D"/>
    <w:rsid w:val="00174C43"/>
    <w:rsid w:val="0017518F"/>
    <w:rsid w:val="001834AD"/>
    <w:rsid w:val="001873FE"/>
    <w:rsid w:val="00190D2C"/>
    <w:rsid w:val="001B0BBE"/>
    <w:rsid w:val="001B3882"/>
    <w:rsid w:val="001F00F2"/>
    <w:rsid w:val="001F4691"/>
    <w:rsid w:val="001F7CA7"/>
    <w:rsid w:val="00211A59"/>
    <w:rsid w:val="002205A8"/>
    <w:rsid w:val="0023027E"/>
    <w:rsid w:val="002364DD"/>
    <w:rsid w:val="00237F26"/>
    <w:rsid w:val="00242200"/>
    <w:rsid w:val="002711BD"/>
    <w:rsid w:val="002B44DC"/>
    <w:rsid w:val="002C0CAC"/>
    <w:rsid w:val="002C0DBF"/>
    <w:rsid w:val="002C45A4"/>
    <w:rsid w:val="002D7C42"/>
    <w:rsid w:val="002E40D7"/>
    <w:rsid w:val="002F1BAC"/>
    <w:rsid w:val="0030782D"/>
    <w:rsid w:val="003100C7"/>
    <w:rsid w:val="00334B8F"/>
    <w:rsid w:val="0033693E"/>
    <w:rsid w:val="00341936"/>
    <w:rsid w:val="00363082"/>
    <w:rsid w:val="00370D89"/>
    <w:rsid w:val="00371C6B"/>
    <w:rsid w:val="003752EC"/>
    <w:rsid w:val="003759C9"/>
    <w:rsid w:val="00383049"/>
    <w:rsid w:val="00386D79"/>
    <w:rsid w:val="00392513"/>
    <w:rsid w:val="00397B57"/>
    <w:rsid w:val="003A6B85"/>
    <w:rsid w:val="003C0F01"/>
    <w:rsid w:val="003C1DC6"/>
    <w:rsid w:val="003C5A4E"/>
    <w:rsid w:val="00402CB8"/>
    <w:rsid w:val="0043746D"/>
    <w:rsid w:val="0044156C"/>
    <w:rsid w:val="00447A00"/>
    <w:rsid w:val="00452B41"/>
    <w:rsid w:val="00456F04"/>
    <w:rsid w:val="00472DDB"/>
    <w:rsid w:val="004735C2"/>
    <w:rsid w:val="00473E59"/>
    <w:rsid w:val="00484F4E"/>
    <w:rsid w:val="00486086"/>
    <w:rsid w:val="004866FA"/>
    <w:rsid w:val="00487D63"/>
    <w:rsid w:val="004D2B08"/>
    <w:rsid w:val="004E48F7"/>
    <w:rsid w:val="004F012D"/>
    <w:rsid w:val="004F3117"/>
    <w:rsid w:val="00510260"/>
    <w:rsid w:val="00521300"/>
    <w:rsid w:val="00526B59"/>
    <w:rsid w:val="005372E5"/>
    <w:rsid w:val="00557E47"/>
    <w:rsid w:val="00567174"/>
    <w:rsid w:val="00567A01"/>
    <w:rsid w:val="00590DEA"/>
    <w:rsid w:val="00596C49"/>
    <w:rsid w:val="005A702E"/>
    <w:rsid w:val="005B4433"/>
    <w:rsid w:val="005B568C"/>
    <w:rsid w:val="005C30A9"/>
    <w:rsid w:val="005D3379"/>
    <w:rsid w:val="005F4D86"/>
    <w:rsid w:val="005F71E3"/>
    <w:rsid w:val="006130C4"/>
    <w:rsid w:val="006548A0"/>
    <w:rsid w:val="00656128"/>
    <w:rsid w:val="006672E1"/>
    <w:rsid w:val="006765E0"/>
    <w:rsid w:val="00682E61"/>
    <w:rsid w:val="00694EA2"/>
    <w:rsid w:val="006B6642"/>
    <w:rsid w:val="006B7098"/>
    <w:rsid w:val="006D4EE5"/>
    <w:rsid w:val="006E0DC4"/>
    <w:rsid w:val="006E4149"/>
    <w:rsid w:val="0070365E"/>
    <w:rsid w:val="00704F98"/>
    <w:rsid w:val="007279FA"/>
    <w:rsid w:val="007326B6"/>
    <w:rsid w:val="00741163"/>
    <w:rsid w:val="00761C3F"/>
    <w:rsid w:val="00761E74"/>
    <w:rsid w:val="00786268"/>
    <w:rsid w:val="00793677"/>
    <w:rsid w:val="00795F55"/>
    <w:rsid w:val="007C0C5F"/>
    <w:rsid w:val="007C0E28"/>
    <w:rsid w:val="007C479C"/>
    <w:rsid w:val="007E4083"/>
    <w:rsid w:val="007F20AC"/>
    <w:rsid w:val="00806418"/>
    <w:rsid w:val="00806BE2"/>
    <w:rsid w:val="0081229D"/>
    <w:rsid w:val="008131B2"/>
    <w:rsid w:val="00851AB3"/>
    <w:rsid w:val="00853097"/>
    <w:rsid w:val="00865E52"/>
    <w:rsid w:val="00874291"/>
    <w:rsid w:val="00876BBA"/>
    <w:rsid w:val="00881369"/>
    <w:rsid w:val="008921D6"/>
    <w:rsid w:val="00892988"/>
    <w:rsid w:val="0089465B"/>
    <w:rsid w:val="008A5EEF"/>
    <w:rsid w:val="008B2F67"/>
    <w:rsid w:val="008E52CA"/>
    <w:rsid w:val="008F25A4"/>
    <w:rsid w:val="0090258C"/>
    <w:rsid w:val="00903B68"/>
    <w:rsid w:val="00915A33"/>
    <w:rsid w:val="009309C7"/>
    <w:rsid w:val="00932D67"/>
    <w:rsid w:val="00935BE3"/>
    <w:rsid w:val="00937ED0"/>
    <w:rsid w:val="00942744"/>
    <w:rsid w:val="009427F3"/>
    <w:rsid w:val="00946C7C"/>
    <w:rsid w:val="00957D0F"/>
    <w:rsid w:val="00957DF3"/>
    <w:rsid w:val="00960F46"/>
    <w:rsid w:val="00962C4F"/>
    <w:rsid w:val="009657AF"/>
    <w:rsid w:val="00971377"/>
    <w:rsid w:val="009717B7"/>
    <w:rsid w:val="0098660E"/>
    <w:rsid w:val="00997030"/>
    <w:rsid w:val="009A532B"/>
    <w:rsid w:val="009A63E9"/>
    <w:rsid w:val="009C377E"/>
    <w:rsid w:val="009D2B99"/>
    <w:rsid w:val="009D4AF7"/>
    <w:rsid w:val="009E44F1"/>
    <w:rsid w:val="009E5593"/>
    <w:rsid w:val="009E5E6E"/>
    <w:rsid w:val="00A040FD"/>
    <w:rsid w:val="00A04D4E"/>
    <w:rsid w:val="00A0763B"/>
    <w:rsid w:val="00A1304C"/>
    <w:rsid w:val="00A21AAD"/>
    <w:rsid w:val="00A23B12"/>
    <w:rsid w:val="00A40B19"/>
    <w:rsid w:val="00A43EFB"/>
    <w:rsid w:val="00A658B4"/>
    <w:rsid w:val="00A67E03"/>
    <w:rsid w:val="00A718C3"/>
    <w:rsid w:val="00A73E0E"/>
    <w:rsid w:val="00AA06B1"/>
    <w:rsid w:val="00AA2B0C"/>
    <w:rsid w:val="00AA6B1C"/>
    <w:rsid w:val="00AB7BFD"/>
    <w:rsid w:val="00AB7F53"/>
    <w:rsid w:val="00AC3477"/>
    <w:rsid w:val="00AF6AC5"/>
    <w:rsid w:val="00B0353E"/>
    <w:rsid w:val="00B06BA3"/>
    <w:rsid w:val="00B206B8"/>
    <w:rsid w:val="00B25ABD"/>
    <w:rsid w:val="00B266AD"/>
    <w:rsid w:val="00B27D22"/>
    <w:rsid w:val="00B45462"/>
    <w:rsid w:val="00B47F23"/>
    <w:rsid w:val="00B50EE6"/>
    <w:rsid w:val="00B5333A"/>
    <w:rsid w:val="00B53F61"/>
    <w:rsid w:val="00B83859"/>
    <w:rsid w:val="00B9445B"/>
    <w:rsid w:val="00BA1E51"/>
    <w:rsid w:val="00BA24AC"/>
    <w:rsid w:val="00BB3F3A"/>
    <w:rsid w:val="00BC6A90"/>
    <w:rsid w:val="00BD241D"/>
    <w:rsid w:val="00BF38DD"/>
    <w:rsid w:val="00C117F1"/>
    <w:rsid w:val="00C25C18"/>
    <w:rsid w:val="00C34587"/>
    <w:rsid w:val="00C42F00"/>
    <w:rsid w:val="00C665F9"/>
    <w:rsid w:val="00C73EFF"/>
    <w:rsid w:val="00C959C6"/>
    <w:rsid w:val="00C970FB"/>
    <w:rsid w:val="00CA4253"/>
    <w:rsid w:val="00CB1D88"/>
    <w:rsid w:val="00CC06C3"/>
    <w:rsid w:val="00CC1703"/>
    <w:rsid w:val="00CC51D6"/>
    <w:rsid w:val="00CC6EC1"/>
    <w:rsid w:val="00CD17FC"/>
    <w:rsid w:val="00CD28B2"/>
    <w:rsid w:val="00CD3D76"/>
    <w:rsid w:val="00CE3AAD"/>
    <w:rsid w:val="00CF0BE8"/>
    <w:rsid w:val="00CF2F0F"/>
    <w:rsid w:val="00CF32B2"/>
    <w:rsid w:val="00CF5F44"/>
    <w:rsid w:val="00D00974"/>
    <w:rsid w:val="00D03C30"/>
    <w:rsid w:val="00D04D67"/>
    <w:rsid w:val="00D5166B"/>
    <w:rsid w:val="00D74C88"/>
    <w:rsid w:val="00D751CC"/>
    <w:rsid w:val="00D81DBA"/>
    <w:rsid w:val="00D96EE6"/>
    <w:rsid w:val="00DB6CBE"/>
    <w:rsid w:val="00DB7CC9"/>
    <w:rsid w:val="00DC2A9B"/>
    <w:rsid w:val="00E11FA7"/>
    <w:rsid w:val="00E23B42"/>
    <w:rsid w:val="00E412BF"/>
    <w:rsid w:val="00E4429E"/>
    <w:rsid w:val="00E44928"/>
    <w:rsid w:val="00E55D02"/>
    <w:rsid w:val="00E6215D"/>
    <w:rsid w:val="00E62856"/>
    <w:rsid w:val="00E63832"/>
    <w:rsid w:val="00E81BDC"/>
    <w:rsid w:val="00E8413E"/>
    <w:rsid w:val="00E86F45"/>
    <w:rsid w:val="00E93CCD"/>
    <w:rsid w:val="00EC0A8C"/>
    <w:rsid w:val="00EC0BE0"/>
    <w:rsid w:val="00ED52A0"/>
    <w:rsid w:val="00ED66EB"/>
    <w:rsid w:val="00EE2E04"/>
    <w:rsid w:val="00EE5EE2"/>
    <w:rsid w:val="00EF1024"/>
    <w:rsid w:val="00EF30A6"/>
    <w:rsid w:val="00EF7A33"/>
    <w:rsid w:val="00F074DC"/>
    <w:rsid w:val="00F15A96"/>
    <w:rsid w:val="00F17677"/>
    <w:rsid w:val="00F21135"/>
    <w:rsid w:val="00F32754"/>
    <w:rsid w:val="00F5005B"/>
    <w:rsid w:val="00F50B51"/>
    <w:rsid w:val="00F818A7"/>
    <w:rsid w:val="00F8556A"/>
    <w:rsid w:val="00F91C04"/>
    <w:rsid w:val="00FA1462"/>
    <w:rsid w:val="00FC3A9B"/>
    <w:rsid w:val="00FC7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1634"/>
  <w15:chartTrackingRefBased/>
  <w15:docId w15:val="{9C894B41-47E5-4EC8-9F8E-57D44C89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761C3F"/>
    <w:pPr>
      <w:keepNext/>
      <w:spacing w:before="360" w:after="60" w:line="360" w:lineRule="auto"/>
      <w:ind w:right="567"/>
      <w:contextualSpacing/>
      <w:outlineLvl w:val="0"/>
    </w:pPr>
    <w:rPr>
      <w:rFonts w:ascii="Times New Roman" w:eastAsia="Times New Roman" w:hAnsi="Times New Roman" w:cs="Arial"/>
      <w:b/>
      <w:bCs/>
      <w:kern w:val="32"/>
      <w:sz w:val="24"/>
      <w:szCs w:val="32"/>
      <w:lang w:eastAsia="en-GB"/>
    </w:rPr>
  </w:style>
  <w:style w:type="paragraph" w:styleId="Ttulo2">
    <w:name w:val="heading 2"/>
    <w:basedOn w:val="Normal"/>
    <w:next w:val="Normal"/>
    <w:link w:val="Ttulo2Car"/>
    <w:unhideWhenUsed/>
    <w:qFormat/>
    <w:rsid w:val="004F31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F31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B0353E"/>
    <w:pPr>
      <w:spacing w:before="100" w:beforeAutospacing="1" w:after="100" w:afterAutospacing="1" w:line="240" w:lineRule="auto"/>
      <w:outlineLvl w:val="3"/>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perabstract">
    <w:name w:val="paper_abstract"/>
    <w:basedOn w:val="Normal"/>
    <w:rsid w:val="00F21135"/>
    <w:pPr>
      <w:spacing w:before="72" w:after="48" w:line="240" w:lineRule="auto"/>
      <w:ind w:left="20" w:right="20"/>
      <w:jc w:val="both"/>
    </w:pPr>
    <w:rPr>
      <w:rFonts w:ascii="Arial" w:eastAsiaTheme="minorEastAsia" w:hAnsi="Arial" w:cs="Arial"/>
      <w:sz w:val="24"/>
      <w:szCs w:val="24"/>
      <w:lang w:eastAsia="en-GB"/>
    </w:rPr>
  </w:style>
  <w:style w:type="paragraph" w:styleId="Encabezado">
    <w:name w:val="header"/>
    <w:basedOn w:val="Normal"/>
    <w:link w:val="EncabezadoCar"/>
    <w:uiPriority w:val="99"/>
    <w:unhideWhenUsed/>
    <w:rsid w:val="00C25C1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25C18"/>
  </w:style>
  <w:style w:type="paragraph" w:styleId="Piedepgina">
    <w:name w:val="footer"/>
    <w:basedOn w:val="Normal"/>
    <w:link w:val="PiedepginaCar"/>
    <w:uiPriority w:val="99"/>
    <w:unhideWhenUsed/>
    <w:rsid w:val="00C25C1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25C18"/>
  </w:style>
  <w:style w:type="character" w:styleId="Hipervnculo">
    <w:name w:val="Hyperlink"/>
    <w:basedOn w:val="Fuentedeprrafopredeter"/>
    <w:uiPriority w:val="99"/>
    <w:unhideWhenUsed/>
    <w:rsid w:val="006765E0"/>
    <w:rPr>
      <w:color w:val="0563C1" w:themeColor="hyperlink"/>
      <w:u w:val="single"/>
    </w:rPr>
  </w:style>
  <w:style w:type="character" w:customStyle="1" w:styleId="Mencinsinresolver1">
    <w:name w:val="Mención sin resolver1"/>
    <w:basedOn w:val="Fuentedeprrafopredeter"/>
    <w:uiPriority w:val="99"/>
    <w:semiHidden/>
    <w:unhideWhenUsed/>
    <w:rsid w:val="006765E0"/>
    <w:rPr>
      <w:color w:val="808080"/>
      <w:shd w:val="clear" w:color="auto" w:fill="E6E6E6"/>
    </w:rPr>
  </w:style>
  <w:style w:type="paragraph" w:customStyle="1" w:styleId="textbox">
    <w:name w:val="textbox"/>
    <w:basedOn w:val="Normal"/>
    <w:rsid w:val="005213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Refdecomentario">
    <w:name w:val="annotation reference"/>
    <w:basedOn w:val="Fuentedeprrafopredeter"/>
    <w:uiPriority w:val="99"/>
    <w:semiHidden/>
    <w:unhideWhenUsed/>
    <w:rsid w:val="00452B41"/>
    <w:rPr>
      <w:sz w:val="16"/>
      <w:szCs w:val="16"/>
    </w:rPr>
  </w:style>
  <w:style w:type="paragraph" w:styleId="Textocomentario">
    <w:name w:val="annotation text"/>
    <w:basedOn w:val="Normal"/>
    <w:link w:val="TextocomentarioCar"/>
    <w:uiPriority w:val="99"/>
    <w:unhideWhenUsed/>
    <w:rsid w:val="00452B41"/>
    <w:pPr>
      <w:spacing w:line="240" w:lineRule="auto"/>
    </w:pPr>
    <w:rPr>
      <w:sz w:val="20"/>
      <w:szCs w:val="20"/>
    </w:rPr>
  </w:style>
  <w:style w:type="character" w:customStyle="1" w:styleId="TextocomentarioCar">
    <w:name w:val="Texto comentario Car"/>
    <w:basedOn w:val="Fuentedeprrafopredeter"/>
    <w:link w:val="Textocomentario"/>
    <w:uiPriority w:val="99"/>
    <w:rsid w:val="00452B41"/>
    <w:rPr>
      <w:sz w:val="20"/>
      <w:szCs w:val="20"/>
    </w:rPr>
  </w:style>
  <w:style w:type="paragraph" w:styleId="Asuntodelcomentario">
    <w:name w:val="annotation subject"/>
    <w:basedOn w:val="Textocomentario"/>
    <w:next w:val="Textocomentario"/>
    <w:link w:val="AsuntodelcomentarioCar"/>
    <w:uiPriority w:val="99"/>
    <w:semiHidden/>
    <w:unhideWhenUsed/>
    <w:rsid w:val="00452B41"/>
    <w:rPr>
      <w:b/>
      <w:bCs/>
    </w:rPr>
  </w:style>
  <w:style w:type="character" w:customStyle="1" w:styleId="AsuntodelcomentarioCar">
    <w:name w:val="Asunto del comentario Car"/>
    <w:basedOn w:val="TextocomentarioCar"/>
    <w:link w:val="Asuntodelcomentario"/>
    <w:uiPriority w:val="99"/>
    <w:semiHidden/>
    <w:rsid w:val="00452B41"/>
    <w:rPr>
      <w:b/>
      <w:bCs/>
      <w:sz w:val="20"/>
      <w:szCs w:val="20"/>
    </w:rPr>
  </w:style>
  <w:style w:type="paragraph" w:styleId="Textodeglobo">
    <w:name w:val="Balloon Text"/>
    <w:basedOn w:val="Normal"/>
    <w:link w:val="TextodegloboCar"/>
    <w:uiPriority w:val="99"/>
    <w:semiHidden/>
    <w:unhideWhenUsed/>
    <w:rsid w:val="00452B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2B41"/>
    <w:rPr>
      <w:rFonts w:ascii="Segoe UI" w:hAnsi="Segoe UI" w:cs="Segoe UI"/>
      <w:sz w:val="18"/>
      <w:szCs w:val="18"/>
    </w:rPr>
  </w:style>
  <w:style w:type="paragraph" w:styleId="Prrafodelista">
    <w:name w:val="List Paragraph"/>
    <w:basedOn w:val="Normal"/>
    <w:uiPriority w:val="34"/>
    <w:qFormat/>
    <w:rsid w:val="008131B2"/>
    <w:pPr>
      <w:ind w:left="720"/>
      <w:contextualSpacing/>
    </w:pPr>
    <w:rPr>
      <w:lang w:val="es-ES"/>
    </w:rPr>
  </w:style>
  <w:style w:type="character" w:customStyle="1" w:styleId="Mencinsinresolver2">
    <w:name w:val="Mención sin resolver2"/>
    <w:basedOn w:val="Fuentedeprrafopredeter"/>
    <w:uiPriority w:val="99"/>
    <w:semiHidden/>
    <w:unhideWhenUsed/>
    <w:rsid w:val="00A1304C"/>
    <w:rPr>
      <w:color w:val="605E5C"/>
      <w:shd w:val="clear" w:color="auto" w:fill="E1DFDD"/>
    </w:rPr>
  </w:style>
  <w:style w:type="character" w:styleId="nfasis">
    <w:name w:val="Emphasis"/>
    <w:basedOn w:val="Fuentedeprrafopredeter"/>
    <w:uiPriority w:val="20"/>
    <w:qFormat/>
    <w:rsid w:val="00E44928"/>
    <w:rPr>
      <w:i/>
      <w:iCs/>
    </w:rPr>
  </w:style>
  <w:style w:type="character" w:customStyle="1" w:styleId="Ttulo4Car">
    <w:name w:val="Título 4 Car"/>
    <w:basedOn w:val="Fuentedeprrafopredeter"/>
    <w:link w:val="Ttulo4"/>
    <w:uiPriority w:val="9"/>
    <w:rsid w:val="00B0353E"/>
    <w:rPr>
      <w:rFonts w:ascii="Times New Roman" w:eastAsia="Times New Roman" w:hAnsi="Times New Roman" w:cs="Times New Roman"/>
      <w:b/>
      <w:bCs/>
      <w:sz w:val="24"/>
      <w:szCs w:val="24"/>
      <w:lang w:val="es-ES" w:eastAsia="es-ES"/>
    </w:rPr>
  </w:style>
  <w:style w:type="character" w:styleId="Hipervnculovisitado">
    <w:name w:val="FollowedHyperlink"/>
    <w:basedOn w:val="Fuentedeprrafopredeter"/>
    <w:uiPriority w:val="99"/>
    <w:semiHidden/>
    <w:unhideWhenUsed/>
    <w:rsid w:val="007279FA"/>
    <w:rPr>
      <w:color w:val="954F72" w:themeColor="followedHyperlink"/>
      <w:u w:val="single"/>
    </w:rPr>
  </w:style>
  <w:style w:type="character" w:customStyle="1" w:styleId="Ttulo2Car">
    <w:name w:val="Título 2 Car"/>
    <w:basedOn w:val="Fuentedeprrafopredeter"/>
    <w:link w:val="Ttulo2"/>
    <w:rsid w:val="004F3117"/>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4F3117"/>
    <w:rPr>
      <w:rFonts w:asciiTheme="majorHAnsi" w:eastAsiaTheme="majorEastAsia" w:hAnsiTheme="majorHAnsi" w:cstheme="majorBidi"/>
      <w:color w:val="1F3763" w:themeColor="accent1" w:themeShade="7F"/>
      <w:sz w:val="24"/>
      <w:szCs w:val="24"/>
    </w:rPr>
  </w:style>
  <w:style w:type="paragraph" w:customStyle="1" w:styleId="Articletitle">
    <w:name w:val="Article title"/>
    <w:basedOn w:val="Normal"/>
    <w:next w:val="Normal"/>
    <w:qFormat/>
    <w:rsid w:val="00761C3F"/>
    <w:pPr>
      <w:spacing w:after="120" w:line="360" w:lineRule="auto"/>
    </w:pPr>
    <w:rPr>
      <w:rFonts w:ascii="Times New Roman" w:eastAsia="Times New Roman" w:hAnsi="Times New Roman" w:cs="Times New Roman"/>
      <w:b/>
      <w:sz w:val="28"/>
      <w:szCs w:val="24"/>
      <w:lang w:eastAsia="en-GB"/>
    </w:rPr>
  </w:style>
  <w:style w:type="paragraph" w:customStyle="1" w:styleId="Authornames">
    <w:name w:val="Author names"/>
    <w:basedOn w:val="Normal"/>
    <w:next w:val="Normal"/>
    <w:qFormat/>
    <w:rsid w:val="00761C3F"/>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761C3F"/>
    <w:pPr>
      <w:spacing w:before="240" w:after="0" w:line="360" w:lineRule="auto"/>
    </w:pPr>
    <w:rPr>
      <w:rFonts w:ascii="Times New Roman" w:eastAsia="Times New Roman" w:hAnsi="Times New Roman" w:cs="Times New Roman"/>
      <w:i/>
      <w:sz w:val="24"/>
      <w:szCs w:val="24"/>
      <w:lang w:eastAsia="en-GB"/>
    </w:rPr>
  </w:style>
  <w:style w:type="paragraph" w:customStyle="1" w:styleId="Correspondencedetails">
    <w:name w:val="Correspondence details"/>
    <w:basedOn w:val="Normal"/>
    <w:qFormat/>
    <w:rsid w:val="00761C3F"/>
    <w:pPr>
      <w:spacing w:before="240" w:after="0" w:line="360" w:lineRule="auto"/>
    </w:pPr>
    <w:rPr>
      <w:rFonts w:ascii="Times New Roman" w:eastAsia="Times New Roman" w:hAnsi="Times New Roman" w:cs="Times New Roman"/>
      <w:sz w:val="24"/>
      <w:szCs w:val="24"/>
      <w:lang w:eastAsia="en-GB"/>
    </w:rPr>
  </w:style>
  <w:style w:type="paragraph" w:customStyle="1" w:styleId="Notesoncontributors">
    <w:name w:val="Notes on contributors"/>
    <w:basedOn w:val="Normal"/>
    <w:qFormat/>
    <w:rsid w:val="00761C3F"/>
    <w:pPr>
      <w:spacing w:before="240" w:after="0" w:line="360" w:lineRule="auto"/>
    </w:pPr>
    <w:rPr>
      <w:rFonts w:ascii="Times New Roman" w:eastAsia="Times New Roman" w:hAnsi="Times New Roman" w:cs="Times New Roman"/>
      <w:szCs w:val="24"/>
      <w:lang w:eastAsia="en-GB"/>
    </w:rPr>
  </w:style>
  <w:style w:type="paragraph" w:customStyle="1" w:styleId="Abstract">
    <w:name w:val="Abstract"/>
    <w:basedOn w:val="Normal"/>
    <w:next w:val="Keywords"/>
    <w:qFormat/>
    <w:rsid w:val="00761C3F"/>
    <w:pPr>
      <w:spacing w:before="360" w:after="300" w:line="360" w:lineRule="auto"/>
      <w:ind w:left="720" w:right="567"/>
    </w:pPr>
    <w:rPr>
      <w:rFonts w:ascii="Times New Roman" w:eastAsia="Times New Roman" w:hAnsi="Times New Roman" w:cs="Times New Roman"/>
      <w:szCs w:val="24"/>
      <w:lang w:eastAsia="en-GB"/>
    </w:rPr>
  </w:style>
  <w:style w:type="paragraph" w:customStyle="1" w:styleId="Keywords">
    <w:name w:val="Keywords"/>
    <w:basedOn w:val="Normal"/>
    <w:next w:val="Normal"/>
    <w:qFormat/>
    <w:rsid w:val="00761C3F"/>
    <w:pPr>
      <w:spacing w:before="240" w:after="240" w:line="360" w:lineRule="auto"/>
      <w:ind w:left="720" w:right="567"/>
    </w:pPr>
    <w:rPr>
      <w:rFonts w:ascii="Times New Roman" w:eastAsia="Times New Roman" w:hAnsi="Times New Roman" w:cs="Times New Roman"/>
      <w:szCs w:val="24"/>
      <w:lang w:eastAsia="en-GB"/>
    </w:rPr>
  </w:style>
  <w:style w:type="character" w:customStyle="1" w:styleId="Ttulo1Car">
    <w:name w:val="Título 1 Car"/>
    <w:basedOn w:val="Fuentedeprrafopredeter"/>
    <w:link w:val="Ttulo1"/>
    <w:rsid w:val="00761C3F"/>
    <w:rPr>
      <w:rFonts w:ascii="Times New Roman" w:eastAsia="Times New Roman" w:hAnsi="Times New Roman" w:cs="Arial"/>
      <w:b/>
      <w:bCs/>
      <w:kern w:val="32"/>
      <w:sz w:val="24"/>
      <w:szCs w:val="32"/>
      <w:lang w:eastAsia="en-GB"/>
    </w:rPr>
  </w:style>
  <w:style w:type="paragraph" w:customStyle="1" w:styleId="Paragraph">
    <w:name w:val="Paragraph"/>
    <w:basedOn w:val="Normal"/>
    <w:next w:val="Normal"/>
    <w:qFormat/>
    <w:rsid w:val="00761C3F"/>
    <w:pPr>
      <w:widowControl w:val="0"/>
      <w:spacing w:before="240" w:after="0" w:line="480" w:lineRule="auto"/>
    </w:pPr>
    <w:rPr>
      <w:rFonts w:ascii="Times New Roman" w:eastAsia="Times New Roman" w:hAnsi="Times New Roman" w:cs="Times New Roman"/>
      <w:sz w:val="24"/>
      <w:szCs w:val="24"/>
      <w:lang w:eastAsia="en-GB"/>
    </w:rPr>
  </w:style>
  <w:style w:type="paragraph" w:customStyle="1" w:styleId="Newparagraph">
    <w:name w:val="New paragraph"/>
    <w:basedOn w:val="Normal"/>
    <w:qFormat/>
    <w:rsid w:val="00761C3F"/>
    <w:pPr>
      <w:spacing w:after="0" w:line="480" w:lineRule="auto"/>
      <w:ind w:firstLine="720"/>
    </w:pPr>
    <w:rPr>
      <w:rFonts w:ascii="Times New Roman" w:eastAsia="Times New Roman" w:hAnsi="Times New Roman" w:cs="Times New Roman"/>
      <w:sz w:val="24"/>
      <w:szCs w:val="24"/>
      <w:lang w:eastAsia="en-GB"/>
    </w:rPr>
  </w:style>
  <w:style w:type="character" w:customStyle="1" w:styleId="Mencinsinresolver3">
    <w:name w:val="Mención sin resolver3"/>
    <w:basedOn w:val="Fuentedeprrafopredeter"/>
    <w:uiPriority w:val="99"/>
    <w:semiHidden/>
    <w:unhideWhenUsed/>
    <w:rsid w:val="00942744"/>
    <w:rPr>
      <w:color w:val="808080"/>
      <w:shd w:val="clear" w:color="auto" w:fill="E6E6E6"/>
    </w:rPr>
  </w:style>
  <w:style w:type="paragraph" w:styleId="HTMLconformatoprevio">
    <w:name w:val="HTML Preformatted"/>
    <w:basedOn w:val="Normal"/>
    <w:link w:val="HTMLconformatoprevioCar"/>
    <w:uiPriority w:val="99"/>
    <w:semiHidden/>
    <w:unhideWhenUsed/>
    <w:rsid w:val="00613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6130C4"/>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3130">
      <w:bodyDiv w:val="1"/>
      <w:marLeft w:val="0"/>
      <w:marRight w:val="0"/>
      <w:marTop w:val="0"/>
      <w:marBottom w:val="0"/>
      <w:divBdr>
        <w:top w:val="none" w:sz="0" w:space="0" w:color="auto"/>
        <w:left w:val="none" w:sz="0" w:space="0" w:color="auto"/>
        <w:bottom w:val="none" w:sz="0" w:space="0" w:color="auto"/>
        <w:right w:val="none" w:sz="0" w:space="0" w:color="auto"/>
      </w:divBdr>
    </w:div>
    <w:div w:id="388581357">
      <w:bodyDiv w:val="1"/>
      <w:marLeft w:val="0"/>
      <w:marRight w:val="0"/>
      <w:marTop w:val="0"/>
      <w:marBottom w:val="0"/>
      <w:divBdr>
        <w:top w:val="none" w:sz="0" w:space="0" w:color="auto"/>
        <w:left w:val="none" w:sz="0" w:space="0" w:color="auto"/>
        <w:bottom w:val="none" w:sz="0" w:space="0" w:color="auto"/>
        <w:right w:val="none" w:sz="0" w:space="0" w:color="auto"/>
      </w:divBdr>
    </w:div>
    <w:div w:id="389231298">
      <w:bodyDiv w:val="1"/>
      <w:marLeft w:val="0"/>
      <w:marRight w:val="0"/>
      <w:marTop w:val="0"/>
      <w:marBottom w:val="0"/>
      <w:divBdr>
        <w:top w:val="none" w:sz="0" w:space="0" w:color="auto"/>
        <w:left w:val="none" w:sz="0" w:space="0" w:color="auto"/>
        <w:bottom w:val="none" w:sz="0" w:space="0" w:color="auto"/>
        <w:right w:val="none" w:sz="0" w:space="0" w:color="auto"/>
      </w:divBdr>
    </w:div>
    <w:div w:id="507327889">
      <w:bodyDiv w:val="1"/>
      <w:marLeft w:val="0"/>
      <w:marRight w:val="0"/>
      <w:marTop w:val="0"/>
      <w:marBottom w:val="0"/>
      <w:divBdr>
        <w:top w:val="none" w:sz="0" w:space="0" w:color="auto"/>
        <w:left w:val="none" w:sz="0" w:space="0" w:color="auto"/>
        <w:bottom w:val="none" w:sz="0" w:space="0" w:color="auto"/>
        <w:right w:val="none" w:sz="0" w:space="0" w:color="auto"/>
      </w:divBdr>
    </w:div>
    <w:div w:id="508905649">
      <w:bodyDiv w:val="1"/>
      <w:marLeft w:val="0"/>
      <w:marRight w:val="0"/>
      <w:marTop w:val="0"/>
      <w:marBottom w:val="0"/>
      <w:divBdr>
        <w:top w:val="none" w:sz="0" w:space="0" w:color="auto"/>
        <w:left w:val="none" w:sz="0" w:space="0" w:color="auto"/>
        <w:bottom w:val="none" w:sz="0" w:space="0" w:color="auto"/>
        <w:right w:val="none" w:sz="0" w:space="0" w:color="auto"/>
      </w:divBdr>
    </w:div>
    <w:div w:id="824129692">
      <w:bodyDiv w:val="1"/>
      <w:marLeft w:val="0"/>
      <w:marRight w:val="0"/>
      <w:marTop w:val="0"/>
      <w:marBottom w:val="0"/>
      <w:divBdr>
        <w:top w:val="none" w:sz="0" w:space="0" w:color="auto"/>
        <w:left w:val="none" w:sz="0" w:space="0" w:color="auto"/>
        <w:bottom w:val="none" w:sz="0" w:space="0" w:color="auto"/>
        <w:right w:val="none" w:sz="0" w:space="0" w:color="auto"/>
      </w:divBdr>
    </w:div>
    <w:div w:id="831797389">
      <w:bodyDiv w:val="1"/>
      <w:marLeft w:val="0"/>
      <w:marRight w:val="0"/>
      <w:marTop w:val="0"/>
      <w:marBottom w:val="0"/>
      <w:divBdr>
        <w:top w:val="none" w:sz="0" w:space="0" w:color="auto"/>
        <w:left w:val="none" w:sz="0" w:space="0" w:color="auto"/>
        <w:bottom w:val="none" w:sz="0" w:space="0" w:color="auto"/>
        <w:right w:val="none" w:sz="0" w:space="0" w:color="auto"/>
      </w:divBdr>
    </w:div>
    <w:div w:id="845480782">
      <w:bodyDiv w:val="1"/>
      <w:marLeft w:val="0"/>
      <w:marRight w:val="0"/>
      <w:marTop w:val="0"/>
      <w:marBottom w:val="0"/>
      <w:divBdr>
        <w:top w:val="none" w:sz="0" w:space="0" w:color="auto"/>
        <w:left w:val="none" w:sz="0" w:space="0" w:color="auto"/>
        <w:bottom w:val="none" w:sz="0" w:space="0" w:color="auto"/>
        <w:right w:val="none" w:sz="0" w:space="0" w:color="auto"/>
      </w:divBdr>
    </w:div>
    <w:div w:id="896552530">
      <w:bodyDiv w:val="1"/>
      <w:marLeft w:val="0"/>
      <w:marRight w:val="0"/>
      <w:marTop w:val="0"/>
      <w:marBottom w:val="0"/>
      <w:divBdr>
        <w:top w:val="none" w:sz="0" w:space="0" w:color="auto"/>
        <w:left w:val="none" w:sz="0" w:space="0" w:color="auto"/>
        <w:bottom w:val="none" w:sz="0" w:space="0" w:color="auto"/>
        <w:right w:val="none" w:sz="0" w:space="0" w:color="auto"/>
      </w:divBdr>
    </w:div>
    <w:div w:id="923563168">
      <w:bodyDiv w:val="1"/>
      <w:marLeft w:val="0"/>
      <w:marRight w:val="0"/>
      <w:marTop w:val="0"/>
      <w:marBottom w:val="0"/>
      <w:divBdr>
        <w:top w:val="none" w:sz="0" w:space="0" w:color="auto"/>
        <w:left w:val="none" w:sz="0" w:space="0" w:color="auto"/>
        <w:bottom w:val="none" w:sz="0" w:space="0" w:color="auto"/>
        <w:right w:val="none" w:sz="0" w:space="0" w:color="auto"/>
      </w:divBdr>
      <w:divsChild>
        <w:div w:id="1666736403">
          <w:marLeft w:val="0"/>
          <w:marRight w:val="0"/>
          <w:marTop w:val="0"/>
          <w:marBottom w:val="0"/>
          <w:divBdr>
            <w:top w:val="none" w:sz="0" w:space="0" w:color="auto"/>
            <w:left w:val="none" w:sz="0" w:space="0" w:color="auto"/>
            <w:bottom w:val="none" w:sz="0" w:space="0" w:color="auto"/>
            <w:right w:val="none" w:sz="0" w:space="0" w:color="auto"/>
          </w:divBdr>
        </w:div>
      </w:divsChild>
    </w:div>
    <w:div w:id="1062363977">
      <w:bodyDiv w:val="1"/>
      <w:marLeft w:val="0"/>
      <w:marRight w:val="0"/>
      <w:marTop w:val="0"/>
      <w:marBottom w:val="0"/>
      <w:divBdr>
        <w:top w:val="none" w:sz="0" w:space="0" w:color="auto"/>
        <w:left w:val="none" w:sz="0" w:space="0" w:color="auto"/>
        <w:bottom w:val="none" w:sz="0" w:space="0" w:color="auto"/>
        <w:right w:val="none" w:sz="0" w:space="0" w:color="auto"/>
      </w:divBdr>
    </w:div>
    <w:div w:id="1118185724">
      <w:bodyDiv w:val="1"/>
      <w:marLeft w:val="0"/>
      <w:marRight w:val="0"/>
      <w:marTop w:val="0"/>
      <w:marBottom w:val="0"/>
      <w:divBdr>
        <w:top w:val="none" w:sz="0" w:space="0" w:color="auto"/>
        <w:left w:val="none" w:sz="0" w:space="0" w:color="auto"/>
        <w:bottom w:val="none" w:sz="0" w:space="0" w:color="auto"/>
        <w:right w:val="none" w:sz="0" w:space="0" w:color="auto"/>
      </w:divBdr>
    </w:div>
    <w:div w:id="1364021336">
      <w:bodyDiv w:val="1"/>
      <w:marLeft w:val="0"/>
      <w:marRight w:val="0"/>
      <w:marTop w:val="0"/>
      <w:marBottom w:val="0"/>
      <w:divBdr>
        <w:top w:val="none" w:sz="0" w:space="0" w:color="auto"/>
        <w:left w:val="none" w:sz="0" w:space="0" w:color="auto"/>
        <w:bottom w:val="none" w:sz="0" w:space="0" w:color="auto"/>
        <w:right w:val="none" w:sz="0" w:space="0" w:color="auto"/>
      </w:divBdr>
    </w:div>
    <w:div w:id="1390224979">
      <w:bodyDiv w:val="1"/>
      <w:marLeft w:val="0"/>
      <w:marRight w:val="0"/>
      <w:marTop w:val="0"/>
      <w:marBottom w:val="0"/>
      <w:divBdr>
        <w:top w:val="none" w:sz="0" w:space="0" w:color="auto"/>
        <w:left w:val="none" w:sz="0" w:space="0" w:color="auto"/>
        <w:bottom w:val="none" w:sz="0" w:space="0" w:color="auto"/>
        <w:right w:val="none" w:sz="0" w:space="0" w:color="auto"/>
      </w:divBdr>
    </w:div>
    <w:div w:id="1547059687">
      <w:bodyDiv w:val="1"/>
      <w:marLeft w:val="0"/>
      <w:marRight w:val="0"/>
      <w:marTop w:val="0"/>
      <w:marBottom w:val="0"/>
      <w:divBdr>
        <w:top w:val="none" w:sz="0" w:space="0" w:color="auto"/>
        <w:left w:val="none" w:sz="0" w:space="0" w:color="auto"/>
        <w:bottom w:val="none" w:sz="0" w:space="0" w:color="auto"/>
        <w:right w:val="none" w:sz="0" w:space="0" w:color="auto"/>
      </w:divBdr>
    </w:div>
    <w:div w:id="1560284900">
      <w:bodyDiv w:val="1"/>
      <w:marLeft w:val="0"/>
      <w:marRight w:val="0"/>
      <w:marTop w:val="0"/>
      <w:marBottom w:val="0"/>
      <w:divBdr>
        <w:top w:val="none" w:sz="0" w:space="0" w:color="auto"/>
        <w:left w:val="none" w:sz="0" w:space="0" w:color="auto"/>
        <w:bottom w:val="none" w:sz="0" w:space="0" w:color="auto"/>
        <w:right w:val="none" w:sz="0" w:space="0" w:color="auto"/>
      </w:divBdr>
    </w:div>
    <w:div w:id="1560901072">
      <w:bodyDiv w:val="1"/>
      <w:marLeft w:val="0"/>
      <w:marRight w:val="0"/>
      <w:marTop w:val="0"/>
      <w:marBottom w:val="0"/>
      <w:divBdr>
        <w:top w:val="none" w:sz="0" w:space="0" w:color="auto"/>
        <w:left w:val="none" w:sz="0" w:space="0" w:color="auto"/>
        <w:bottom w:val="none" w:sz="0" w:space="0" w:color="auto"/>
        <w:right w:val="none" w:sz="0" w:space="0" w:color="auto"/>
      </w:divBdr>
      <w:divsChild>
        <w:div w:id="1925920461">
          <w:marLeft w:val="0"/>
          <w:marRight w:val="0"/>
          <w:marTop w:val="0"/>
          <w:marBottom w:val="0"/>
          <w:divBdr>
            <w:top w:val="none" w:sz="0" w:space="0" w:color="auto"/>
            <w:left w:val="none" w:sz="0" w:space="0" w:color="auto"/>
            <w:bottom w:val="none" w:sz="0" w:space="0" w:color="auto"/>
            <w:right w:val="none" w:sz="0" w:space="0" w:color="auto"/>
          </w:divBdr>
        </w:div>
      </w:divsChild>
    </w:div>
    <w:div w:id="1571690736">
      <w:bodyDiv w:val="1"/>
      <w:marLeft w:val="0"/>
      <w:marRight w:val="0"/>
      <w:marTop w:val="0"/>
      <w:marBottom w:val="0"/>
      <w:divBdr>
        <w:top w:val="none" w:sz="0" w:space="0" w:color="auto"/>
        <w:left w:val="none" w:sz="0" w:space="0" w:color="auto"/>
        <w:bottom w:val="none" w:sz="0" w:space="0" w:color="auto"/>
        <w:right w:val="none" w:sz="0" w:space="0" w:color="auto"/>
      </w:divBdr>
    </w:div>
    <w:div w:id="1582910342">
      <w:bodyDiv w:val="1"/>
      <w:marLeft w:val="0"/>
      <w:marRight w:val="0"/>
      <w:marTop w:val="0"/>
      <w:marBottom w:val="0"/>
      <w:divBdr>
        <w:top w:val="none" w:sz="0" w:space="0" w:color="auto"/>
        <w:left w:val="none" w:sz="0" w:space="0" w:color="auto"/>
        <w:bottom w:val="none" w:sz="0" w:space="0" w:color="auto"/>
        <w:right w:val="none" w:sz="0" w:space="0" w:color="auto"/>
      </w:divBdr>
    </w:div>
    <w:div w:id="1618827135">
      <w:bodyDiv w:val="1"/>
      <w:marLeft w:val="0"/>
      <w:marRight w:val="0"/>
      <w:marTop w:val="0"/>
      <w:marBottom w:val="0"/>
      <w:divBdr>
        <w:top w:val="none" w:sz="0" w:space="0" w:color="auto"/>
        <w:left w:val="none" w:sz="0" w:space="0" w:color="auto"/>
        <w:bottom w:val="none" w:sz="0" w:space="0" w:color="auto"/>
        <w:right w:val="none" w:sz="0" w:space="0" w:color="auto"/>
      </w:divBdr>
      <w:divsChild>
        <w:div w:id="783496161">
          <w:marLeft w:val="0"/>
          <w:marRight w:val="0"/>
          <w:marTop w:val="0"/>
          <w:marBottom w:val="0"/>
          <w:divBdr>
            <w:top w:val="none" w:sz="0" w:space="0" w:color="auto"/>
            <w:left w:val="none" w:sz="0" w:space="0" w:color="auto"/>
            <w:bottom w:val="none" w:sz="0" w:space="0" w:color="auto"/>
            <w:right w:val="none" w:sz="0" w:space="0" w:color="auto"/>
          </w:divBdr>
          <w:divsChild>
            <w:div w:id="13982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63092">
      <w:bodyDiv w:val="1"/>
      <w:marLeft w:val="0"/>
      <w:marRight w:val="0"/>
      <w:marTop w:val="0"/>
      <w:marBottom w:val="0"/>
      <w:divBdr>
        <w:top w:val="none" w:sz="0" w:space="0" w:color="auto"/>
        <w:left w:val="none" w:sz="0" w:space="0" w:color="auto"/>
        <w:bottom w:val="none" w:sz="0" w:space="0" w:color="auto"/>
        <w:right w:val="none" w:sz="0" w:space="0" w:color="auto"/>
      </w:divBdr>
    </w:div>
    <w:div w:id="1704790671">
      <w:bodyDiv w:val="1"/>
      <w:marLeft w:val="0"/>
      <w:marRight w:val="0"/>
      <w:marTop w:val="0"/>
      <w:marBottom w:val="0"/>
      <w:divBdr>
        <w:top w:val="none" w:sz="0" w:space="0" w:color="auto"/>
        <w:left w:val="none" w:sz="0" w:space="0" w:color="auto"/>
        <w:bottom w:val="none" w:sz="0" w:space="0" w:color="auto"/>
        <w:right w:val="none" w:sz="0" w:space="0" w:color="auto"/>
      </w:divBdr>
      <w:divsChild>
        <w:div w:id="885332656">
          <w:marLeft w:val="0"/>
          <w:marRight w:val="0"/>
          <w:marTop w:val="0"/>
          <w:marBottom w:val="0"/>
          <w:divBdr>
            <w:top w:val="none" w:sz="0" w:space="0" w:color="auto"/>
            <w:left w:val="none" w:sz="0" w:space="0" w:color="auto"/>
            <w:bottom w:val="none" w:sz="0" w:space="0" w:color="auto"/>
            <w:right w:val="none" w:sz="0" w:space="0" w:color="auto"/>
          </w:divBdr>
        </w:div>
      </w:divsChild>
    </w:div>
    <w:div w:id="1792936873">
      <w:bodyDiv w:val="1"/>
      <w:marLeft w:val="0"/>
      <w:marRight w:val="0"/>
      <w:marTop w:val="0"/>
      <w:marBottom w:val="0"/>
      <w:divBdr>
        <w:top w:val="none" w:sz="0" w:space="0" w:color="auto"/>
        <w:left w:val="none" w:sz="0" w:space="0" w:color="auto"/>
        <w:bottom w:val="none" w:sz="0" w:space="0" w:color="auto"/>
        <w:right w:val="none" w:sz="0" w:space="0" w:color="auto"/>
      </w:divBdr>
      <w:divsChild>
        <w:div w:id="1711303250">
          <w:marLeft w:val="0"/>
          <w:marRight w:val="0"/>
          <w:marTop w:val="0"/>
          <w:marBottom w:val="0"/>
          <w:divBdr>
            <w:top w:val="none" w:sz="0" w:space="0" w:color="auto"/>
            <w:left w:val="none" w:sz="0" w:space="0" w:color="auto"/>
            <w:bottom w:val="none" w:sz="0" w:space="0" w:color="auto"/>
            <w:right w:val="none" w:sz="0" w:space="0" w:color="auto"/>
          </w:divBdr>
          <w:divsChild>
            <w:div w:id="10915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8000">
      <w:bodyDiv w:val="1"/>
      <w:marLeft w:val="0"/>
      <w:marRight w:val="0"/>
      <w:marTop w:val="0"/>
      <w:marBottom w:val="0"/>
      <w:divBdr>
        <w:top w:val="none" w:sz="0" w:space="0" w:color="auto"/>
        <w:left w:val="none" w:sz="0" w:space="0" w:color="auto"/>
        <w:bottom w:val="none" w:sz="0" w:space="0" w:color="auto"/>
        <w:right w:val="none" w:sz="0" w:space="0" w:color="auto"/>
      </w:divBdr>
      <w:divsChild>
        <w:div w:id="144590485">
          <w:marLeft w:val="0"/>
          <w:marRight w:val="0"/>
          <w:marTop w:val="0"/>
          <w:marBottom w:val="0"/>
          <w:divBdr>
            <w:top w:val="none" w:sz="0" w:space="0" w:color="auto"/>
            <w:left w:val="none" w:sz="0" w:space="0" w:color="auto"/>
            <w:bottom w:val="none" w:sz="0" w:space="0" w:color="auto"/>
            <w:right w:val="none" w:sz="0" w:space="0" w:color="auto"/>
          </w:divBdr>
        </w:div>
      </w:divsChild>
    </w:div>
    <w:div w:id="1902668900">
      <w:bodyDiv w:val="1"/>
      <w:marLeft w:val="0"/>
      <w:marRight w:val="0"/>
      <w:marTop w:val="0"/>
      <w:marBottom w:val="0"/>
      <w:divBdr>
        <w:top w:val="none" w:sz="0" w:space="0" w:color="auto"/>
        <w:left w:val="none" w:sz="0" w:space="0" w:color="auto"/>
        <w:bottom w:val="none" w:sz="0" w:space="0" w:color="auto"/>
        <w:right w:val="none" w:sz="0" w:space="0" w:color="auto"/>
      </w:divBdr>
    </w:div>
    <w:div w:id="2000383845">
      <w:bodyDiv w:val="1"/>
      <w:marLeft w:val="0"/>
      <w:marRight w:val="0"/>
      <w:marTop w:val="0"/>
      <w:marBottom w:val="0"/>
      <w:divBdr>
        <w:top w:val="none" w:sz="0" w:space="0" w:color="auto"/>
        <w:left w:val="none" w:sz="0" w:space="0" w:color="auto"/>
        <w:bottom w:val="none" w:sz="0" w:space="0" w:color="auto"/>
        <w:right w:val="none" w:sz="0" w:space="0" w:color="auto"/>
      </w:divBdr>
      <w:divsChild>
        <w:div w:id="1193105717">
          <w:marLeft w:val="0"/>
          <w:marRight w:val="0"/>
          <w:marTop w:val="0"/>
          <w:marBottom w:val="0"/>
          <w:divBdr>
            <w:top w:val="none" w:sz="0" w:space="0" w:color="auto"/>
            <w:left w:val="none" w:sz="0" w:space="0" w:color="auto"/>
            <w:bottom w:val="none" w:sz="0" w:space="0" w:color="auto"/>
            <w:right w:val="none" w:sz="0" w:space="0" w:color="auto"/>
          </w:divBdr>
        </w:div>
      </w:divsChild>
    </w:div>
    <w:div w:id="2032024776">
      <w:bodyDiv w:val="1"/>
      <w:marLeft w:val="0"/>
      <w:marRight w:val="0"/>
      <w:marTop w:val="0"/>
      <w:marBottom w:val="0"/>
      <w:divBdr>
        <w:top w:val="none" w:sz="0" w:space="0" w:color="auto"/>
        <w:left w:val="none" w:sz="0" w:space="0" w:color="auto"/>
        <w:bottom w:val="none" w:sz="0" w:space="0" w:color="auto"/>
        <w:right w:val="none" w:sz="0" w:space="0" w:color="auto"/>
      </w:divBdr>
    </w:div>
    <w:div w:id="2066295258">
      <w:bodyDiv w:val="1"/>
      <w:marLeft w:val="0"/>
      <w:marRight w:val="0"/>
      <w:marTop w:val="0"/>
      <w:marBottom w:val="0"/>
      <w:divBdr>
        <w:top w:val="none" w:sz="0" w:space="0" w:color="auto"/>
        <w:left w:val="none" w:sz="0" w:space="0" w:color="auto"/>
        <w:bottom w:val="none" w:sz="0" w:space="0" w:color="auto"/>
        <w:right w:val="none" w:sz="0" w:space="0" w:color="auto"/>
      </w:divBdr>
    </w:div>
    <w:div w:id="2090930834">
      <w:bodyDiv w:val="1"/>
      <w:marLeft w:val="0"/>
      <w:marRight w:val="0"/>
      <w:marTop w:val="0"/>
      <w:marBottom w:val="0"/>
      <w:divBdr>
        <w:top w:val="none" w:sz="0" w:space="0" w:color="auto"/>
        <w:left w:val="none" w:sz="0" w:space="0" w:color="auto"/>
        <w:bottom w:val="none" w:sz="0" w:space="0" w:color="auto"/>
        <w:right w:val="none" w:sz="0" w:space="0" w:color="auto"/>
      </w:divBdr>
      <w:divsChild>
        <w:div w:id="157306552">
          <w:marLeft w:val="0"/>
          <w:marRight w:val="0"/>
          <w:marTop w:val="0"/>
          <w:marBottom w:val="0"/>
          <w:divBdr>
            <w:top w:val="none" w:sz="0" w:space="0" w:color="auto"/>
            <w:left w:val="none" w:sz="0" w:space="0" w:color="auto"/>
            <w:bottom w:val="none" w:sz="0" w:space="0" w:color="auto"/>
            <w:right w:val="none" w:sz="0" w:space="0" w:color="auto"/>
          </w:divBdr>
        </w:div>
        <w:div w:id="192622961">
          <w:marLeft w:val="0"/>
          <w:marRight w:val="0"/>
          <w:marTop w:val="0"/>
          <w:marBottom w:val="0"/>
          <w:divBdr>
            <w:top w:val="none" w:sz="0" w:space="0" w:color="auto"/>
            <w:left w:val="none" w:sz="0" w:space="0" w:color="auto"/>
            <w:bottom w:val="none" w:sz="0" w:space="0" w:color="auto"/>
            <w:right w:val="none" w:sz="0" w:space="0" w:color="auto"/>
          </w:divBdr>
        </w:div>
        <w:div w:id="408424055">
          <w:marLeft w:val="0"/>
          <w:marRight w:val="0"/>
          <w:marTop w:val="0"/>
          <w:marBottom w:val="0"/>
          <w:divBdr>
            <w:top w:val="none" w:sz="0" w:space="0" w:color="auto"/>
            <w:left w:val="none" w:sz="0" w:space="0" w:color="auto"/>
            <w:bottom w:val="none" w:sz="0" w:space="0" w:color="auto"/>
            <w:right w:val="none" w:sz="0" w:space="0" w:color="auto"/>
          </w:divBdr>
        </w:div>
        <w:div w:id="1139613137">
          <w:marLeft w:val="0"/>
          <w:marRight w:val="0"/>
          <w:marTop w:val="0"/>
          <w:marBottom w:val="0"/>
          <w:divBdr>
            <w:top w:val="none" w:sz="0" w:space="0" w:color="auto"/>
            <w:left w:val="none" w:sz="0" w:space="0" w:color="auto"/>
            <w:bottom w:val="none" w:sz="0" w:space="0" w:color="auto"/>
            <w:right w:val="none" w:sz="0" w:space="0" w:color="auto"/>
          </w:divBdr>
        </w:div>
        <w:div w:id="1616016348">
          <w:marLeft w:val="0"/>
          <w:marRight w:val="0"/>
          <w:marTop w:val="0"/>
          <w:marBottom w:val="0"/>
          <w:divBdr>
            <w:top w:val="none" w:sz="0" w:space="0" w:color="auto"/>
            <w:left w:val="none" w:sz="0" w:space="0" w:color="auto"/>
            <w:bottom w:val="none" w:sz="0" w:space="0" w:color="auto"/>
            <w:right w:val="none" w:sz="0" w:space="0" w:color="auto"/>
          </w:divBdr>
        </w:div>
        <w:div w:id="2031948174">
          <w:marLeft w:val="0"/>
          <w:marRight w:val="0"/>
          <w:marTop w:val="0"/>
          <w:marBottom w:val="0"/>
          <w:divBdr>
            <w:top w:val="none" w:sz="0" w:space="0" w:color="auto"/>
            <w:left w:val="none" w:sz="0" w:space="0" w:color="auto"/>
            <w:bottom w:val="none" w:sz="0" w:space="0" w:color="auto"/>
            <w:right w:val="none" w:sz="0" w:space="0" w:color="auto"/>
          </w:divBdr>
        </w:div>
        <w:div w:id="2087608732">
          <w:marLeft w:val="0"/>
          <w:marRight w:val="0"/>
          <w:marTop w:val="0"/>
          <w:marBottom w:val="0"/>
          <w:divBdr>
            <w:top w:val="none" w:sz="0" w:space="0" w:color="auto"/>
            <w:left w:val="none" w:sz="0" w:space="0" w:color="auto"/>
            <w:bottom w:val="none" w:sz="0" w:space="0" w:color="auto"/>
            <w:right w:val="none" w:sz="0" w:space="0" w:color="auto"/>
          </w:divBdr>
        </w:div>
      </w:divsChild>
    </w:div>
    <w:div w:id="21120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rodriguez.gomez@uab.cat" TargetMode="External"/><Relationship Id="rId13" Type="http://schemas.openxmlformats.org/officeDocument/2006/relationships/hyperlink" Target="https://doi.org/10.1177/0013161X15616863" TargetMode="External"/><Relationship Id="rId18" Type="http://schemas.openxmlformats.org/officeDocument/2006/relationships/hyperlink" Target="https://doi.org/10.3102/0034654313478021" TargetMode="External"/><Relationship Id="rId26" Type="http://schemas.openxmlformats.org/officeDocument/2006/relationships/hyperlink" Target="https://doi.org/10.1108/09578230310464675" TargetMode="External"/><Relationship Id="rId3" Type="http://schemas.openxmlformats.org/officeDocument/2006/relationships/styles" Target="styles.xml"/><Relationship Id="rId21" Type="http://schemas.openxmlformats.org/officeDocument/2006/relationships/hyperlink" Target="https://doi.org/10.1177/1741143214564766" TargetMode="External"/><Relationship Id="rId7" Type="http://schemas.openxmlformats.org/officeDocument/2006/relationships/endnotes" Target="endnotes.xml"/><Relationship Id="rId12" Type="http://schemas.openxmlformats.org/officeDocument/2006/relationships/hyperlink" Target="https://doi.org/10.1080/1359866X.2013.838620" TargetMode="External"/><Relationship Id="rId17" Type="http://schemas.openxmlformats.org/officeDocument/2006/relationships/hyperlink" Target="https://doi.org/10.1177/1741143213485469" TargetMode="External"/><Relationship Id="rId25" Type="http://schemas.openxmlformats.org/officeDocument/2006/relationships/hyperlink" Target="https://doi.org/10.1016/j.tate.2012.05.00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77/1741143215623785" TargetMode="External"/><Relationship Id="rId20" Type="http://schemas.openxmlformats.org/officeDocument/2006/relationships/hyperlink" Target="https://doi.org/10.1080/19415250903069359" TargetMode="External"/><Relationship Id="rId29" Type="http://schemas.openxmlformats.org/officeDocument/2006/relationships/hyperlink" Target="https://doi.org/10.1016/j.edurev.2015.04.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741143215617946" TargetMode="External"/><Relationship Id="rId24" Type="http://schemas.openxmlformats.org/officeDocument/2006/relationships/hyperlink" Target="https://doi.org/10.1080/0158037X.2015.102271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08/IJEM-08-2013-0125" TargetMode="External"/><Relationship Id="rId23" Type="http://schemas.openxmlformats.org/officeDocument/2006/relationships/hyperlink" Target="https://doi.org/10.3102/00346543074004557" TargetMode="External"/><Relationship Id="rId28" Type="http://schemas.openxmlformats.org/officeDocument/2006/relationships/hyperlink" Target="https://doi.org/10.1177/0013161X16689126" TargetMode="External"/><Relationship Id="rId10" Type="http://schemas.openxmlformats.org/officeDocument/2006/relationships/hyperlink" Target="https://doi.org/10.1177/0149206309352880" TargetMode="External"/><Relationship Id="rId19" Type="http://schemas.openxmlformats.org/officeDocument/2006/relationships/hyperlink" Target="https://doi.org/10.1111/ijtd.12013" TargetMode="External"/><Relationship Id="rId31" Type="http://schemas.openxmlformats.org/officeDocument/2006/relationships/hyperlink" Target="https://doi.org/10.1111/bjet.12211" TargetMode="External"/><Relationship Id="rId4" Type="http://schemas.openxmlformats.org/officeDocument/2006/relationships/settings" Target="settings.xml"/><Relationship Id="rId9" Type="http://schemas.openxmlformats.org/officeDocument/2006/relationships/hyperlink" Target="https://doi.org/10.1108/S1479-367920140000027003" TargetMode="External"/><Relationship Id="rId14" Type="http://schemas.openxmlformats.org/officeDocument/2006/relationships/hyperlink" Target="https://doi.org/10.1080/0144929X.2012.661548" TargetMode="External"/><Relationship Id="rId22" Type="http://schemas.openxmlformats.org/officeDocument/2006/relationships/hyperlink" Target="https://doi.org/10.1787/23129638" TargetMode="External"/><Relationship Id="rId27" Type="http://schemas.openxmlformats.org/officeDocument/2006/relationships/hyperlink" Target="http://doi.org/10.1016/j.compedu.2016.06.007" TargetMode="External"/><Relationship Id="rId30" Type="http://schemas.openxmlformats.org/officeDocument/2006/relationships/hyperlink" Target="https://doi.org/10.1002/ace.3671993581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E184-24E1-4A6B-9C2B-E21D6BACA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7173</Words>
  <Characters>39456</Characters>
  <Application>Microsoft Office Word</Application>
  <DocSecurity>0</DocSecurity>
  <Lines>328</Lines>
  <Paragraphs>93</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David Rodríguez</cp:lastModifiedBy>
  <cp:revision>6</cp:revision>
  <cp:lastPrinted>2019-02-06T09:05:00Z</cp:lastPrinted>
  <dcterms:created xsi:type="dcterms:W3CDTF">2019-02-07T13:02:00Z</dcterms:created>
  <dcterms:modified xsi:type="dcterms:W3CDTF">2019-02-07T13:56:00Z</dcterms:modified>
</cp:coreProperties>
</file>