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2D5F7" w14:textId="77777777" w:rsidR="00945600" w:rsidRPr="00140352" w:rsidRDefault="00945600" w:rsidP="00F43C89">
      <w:pPr>
        <w:spacing w:line="240" w:lineRule="auto"/>
        <w:jc w:val="center"/>
        <w:rPr>
          <w:rFonts w:ascii="Times New Roman" w:hAnsi="Times New Roman" w:cs="Times New Roman"/>
          <w:b/>
          <w:color w:val="000000" w:themeColor="text1"/>
          <w:sz w:val="24"/>
          <w:szCs w:val="24"/>
          <w:lang w:val="en-US"/>
        </w:rPr>
      </w:pPr>
      <w:r w:rsidRPr="00140352">
        <w:rPr>
          <w:rFonts w:ascii="Times New Roman" w:hAnsi="Times New Roman" w:cs="Times New Roman"/>
          <w:b/>
          <w:color w:val="000000" w:themeColor="text1"/>
          <w:sz w:val="24"/>
          <w:szCs w:val="24"/>
          <w:lang w:val="en-US"/>
        </w:rPr>
        <w:t xml:space="preserve">A systematic review on validated Precision Livestock Farming technologies for pig production and its potential to assess animal </w:t>
      </w:r>
      <w:proofErr w:type="gramStart"/>
      <w:r w:rsidRPr="00140352">
        <w:rPr>
          <w:rFonts w:ascii="Times New Roman" w:hAnsi="Times New Roman" w:cs="Times New Roman"/>
          <w:b/>
          <w:color w:val="000000" w:themeColor="text1"/>
          <w:sz w:val="24"/>
          <w:szCs w:val="24"/>
          <w:lang w:val="en-US"/>
        </w:rPr>
        <w:t>welfare</w:t>
      </w:r>
      <w:proofErr w:type="gramEnd"/>
    </w:p>
    <w:p w14:paraId="0F271B6E"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p>
    <w:p w14:paraId="6A54155D"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Gómez</w:t>
      </w:r>
      <w:r w:rsidRPr="00140352">
        <w:rPr>
          <w:rFonts w:ascii="Times New Roman" w:hAnsi="Times New Roman" w:cs="Times New Roman"/>
          <w:color w:val="000000" w:themeColor="text1"/>
          <w:sz w:val="24"/>
          <w:szCs w:val="24"/>
          <w:vertAlign w:val="superscript"/>
          <w:lang w:val="en-US"/>
        </w:rPr>
        <w:t>1</w:t>
      </w:r>
      <w:r w:rsidRPr="00140352">
        <w:rPr>
          <w:rFonts w:ascii="Times New Roman" w:hAnsi="Times New Roman" w:cs="Times New Roman"/>
          <w:color w:val="000000" w:themeColor="text1"/>
          <w:sz w:val="24"/>
          <w:szCs w:val="24"/>
          <w:lang w:val="en-US"/>
        </w:rPr>
        <w:t xml:space="preserve"> Y., Stygar</w:t>
      </w:r>
      <w:r w:rsidRPr="00140352">
        <w:rPr>
          <w:rFonts w:ascii="Times New Roman" w:hAnsi="Times New Roman" w:cs="Times New Roman"/>
          <w:color w:val="000000" w:themeColor="text1"/>
          <w:sz w:val="24"/>
          <w:szCs w:val="24"/>
          <w:vertAlign w:val="superscript"/>
          <w:lang w:val="en-US"/>
        </w:rPr>
        <w:t>2</w:t>
      </w:r>
      <w:r w:rsidRPr="00140352">
        <w:rPr>
          <w:rFonts w:ascii="Times New Roman" w:hAnsi="Times New Roman" w:cs="Times New Roman"/>
          <w:color w:val="000000" w:themeColor="text1"/>
          <w:sz w:val="24"/>
          <w:szCs w:val="24"/>
          <w:lang w:val="en-US"/>
        </w:rPr>
        <w:t xml:space="preserve"> A.H., Boumans</w:t>
      </w:r>
      <w:r w:rsidRPr="00140352">
        <w:rPr>
          <w:rFonts w:ascii="Times New Roman" w:hAnsi="Times New Roman" w:cs="Times New Roman"/>
          <w:color w:val="000000" w:themeColor="text1"/>
          <w:sz w:val="24"/>
          <w:szCs w:val="24"/>
          <w:vertAlign w:val="superscript"/>
          <w:lang w:val="en-US"/>
        </w:rPr>
        <w:t>3</w:t>
      </w:r>
      <w:r w:rsidRPr="00140352">
        <w:rPr>
          <w:rFonts w:ascii="Times New Roman" w:hAnsi="Times New Roman" w:cs="Times New Roman"/>
          <w:color w:val="000000" w:themeColor="text1"/>
          <w:sz w:val="24"/>
          <w:szCs w:val="24"/>
          <w:lang w:val="en-US"/>
        </w:rPr>
        <w:t xml:space="preserve"> I.J.M.M., Bokkers</w:t>
      </w:r>
      <w:r w:rsidRPr="00140352">
        <w:rPr>
          <w:rFonts w:ascii="Times New Roman" w:hAnsi="Times New Roman" w:cs="Times New Roman"/>
          <w:color w:val="000000" w:themeColor="text1"/>
          <w:sz w:val="24"/>
          <w:szCs w:val="24"/>
          <w:vertAlign w:val="superscript"/>
          <w:lang w:val="en-US"/>
        </w:rPr>
        <w:t>3</w:t>
      </w:r>
      <w:r w:rsidRPr="00140352">
        <w:rPr>
          <w:rFonts w:ascii="Times New Roman" w:hAnsi="Times New Roman" w:cs="Times New Roman"/>
          <w:color w:val="000000" w:themeColor="text1"/>
          <w:sz w:val="24"/>
          <w:szCs w:val="24"/>
          <w:lang w:val="en-US"/>
        </w:rPr>
        <w:t xml:space="preserve"> E.A.M., Pedersen</w:t>
      </w:r>
      <w:r w:rsidRPr="00140352">
        <w:rPr>
          <w:rFonts w:ascii="Times New Roman" w:hAnsi="Times New Roman" w:cs="Times New Roman"/>
          <w:color w:val="000000" w:themeColor="text1"/>
          <w:sz w:val="24"/>
          <w:szCs w:val="24"/>
          <w:vertAlign w:val="superscript"/>
          <w:lang w:val="en-US"/>
        </w:rPr>
        <w:t>4</w:t>
      </w:r>
      <w:r w:rsidRPr="00140352">
        <w:rPr>
          <w:rFonts w:ascii="Times New Roman" w:hAnsi="Times New Roman" w:cs="Times New Roman"/>
          <w:color w:val="000000" w:themeColor="text1"/>
          <w:sz w:val="24"/>
          <w:szCs w:val="24"/>
          <w:lang w:val="en-US"/>
        </w:rPr>
        <w:t xml:space="preserve"> L.J., Niemi</w:t>
      </w:r>
      <w:r w:rsidRPr="00140352">
        <w:rPr>
          <w:rFonts w:ascii="Times New Roman" w:hAnsi="Times New Roman" w:cs="Times New Roman"/>
          <w:color w:val="000000" w:themeColor="text1"/>
          <w:sz w:val="24"/>
          <w:szCs w:val="24"/>
          <w:vertAlign w:val="superscript"/>
          <w:lang w:val="en-US"/>
        </w:rPr>
        <w:t>2</w:t>
      </w:r>
      <w:r w:rsidRPr="00140352">
        <w:rPr>
          <w:rFonts w:ascii="Times New Roman" w:hAnsi="Times New Roman" w:cs="Times New Roman"/>
          <w:color w:val="000000" w:themeColor="text1"/>
          <w:sz w:val="24"/>
          <w:szCs w:val="24"/>
          <w:lang w:val="en-US"/>
        </w:rPr>
        <w:t xml:space="preserve"> J.K., Pastell</w:t>
      </w:r>
      <w:r w:rsidRPr="00140352">
        <w:rPr>
          <w:rFonts w:ascii="Times New Roman" w:hAnsi="Times New Roman" w:cs="Times New Roman"/>
          <w:color w:val="000000" w:themeColor="text1"/>
          <w:sz w:val="24"/>
          <w:szCs w:val="24"/>
          <w:vertAlign w:val="superscript"/>
          <w:lang w:val="en-US"/>
        </w:rPr>
        <w:t>5</w:t>
      </w:r>
      <w:r w:rsidRPr="00140352">
        <w:rPr>
          <w:rFonts w:ascii="Times New Roman" w:hAnsi="Times New Roman" w:cs="Times New Roman"/>
          <w:color w:val="000000" w:themeColor="text1"/>
          <w:sz w:val="24"/>
          <w:szCs w:val="24"/>
          <w:lang w:val="en-US"/>
        </w:rPr>
        <w:t xml:space="preserve"> M., Manteca</w:t>
      </w:r>
      <w:r w:rsidRPr="00140352">
        <w:rPr>
          <w:rFonts w:ascii="Times New Roman" w:hAnsi="Times New Roman" w:cs="Times New Roman"/>
          <w:color w:val="000000" w:themeColor="text1"/>
          <w:sz w:val="24"/>
          <w:szCs w:val="24"/>
          <w:vertAlign w:val="superscript"/>
          <w:lang w:val="en-US"/>
        </w:rPr>
        <w:t>1</w:t>
      </w:r>
      <w:r w:rsidRPr="00140352">
        <w:rPr>
          <w:rFonts w:ascii="Times New Roman" w:hAnsi="Times New Roman" w:cs="Times New Roman"/>
          <w:color w:val="000000" w:themeColor="text1"/>
          <w:sz w:val="24"/>
          <w:szCs w:val="24"/>
          <w:lang w:val="en-US"/>
        </w:rPr>
        <w:t xml:space="preserve"> X., Llonch</w:t>
      </w:r>
      <w:r w:rsidRPr="00140352">
        <w:rPr>
          <w:rFonts w:ascii="Times New Roman" w:hAnsi="Times New Roman" w:cs="Times New Roman"/>
          <w:color w:val="000000" w:themeColor="text1"/>
          <w:sz w:val="24"/>
          <w:szCs w:val="24"/>
          <w:vertAlign w:val="superscript"/>
          <w:lang w:val="en-US"/>
        </w:rPr>
        <w:t>1</w:t>
      </w:r>
      <w:r w:rsidRPr="00140352">
        <w:rPr>
          <w:rFonts w:ascii="Times New Roman" w:hAnsi="Times New Roman" w:cs="Times New Roman"/>
          <w:color w:val="000000" w:themeColor="text1"/>
          <w:sz w:val="24"/>
          <w:szCs w:val="24"/>
          <w:lang w:val="en-US"/>
        </w:rPr>
        <w:t xml:space="preserve"> P.</w:t>
      </w:r>
    </w:p>
    <w:p w14:paraId="36C478C9"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vertAlign w:val="superscript"/>
          <w:lang w:val="en-US"/>
        </w:rPr>
        <w:t>1</w:t>
      </w:r>
      <w:r w:rsidRPr="00140352">
        <w:rPr>
          <w:rFonts w:ascii="Times New Roman" w:hAnsi="Times New Roman" w:cs="Times New Roman"/>
          <w:color w:val="000000" w:themeColor="text1"/>
          <w:sz w:val="24"/>
          <w:szCs w:val="24"/>
          <w:lang w:val="en-US"/>
        </w:rPr>
        <w:t xml:space="preserve">Universitat </w:t>
      </w:r>
      <w:proofErr w:type="spellStart"/>
      <w:r w:rsidRPr="00140352">
        <w:rPr>
          <w:rFonts w:ascii="Times New Roman" w:hAnsi="Times New Roman" w:cs="Times New Roman"/>
          <w:color w:val="000000" w:themeColor="text1"/>
          <w:sz w:val="24"/>
          <w:szCs w:val="24"/>
          <w:lang w:val="en-US"/>
        </w:rPr>
        <w:t>Autònoma</w:t>
      </w:r>
      <w:proofErr w:type="spellEnd"/>
      <w:r w:rsidRPr="00140352">
        <w:rPr>
          <w:rFonts w:ascii="Times New Roman" w:hAnsi="Times New Roman" w:cs="Times New Roman"/>
          <w:color w:val="000000" w:themeColor="text1"/>
          <w:sz w:val="24"/>
          <w:szCs w:val="24"/>
          <w:lang w:val="en-US"/>
        </w:rPr>
        <w:t xml:space="preserve"> de Barcelona, Department of Animal and Food Science, Campus UAB, 08193 </w:t>
      </w:r>
      <w:proofErr w:type="spellStart"/>
      <w:r w:rsidRPr="00140352">
        <w:rPr>
          <w:rFonts w:ascii="Times New Roman" w:hAnsi="Times New Roman" w:cs="Times New Roman"/>
          <w:color w:val="000000" w:themeColor="text1"/>
          <w:sz w:val="24"/>
          <w:szCs w:val="24"/>
          <w:lang w:val="en-US"/>
        </w:rPr>
        <w:t>Cerdanyola</w:t>
      </w:r>
      <w:proofErr w:type="spellEnd"/>
      <w:r w:rsidRPr="00140352">
        <w:rPr>
          <w:rFonts w:ascii="Times New Roman" w:hAnsi="Times New Roman" w:cs="Times New Roman"/>
          <w:color w:val="000000" w:themeColor="text1"/>
          <w:sz w:val="24"/>
          <w:szCs w:val="24"/>
          <w:lang w:val="en-US"/>
        </w:rPr>
        <w:t xml:space="preserve"> del </w:t>
      </w:r>
      <w:proofErr w:type="spellStart"/>
      <w:r w:rsidRPr="00140352">
        <w:rPr>
          <w:rFonts w:ascii="Times New Roman" w:hAnsi="Times New Roman" w:cs="Times New Roman"/>
          <w:color w:val="000000" w:themeColor="text1"/>
          <w:sz w:val="24"/>
          <w:szCs w:val="24"/>
          <w:lang w:val="en-US"/>
        </w:rPr>
        <w:t>Vallès</w:t>
      </w:r>
      <w:proofErr w:type="spellEnd"/>
      <w:r w:rsidRPr="00140352">
        <w:rPr>
          <w:rFonts w:ascii="Times New Roman" w:hAnsi="Times New Roman" w:cs="Times New Roman"/>
          <w:color w:val="000000" w:themeColor="text1"/>
          <w:sz w:val="24"/>
          <w:szCs w:val="24"/>
          <w:lang w:val="en-US"/>
        </w:rPr>
        <w:t>, Barcelona (Spain)</w:t>
      </w:r>
    </w:p>
    <w:p w14:paraId="2A5A955B"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vertAlign w:val="superscript"/>
          <w:lang w:val="en-US"/>
        </w:rPr>
        <w:t>2</w:t>
      </w:r>
      <w:r w:rsidRPr="00140352">
        <w:rPr>
          <w:rFonts w:ascii="Times New Roman" w:hAnsi="Times New Roman" w:cs="Times New Roman"/>
          <w:color w:val="000000" w:themeColor="text1"/>
          <w:sz w:val="24"/>
          <w:szCs w:val="24"/>
          <w:lang w:val="en-US"/>
        </w:rPr>
        <w:t xml:space="preserve">Natural Resources Institute Finland (Luke), Bioeconomy and Environment, </w:t>
      </w:r>
      <w:proofErr w:type="spellStart"/>
      <w:r w:rsidRPr="00140352">
        <w:rPr>
          <w:rFonts w:ascii="Times New Roman" w:hAnsi="Times New Roman" w:cs="Times New Roman"/>
          <w:color w:val="000000" w:themeColor="text1"/>
          <w:sz w:val="24"/>
          <w:szCs w:val="24"/>
          <w:lang w:val="en-US"/>
        </w:rPr>
        <w:t>Latokartanonkaari</w:t>
      </w:r>
      <w:proofErr w:type="spellEnd"/>
      <w:r w:rsidRPr="00140352">
        <w:rPr>
          <w:rFonts w:ascii="Times New Roman" w:hAnsi="Times New Roman" w:cs="Times New Roman"/>
          <w:color w:val="000000" w:themeColor="text1"/>
          <w:sz w:val="24"/>
          <w:szCs w:val="24"/>
          <w:lang w:val="en-US"/>
        </w:rPr>
        <w:t xml:space="preserve"> 9, 00790 Helsinki, Finland</w:t>
      </w:r>
    </w:p>
    <w:p w14:paraId="702091D5"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vertAlign w:val="superscript"/>
          <w:lang w:val="en-US"/>
        </w:rPr>
        <w:t>3</w:t>
      </w:r>
      <w:r w:rsidRPr="00140352">
        <w:rPr>
          <w:rFonts w:ascii="Times New Roman" w:hAnsi="Times New Roman" w:cs="Times New Roman"/>
          <w:color w:val="000000" w:themeColor="text1"/>
          <w:sz w:val="24"/>
          <w:szCs w:val="24"/>
          <w:lang w:val="en-US"/>
        </w:rPr>
        <w:t xml:space="preserve"> Animal Production Systems group, Wageningen University and Research, P.O. Box 338, 6700 AH Wageningen, The Netherlands</w:t>
      </w:r>
    </w:p>
    <w:p w14:paraId="2C87870D"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vertAlign w:val="superscript"/>
          <w:lang w:val="en-US"/>
        </w:rPr>
        <w:t>4</w:t>
      </w:r>
      <w:r w:rsidRPr="00140352">
        <w:rPr>
          <w:rFonts w:ascii="Times New Roman" w:hAnsi="Times New Roman" w:cs="Times New Roman"/>
          <w:color w:val="000000" w:themeColor="text1"/>
          <w:sz w:val="24"/>
          <w:szCs w:val="24"/>
          <w:lang w:val="en-US"/>
        </w:rPr>
        <w:t xml:space="preserve"> Department of Animal Science, Aarhus University, </w:t>
      </w:r>
      <w:proofErr w:type="spellStart"/>
      <w:r w:rsidRPr="00140352">
        <w:rPr>
          <w:rFonts w:ascii="Times New Roman" w:hAnsi="Times New Roman" w:cs="Times New Roman"/>
          <w:color w:val="000000" w:themeColor="text1"/>
          <w:sz w:val="24"/>
          <w:szCs w:val="24"/>
          <w:lang w:val="en-US"/>
        </w:rPr>
        <w:t>Blichers</w:t>
      </w:r>
      <w:proofErr w:type="spellEnd"/>
      <w:r w:rsidRPr="00140352">
        <w:rPr>
          <w:rFonts w:ascii="Times New Roman" w:hAnsi="Times New Roman" w:cs="Times New Roman"/>
          <w:color w:val="000000" w:themeColor="text1"/>
          <w:sz w:val="24"/>
          <w:szCs w:val="24"/>
          <w:lang w:val="en-US"/>
        </w:rPr>
        <w:t xml:space="preserve"> </w:t>
      </w:r>
      <w:proofErr w:type="spellStart"/>
      <w:r w:rsidRPr="00140352">
        <w:rPr>
          <w:rFonts w:ascii="Times New Roman" w:hAnsi="Times New Roman" w:cs="Times New Roman"/>
          <w:color w:val="000000" w:themeColor="text1"/>
          <w:sz w:val="24"/>
          <w:szCs w:val="24"/>
          <w:lang w:val="en-US"/>
        </w:rPr>
        <w:t>Allé</w:t>
      </w:r>
      <w:proofErr w:type="spellEnd"/>
      <w:r w:rsidRPr="00140352">
        <w:rPr>
          <w:rFonts w:ascii="Times New Roman" w:hAnsi="Times New Roman" w:cs="Times New Roman"/>
          <w:color w:val="000000" w:themeColor="text1"/>
          <w:sz w:val="24"/>
          <w:szCs w:val="24"/>
          <w:lang w:val="en-US"/>
        </w:rPr>
        <w:t xml:space="preserve"> 20, DK 8830 </w:t>
      </w:r>
      <w:proofErr w:type="spellStart"/>
      <w:r w:rsidRPr="00140352">
        <w:rPr>
          <w:rFonts w:ascii="Times New Roman" w:hAnsi="Times New Roman" w:cs="Times New Roman"/>
          <w:color w:val="000000" w:themeColor="text1"/>
          <w:sz w:val="24"/>
          <w:szCs w:val="24"/>
          <w:lang w:val="en-US"/>
        </w:rPr>
        <w:t>Tjele</w:t>
      </w:r>
      <w:proofErr w:type="spellEnd"/>
      <w:r w:rsidRPr="00140352">
        <w:rPr>
          <w:rFonts w:ascii="Times New Roman" w:hAnsi="Times New Roman" w:cs="Times New Roman"/>
          <w:color w:val="000000" w:themeColor="text1"/>
          <w:sz w:val="24"/>
          <w:szCs w:val="24"/>
          <w:lang w:val="en-US"/>
        </w:rPr>
        <w:t>, Denmark</w:t>
      </w:r>
    </w:p>
    <w:p w14:paraId="6654BC23"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vertAlign w:val="superscript"/>
          <w:lang w:val="en-US"/>
        </w:rPr>
        <w:t>5</w:t>
      </w:r>
      <w:r w:rsidRPr="00140352">
        <w:rPr>
          <w:rFonts w:ascii="Times New Roman" w:hAnsi="Times New Roman" w:cs="Times New Roman"/>
          <w:color w:val="000000" w:themeColor="text1"/>
          <w:sz w:val="24"/>
          <w:szCs w:val="24"/>
          <w:lang w:val="en-US"/>
        </w:rPr>
        <w:t xml:space="preserve"> Natural Resources Institute Finland (Luke), Production systems, </w:t>
      </w:r>
      <w:proofErr w:type="spellStart"/>
      <w:r w:rsidRPr="00140352">
        <w:rPr>
          <w:rFonts w:ascii="Times New Roman" w:hAnsi="Times New Roman" w:cs="Times New Roman"/>
          <w:color w:val="000000" w:themeColor="text1"/>
          <w:sz w:val="24"/>
          <w:szCs w:val="24"/>
          <w:lang w:val="en-US"/>
        </w:rPr>
        <w:t>Latokartanonkaari</w:t>
      </w:r>
      <w:proofErr w:type="spellEnd"/>
      <w:r w:rsidRPr="00140352">
        <w:rPr>
          <w:rFonts w:ascii="Times New Roman" w:hAnsi="Times New Roman" w:cs="Times New Roman"/>
          <w:color w:val="000000" w:themeColor="text1"/>
          <w:sz w:val="24"/>
          <w:szCs w:val="24"/>
          <w:lang w:val="en-US"/>
        </w:rPr>
        <w:t xml:space="preserve"> 9, 00790 Helsinki, Finland</w:t>
      </w:r>
    </w:p>
    <w:p w14:paraId="5BC27051" w14:textId="77777777" w:rsidR="00945600" w:rsidRPr="001F1FCA" w:rsidRDefault="00945600" w:rsidP="001F1FCA">
      <w:pPr>
        <w:spacing w:line="240" w:lineRule="auto"/>
        <w:jc w:val="both"/>
        <w:rPr>
          <w:rFonts w:ascii="Times New Roman" w:hAnsi="Times New Roman" w:cs="Times New Roman"/>
          <w:color w:val="000000" w:themeColor="text1"/>
          <w:sz w:val="24"/>
          <w:szCs w:val="24"/>
          <w:lang w:val="en-GB"/>
        </w:rPr>
      </w:pPr>
      <w:r w:rsidRPr="001F1FCA">
        <w:rPr>
          <w:rFonts w:ascii="Times New Roman" w:hAnsi="Times New Roman" w:cs="Times New Roman"/>
          <w:color w:val="000000" w:themeColor="text1"/>
          <w:sz w:val="24"/>
          <w:szCs w:val="24"/>
          <w:lang w:val="en-GB"/>
        </w:rPr>
        <w:t xml:space="preserve">* </w:t>
      </w:r>
      <w:r w:rsidRPr="001F1FCA">
        <w:rPr>
          <w:rFonts w:ascii="Times New Roman" w:hAnsi="Times New Roman" w:cs="Times New Roman"/>
          <w:b/>
          <w:color w:val="000000" w:themeColor="text1"/>
          <w:sz w:val="24"/>
          <w:szCs w:val="24"/>
          <w:lang w:val="en-GB"/>
        </w:rPr>
        <w:t>Correspondence:</w:t>
      </w:r>
      <w:r w:rsidRPr="001F1FCA">
        <w:rPr>
          <w:rFonts w:ascii="Times New Roman" w:hAnsi="Times New Roman" w:cs="Times New Roman"/>
          <w:color w:val="000000" w:themeColor="text1"/>
          <w:sz w:val="24"/>
          <w:szCs w:val="24"/>
          <w:lang w:val="en-GB"/>
        </w:rPr>
        <w:t xml:space="preserve"> </w:t>
      </w:r>
    </w:p>
    <w:p w14:paraId="4D5BB8F4" w14:textId="77777777" w:rsidR="00945600" w:rsidRPr="001F1FCA" w:rsidRDefault="00945600" w:rsidP="001F1FCA">
      <w:pPr>
        <w:spacing w:after="0" w:line="240" w:lineRule="auto"/>
        <w:jc w:val="both"/>
        <w:rPr>
          <w:rFonts w:ascii="Times New Roman" w:hAnsi="Times New Roman" w:cs="Times New Roman"/>
          <w:color w:val="000000" w:themeColor="text1"/>
          <w:sz w:val="24"/>
          <w:szCs w:val="24"/>
          <w:lang w:val="en-GB"/>
        </w:rPr>
      </w:pPr>
      <w:r w:rsidRPr="001F1FCA">
        <w:rPr>
          <w:rFonts w:ascii="Times New Roman" w:hAnsi="Times New Roman" w:cs="Times New Roman"/>
          <w:color w:val="000000" w:themeColor="text1"/>
          <w:sz w:val="24"/>
          <w:szCs w:val="24"/>
          <w:lang w:val="en-GB"/>
        </w:rPr>
        <w:t>Yaneth Gómez Herrera</w:t>
      </w:r>
    </w:p>
    <w:p w14:paraId="52D34733" w14:textId="77777777" w:rsidR="00945600" w:rsidRPr="001F1FCA" w:rsidRDefault="00945600" w:rsidP="001F1FCA">
      <w:pPr>
        <w:spacing w:after="0" w:line="240" w:lineRule="auto"/>
        <w:jc w:val="both"/>
        <w:rPr>
          <w:rFonts w:ascii="Times New Roman" w:hAnsi="Times New Roman" w:cs="Times New Roman"/>
          <w:color w:val="000000" w:themeColor="text1"/>
          <w:sz w:val="24"/>
          <w:szCs w:val="24"/>
          <w:lang w:val="en-GB"/>
        </w:rPr>
      </w:pPr>
      <w:r w:rsidRPr="001F1FCA">
        <w:rPr>
          <w:rFonts w:ascii="Times New Roman" w:hAnsi="Times New Roman" w:cs="Times New Roman"/>
          <w:color w:val="000000" w:themeColor="text1"/>
          <w:sz w:val="24"/>
          <w:szCs w:val="24"/>
          <w:lang w:val="en-GB"/>
        </w:rPr>
        <w:t>yanethrocio.gomez@uab.cat</w:t>
      </w:r>
    </w:p>
    <w:p w14:paraId="0E5F5236" w14:textId="77777777" w:rsidR="00945600" w:rsidRPr="001F1FCA" w:rsidRDefault="00945600" w:rsidP="001F1FCA">
      <w:pPr>
        <w:spacing w:after="0" w:line="240" w:lineRule="auto"/>
        <w:jc w:val="both"/>
        <w:rPr>
          <w:rFonts w:ascii="Times New Roman" w:hAnsi="Times New Roman" w:cs="Times New Roman"/>
          <w:color w:val="000000" w:themeColor="text1"/>
          <w:sz w:val="24"/>
          <w:szCs w:val="24"/>
          <w:lang w:val="en-GB"/>
        </w:rPr>
      </w:pPr>
    </w:p>
    <w:p w14:paraId="79E19D8E" w14:textId="77777777" w:rsidR="00945600" w:rsidRPr="00140352" w:rsidRDefault="00945600" w:rsidP="001F1FCA">
      <w:pPr>
        <w:spacing w:line="240" w:lineRule="auto"/>
        <w:jc w:val="both"/>
        <w:rPr>
          <w:rFonts w:ascii="Times New Roman" w:hAnsi="Times New Roman" w:cs="Times New Roman"/>
          <w:b/>
          <w:color w:val="000000" w:themeColor="text1"/>
          <w:sz w:val="24"/>
          <w:szCs w:val="24"/>
          <w:lang w:val="en-US"/>
        </w:rPr>
      </w:pPr>
      <w:r w:rsidRPr="00140352">
        <w:rPr>
          <w:rFonts w:ascii="Times New Roman" w:hAnsi="Times New Roman" w:cs="Times New Roman"/>
          <w:b/>
          <w:color w:val="000000" w:themeColor="text1"/>
          <w:sz w:val="24"/>
          <w:szCs w:val="24"/>
          <w:lang w:val="en-US"/>
        </w:rPr>
        <w:t>Keywords: PLF, sensor, validation, welfare, sows, piglets, fattening pigs</w:t>
      </w:r>
    </w:p>
    <w:p w14:paraId="5F665CC6"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p>
    <w:p w14:paraId="7502126F" w14:textId="77777777" w:rsidR="00945600" w:rsidRPr="00140352" w:rsidRDefault="00945600" w:rsidP="001F1FCA">
      <w:pPr>
        <w:spacing w:line="240" w:lineRule="auto"/>
        <w:jc w:val="both"/>
        <w:rPr>
          <w:rFonts w:ascii="Times New Roman" w:hAnsi="Times New Roman" w:cs="Times New Roman"/>
          <w:b/>
          <w:color w:val="000000" w:themeColor="text1"/>
          <w:sz w:val="24"/>
          <w:szCs w:val="24"/>
          <w:lang w:val="en-US"/>
        </w:rPr>
      </w:pPr>
      <w:r w:rsidRPr="00140352">
        <w:rPr>
          <w:rFonts w:ascii="Times New Roman" w:hAnsi="Times New Roman" w:cs="Times New Roman"/>
          <w:b/>
          <w:color w:val="000000" w:themeColor="text1"/>
          <w:sz w:val="24"/>
          <w:szCs w:val="24"/>
          <w:lang w:val="en-US"/>
        </w:rPr>
        <w:t>Abstract</w:t>
      </w:r>
    </w:p>
    <w:p w14:paraId="6B8A2BDA"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Several precision livestock farming (PLF) technologies, conceived for optimizing farming processes, are developed to detect </w:t>
      </w:r>
      <w:r>
        <w:rPr>
          <w:rFonts w:ascii="Times New Roman" w:hAnsi="Times New Roman" w:cs="Times New Roman"/>
          <w:color w:val="000000" w:themeColor="text1"/>
          <w:sz w:val="24"/>
          <w:szCs w:val="24"/>
          <w:lang w:val="en-US"/>
        </w:rPr>
        <w:t xml:space="preserve">the </w:t>
      </w:r>
      <w:r w:rsidRPr="00140352">
        <w:rPr>
          <w:rFonts w:ascii="Times New Roman" w:hAnsi="Times New Roman" w:cs="Times New Roman"/>
          <w:color w:val="000000" w:themeColor="text1"/>
          <w:sz w:val="24"/>
          <w:szCs w:val="24"/>
          <w:lang w:val="en-US"/>
        </w:rPr>
        <w:t xml:space="preserve">physical and behavioral changes of animals continuously and in real-time. The aim of this review was to explore the capacity of existing PLF technologies to contribute to the assessment of pig welfare. In a web search for commercially available PLF for pigs, 83 technologies were identified. A literature search was conducted, following systematic review guidelines (PRISMA), to identify studies on </w:t>
      </w:r>
      <w:r>
        <w:rPr>
          <w:rFonts w:ascii="Times New Roman" w:hAnsi="Times New Roman" w:cs="Times New Roman"/>
          <w:color w:val="000000" w:themeColor="text1"/>
          <w:sz w:val="24"/>
          <w:szCs w:val="24"/>
          <w:lang w:val="en-US"/>
        </w:rPr>
        <w:t xml:space="preserve">the </w:t>
      </w:r>
      <w:r w:rsidRPr="00140352">
        <w:rPr>
          <w:rFonts w:ascii="Times New Roman" w:hAnsi="Times New Roman" w:cs="Times New Roman"/>
          <w:color w:val="000000" w:themeColor="text1"/>
          <w:sz w:val="24"/>
          <w:szCs w:val="24"/>
          <w:lang w:val="en-US"/>
        </w:rPr>
        <w:t>validation of sensor technologies for assessing animal-based welfare indicators.</w:t>
      </w:r>
    </w:p>
    <w:p w14:paraId="2EC12A08"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Two validation levels were defined: internal (evaluation during system building within the same population that </w:t>
      </w:r>
      <w:proofErr w:type="gramStart"/>
      <w:r w:rsidRPr="00140352">
        <w:rPr>
          <w:rFonts w:ascii="Times New Roman" w:hAnsi="Times New Roman" w:cs="Times New Roman"/>
          <w:color w:val="000000" w:themeColor="text1"/>
          <w:sz w:val="24"/>
          <w:szCs w:val="24"/>
          <w:lang w:val="en-US"/>
        </w:rPr>
        <w:t>were</w:t>
      </w:r>
      <w:proofErr w:type="gramEnd"/>
      <w:r w:rsidRPr="00140352">
        <w:rPr>
          <w:rFonts w:ascii="Times New Roman" w:hAnsi="Times New Roman" w:cs="Times New Roman"/>
          <w:color w:val="000000" w:themeColor="text1"/>
          <w:sz w:val="24"/>
          <w:szCs w:val="24"/>
          <w:lang w:val="en-US"/>
        </w:rPr>
        <w:t xml:space="preserve"> used for system building) and external (evaluation on a different population than during system building). From 2,463 articles found, 111 were selected, which validated some PLF that could be applied to the assessment of animal-based welfare indicators of pigs (7% classified as external, and 93% as internal validation). From our list of commercially available PLF technologies, only 5% had been externally validated. </w:t>
      </w:r>
    </w:p>
    <w:p w14:paraId="437634AC"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The more often validated technologies were vision-based solutions (n=45), followed by load-cells (n=28</w:t>
      </w:r>
      <w:r>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feeders and drinkers, force plates and scales), accelerometers (n=14) and microphones (n=14), thermal cameras (n=10), photoelectric sensors (n=5), </w:t>
      </w:r>
      <w:r>
        <w:rPr>
          <w:rFonts w:ascii="Times New Roman" w:hAnsi="Times New Roman" w:cs="Times New Roman"/>
          <w:color w:val="000000" w:themeColor="text1"/>
          <w:sz w:val="24"/>
          <w:szCs w:val="24"/>
          <w:lang w:val="en-US"/>
        </w:rPr>
        <w:t>radio-frequency identification (</w:t>
      </w:r>
      <w:r w:rsidRPr="00140352">
        <w:rPr>
          <w:rFonts w:ascii="Times New Roman" w:hAnsi="Times New Roman" w:cs="Times New Roman"/>
          <w:color w:val="000000" w:themeColor="text1"/>
          <w:sz w:val="24"/>
          <w:szCs w:val="24"/>
          <w:lang w:val="en-US"/>
        </w:rPr>
        <w:t>RFID</w:t>
      </w:r>
      <w:r>
        <w:rPr>
          <w:rFonts w:ascii="Times New Roman" w:hAnsi="Times New Roman" w:cs="Times New Roman"/>
          <w:color w:val="000000" w:themeColor="text1"/>
          <w:sz w:val="24"/>
          <w:szCs w:val="24"/>
          <w:lang w:val="en-US"/>
        </w:rPr>
        <w:t>)</w:t>
      </w:r>
      <w:r w:rsidRPr="00140352">
        <w:rPr>
          <w:rFonts w:ascii="Times New Roman" w:hAnsi="Times New Roman" w:cs="Times New Roman"/>
          <w:color w:val="000000" w:themeColor="text1"/>
          <w:sz w:val="24"/>
          <w:szCs w:val="24"/>
          <w:lang w:val="en-US"/>
        </w:rPr>
        <w:t xml:space="preserve"> for tracking (n=2), infrared thermometers (n=1), and pyrometer (n=1). </w:t>
      </w:r>
      <w:r w:rsidRPr="00140352">
        <w:rPr>
          <w:rFonts w:ascii="Times New Roman" w:hAnsi="Times New Roman" w:cs="Times New Roman"/>
          <w:color w:val="000000" w:themeColor="text1"/>
          <w:sz w:val="24"/>
          <w:szCs w:val="24"/>
          <w:lang w:val="en-US"/>
        </w:rPr>
        <w:lastRenderedPageBreak/>
        <w:t xml:space="preserve">Externally validated technologies were photoelectric sensors (n=2), thermal cameras (n=2), microphone (n=1), load-cells (n=1), RFID (n=1), and pyrometer (n=1). Measured traits included activity and posture-related behavior, feeding and drinking, other behavior, physical condition, and health.  </w:t>
      </w:r>
    </w:p>
    <w:p w14:paraId="28CF7411"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  </w:t>
      </w:r>
    </w:p>
    <w:p w14:paraId="39A471E3" w14:textId="12CC7486"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In conclusion, existing PLF technologies are potential tools for on-farm animal welfare assessment in pig production. However, validation studies are lacking for an important percentage of market available tools, and in particular research and development need to focus on identifying </w:t>
      </w:r>
      <w:r>
        <w:rPr>
          <w:rFonts w:ascii="Times New Roman" w:hAnsi="Times New Roman" w:cs="Times New Roman"/>
          <w:color w:val="000000" w:themeColor="text1"/>
          <w:sz w:val="24"/>
          <w:szCs w:val="24"/>
          <w:lang w:val="en-US"/>
        </w:rPr>
        <w:t xml:space="preserve">the </w:t>
      </w:r>
      <w:r w:rsidRPr="00140352">
        <w:rPr>
          <w:rFonts w:ascii="Times New Roman" w:hAnsi="Times New Roman" w:cs="Times New Roman"/>
          <w:color w:val="000000" w:themeColor="text1"/>
          <w:sz w:val="24"/>
          <w:szCs w:val="24"/>
          <w:lang w:val="en-US"/>
        </w:rPr>
        <w:t>feature candidates of the measures (</w:t>
      </w:r>
      <w:r w:rsidR="00611265" w:rsidRPr="00140352">
        <w:rPr>
          <w:rFonts w:ascii="Times New Roman" w:hAnsi="Times New Roman" w:cs="Times New Roman"/>
          <w:color w:val="000000" w:themeColor="text1"/>
          <w:sz w:val="24"/>
          <w:szCs w:val="24"/>
          <w:lang w:val="en-US"/>
        </w:rPr>
        <w:t>e.g.,</w:t>
      </w:r>
      <w:r w:rsidRPr="00140352">
        <w:rPr>
          <w:rFonts w:ascii="Times New Roman" w:hAnsi="Times New Roman" w:cs="Times New Roman"/>
          <w:color w:val="000000" w:themeColor="text1"/>
          <w:sz w:val="24"/>
          <w:szCs w:val="24"/>
          <w:lang w:val="en-US"/>
        </w:rPr>
        <w:t xml:space="preserve"> deviations from diurnal pattern, threshold levels) that are valid signals of either negative or positive animal welfare. An important gap identified are the lack of technologies to assess affective states (both positive and negative states). </w:t>
      </w:r>
    </w:p>
    <w:p w14:paraId="74B1F6C4" w14:textId="77777777" w:rsidR="00945600" w:rsidRPr="00140352" w:rsidRDefault="00945600" w:rsidP="001F1FCA">
      <w:pPr>
        <w:spacing w:line="240" w:lineRule="auto"/>
        <w:jc w:val="both"/>
        <w:rPr>
          <w:rFonts w:ascii="Times New Roman" w:hAnsi="Times New Roman" w:cs="Times New Roman"/>
          <w:b/>
          <w:color w:val="000000" w:themeColor="text1"/>
          <w:sz w:val="24"/>
          <w:szCs w:val="24"/>
          <w:lang w:val="en-US"/>
        </w:rPr>
      </w:pPr>
    </w:p>
    <w:p w14:paraId="6A54AD38" w14:textId="77777777" w:rsidR="00945600" w:rsidRPr="00140352" w:rsidRDefault="00945600" w:rsidP="001F1FCA">
      <w:pPr>
        <w:pStyle w:val="Prrafodelista"/>
        <w:numPr>
          <w:ilvl w:val="0"/>
          <w:numId w:val="1"/>
        </w:numPr>
        <w:spacing w:line="240" w:lineRule="auto"/>
        <w:jc w:val="both"/>
        <w:rPr>
          <w:rFonts w:ascii="Times New Roman" w:hAnsi="Times New Roman" w:cs="Times New Roman"/>
          <w:b/>
          <w:color w:val="000000" w:themeColor="text1"/>
          <w:sz w:val="24"/>
          <w:szCs w:val="24"/>
        </w:rPr>
      </w:pPr>
      <w:r w:rsidRPr="00140352">
        <w:rPr>
          <w:rFonts w:ascii="Times New Roman" w:hAnsi="Times New Roman" w:cs="Times New Roman"/>
          <w:b/>
          <w:color w:val="000000" w:themeColor="text1"/>
          <w:sz w:val="24"/>
          <w:szCs w:val="24"/>
        </w:rPr>
        <w:t xml:space="preserve">Introduction </w:t>
      </w:r>
    </w:p>
    <w:p w14:paraId="4D862C76" w14:textId="3E01A14E"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Animal welfare comprises </w:t>
      </w:r>
      <w:r w:rsidRPr="00140352">
        <w:rPr>
          <w:rFonts w:ascii="Times New Roman" w:hAnsi="Times New Roman" w:cs="Times New Roman"/>
          <w:color w:val="000000" w:themeColor="text1"/>
          <w:sz w:val="24"/>
          <w:szCs w:val="24"/>
          <w:lang w:val="en-GB"/>
        </w:rPr>
        <w:t xml:space="preserve"> </w:t>
      </w:r>
      <w:r w:rsidRPr="00140352">
        <w:rPr>
          <w:rFonts w:ascii="Times New Roman" w:hAnsi="Times New Roman" w:cs="Times New Roman"/>
          <w:color w:val="000000" w:themeColor="text1"/>
          <w:sz w:val="24"/>
          <w:szCs w:val="24"/>
          <w:lang w:val="en-US"/>
        </w:rPr>
        <w:t xml:space="preserve">three components </w:t>
      </w:r>
      <w:r w:rsidRPr="00140352">
        <w:rPr>
          <w:rFonts w:ascii="Times New Roman" w:hAnsi="Times New Roman" w:cs="Times New Roman"/>
          <w:color w:val="000000" w:themeColor="text1"/>
          <w:sz w:val="24"/>
          <w:szCs w:val="24"/>
        </w:rPr>
        <w:fldChar w:fldCharType="begin" w:fldLock="1"/>
      </w:r>
      <w:r w:rsidRPr="00140352">
        <w:rPr>
          <w:rFonts w:ascii="Times New Roman" w:hAnsi="Times New Roman" w:cs="Times New Roman"/>
          <w:color w:val="000000" w:themeColor="text1"/>
          <w:sz w:val="24"/>
          <w:szCs w:val="24"/>
          <w:lang w:val="en-US"/>
        </w:rPr>
        <w:instrText>ADDIN CSL_CITATION {"citationItems":[{"id":"ITEM-1","itemData":{"ISSN":"09627286","abstract":"Scientific research on 'animal welfare' began because of ethical concerns over the quality of life of animals, and the public looks to animal welfare research for guidance regarding these concerns. The conception of animal welfare used by scientists must relate closely to these ethical concerns if the orientation of the research and the interpretation of the findings is to address them successfully. At least three overlapping ethical concerns are commonly expressed regarding the quality of life of animals: (1) that animals should lead natural lives through the development and use of their natural adaptations and capabilities, (2) that animals should feel well by being free from prolonged and intense fear, pain, and other negative states, and by experiencing normal pleasures, and (3) that animals should function well, in the sense of satisfactory health, growth and normal functioning of physiological and behavioural systems. Various scientists have proposed restricted conceptions of animal welfare that relate to only one or other of these three concerns. Some such conceptions are based on value positions about what is truly important for the quality of life of animals or about the nature of human responsibility for animals in their care. Others are operational claims: (1) that animal welfare research must focus on the functioning of animals because subjective experiences fall outside the realm of scientific enquiry, or (2) that studying the functioning of animals is sufficient because subjective experiences and functioning are closely correlated. We argue that none of these positions provides fully satisfactory guidance for animal welfare research. We suggest instead that ethical concerns about the quality of life of animals can be better captured by recognizing three classes of problems that may arise when the adaptations possessed by an animal do not fully correspond to the challenges posed by its current environment. (1) If animals possess adaptations that no longer serve a significant function in the new environment, then unpleasant subjective experiences may arise, yet these may not be accompanied by significant disruption to biological functioning. Thus, a bucket-fed calf may experience a strong, frustrated desire to suck, even though it obtains adequate milk. (2) If the environment poses challenges for which the animal has no corresponding adaptation, then functional problems may arise, yet these may not be accompanied by significant effects on su…","author":[{"dropping-particle":"","family":"Fraser","given":"D.","non-dropping-particle":"","parse-names":false,"suffix":""},{"dropping-particle":"","family":"Weary","given":"D. M.","non-dropping-particle":"","parse-names":false,"suffix":""},{"dropping-particle":"","family":"Pajor","given":"E. A.","non-dropping-particle":"","parse-names":false,"suffix":""},{"dropping-particle":"","family":"Milligan","given":"B. N.","non-dropping-particle":"","parse-names":false,"suffix":""}],"container-title":"Animal Welfare","id":"ITEM-1","issue":"3","issued":{"date-parts":[["1997"]]},"page":"187-205","title":"A scientific conception of animal welfare that reflects ethical concerns","type":"article-journal","volume":"6"},"uris":["http://www.mendeley.com/documents/?uuid=e0f504fa-7d3f-4a39-8c6d-ec436ff67bb5"]}],"mendeley":{"formattedCitation":"(1)","plainTextFormattedCitation":"(1)","previouslyFormattedCitation":"(1)"},"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Pr="00140352">
        <w:rPr>
          <w:rFonts w:ascii="Times New Roman" w:hAnsi="Times New Roman" w:cs="Times New Roman"/>
          <w:noProof/>
          <w:color w:val="000000" w:themeColor="text1"/>
          <w:sz w:val="24"/>
          <w:szCs w:val="24"/>
          <w:lang w:val="en-US"/>
        </w:rPr>
        <w:t>(1)</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natural living, affective states, and basic health and functioning. Natural living corresponds to the ability of animals to live according to their behavioral needs. </w:t>
      </w:r>
      <w:r>
        <w:rPr>
          <w:rFonts w:ascii="Times New Roman" w:hAnsi="Times New Roman" w:cs="Times New Roman"/>
          <w:color w:val="000000" w:themeColor="text1"/>
          <w:sz w:val="24"/>
          <w:szCs w:val="24"/>
          <w:lang w:val="en-US"/>
        </w:rPr>
        <w:t>An a</w:t>
      </w:r>
      <w:r w:rsidRPr="00140352">
        <w:rPr>
          <w:rFonts w:ascii="Times New Roman" w:hAnsi="Times New Roman" w:cs="Times New Roman"/>
          <w:color w:val="000000" w:themeColor="text1"/>
          <w:sz w:val="24"/>
          <w:szCs w:val="24"/>
          <w:lang w:val="en-US"/>
        </w:rPr>
        <w:t>ffective state refers to animal’s emotions and moods</w:t>
      </w:r>
      <w:r>
        <w:rPr>
          <w:rFonts w:ascii="Times New Roman" w:hAnsi="Times New Roman" w:cs="Times New Roman"/>
          <w:color w:val="000000" w:themeColor="text1"/>
          <w:sz w:val="24"/>
          <w:szCs w:val="24"/>
          <w:lang w:val="en-US"/>
        </w:rPr>
        <w:t>,</w:t>
      </w:r>
      <w:r w:rsidRPr="00140352">
        <w:rPr>
          <w:rFonts w:ascii="Times New Roman" w:hAnsi="Times New Roman" w:cs="Times New Roman"/>
          <w:color w:val="000000" w:themeColor="text1"/>
          <w:sz w:val="24"/>
          <w:szCs w:val="24"/>
          <w:lang w:val="en-US"/>
        </w:rPr>
        <w:t xml:space="preserve"> which can go from negative (</w:t>
      </w:r>
      <w:r w:rsidR="00611265" w:rsidRPr="00140352">
        <w:rPr>
          <w:rFonts w:ascii="Times New Roman" w:hAnsi="Times New Roman" w:cs="Times New Roman"/>
          <w:color w:val="000000" w:themeColor="text1"/>
          <w:sz w:val="24"/>
          <w:szCs w:val="24"/>
          <w:lang w:val="en-US"/>
        </w:rPr>
        <w:t>e.g.,</w:t>
      </w:r>
      <w:r w:rsidRPr="00140352">
        <w:rPr>
          <w:rFonts w:ascii="Times New Roman" w:hAnsi="Times New Roman" w:cs="Times New Roman"/>
          <w:color w:val="000000" w:themeColor="text1"/>
          <w:sz w:val="24"/>
          <w:szCs w:val="24"/>
          <w:lang w:val="en-US"/>
        </w:rPr>
        <w:t xml:space="preserve"> depressed) to positive (e.g., pleasure). Basic health deal</w:t>
      </w:r>
      <w:r>
        <w:rPr>
          <w:rFonts w:ascii="Times New Roman" w:hAnsi="Times New Roman" w:cs="Times New Roman"/>
          <w:color w:val="000000" w:themeColor="text1"/>
          <w:sz w:val="24"/>
          <w:szCs w:val="24"/>
          <w:lang w:val="en-US"/>
        </w:rPr>
        <w:t>s</w:t>
      </w:r>
      <w:r w:rsidRPr="00140352">
        <w:rPr>
          <w:rFonts w:ascii="Times New Roman" w:hAnsi="Times New Roman" w:cs="Times New Roman"/>
          <w:color w:val="000000" w:themeColor="text1"/>
          <w:sz w:val="24"/>
          <w:szCs w:val="24"/>
          <w:lang w:val="en-US"/>
        </w:rPr>
        <w:t xml:space="preserve"> with the normal biological functioning and fitness of animals.</w:t>
      </w:r>
    </w:p>
    <w:p w14:paraId="2F649305" w14:textId="61FD8E9D" w:rsidR="00945600" w:rsidRPr="00140352" w:rsidRDefault="00945600" w:rsidP="001F1FCA">
      <w:pPr>
        <w:spacing w:line="240" w:lineRule="auto"/>
        <w:jc w:val="both"/>
        <w:rPr>
          <w:rFonts w:ascii="Times New Roman" w:hAnsi="Times New Roman" w:cs="Times New Roman"/>
          <w:color w:val="000000" w:themeColor="text1"/>
          <w:sz w:val="24"/>
          <w:szCs w:val="24"/>
          <w:highlight w:val="white"/>
          <w:lang w:val="en-US"/>
        </w:rPr>
      </w:pPr>
      <w:r w:rsidRPr="00140352">
        <w:rPr>
          <w:rFonts w:ascii="Times New Roman" w:hAnsi="Times New Roman" w:cs="Times New Roman"/>
          <w:color w:val="000000" w:themeColor="text1"/>
          <w:sz w:val="24"/>
          <w:szCs w:val="24"/>
          <w:highlight w:val="white"/>
          <w:lang w:val="en-US"/>
        </w:rPr>
        <w:t xml:space="preserve">These three components of animal welfare can be measured by indicators based, primarily on the animal, but the surrounding environment can also provide useful information. </w:t>
      </w:r>
      <w:r w:rsidRPr="00140352">
        <w:rPr>
          <w:rFonts w:ascii="Times New Roman" w:hAnsi="Times New Roman" w:cs="Times New Roman"/>
          <w:color w:val="000000" w:themeColor="text1"/>
          <w:sz w:val="24"/>
          <w:szCs w:val="24"/>
          <w:lang w:val="en-US"/>
        </w:rPr>
        <w:t xml:space="preserve">Animal-based indicators </w:t>
      </w:r>
      <w:r w:rsidRPr="00140352">
        <w:rPr>
          <w:rFonts w:ascii="Times New Roman" w:hAnsi="Times New Roman" w:cs="Times New Roman"/>
          <w:color w:val="000000" w:themeColor="text1"/>
          <w:sz w:val="24"/>
          <w:szCs w:val="24"/>
          <w:highlight w:val="white"/>
          <w:lang w:val="en-US"/>
        </w:rPr>
        <w:t xml:space="preserve">provide a more direct measure of the </w:t>
      </w:r>
      <w:r>
        <w:rPr>
          <w:rFonts w:ascii="Times New Roman" w:hAnsi="Times New Roman" w:cs="Times New Roman"/>
          <w:color w:val="000000" w:themeColor="text1"/>
          <w:sz w:val="24"/>
          <w:szCs w:val="24"/>
          <w:highlight w:val="white"/>
          <w:lang w:val="en-US"/>
        </w:rPr>
        <w:t>welfare</w:t>
      </w:r>
      <w:r w:rsidRPr="00140352">
        <w:rPr>
          <w:rFonts w:ascii="Times New Roman" w:hAnsi="Times New Roman" w:cs="Times New Roman"/>
          <w:color w:val="000000" w:themeColor="text1"/>
          <w:sz w:val="24"/>
          <w:szCs w:val="24"/>
          <w:highlight w:val="white"/>
          <w:lang w:val="en-US"/>
        </w:rPr>
        <w:t xml:space="preserve"> of the animal compared </w:t>
      </w:r>
      <w:r>
        <w:rPr>
          <w:rFonts w:ascii="Times New Roman" w:hAnsi="Times New Roman" w:cs="Times New Roman"/>
          <w:color w:val="000000" w:themeColor="text1"/>
          <w:sz w:val="24"/>
          <w:szCs w:val="24"/>
          <w:highlight w:val="white"/>
          <w:lang w:val="en-US"/>
        </w:rPr>
        <w:t>with</w:t>
      </w:r>
      <w:r w:rsidRPr="00140352">
        <w:rPr>
          <w:rFonts w:ascii="Times New Roman" w:hAnsi="Times New Roman" w:cs="Times New Roman"/>
          <w:color w:val="000000" w:themeColor="text1"/>
          <w:sz w:val="24"/>
          <w:szCs w:val="24"/>
          <w:highlight w:val="white"/>
          <w:lang w:val="en-US"/>
        </w:rPr>
        <w:t xml:space="preserve"> resource-based indicators. As an example, to assess the </w:t>
      </w:r>
      <w:r w:rsidRPr="00140352">
        <w:rPr>
          <w:rFonts w:ascii="Times New Roman" w:hAnsi="Times New Roman" w:cs="Times New Roman"/>
          <w:color w:val="000000" w:themeColor="text1"/>
          <w:sz w:val="24"/>
          <w:szCs w:val="24"/>
          <w:lang w:val="en-US"/>
        </w:rPr>
        <w:t>absence of prolonged hunger</w:t>
      </w:r>
      <w:r w:rsidRPr="00140352">
        <w:rPr>
          <w:rFonts w:ascii="Times New Roman" w:hAnsi="Times New Roman" w:cs="Times New Roman"/>
          <w:color w:val="000000" w:themeColor="text1"/>
          <w:sz w:val="24"/>
          <w:szCs w:val="24"/>
          <w:highlight w:val="white"/>
          <w:lang w:val="en-US"/>
        </w:rPr>
        <w:t xml:space="preserve">, Welfare </w:t>
      </w:r>
      <w:r w:rsidRPr="00140352">
        <w:rPr>
          <w:rFonts w:ascii="Times New Roman" w:hAnsi="Times New Roman" w:cs="Times New Roman"/>
          <w:color w:val="000000" w:themeColor="text1"/>
          <w:sz w:val="24"/>
          <w:szCs w:val="24"/>
          <w:lang w:val="en-US"/>
        </w:rPr>
        <w:t xml:space="preserve">Quality® (WQ) </w:t>
      </w:r>
      <w:r w:rsidRPr="00140352">
        <w:rPr>
          <w:rFonts w:ascii="Times New Roman" w:hAnsi="Times New Roman" w:cs="Times New Roman"/>
          <w:color w:val="000000" w:themeColor="text1"/>
          <w:sz w:val="24"/>
          <w:szCs w:val="24"/>
        </w:rPr>
        <w:fldChar w:fldCharType="begin" w:fldLock="1"/>
      </w:r>
      <w:r w:rsidRPr="00140352">
        <w:rPr>
          <w:rFonts w:ascii="Times New Roman" w:hAnsi="Times New Roman" w:cs="Times New Roman"/>
          <w:color w:val="000000" w:themeColor="text1"/>
          <w:sz w:val="24"/>
          <w:szCs w:val="24"/>
          <w:lang w:val="en-US"/>
        </w:rPr>
        <w:instrText>ADDIN CSL_CITATION {"citationItems":[{"id":"ITEM-1","itemData":{"ISBN":"978-90-78240-04-4","ISSN":"978-90-78240-04-4","abstract":"Disclaimer Restrictions on use of the integrated Welfare Quality ® system This document presents the practical assessment protocols required to carry out a Welfare Quality ® assessment. The practical application and integrity of this system depends upon the following; • Training and validation in the methods and protocols is essential. • Ownership or possession of these assessment documents alone does not indicate capacity to carry out assessment without adequate approved training. • No individual or organisation can be considered capable of applying these methods in a robust, repeatable, and valid way without attending harmonised training approved by the Welfare Quality ® consortium. • The strength of the integrated approach lies in the use of the entire assessment method. Use of isolated elements of the Welfare Quality ® system will not be considered as appropriate for assessing animal welfare. • The application of the Welfare Quality ® logo, and reference to the Welfare Quality ® assessment system in promotional or other commercial material (including training material), is dependent upon agreed conditions of use, which must be negotiated with the Welfare Quality ® consortium as represented by the coordinator. Non-promotional and non-commercial reference to the Welfare Quality ® system, for example in scientific literature or documentation describing welfare assessment in general, is encouraged.","author":[{"dropping-particle":"","family":"Welfare Quality®","given":"","non-dropping-particle":"","parse-names":false,"suffix":""}],"id":"ITEM-1","issued":{"date-parts":[["2009"]]},"page":"182","title":"Welfare Quality® assessment protocol for pigs. Welfare Quality Consortium, Lelystad, Netherlands.","type":"article-journal"},"uris":["http://www.mendeley.com/documents/?uuid=ed4e2e9c-7a40-423e-b9aa-37ea15b42e5a"]}],"mendeley":{"formattedCitation":"(2)","plainTextFormattedCitation":"(2)","previouslyFormattedCitation":"(2)"},"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Pr="00140352">
        <w:rPr>
          <w:rFonts w:ascii="Times New Roman" w:hAnsi="Times New Roman" w:cs="Times New Roman"/>
          <w:noProof/>
          <w:color w:val="000000" w:themeColor="text1"/>
          <w:sz w:val="24"/>
          <w:szCs w:val="24"/>
          <w:lang w:val="en-US"/>
        </w:rPr>
        <w:t>(2)</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one of the most spread animal welfare assessment protocols, uses the body-condition score as an animal-based indicator. However, in the absence of a reliable animal-based indicator for assessing the absence of prolonged thirst, a resource-based indicator</w:t>
      </w:r>
      <w:r w:rsidRPr="001001BD">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 xml:space="preserve">such as </w:t>
      </w:r>
      <w:r w:rsidRPr="00140352">
        <w:rPr>
          <w:rFonts w:ascii="Times New Roman" w:hAnsi="Times New Roman" w:cs="Times New Roman"/>
          <w:color w:val="000000" w:themeColor="text1"/>
          <w:sz w:val="24"/>
          <w:szCs w:val="24"/>
          <w:lang w:val="en-US"/>
        </w:rPr>
        <w:t xml:space="preserve">water supply, </w:t>
      </w:r>
      <w:bookmarkStart w:id="0" w:name="_Hlk62023994"/>
      <w:r w:rsidRPr="00140352">
        <w:rPr>
          <w:rFonts w:ascii="Times New Roman" w:hAnsi="Times New Roman" w:cs="Times New Roman"/>
          <w:color w:val="000000" w:themeColor="text1"/>
          <w:sz w:val="24"/>
          <w:szCs w:val="24"/>
          <w:lang w:val="en-US"/>
        </w:rPr>
        <w:t xml:space="preserve">is used, which </w:t>
      </w:r>
      <w:r>
        <w:rPr>
          <w:rFonts w:ascii="Times New Roman" w:hAnsi="Times New Roman" w:cs="Times New Roman"/>
          <w:color w:val="000000" w:themeColor="text1"/>
          <w:sz w:val="24"/>
          <w:szCs w:val="24"/>
          <w:lang w:val="en-US"/>
        </w:rPr>
        <w:t xml:space="preserve">can </w:t>
      </w:r>
      <w:r w:rsidRPr="00140352">
        <w:rPr>
          <w:rFonts w:ascii="Times New Roman" w:hAnsi="Times New Roman" w:cs="Times New Roman"/>
          <w:color w:val="000000" w:themeColor="text1"/>
          <w:sz w:val="24"/>
          <w:szCs w:val="24"/>
          <w:lang w:val="en-US"/>
        </w:rPr>
        <w:t xml:space="preserve">only </w:t>
      </w:r>
      <w:r>
        <w:rPr>
          <w:rFonts w:ascii="Times New Roman" w:hAnsi="Times New Roman" w:cs="Times New Roman"/>
          <w:color w:val="000000" w:themeColor="text1"/>
          <w:sz w:val="24"/>
          <w:szCs w:val="24"/>
          <w:lang w:val="en-US"/>
        </w:rPr>
        <w:t>inform</w:t>
      </w:r>
      <w:r w:rsidRPr="00140352">
        <w:rPr>
          <w:rFonts w:ascii="Times New Roman" w:hAnsi="Times New Roman" w:cs="Times New Roman"/>
          <w:color w:val="000000" w:themeColor="text1"/>
          <w:sz w:val="24"/>
          <w:szCs w:val="24"/>
          <w:lang w:val="en-US"/>
        </w:rPr>
        <w:t xml:space="preserve"> about an aspect of the </w:t>
      </w:r>
      <w:r>
        <w:rPr>
          <w:rFonts w:ascii="Times New Roman" w:hAnsi="Times New Roman" w:cs="Times New Roman"/>
          <w:color w:val="000000" w:themeColor="text1"/>
          <w:sz w:val="24"/>
          <w:szCs w:val="24"/>
          <w:lang w:val="en-US"/>
        </w:rPr>
        <w:t>environment</w:t>
      </w:r>
      <w:r w:rsidRPr="00140352">
        <w:rPr>
          <w:rFonts w:ascii="Times New Roman" w:hAnsi="Times New Roman" w:cs="Times New Roman"/>
          <w:color w:val="000000" w:themeColor="text1"/>
          <w:sz w:val="24"/>
          <w:szCs w:val="24"/>
          <w:lang w:val="en-US"/>
        </w:rPr>
        <w:t xml:space="preserve"> animals live in. </w:t>
      </w:r>
      <w:bookmarkEnd w:id="0"/>
    </w:p>
    <w:p w14:paraId="4068ECBA" w14:textId="76821A92"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Knowledge on the welfare of pigs is important for producers </w:t>
      </w:r>
      <w:r w:rsidRPr="00140352">
        <w:rPr>
          <w:rFonts w:ascii="Times New Roman" w:hAnsi="Times New Roman" w:cs="Times New Roman"/>
          <w:color w:val="000000" w:themeColor="text1"/>
          <w:sz w:val="24"/>
          <w:szCs w:val="24"/>
        </w:rPr>
        <w:fldChar w:fldCharType="begin" w:fldLock="1"/>
      </w:r>
      <w:r w:rsidRPr="00140352">
        <w:rPr>
          <w:rFonts w:ascii="Times New Roman" w:hAnsi="Times New Roman" w:cs="Times New Roman"/>
          <w:color w:val="000000" w:themeColor="text1"/>
          <w:sz w:val="24"/>
          <w:szCs w:val="24"/>
          <w:lang w:val="en-US"/>
        </w:rPr>
        <w:instrText>ADDIN CSL_CITATION {"citationItems":[{"id":"ITEM-1","itemData":{"DOI":"10.7120/09627286.23.4.435","ISSN":"09627286","abstract":"The aim of this study was, firstly, to investigate the connection between on-farm assessed welfare scores and production parameters for sows, and secondly, to examine how farmers perceive the connection between their disposition, animal welfare and productivity. We assessed environmental and management preconditions on animal welfare and interviewed farmers on 30 Finnish farms. We studied the relationship between welfare and production using correlation and regression analyses. The theory of planned behaviour served as an articulation of farmer disposition when studying farmer perceptions. Concerning the production data, better welfare scores from the 'health and stockmanship' category during lactation were correlated with shorter reproduction cycle and fewer stillborn piglets and it also explained some of the variation in the number of piglets per year and the length of the farrowing interval. The farmers agreed that the productivity parameters and the principles of assessing welfare used in this study were relevant. A majority of farmers considered that animal welfare affects productivity and that there are associations between farmer attitudes, animal welfare and productivity. There were no statistical relationships between farmer perceptions and animal welfare; yet on the farms of farmers with positive perceptions of attitudes to animal welfare and productivity there were slightly lower piglet mortality rates and lower stillbirth rates than on the farms with farmers holding less positive views. We conclude that actions to improve animal welfare also have an economic impact as they enhance sow production. Good stockmanship and healthier animals result in more piglets born and a shorter reproduction cycle.","author":[{"dropping-particle":"","family":"Jääskeläinen","given":"T.","non-dropping-particle":"","parse-names":false,"suffix":""},{"dropping-particle":"","family":"Kauppinen","given":"T.","non-dropping-particle":"","parse-names":false,"suffix":""},{"dropping-particle":"","family":"Vesala","given":"K. M.","non-dropping-particle":"","parse-names":false,"suffix":""},{"dropping-particle":"","family":"Valros","given":"A.","non-dropping-particle":"","parse-names":false,"suffix":""}],"container-title":"Animal Welfare","id":"ITEM-1","issue":"4","issued":{"date-parts":[["2014","10","1"]]},"page":"435-443","publisher":"Universities Federation for Animal Welfare","title":"Relationships between pig welfare, productivity and farmer disposition","type":"article-journal","volume":"23"},"uris":["http://www.mendeley.com/documents/?uuid=f6e4cc42-ed82-3c22-a07c-11694e30bf84"]}],"mendeley":{"formattedCitation":"(3)","plainTextFormattedCitation":"(3)","previouslyFormattedCitation":"(3)"},"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Pr="00140352">
        <w:rPr>
          <w:rFonts w:ascii="Times New Roman" w:hAnsi="Times New Roman" w:cs="Times New Roman"/>
          <w:noProof/>
          <w:color w:val="000000" w:themeColor="text1"/>
          <w:sz w:val="24"/>
          <w:szCs w:val="24"/>
          <w:lang w:val="en-US"/>
        </w:rPr>
        <w:t>(3)</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and consumers </w:t>
      </w:r>
      <w:r w:rsidRPr="00140352">
        <w:rPr>
          <w:rFonts w:ascii="Times New Roman" w:hAnsi="Times New Roman" w:cs="Times New Roman"/>
          <w:b/>
          <w:color w:val="000000" w:themeColor="text1"/>
          <w:sz w:val="24"/>
          <w:szCs w:val="24"/>
        </w:rPr>
        <w:fldChar w:fldCharType="begin" w:fldLock="1"/>
      </w:r>
      <w:r w:rsidRPr="00140352">
        <w:rPr>
          <w:rFonts w:ascii="Times New Roman" w:hAnsi="Times New Roman" w:cs="Times New Roman"/>
          <w:b/>
          <w:color w:val="000000" w:themeColor="text1"/>
          <w:sz w:val="24"/>
          <w:szCs w:val="24"/>
          <w:lang w:val="en-US"/>
        </w:rPr>
        <w:instrText>ADDIN CSL_CITATION {"citationItems":[{"id":"ITEM-1","itemData":{"DOI":"10.1371/journal.pone.0210432","ISSN":"19326203","PMID":"30629667","abstract":"Many members of the public and important stakeholders operating at the upper end of the food chain, may be unfamiliar with how food is produced, including within modern animal production systems. The intensification of production is becoming increasingly common in modern farming. However, intensive systems are particularly susceptible to production diseases, with potentially negative consequences for farm animal welfare (FAW). Previous research has demonstrated that the public are concerned about FAW, yet there has been little research into attitudes towards production diseases, and their approval of interventions to reduce these. This research explores the public’s attitudes towards, and preferences for, FAW interventions in five European countries (Finland, Germany, Poland, Spain and the UK). An online survey was conducted for broilers (n = 789), layers (n = 790) and pigs (n = 751). Data were analysed by means of Kruskal-Wallis ANOVA, exploratory factor analysis and structural equation modelling. The results suggest that the public have concerns regarding intensive production systems, in relation to FAW, naturalness and the use of antibiotics. The most preferred interventions were the most “proactive” interventions, namely improved housing and hygiene measures. The least preferred interventions were medicine-based, which raised humane animal care and food safety concerns amongst respondents. The results highlighted the influence of the identified concerns, perceived risks and benefits on attitudes and subsequent behavioural intention, and the importance of supply chain stakeholders addressing these concerns in the subsequent communications with the public.","author":[{"dropping-particle":"","family":"Clark","given":"Beth","non-dropping-particle":"","parse-names":false,"suffix":""},{"dropping-particle":"","family":"Panzone","given":"Luca A.","non-dropping-particle":"","parse-names":false,"suffix":""},{"dropping-particle":"","family":"Stewart","given":"Gavin B.","non-dropping-particle":"","parse-names":false,"suffix":""},{"dropping-particle":"","family":"Kyriazakis","given":"Ilias","non-dropping-particle":"","parse-names":false,"suffix":""},{"dropping-particle":"","family":"Niemi","given":"Jarkko K.","non-dropping-particle":"","parse-names":false,"suffix":""},{"dropping-particle":"","family":"Latvala","given":"Terhi","non-dropping-particle":"","parse-names":false,"suffix":""},{"dropping-particle":"","family":"Tranter","given":"Richard","non-dropping-particle":"","parse-names":false,"suffix":""},{"dropping-particle":"","family":"Jones","given":"Philip","non-dropping-particle":"","parse-names":false,"suffix":""},{"dropping-particle":"","family":"Frewer","given":"Lynn J.","non-dropping-particle":"","parse-names":false,"suffix":""}],"container-title":"PLoS ONE","id":"ITEM-1","issue":"1","issued":{"date-parts":[["2019","1","1"]]},"publisher":"Public Library of Science","title":"Consumer attitudes towards production diseases in intensive production systems","type":"article-journal","volume":"14"},"uris":["http://www.mendeley.com/documents/?uuid=57065a5d-4247-3e26-b238-437d3d8f788b"]}],"mendeley":{"formattedCitation":"(4)","plainTextFormattedCitation":"(4)","previouslyFormattedCitation":"(4)"},"properties":{"noteIndex":0},"schema":"https://github.com/citation-style-language/schema/raw/master/csl-citation.json"}</w:instrText>
      </w:r>
      <w:r w:rsidRPr="00140352">
        <w:rPr>
          <w:rFonts w:ascii="Times New Roman" w:hAnsi="Times New Roman" w:cs="Times New Roman"/>
          <w:b/>
          <w:color w:val="000000" w:themeColor="text1"/>
          <w:sz w:val="24"/>
          <w:szCs w:val="24"/>
        </w:rPr>
        <w:fldChar w:fldCharType="separate"/>
      </w:r>
      <w:r w:rsidRPr="00140352">
        <w:rPr>
          <w:rFonts w:ascii="Times New Roman" w:hAnsi="Times New Roman" w:cs="Times New Roman"/>
          <w:noProof/>
          <w:color w:val="000000" w:themeColor="text1"/>
          <w:sz w:val="24"/>
          <w:szCs w:val="24"/>
          <w:lang w:val="en-US"/>
        </w:rPr>
        <w:t>(4)</w:t>
      </w:r>
      <w:r w:rsidRPr="00140352">
        <w:rPr>
          <w:rFonts w:ascii="Times New Roman" w:hAnsi="Times New Roman" w:cs="Times New Roman"/>
          <w:b/>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As an example, f</w:t>
      </w:r>
      <w:r w:rsidRPr="00140352">
        <w:rPr>
          <w:rFonts w:ascii="Times New Roman" w:hAnsi="Times New Roman" w:cs="Times New Roman"/>
          <w:color w:val="000000" w:themeColor="text1"/>
          <w:sz w:val="24"/>
          <w:szCs w:val="24"/>
          <w:lang w:val="en-US"/>
        </w:rPr>
        <w:t xml:space="preserve">or producers, poor health or the presence of damaging behavior such as tail biting negatively impact growth performance </w:t>
      </w:r>
      <w:r w:rsidRPr="00140352">
        <w:rPr>
          <w:rFonts w:ascii="Times New Roman" w:hAnsi="Times New Roman" w:cs="Times New Roman"/>
          <w:b/>
          <w:color w:val="000000" w:themeColor="text1"/>
          <w:sz w:val="24"/>
          <w:szCs w:val="24"/>
        </w:rPr>
        <w:fldChar w:fldCharType="begin" w:fldLock="1"/>
      </w:r>
      <w:r w:rsidRPr="00140352">
        <w:rPr>
          <w:rFonts w:ascii="Times New Roman" w:hAnsi="Times New Roman" w:cs="Times New Roman"/>
          <w:b/>
          <w:color w:val="000000" w:themeColor="text1"/>
          <w:sz w:val="24"/>
          <w:szCs w:val="24"/>
          <w:lang w:val="en-US"/>
        </w:rPr>
        <w:instrText>ADDIN CSL_CITATION {"citationItems":[{"id":"ITEM-1","itemData":{"DOI":"10.1093/tas/txx005/4904082","ISBN":"4155141450","author":[{"dropping-particle":"","family":"Homola","given":"Jared J","non-dropping-particle":"","parse-names":false,"suffix":""},{"dropping-particle":"","family":"Loftin","given":"Cynthia S","non-dropping-particle":"","parse-names":false,"suffix":""},{"dropping-particle":"","family":"Survey","given":"Geological","non-dropping-particle":"","parse-names":false,"suffix":""},{"dropping-particle":"","family":"Fish","given":"Maine Cooperative","non-dropping-particle":"","parse-names":false,"suffix":""},{"dropping-particle":"","family":"Cammen","given":"Kristina M","non-dropping-particle":"","parse-names":false,"suffix":""},{"dropping-particle":"","family":"Sciences","given":"Marine","non-dropping-particle":"","parse-names":false,"suffix":""},{"dropping-particle":"","family":"Helbing","given":"Caren C","non-dropping-particle":"","parse-names":false,"suffix":""},{"dropping-particle":"","family":"Birol","given":"Inanc","non-dropping-particle":"","parse-names":false,"suffix":""},{"dropping-particle":"","family":"Smith","given":"Michael","non-dropping-particle":"","parse-names":false,"suffix":""},{"dropping-particle":"","family":"Sciences","given":"Genome","non-dropping-particle":"","parse-names":false,"suffix":""},{"dropping-particle":"","family":"Columbia","given":"British","non-dropping-particle":"","parse-names":false,"suffix":""},{"dropping-particle":"","family":"Agency","given":"Cancer","non-dropping-particle":"","parse-names":false,"suffix":""},{"dropping-particle":"","family":"Schultz","given":"Thomas F","non-dropping-particle":"","parse-names":false,"suffix":""},{"dropping-particle":"","family":"Science","given":"Marine","non-dropping-particle":"","parse-names":false,"suffix":""},{"dropping-particle":"","family":"Lansing","given":"East","non-dropping-particle":"","parse-names":false,"suffix":""},{"dropping-particle":"","family":"Kinnison","given":"Michael T.","non-dropping-particle":"","parse-names":false,"suffix":""}],"id":"ITEM-1","issue":"December 2016","issued":{"date-parts":[["2019"]]},"page":"1-45","title":"Impact of Health Challenges on Pig Growth Performance, Carcass Characteristics and Net Returns Under Commercial Conditions","type":"article-journal"},"uris":["http://www.mendeley.com/documents/?uuid=19f84217-c539-4672-a16f-d2f73664676f"]},{"id":"ITEM-2","itemData":{"DOI":"10.1016/j.livsci.2011.09.019","ISSN":"18711413","abstract":"Tail biting is an important animal welfare problem that is known to negatively affect production performance. We studied how tail biting influences the production performance in fattening pigs. Production performance was measured as the average daily gain (ADG), gross feed conversion ratio (FCR), red meat percentage (Meat%). Pigs' genetic merit, gender and breed were taken into account in the analysis. In addition, differences between breeds and genders in the prevalence of tail biting were studied. The data were collected from a farm and they included individual records for 3190 pigs. Altogether, 11.4% pigs were identified as victims. Between boars, females and barrows there were not significant differences in the risk for being a tail biting victim. Yorkshire (Y) pigs were identified as victims more often than Landrace (L) pigs, 13.8% and 10.0%, respectively (p = 0.001). Non-victims had a greater ADG than victims (33.4. g/d difference in observed means but 10.8. g/d difference when adjusted to genetic merit). These values correspond to 1 to 3% reduction in ADG. By contrast, no significant differences between victims' and non-victims' FCR and Meat% were found. The results highlight the need to take into account genetics, breed and other factors affecting production performance when estimating the effects of a health disorder. © 2011 Elsevier B.V.","author":[{"dropping-particle":"","family":"Sinisalo","given":"Alina","non-dropping-particle":"","parse-names":false,"suffix":""},{"dropping-particle":"","family":"Niemi","given":"Jarkko K.","non-dropping-particle":"","parse-names":false,"suffix":""},{"dropping-particle":"","family":"Heinonen","given":"Mari","non-dropping-particle":"","parse-names":false,"suffix":""},{"dropping-particle":"","family":"Valros","given":"Anna","non-dropping-particle":"","parse-names":false,"suffix":""}],"container-title":"Livestock Science","id":"ITEM-2","issue":"2-3","issued":{"date-parts":[["2012"]]},"page":"220-225","title":"Tail biting and production performance in fattening pigs","type":"article","volume":"143"},"uris":["http://www.mendeley.com/documents/?uuid=1c2aedec-ef83-434e-89b3-49e19811dfc7"]}],"mendeley":{"formattedCitation":"(5,6)","plainTextFormattedCitation":"(5,6)","previouslyFormattedCitation":"(5,6)"},"properties":{"noteIndex":0},"schema":"https://github.com/citation-style-language/schema/raw/master/csl-citation.json"}</w:instrText>
      </w:r>
      <w:r w:rsidRPr="00140352">
        <w:rPr>
          <w:rFonts w:ascii="Times New Roman" w:hAnsi="Times New Roman" w:cs="Times New Roman"/>
          <w:b/>
          <w:color w:val="000000" w:themeColor="text1"/>
          <w:sz w:val="24"/>
          <w:szCs w:val="24"/>
        </w:rPr>
        <w:fldChar w:fldCharType="separate"/>
      </w:r>
      <w:r w:rsidRPr="00140352">
        <w:rPr>
          <w:rFonts w:ascii="Times New Roman" w:hAnsi="Times New Roman" w:cs="Times New Roman"/>
          <w:noProof/>
          <w:color w:val="000000" w:themeColor="text1"/>
          <w:sz w:val="24"/>
          <w:szCs w:val="24"/>
          <w:lang w:val="en-US"/>
        </w:rPr>
        <w:t>(5,6)</w:t>
      </w:r>
      <w:r w:rsidRPr="00140352">
        <w:rPr>
          <w:rFonts w:ascii="Times New Roman" w:hAnsi="Times New Roman" w:cs="Times New Roman"/>
          <w:b/>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w:t>
      </w:r>
      <w:r w:rsidRPr="00140352">
        <w:rPr>
          <w:rFonts w:ascii="Times New Roman" w:eastAsia="Arial" w:hAnsi="Times New Roman" w:cs="Times New Roman"/>
          <w:color w:val="000000" w:themeColor="text1"/>
          <w:sz w:val="24"/>
          <w:szCs w:val="24"/>
          <w:lang w:val="en-US"/>
        </w:rPr>
        <w:t xml:space="preserve">Diseases and injuries might urge producers to increase the use of antibiotics </w:t>
      </w:r>
      <w:r w:rsidRPr="00140352">
        <w:rPr>
          <w:rFonts w:ascii="Times New Roman" w:hAnsi="Times New Roman" w:cs="Times New Roman"/>
          <w:color w:val="000000" w:themeColor="text1"/>
          <w:sz w:val="24"/>
          <w:szCs w:val="24"/>
        </w:rPr>
        <w:fldChar w:fldCharType="begin" w:fldLock="1"/>
      </w:r>
      <w:r w:rsidRPr="00140352">
        <w:rPr>
          <w:rFonts w:ascii="Times New Roman" w:hAnsi="Times New Roman" w:cs="Times New Roman"/>
          <w:color w:val="000000" w:themeColor="text1"/>
          <w:sz w:val="24"/>
          <w:szCs w:val="24"/>
          <w:lang w:val="en-US"/>
        </w:rPr>
        <w:instrText>ADDIN CSL_CITATION {"citationItems":[{"id":"ITEM-1","itemData":{"DOI":"10.1017/S1751731120000828","author":[{"dropping-particle":"","family":"Stygar","given":"A H","non-dropping-particle":"","parse-names":false,"suffix":""},{"dropping-particle":"","family":"Chantziaras","given":"I","non-dropping-particle":"","parse-names":false,"suffix":""},{"dropping-particle":"","family":"Toppari","given":"I","non-dropping-particle":"","parse-names":false,"suffix":""},{"dropping-particle":"","family":"Maes","given":"D","non-dropping-particle":"","parse-names":false,"suffix":""},{"dropping-particle":"","family":"Niemi","given":"J K","non-dropping-particle":"","parse-names":false,"suffix":""}],"container-title":"animal","id":"ITEM-1","issue":"10","issued":{"date-parts":[["2020"]]},"page":"2178–2186","publisher":"Cambridge University Press","title":"High biosecurity and welfare standards in fattening pig farms are associated with reduced antimicrobial use","type":"article-journal","volume":"14"},"uris":["http://www.mendeley.com/documents/?uuid=e3bcbc6c-9cdd-467f-8224-85e0f82bb971"]}],"mendeley":{"formattedCitation":"(7)","plainTextFormattedCitation":"(7)","previouslyFormattedCitation":"(7)"},"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Pr="00140352">
        <w:rPr>
          <w:rFonts w:ascii="Times New Roman" w:hAnsi="Times New Roman" w:cs="Times New Roman"/>
          <w:noProof/>
          <w:color w:val="000000" w:themeColor="text1"/>
          <w:sz w:val="24"/>
          <w:szCs w:val="24"/>
          <w:lang w:val="en-US"/>
        </w:rPr>
        <w:t>(7)</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Regarding consumers, animal welfare is considered as an important aspect of </w:t>
      </w:r>
      <w:r>
        <w:rPr>
          <w:rFonts w:ascii="Times New Roman" w:hAnsi="Times New Roman" w:cs="Times New Roman"/>
          <w:color w:val="000000" w:themeColor="text1"/>
          <w:sz w:val="24"/>
          <w:szCs w:val="24"/>
          <w:lang w:val="en-US"/>
        </w:rPr>
        <w:t>product</w:t>
      </w:r>
      <w:r w:rsidRPr="00140352">
        <w:rPr>
          <w:rFonts w:ascii="Times New Roman" w:hAnsi="Times New Roman" w:cs="Times New Roman"/>
          <w:color w:val="000000" w:themeColor="text1"/>
          <w:sz w:val="24"/>
          <w:szCs w:val="24"/>
          <w:lang w:val="en-US"/>
        </w:rPr>
        <w:t xml:space="preserve"> quality </w:t>
      </w:r>
      <w:r w:rsidRPr="00140352">
        <w:rPr>
          <w:rFonts w:ascii="Times New Roman" w:hAnsi="Times New Roman" w:cs="Times New Roman"/>
          <w:color w:val="000000" w:themeColor="text1"/>
          <w:sz w:val="24"/>
          <w:szCs w:val="24"/>
        </w:rPr>
        <w:fldChar w:fldCharType="begin" w:fldLock="1"/>
      </w:r>
      <w:r w:rsidRPr="00140352">
        <w:rPr>
          <w:rFonts w:ascii="Times New Roman" w:hAnsi="Times New Roman" w:cs="Times New Roman"/>
          <w:color w:val="000000" w:themeColor="text1"/>
          <w:sz w:val="24"/>
          <w:szCs w:val="24"/>
          <w:lang w:val="en-US"/>
        </w:rPr>
        <w:instrText>ADDIN CSL_CITATION {"citationItems":[{"id":"ITEM-1","itemData":{"DOI":"10.1016/j.meatsci.2016.11.008","ISSN":"03091740","PMID":"27886640","abstract":"This review explores barriers and opportunities for market-driven pig welfare in Europe. It finds, first, that consumers generally rank animal welfare as important, but they also rank it low relative to other societal problems. Second, consumers have a wide range of concerns about pig welfare, but they focus especially on naturalness. Third, pig welfare is seen as an important indicator of meat quality. Fourth, consumers tend to think that responsibility for pig welfare lies with several actors: farmers, governments and themselves. The paper concludes that there is an opportunity for the market-driven strategy to sell a narrative about naturalness supplemented with other attractive qualities (such as eating quality). It also emphasizes that pig welfare needs to be on the political/societal agenda permanently if it is to be viewed as an important issue by consumers and if consumers are to assume some sort of responsibility for it.","author":[{"dropping-particle":"","family":"Thorslund","given":"Cecilie A.H.","non-dropping-particle":"","parse-names":false,"suffix":""},{"dropping-particle":"","family":"Aaslyng","given":"Margit Dall","non-dropping-particle":"","parse-names":false,"suffix":""},{"dropping-particle":"","family":"Lassen","given":"Jesper","non-dropping-particle":"","parse-names":false,"suffix":""}],"container-title":"Meat Science","id":"ITEM-1","issued":{"date-parts":[["2017","3","1"]]},"page":"37-45","publisher":"Elsevier Ltd","title":"Perceived importance and responsibility for market-driven pig welfare: Literature review","type":"article","volume":"125"},"uris":["http://www.mendeley.com/documents/?uuid=0b0d62a2-b7d2-3dab-ac32-a7469053d9cb"]}],"mendeley":{"formattedCitation":"(8)","plainTextFormattedCitation":"(8)","previouslyFormattedCitation":"(8)"},"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Pr="00140352">
        <w:rPr>
          <w:rFonts w:ascii="Times New Roman" w:hAnsi="Times New Roman" w:cs="Times New Roman"/>
          <w:noProof/>
          <w:color w:val="000000" w:themeColor="text1"/>
          <w:sz w:val="24"/>
          <w:szCs w:val="24"/>
          <w:lang w:val="en-US"/>
        </w:rPr>
        <w:t>(8)</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and studies indicate their willingness to pay for pork produced with enhanced welfare </w:t>
      </w:r>
      <w:r w:rsidRPr="00140352">
        <w:rPr>
          <w:rFonts w:ascii="Times New Roman" w:hAnsi="Times New Roman" w:cs="Times New Roman"/>
          <w:color w:val="000000" w:themeColor="text1"/>
          <w:sz w:val="24"/>
          <w:szCs w:val="24"/>
        </w:rPr>
        <w:fldChar w:fldCharType="begin" w:fldLock="1"/>
      </w:r>
      <w:r w:rsidRPr="00140352">
        <w:rPr>
          <w:rFonts w:ascii="Times New Roman" w:hAnsi="Times New Roman" w:cs="Times New Roman"/>
          <w:color w:val="000000" w:themeColor="text1"/>
          <w:sz w:val="24"/>
          <w:szCs w:val="24"/>
          <w:lang w:val="en-US"/>
        </w:rPr>
        <w:instrText>ADDIN CSL_CITATION {"citationItems":[{"id":"ITEM-1","itemData":{"DOI":"10.1016/j.meatsci.2017.02.018","ISSN":"03091740","PMID":"28284125","abstract":"The purpose of the present paper is to investigate the market potential of pork labelled to indicate medium and high levels of animal welfare. The paper asks, in particular, whether there is a risk that Danish consumers will abandon high level welfare pork if less expensive products with a medium level of animal welfare became available. The study was based on an online questionnaire with a choice experiment involving 396 Danish respondents. The results indicated that the Danish market could accommodate more than one pork product with a welfare label but the price differential separating medium and high level animal welfare pork will have to be quite narrow. In addition, full willingness-to-pay of consumers who want to buy high level welfare pork cannot be relied upon to incentivise new consumers to buy medium welfare pork. Further, raising brand awareness in the shopping situation and improving consumer's understanding of brand attributes for high level welfare brands were found to be vital.","author":[{"dropping-particle":"","family":"Denver","given":"Sigrid","non-dropping-particle":"","parse-names":false,"suffix":""},{"dropping-particle":"","family":"Sandøe","given":"Peter","non-dropping-particle":"","parse-names":false,"suffix":""},{"dropping-particle":"","family":"Christensen","given":"Tove","non-dropping-particle":"","parse-names":false,"suffix":""}],"container-title":"Meat Science","id":"ITEM-1","issued":{"date-parts":[["2017","7","1"]]},"page":"140-146","publisher":"Elsevier Ltd","title":"Consumer preferences for pig welfare – Can the market accommodate more than one level of welfare pork?","type":"article-journal","volume":"129"},"uris":["http://www.mendeley.com/documents/?uuid=f8b7f477-3b57-38a7-b32e-f71e26967dc3"]},{"id":"ITEM-2","itemData":{"DOI":"10.3390/ijerph16193616","ISSN":"16604601","PMID":"31561621","abstract":"Amid high-profile food scares, health concerns and threats of information imperfection and asymmetry, the Chinese pork industry faces increasing demands from consumers for assurances regarding quality and production methods in both the domestic and export markets. Using a real choice experiment (RCE), 316 consumers in Wuxi, located in China’s Jiangsu Province, were randomly surveyed to examine the impact of various factors (e.g., traceability, lean meat essence testing, animal welfare, appearance, and price) on consumers’ preference and willingness to pay (WTP) for pork products. A random parameter logit model was estimated, and the results show that having a traceable code is the second important factor after price for consumers, corresponding to a WTP of 4.76 yuan per catty, followed by a bright red appearance, a national stocking density standard of animal welfare, and detected no lean meat essence, corresponding to a WTP of more than 2 yuan per catty. In addition, there is a complementary interrelationship between a traceable code and a bright red appearance, detected no lean meat essence, and a national stocking density standard of animal welfare. The results concerning the latent class model (LCM) indicate that 56.9% of consumers are “quality-focused” consumers who are willing to pay a high price for traceable code, detected no lean meat essence, a national stocking density standard of animal welfare, and bright red appearance attributes. A further 28.1% are “price-sensitive” consumers who pay significant attention to the price, and the price that they pay for each product is meagre. The consumers with “preference combination attributes” attach greater value to interaction attributes, such as a traceable code combined with detected no lean meat essence or a bright red appearance and detected no lean meat essence combined with a national stocking density standard of animal welfare or a bright red appearance, accounting for 15% of consumers. The government should improve the traceability system, increase the intensity of lean meat essence testing, promote the welfare level of pigs, and promote public education and publicity on pork quality and safety attributes. Meanwhile, enterprises can formulate “differentiated” pork products, according to different consumer groups, and appropriately increase prices, according to production costs, in order to meet the requirements for pork quality and safety for consumers.","author":[{"dropping-particle":"","family":"Xu","given":"Lingling","non-dropping-particle":"","parse-names":false,"suffix":""},{"dropping-particle":"","family":"Yang","given":"Xixi","non-dropping-particle":"","parse-names":false,"suffix":""},{"dropping-particle":"","family":"Wu","given":"Linhai","non-dropping-particle":"","parse-names":false,"suffix":""},{"dropping-particle":"","family":"Chen","given":"Xiujuan","non-dropping-particle":"","parse-names":false,"suffix":""},{"dropping-particle":"","family":"Chen","given":"Lu","non-dropping-particle":"","parse-names":false,"suffix":""},{"dropping-particle":"","family":"Tsai","given":"Fu Sheng","non-dropping-particle":"","parse-names":false,"suffix":""}],"container-title":"International Journal of Environmental Research and Public Health","id":"ITEM-2","issue":"19","issued":{"date-parts":[["2019"]]},"title":"Consumers’ willingness to pay for food with information on animal welfare, lean meat essence detection, and traceability","type":"article-journal","volume":"16"},"uris":["http://www.mendeley.com/documents/?uuid=19625f7f-bbd8-44aa-8152-7264458ce261"]},{"id":"ITEM-3","itemData":{"DOI":"10.1016/j.appet.2019.104577","ISSN":"10958304","PMID":"31904389","abstract":"Public concern for farm animal welfare is growing. However, high welfare purchases require consumers to make sense of often confusing labels. This study aims to investigate consumers' preferences for higher welfare products with on-package animal welfare labels and to explore whether providing consumers with detailed information about the welfare conditions behind on-package animal welfare labels could have a positive influence on farm animal welfare. The survey was conducted online and involved participants (N = 1612) being randomly assigned into one of two-treatment groups: (1) an animal welfare label and (2) an animal welfare label with details about the welfare standards signified by that label. Participants were asked their intentions to purchase products with varying animal welfare labels. Participants were also surveyed with an adapted version of the Animal Attitude Scale that measured pro-welfare attitudes, resulting in an Animal Empathy Score (AES), a series of demographics questions, and to rate the welfare of pigs, chickens and laying hens in Australian food production. The results revealed that the provision of additional information significantly increased intention to purchase higher than conventional welfare products. The empathy measures revealed that younger participants, females and those with lower household incomes all had significantly higher AES. Moreover, AES was associated with intent to purchase higher welfare products. No interaction terms were significant, suggesting that the positive influence of information on purchase intentions is not dependent on participants’ pro-welfare attitudes. Given animal welfare is market-driven in countries such as Australia, the findings suggest that providing farm animal welfare information at the point-of-purchase could boost appreciation and demand for higher than conventional welfare products.","author":[{"dropping-particle":"","family":"Cornish","given":"Amelia Rose","non-dropping-particle":"","parse-names":false,"suffix":""},{"dropping-particle":"","family":"Briley","given":"Donnel","non-dropping-particle":"","parse-names":false,"suffix":""},{"dropping-particle":"","family":"Wilson","given":"Bethany Jessica","non-dropping-particle":"","parse-names":false,"suffix":""},{"dropping-particle":"","family":"Raubenheimer","given":"David","non-dropping-particle":"","parse-names":false,"suffix":""},{"dropping-particle":"","family":"Schlosberg","given":"David","non-dropping-particle":"","parse-names":false,"suffix":""},{"dropping-particle":"","family":"McGreevy","given":"Paul Damien","non-dropping-particle":"","parse-names":false,"suffix":""}],"container-title":"Appetite","id":"ITEM-3","issue":"December 2019","issued":{"date-parts":[["2020"]]},"page":"104577","publisher":"Elsevier","title":"The price of good welfare: Does informing consumers about what on-package labels mean for animal welfare influence their purchase intentions?","type":"article-journal","volume":"148"},"uris":["http://www.mendeley.com/documents/?uuid=2e7b907e-17b8-44ca-bd26-8eda0c9542e6"]}],"mendeley":{"formattedCitation":"(9–11)","plainTextFormattedCitation":"(9–11)","previouslyFormattedCitation":"(9–11)"},"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Pr="00140352">
        <w:rPr>
          <w:rFonts w:ascii="Times New Roman" w:hAnsi="Times New Roman" w:cs="Times New Roman"/>
          <w:noProof/>
          <w:color w:val="000000" w:themeColor="text1"/>
          <w:sz w:val="24"/>
          <w:szCs w:val="24"/>
          <w:lang w:val="en-US"/>
        </w:rPr>
        <w:t>(9–11)</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Goods produced under improved welfare conditions can be communicated to consumers by certification schemes and associated labelling. Most animal welfare labels related to pig farming in Europe have requirements concerning resource-based welfare indicators such as </w:t>
      </w:r>
      <w:r>
        <w:rPr>
          <w:rFonts w:ascii="Times New Roman" w:hAnsi="Times New Roman" w:cs="Times New Roman"/>
          <w:color w:val="000000" w:themeColor="text1"/>
          <w:sz w:val="24"/>
          <w:szCs w:val="24"/>
          <w:lang w:val="en-US"/>
        </w:rPr>
        <w:t xml:space="preserve">a </w:t>
      </w:r>
      <w:r w:rsidRPr="00140352">
        <w:rPr>
          <w:rFonts w:ascii="Times New Roman" w:hAnsi="Times New Roman" w:cs="Times New Roman"/>
          <w:color w:val="000000" w:themeColor="text1"/>
          <w:sz w:val="24"/>
          <w:szCs w:val="24"/>
          <w:lang w:val="en-US"/>
        </w:rPr>
        <w:t xml:space="preserve">space allowance, provision of bedding and enrichment, and minimum transportation time </w:t>
      </w:r>
      <w:r w:rsidRPr="00140352">
        <w:rPr>
          <w:rFonts w:ascii="Times New Roman" w:hAnsi="Times New Roman" w:cs="Times New Roman"/>
          <w:color w:val="000000" w:themeColor="text1"/>
          <w:sz w:val="24"/>
          <w:szCs w:val="24"/>
        </w:rPr>
        <w:fldChar w:fldCharType="begin" w:fldLock="1"/>
      </w:r>
      <w:r w:rsidRPr="00140352">
        <w:rPr>
          <w:rFonts w:ascii="Times New Roman" w:hAnsi="Times New Roman" w:cs="Times New Roman"/>
          <w:color w:val="000000" w:themeColor="text1"/>
          <w:sz w:val="24"/>
          <w:szCs w:val="24"/>
          <w:lang w:val="en-US"/>
        </w:rPr>
        <w:instrText>ADDIN CSL_CITATION {"citationItems":[{"id":"ITEM-1","itemData":{"DOI":"10.3390/agriculture9060123","ISSN":"20770472","abstract":"Market-based promotion of animal welfare has become increasingly important in the EU. Retailers in several countries have implemented graded animal welfare labels for a variety of animal-based products. In this paper, we use labels for pork as a case study and investigate which aspects of animal welfare are promoted by pig welfare labels; we further discuss to what extent labels address the major welfare problems observed in European pig production. Consumers generally focus on aspects of animal welfare related to naturalness, such as outdoor access, straw, and duration of suckling period. Animal welfare labels often address these aspects in addition to other welfare aspects that are of interest to the consumer, such as space, mutilations, confinement, and access to roughage. Major welfare problems such as piglet mortality and weaner diarrhoea are not directly addressed by pig welfare labels. As pig welfare labels often require intact tails, it will also be relevant to address the risk of tail biting and tail lesions. Pig welfare labels, in general, do not use animal-based measures; rather, they are resource-based measures, while animal-based measures are more directly related to animal welfare. Animal-based measures are more difficult and expensive to use in a certification system than resource-based ones. In addition, animal-based measures may be more difficult to communicate to consumers. However, inclusion of animal-based measures would improve reproducibility of labels across production systems and provide documentation on actual levels of major animal welfare problems.","author":[{"dropping-particle":"","family":"Sørensen","given":"Jan Tind","non-dropping-particle":"","parse-names":false,"suffix":""},{"dropping-particle":"","family":"Schrader","given":"Lars","non-dropping-particle":"","parse-names":false,"suffix":""}],"container-title":"Agriculture (Switzerland)","id":"ITEM-1","issue":"6","issued":{"date-parts":[["2019"]]},"page":"1-13","title":"Labelling as a tool for improving animal welfare-The pig case","type":"article-journal","volume":"9"},"uris":["http://www.mendeley.com/documents/?uuid=8f317c10-af90-4f56-a991-2d9d030e11d9"]}],"mendeley":{"formattedCitation":"(12)","plainTextFormattedCitation":"(12)","previouslyFormattedCitation":"(12)"},"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Pr="00140352">
        <w:rPr>
          <w:rFonts w:ascii="Times New Roman" w:hAnsi="Times New Roman" w:cs="Times New Roman"/>
          <w:noProof/>
          <w:color w:val="000000" w:themeColor="text1"/>
          <w:sz w:val="24"/>
          <w:szCs w:val="24"/>
          <w:lang w:val="en-US"/>
        </w:rPr>
        <w:t>(12)</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However, animal-based indicators have gained more attention, especially after the WQ protocols were published. For example, most pig welfare labels consider mother-offspring interaction through setting a minimum weaning age (</w:t>
      </w:r>
      <w:r w:rsidR="00611265" w:rsidRPr="00140352">
        <w:rPr>
          <w:rFonts w:ascii="Times New Roman" w:hAnsi="Times New Roman" w:cs="Times New Roman"/>
          <w:color w:val="000000" w:themeColor="text1"/>
          <w:sz w:val="24"/>
          <w:szCs w:val="24"/>
          <w:lang w:val="en-US"/>
        </w:rPr>
        <w:t>e.g.,</w:t>
      </w:r>
      <w:r w:rsidRPr="00140352">
        <w:rPr>
          <w:rFonts w:ascii="Times New Roman" w:hAnsi="Times New Roman" w:cs="Times New Roman"/>
          <w:color w:val="000000" w:themeColor="text1"/>
          <w:sz w:val="24"/>
          <w:szCs w:val="24"/>
          <w:lang w:val="en-US"/>
        </w:rPr>
        <w:t xml:space="preserve"> </w:t>
      </w:r>
      <w:proofErr w:type="spellStart"/>
      <w:r w:rsidRPr="00140352">
        <w:rPr>
          <w:rFonts w:ascii="Times New Roman" w:hAnsi="Times New Roman" w:cs="Times New Roman"/>
          <w:color w:val="000000" w:themeColor="text1"/>
          <w:sz w:val="24"/>
          <w:szCs w:val="24"/>
          <w:lang w:val="en-US"/>
        </w:rPr>
        <w:t>Mehr</w:t>
      </w:r>
      <w:proofErr w:type="spellEnd"/>
      <w:r w:rsidRPr="00140352">
        <w:rPr>
          <w:rFonts w:ascii="Times New Roman" w:hAnsi="Times New Roman" w:cs="Times New Roman"/>
          <w:color w:val="000000" w:themeColor="text1"/>
          <w:sz w:val="24"/>
          <w:szCs w:val="24"/>
          <w:lang w:val="en-US"/>
        </w:rPr>
        <w:t xml:space="preserve"> </w:t>
      </w:r>
      <w:proofErr w:type="spellStart"/>
      <w:r w:rsidRPr="00140352">
        <w:rPr>
          <w:rFonts w:ascii="Times New Roman" w:hAnsi="Times New Roman" w:cs="Times New Roman"/>
          <w:color w:val="000000" w:themeColor="text1"/>
          <w:sz w:val="24"/>
          <w:szCs w:val="24"/>
          <w:lang w:val="en-US"/>
        </w:rPr>
        <w:t>tierwohl</w:t>
      </w:r>
      <w:proofErr w:type="spellEnd"/>
      <w:r w:rsidRPr="00140352">
        <w:rPr>
          <w:rFonts w:ascii="Times New Roman" w:hAnsi="Times New Roman" w:cs="Times New Roman"/>
          <w:color w:val="000000" w:themeColor="text1"/>
          <w:sz w:val="24"/>
          <w:szCs w:val="24"/>
          <w:lang w:val="en-US"/>
        </w:rPr>
        <w:t xml:space="preserve"> in Germany, </w:t>
      </w:r>
      <w:proofErr w:type="spellStart"/>
      <w:r w:rsidRPr="00140352">
        <w:rPr>
          <w:rFonts w:ascii="Times New Roman" w:hAnsi="Times New Roman" w:cs="Times New Roman"/>
          <w:color w:val="000000" w:themeColor="text1"/>
          <w:sz w:val="24"/>
          <w:szCs w:val="24"/>
          <w:lang w:val="en-US"/>
        </w:rPr>
        <w:t>Beter</w:t>
      </w:r>
      <w:proofErr w:type="spellEnd"/>
      <w:r w:rsidRPr="00140352">
        <w:rPr>
          <w:rFonts w:ascii="Times New Roman" w:hAnsi="Times New Roman" w:cs="Times New Roman"/>
          <w:color w:val="000000" w:themeColor="text1"/>
          <w:sz w:val="24"/>
          <w:szCs w:val="24"/>
          <w:lang w:val="en-US"/>
        </w:rPr>
        <w:t xml:space="preserve"> Leven in </w:t>
      </w:r>
      <w:proofErr w:type="gramStart"/>
      <w:r w:rsidRPr="00140352">
        <w:rPr>
          <w:rFonts w:ascii="Times New Roman" w:hAnsi="Times New Roman" w:cs="Times New Roman"/>
          <w:color w:val="000000" w:themeColor="text1"/>
          <w:sz w:val="24"/>
          <w:szCs w:val="24"/>
          <w:lang w:val="en-US"/>
        </w:rPr>
        <w:t>Netherlands</w:t>
      </w:r>
      <w:proofErr w:type="gramEnd"/>
      <w:r w:rsidRPr="00140352">
        <w:rPr>
          <w:rFonts w:ascii="Times New Roman" w:hAnsi="Times New Roman" w:cs="Times New Roman"/>
          <w:color w:val="000000" w:themeColor="text1"/>
          <w:sz w:val="24"/>
          <w:szCs w:val="24"/>
          <w:lang w:val="en-US"/>
        </w:rPr>
        <w:t xml:space="preserve"> and </w:t>
      </w:r>
      <w:proofErr w:type="spellStart"/>
      <w:r w:rsidRPr="00140352">
        <w:rPr>
          <w:rFonts w:ascii="Times New Roman" w:hAnsi="Times New Roman" w:cs="Times New Roman"/>
          <w:color w:val="000000" w:themeColor="text1"/>
          <w:sz w:val="24"/>
          <w:szCs w:val="24"/>
          <w:lang w:val="en-US"/>
        </w:rPr>
        <w:t>Bedre</w:t>
      </w:r>
      <w:proofErr w:type="spellEnd"/>
      <w:r w:rsidRPr="00140352">
        <w:rPr>
          <w:rFonts w:ascii="Times New Roman" w:hAnsi="Times New Roman" w:cs="Times New Roman"/>
          <w:color w:val="000000" w:themeColor="text1"/>
          <w:sz w:val="24"/>
          <w:szCs w:val="24"/>
          <w:lang w:val="en-US"/>
        </w:rPr>
        <w:t xml:space="preserve"> </w:t>
      </w:r>
      <w:proofErr w:type="spellStart"/>
      <w:r w:rsidRPr="00140352">
        <w:rPr>
          <w:rFonts w:ascii="Times New Roman" w:hAnsi="Times New Roman" w:cs="Times New Roman"/>
          <w:color w:val="000000" w:themeColor="text1"/>
          <w:sz w:val="24"/>
          <w:szCs w:val="24"/>
          <w:lang w:val="en-US"/>
        </w:rPr>
        <w:t>Dyrevelfærd</w:t>
      </w:r>
      <w:proofErr w:type="spellEnd"/>
      <w:r w:rsidRPr="00140352">
        <w:rPr>
          <w:rFonts w:ascii="Times New Roman" w:hAnsi="Times New Roman" w:cs="Times New Roman"/>
          <w:color w:val="000000" w:themeColor="text1"/>
          <w:sz w:val="24"/>
          <w:szCs w:val="24"/>
          <w:lang w:val="en-US"/>
        </w:rPr>
        <w:t xml:space="preserve"> in Denmark). </w:t>
      </w:r>
    </w:p>
    <w:p w14:paraId="144E611B" w14:textId="77777777" w:rsidR="00945600" w:rsidRPr="00140352" w:rsidRDefault="00945600" w:rsidP="001F1FCA">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lastRenderedPageBreak/>
        <w:t xml:space="preserve">At present, an adequate assessment of farm animal welfare requires a substantial amount of time and effort. Furthermore, current welfare assessment protocols </w:t>
      </w:r>
      <w:r>
        <w:rPr>
          <w:rFonts w:ascii="Times New Roman" w:hAnsi="Times New Roman" w:cs="Times New Roman"/>
          <w:color w:val="000000" w:themeColor="text1"/>
          <w:sz w:val="24"/>
          <w:szCs w:val="24"/>
          <w:lang w:val="en-US"/>
        </w:rPr>
        <w:t xml:space="preserve">have some other limitations. To mention a few, they </w:t>
      </w:r>
      <w:r w:rsidRPr="00140352">
        <w:rPr>
          <w:rFonts w:ascii="Times New Roman" w:hAnsi="Times New Roman" w:cs="Times New Roman"/>
          <w:color w:val="000000" w:themeColor="text1"/>
          <w:sz w:val="24"/>
          <w:szCs w:val="24"/>
          <w:lang w:val="en-US"/>
        </w:rPr>
        <w:t xml:space="preserve">do not contain all three components of animal welfare </w:t>
      </w:r>
      <w:r w:rsidRPr="00140352">
        <w:rPr>
          <w:rFonts w:ascii="Times New Roman" w:hAnsi="Times New Roman" w:cs="Times New Roman"/>
          <w:color w:val="000000" w:themeColor="text1"/>
          <w:sz w:val="24"/>
          <w:szCs w:val="24"/>
        </w:rPr>
        <w:fldChar w:fldCharType="begin" w:fldLock="1"/>
      </w:r>
      <w:r w:rsidRPr="00140352">
        <w:rPr>
          <w:rFonts w:ascii="Times New Roman" w:hAnsi="Times New Roman" w:cs="Times New Roman"/>
          <w:color w:val="000000" w:themeColor="text1"/>
          <w:sz w:val="24"/>
          <w:szCs w:val="24"/>
          <w:lang w:val="en-US"/>
        </w:rPr>
        <w:instrText>ADDIN CSL_CITATION {"citationItems":[{"id":"ITEM-1","itemData":{"ISSN":"09627286","abstract":"Scientific research on 'animal welfare' began because of ethical concerns over the quality of life of animals, and the public looks to animal welfare research for guidance regarding these concerns. The conception of animal welfare used by scientists must relate closely to these ethical concerns if the orientation of the research and the interpretation of the findings is to address them successfully. At least three overlapping ethical concerns are commonly expressed regarding the quality of life of animals: (1) that animals should lead natural lives through the development and use of their natural adaptations and capabilities, (2) that animals should feel well by being free from prolonged and intense fear, pain, and other negative states, and by experiencing normal pleasures, and (3) that animals should function well, in the sense of satisfactory health, growth and normal functioning of physiological and behavioural systems. Various scientists have proposed restricted conceptions of animal welfare that relate to only one or other of these three concerns. Some such conceptions are based on value positions about what is truly important for the quality of life of animals or about the nature of human responsibility for animals in their care. Others are operational claims: (1) that animal welfare research must focus on the functioning of animals because subjective experiences fall outside the realm of scientific enquiry, or (2) that studying the functioning of animals is sufficient because subjective experiences and functioning are closely correlated. We argue that none of these positions provides fully satisfactory guidance for animal welfare research. We suggest instead that ethical concerns about the quality of life of animals can be better captured by recognizing three classes of problems that may arise when the adaptations possessed by an animal do not fully correspond to the challenges posed by its current environment. (1) If animals possess adaptations that no longer serve a significant function in the new environment, then unpleasant subjective experiences may arise, yet these may not be accompanied by significant disruption to biological functioning. Thus, a bucket-fed calf may experience a strong, frustrated desire to suck, even though it obtains adequate milk. (2) If the environment poses challenges for which the animal has no corresponding adaptation, then functional problems may arise, yet these may not be accompanied by significant effects on su…","author":[{"dropping-particle":"","family":"Fraser","given":"D.","non-dropping-particle":"","parse-names":false,"suffix":""},{"dropping-particle":"","family":"Weary","given":"D. M.","non-dropping-particle":"","parse-names":false,"suffix":""},{"dropping-particle":"","family":"Pajor","given":"E. A.","non-dropping-particle":"","parse-names":false,"suffix":""},{"dropping-particle":"","family":"Milligan","given":"B. N.","non-dropping-particle":"","parse-names":false,"suffix":""}],"container-title":"Animal Welfare","id":"ITEM-1","issue":"3","issued":{"date-parts":[["1997"]]},"page":"187-205","title":"A scientific conception of animal welfare that reflects ethical concerns","type":"article-journal","volume":"6"},"uris":["http://www.mendeley.com/documents/?uuid=e0f504fa-7d3f-4a39-8c6d-ec436ff67bb5"]}],"mendeley":{"formattedCitation":"(1)","plainTextFormattedCitation":"(1)","previouslyFormattedCitation":"(1)"},"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Pr="00140352">
        <w:rPr>
          <w:rFonts w:ascii="Times New Roman" w:hAnsi="Times New Roman" w:cs="Times New Roman"/>
          <w:noProof/>
          <w:color w:val="000000" w:themeColor="text1"/>
          <w:sz w:val="24"/>
          <w:szCs w:val="24"/>
          <w:lang w:val="en-US"/>
        </w:rPr>
        <w:t>(1)</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often lack animal-based indicators, focus on </w:t>
      </w:r>
      <w:r w:rsidRPr="00140352">
        <w:rPr>
          <w:rFonts w:ascii="Times New Roman" w:eastAsia="Arial" w:hAnsi="Times New Roman" w:cs="Times New Roman"/>
          <w:color w:val="000000" w:themeColor="text1"/>
          <w:sz w:val="24"/>
          <w:szCs w:val="24"/>
          <w:lang w:val="en-US"/>
        </w:rPr>
        <w:t xml:space="preserve">expressing the welfare status at group (farm) level </w:t>
      </w:r>
      <w:r>
        <w:rPr>
          <w:rFonts w:ascii="Times New Roman" w:eastAsia="Arial" w:hAnsi="Times New Roman" w:cs="Times New Roman"/>
          <w:color w:val="000000" w:themeColor="text1"/>
          <w:sz w:val="24"/>
          <w:szCs w:val="24"/>
          <w:lang w:val="en-US"/>
        </w:rPr>
        <w:t xml:space="preserve">instead focusing on the individual </w:t>
      </w:r>
      <w:r w:rsidRPr="00140352">
        <w:rPr>
          <w:rFonts w:ascii="Times New Roman" w:hAnsi="Times New Roman" w:cs="Times New Roman"/>
          <w:color w:val="000000" w:themeColor="text1"/>
          <w:sz w:val="24"/>
          <w:szCs w:val="24"/>
          <w:lang w:val="en-US"/>
        </w:rPr>
        <w:fldChar w:fldCharType="begin" w:fldLock="1"/>
      </w:r>
      <w:r w:rsidRPr="00140352">
        <w:rPr>
          <w:rFonts w:ascii="Times New Roman" w:hAnsi="Times New Roman" w:cs="Times New Roman"/>
          <w:color w:val="000000" w:themeColor="text1"/>
          <w:sz w:val="24"/>
          <w:szCs w:val="24"/>
          <w:lang w:val="en-US"/>
        </w:rPr>
        <w:instrText>ADDIN CSL_CITATION {"citationItems":[{"id":"ITEM-1","itemData":{"DOI":"10.5194/aab-58-237-2015","ISSN":"00039438","abstract":"This paper discusses the arising need for an objective, but feasible, reliable and valid method for assessing animal welfare on farms. Animal welfare has become especially important since the industrialisation of animal housing after the Second World War and as public awareness and concern has increased. Simultaneously, alienation of the public from agriculture has taken place, as the population has moved increasingly from rural areas to towns. This has led to a very emotional discussion concerning the welfare of farmed animals, and thus a need for not only a clear definition but also a way of objectively measuring it has arisen. It is probably best defined as a total of the different conceptions health, natural behaviour and positive affective state. In the last few years, different methods for an objective assessment have been developed; however, all of them still face great challenges in their practical implementation and acceptance. The most promising method is probably the Welfare Quality® (WQ) approach, especially as it concentrates on animal-based parameters. The development of the WQ protocols emphasised not only the different conceptions of animal welfare but also especially the feasibility, reliability and validity of the parameters to be included. One of the main challenges of these protocols remains, however, the final aggregation of the results to a welfare score. Furthermore, a thorough cost-benefit analysis has not been carried out so far. Even more importantly, only a few studies have addressed the general reliability and validity of the complete protocols, and those studies that have addressed these issues have also revealed challenges concerning the interobserver and test-retest reliability of some of the included parameters. As an example, this is discussed in detail for the \"Welfare Quality® animal welfare assessment protocol for growing pigs\". In conclusion, the WQ approach can be seen as promising, but it has also revealed that there are still a considerable number of challenges that need to be addressed in further studies on the WQ protocols in order to achieve constant improvement. These challenges should be borne in mind in the application of these protocols, which should not be simply referred to as a gold standard.","author":[{"dropping-particle":"","family":"Czycholl","given":"I.","non-dropping-particle":"","parse-names":false,"suffix":""},{"dropping-particle":"","family":"Büttner","given":"K.","non-dropping-particle":"","parse-names":false,"suffix":""},{"dropping-particle":"","family":"Beilage","given":"E. Grosse","non-dropping-particle":"","parse-names":false,"suffix":""},{"dropping-particle":"","family":"Krieter","given":"J.","non-dropping-particle":"","parse-names":false,"suffix":""}],"container-title":"Archiv Tierzucht","id":"ITEM-1","issue":"2","issued":{"date-parts":[["2015","7","7"]]},"page":"237-249","publisher":"Leibniz Institute for Farm Animal Biology","title":"Review of the assessment of animal welfare with special emphasis on the \"Welfare Quality® animal welfare assessment protocol for growing pigs\"","type":"article","volume":"58"},"uris":["http://www.mendeley.com/documents/?uuid=07914f71-bf79-3bea-8cbd-c649c96b661f"]}],"mendeley":{"formattedCitation":"(13)","plainTextFormattedCitation":"(13)","previouslyFormattedCitation":"(13)"},"properties":{"noteIndex":0},"schema":"https://github.com/citation-style-language/schema/raw/master/csl-citation.json"}</w:instrText>
      </w:r>
      <w:r w:rsidRPr="00140352">
        <w:rPr>
          <w:rFonts w:ascii="Times New Roman" w:hAnsi="Times New Roman" w:cs="Times New Roman"/>
          <w:color w:val="000000" w:themeColor="text1"/>
          <w:sz w:val="24"/>
          <w:szCs w:val="24"/>
          <w:lang w:val="en-US"/>
        </w:rPr>
        <w:fldChar w:fldCharType="separate"/>
      </w:r>
      <w:r w:rsidRPr="00140352">
        <w:rPr>
          <w:rFonts w:ascii="Times New Roman" w:hAnsi="Times New Roman" w:cs="Times New Roman"/>
          <w:noProof/>
          <w:color w:val="000000" w:themeColor="text1"/>
          <w:sz w:val="24"/>
          <w:szCs w:val="24"/>
          <w:lang w:val="en-US"/>
        </w:rPr>
        <w:t>(13)</w:t>
      </w:r>
      <w:r w:rsidRPr="00140352">
        <w:rPr>
          <w:rFonts w:ascii="Times New Roman" w:hAnsi="Times New Roman" w:cs="Times New Roman"/>
          <w:color w:val="000000" w:themeColor="text1"/>
          <w:sz w:val="24"/>
          <w:szCs w:val="24"/>
          <w:lang w:val="en-US"/>
        </w:rPr>
        <w:fldChar w:fldCharType="end"/>
      </w:r>
      <w:r w:rsidRPr="00140352">
        <w:rPr>
          <w:rFonts w:ascii="Times New Roman" w:eastAsia="Arial" w:hAnsi="Times New Roman" w:cs="Times New Roman"/>
          <w:color w:val="000000" w:themeColor="text1"/>
          <w:sz w:val="24"/>
          <w:szCs w:val="24"/>
          <w:lang w:val="en-US"/>
        </w:rPr>
        <w:t xml:space="preserve">, and are largely based on human observation </w:t>
      </w:r>
      <w:r w:rsidRPr="00140352">
        <w:rPr>
          <w:rFonts w:ascii="Times New Roman" w:hAnsi="Times New Roman" w:cs="Times New Roman"/>
          <w:color w:val="000000" w:themeColor="text1"/>
          <w:sz w:val="24"/>
          <w:szCs w:val="24"/>
        </w:rPr>
        <w:fldChar w:fldCharType="begin" w:fldLock="1"/>
      </w:r>
      <w:r w:rsidRPr="00140352">
        <w:rPr>
          <w:rFonts w:ascii="Times New Roman" w:hAnsi="Times New Roman" w:cs="Times New Roman"/>
          <w:color w:val="000000" w:themeColor="text1"/>
          <w:sz w:val="24"/>
          <w:szCs w:val="24"/>
          <w:lang w:val="en-US"/>
        </w:rPr>
        <w:instrText>ADDIN CSL_CITATION {"citationItems":[{"id":"ITEM-1","itemData":{"DOI":"10.1016/j.applanim.2012.04.004","ISSN":"01681591","abstract":"Scientific assessment of affective states in animals is challenging but vital for animal welfare studies. One possible approach is Qualitative Behavioural Assessment (QBA), a 'whole animal' methodology which integrates information from multiple behavioural signals and styles of behavioural expression (body language) directly in terms of an animal's emotional expression. If QBA provides a valid measure of animals' emotional state it should distinguish between groups where emotional states have been manipulated. To test this hypothesis, QBA was applied to video-recordings of pigs, following treatment with either saline or the neuroleptic drug Azaperone, in either an open field or elevated plus-maze test. QBA analysis of these recordings was provided by 12 observers, blind to treatment, using a Free Choice Profiling (FCP) methodology. Generalised Procrustes Analysis was used to calculate a consensus profile, consisting of the main dimensions of expression. Dimension one was positively associated with terms such as 'Confident' and 'Curious' and negatively with 'Unsure' and 'Nervous'. Dimension two ranged from 'Agitated'/'Angry' to 'Calm'/'Relaxed'. In both tests, Azaperone pre-treatment was associated with a more positive emotionality (higher scores on dimension one reflecting a more confident/curious behavioural demeanour) than control pigs. No effect of drug treatment on dimension two was found. Relationships between qualitative descriptions of behaviour and quantitative behavioural measures, taken from the same recordings, were found. Overall, this work supports the use of QBA for the assessment of emotionality in animals. © 2012 Elsevier B.V.","author":[{"dropping-particle":"","family":"Rutherford","given":"Kenneth M.D.","non-dropping-particle":"","parse-names":false,"suffix":""},{"dropping-particle":"","family":"Donald","given":"Ramona D.","non-dropping-particle":"","parse-names":false,"suffix":""},{"dropping-particle":"","family":"Lawrence","given":"Alistair B.","non-dropping-particle":"","parse-names":false,"suffix":""},{"dropping-particle":"","family":"Wemelsfelder","given":"Françoise","non-dropping-particle":"","parse-names":false,"suffix":""}],"container-title":"Applied Animal Behaviour Science","id":"ITEM-1","issue":"3-4","issued":{"date-parts":[["2012","7","1"]]},"page":"218-224","publisher":"Elsevier","title":"Qualitative Behavioural Assessment of emotionality in pigs","type":"article-journal","volume":"139"},"uris":["http://www.mendeley.com/documents/?uuid=b823cc28-6cfe-3917-90c3-b89eac93424c"]}],"mendeley":{"formattedCitation":"(14)","plainTextFormattedCitation":"(14)","previouslyFormattedCitation":"(14)"},"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Pr="00140352">
        <w:rPr>
          <w:rFonts w:ascii="Times New Roman" w:hAnsi="Times New Roman" w:cs="Times New Roman"/>
          <w:noProof/>
          <w:color w:val="000000" w:themeColor="text1"/>
          <w:sz w:val="24"/>
          <w:szCs w:val="24"/>
          <w:lang w:val="en-US"/>
        </w:rPr>
        <w:t>(14)</w:t>
      </w:r>
      <w:r w:rsidRPr="00140352">
        <w:rPr>
          <w:rFonts w:ascii="Times New Roman" w:hAnsi="Times New Roman" w:cs="Times New Roman"/>
          <w:color w:val="000000" w:themeColor="text1"/>
          <w:sz w:val="24"/>
          <w:szCs w:val="24"/>
        </w:rPr>
        <w:fldChar w:fldCharType="end"/>
      </w:r>
      <w:r w:rsidRPr="00140352">
        <w:rPr>
          <w:rFonts w:ascii="Times New Roman" w:eastAsia="Arial" w:hAnsi="Times New Roman" w:cs="Times New Roman"/>
          <w:color w:val="000000" w:themeColor="text1"/>
          <w:sz w:val="24"/>
          <w:szCs w:val="24"/>
          <w:lang w:val="en-US"/>
        </w:rPr>
        <w:t xml:space="preserve">, which might imply some subjective judgements </w:t>
      </w:r>
      <w:r w:rsidRPr="00140352">
        <w:rPr>
          <w:rFonts w:ascii="Times New Roman" w:hAnsi="Times New Roman" w:cs="Times New Roman"/>
          <w:color w:val="000000" w:themeColor="text1"/>
          <w:sz w:val="24"/>
          <w:szCs w:val="24"/>
        </w:rPr>
        <w:fldChar w:fldCharType="begin" w:fldLock="1"/>
      </w:r>
      <w:r w:rsidRPr="00140352">
        <w:rPr>
          <w:rFonts w:ascii="Times New Roman" w:hAnsi="Times New Roman" w:cs="Times New Roman"/>
          <w:color w:val="000000" w:themeColor="text1"/>
          <w:sz w:val="24"/>
          <w:szCs w:val="24"/>
          <w:lang w:val="en-US"/>
        </w:rPr>
        <w:instrText>ADDIN CSL_CITATION {"citationItems":[{"id":"ITEM-1","itemData":{"ISBN":"9789076998893","abstract":"Livestock production today has to combine several requirements such as food safety, animal welfare, animal health, environment and sustainability in a wide sense. The consequence is a growing need to monitor many variables during the production process. However, the number of animals in a farm has increased so much that visual observation cannot be done continuously during 24 hours a day. One of the objectives of Precision Livestock Farming is to develop the technology and the tools for on-line monitoring of farm animals continuously during their life and in a fully automatic way in order to support the farmer by delivering quantitative information about the animal's status. Animals are responding to their environment with several behavioural and physiological variables. Many sensors and sensing techniques are under development to measure such responses, e.g. by sound analysis, image analysis etc. A major problem is that animals are complex systems, individually different and so called time varying dynamic systems since their behaviour and health status can change at any time. Reliable monitoring tools for such Complex Individual Time varying Dynamic systems (CITD systems) have been developed based on a model that is made while the measurements are done, i.e. in real time. This model calculates an expectation of what the animal will do in the next time steps and this prediction is the basis for monitoring the responses of the individual animal at that time. Examples are on-line monitoring of health status by analysing continuously pig's vocalisations, and the on-line identification of laying hen's behaviour by continuous analysis of 2D images from a top view camera. The technology that is already available and that is under development today can be used for efficient and continuous monitoring systems if the engineering approach is combined with the expertise of ethologists, physiologist, veterinarians. © Wageningen Academic Publishers, The-Netherlands, 2006.","author":[{"dropping-particle":"","family":"Berckmans","given":"Daniel","non-dropping-particle":"","parse-names":false,"suffix":""}],"container-title":"Livestock Production and Society","id":"ITEM-1","issued":{"date-parts":[["2006"]]},"page":"287-294","title":"Automatic on-line monitoring of animals by precision livestock farming","type":"article-journal"},"uris":["http://www.mendeley.com/documents/?uuid=c656a674-5381-4c46-969f-cdff25886184"]}],"mendeley":{"formattedCitation":"(15)","plainTextFormattedCitation":"(15)","previouslyFormattedCitation":"(15)"},"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Pr="00140352">
        <w:rPr>
          <w:rFonts w:ascii="Times New Roman" w:hAnsi="Times New Roman" w:cs="Times New Roman"/>
          <w:noProof/>
          <w:color w:val="000000" w:themeColor="text1"/>
          <w:sz w:val="24"/>
          <w:szCs w:val="24"/>
          <w:lang w:val="en-US"/>
        </w:rPr>
        <w:t>(15)</w:t>
      </w:r>
      <w:r w:rsidRPr="00140352">
        <w:rPr>
          <w:rFonts w:ascii="Times New Roman" w:hAnsi="Times New Roman" w:cs="Times New Roman"/>
          <w:color w:val="000000" w:themeColor="text1"/>
          <w:sz w:val="24"/>
          <w:szCs w:val="24"/>
        </w:rPr>
        <w:fldChar w:fldCharType="end"/>
      </w:r>
      <w:r w:rsidRPr="00140352">
        <w:rPr>
          <w:rFonts w:ascii="Times New Roman" w:eastAsia="Arial"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This means that current protocols provide a limited picture of the welfare of animals throughout their life, </w:t>
      </w:r>
      <w:r>
        <w:rPr>
          <w:rFonts w:ascii="Times New Roman" w:hAnsi="Times New Roman" w:cs="Times New Roman"/>
          <w:color w:val="000000" w:themeColor="text1"/>
          <w:sz w:val="24"/>
          <w:szCs w:val="24"/>
          <w:lang w:val="en-US"/>
        </w:rPr>
        <w:t>restricting</w:t>
      </w:r>
      <w:r w:rsidRPr="00140352">
        <w:rPr>
          <w:rFonts w:ascii="Times New Roman" w:hAnsi="Times New Roman" w:cs="Times New Roman"/>
          <w:color w:val="000000" w:themeColor="text1"/>
          <w:sz w:val="24"/>
          <w:szCs w:val="24"/>
          <w:lang w:val="en-US"/>
        </w:rPr>
        <w:t xml:space="preserve"> the capacity for early detection welfare problems as well as overall life-time welfare. </w:t>
      </w:r>
    </w:p>
    <w:p w14:paraId="1DF011DE" w14:textId="77777777" w:rsidR="00945600" w:rsidRPr="00140352" w:rsidRDefault="00945600" w:rsidP="001F1FCA">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lang w:val="en-US"/>
        </w:rPr>
      </w:pPr>
    </w:p>
    <w:p w14:paraId="1DEA28F3" w14:textId="77777777" w:rsidR="00945600" w:rsidRPr="00140352" w:rsidRDefault="00945600" w:rsidP="001F1FCA">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The use of monitoring technology in animal production systems to optimize farming processes and reduce human workload, often called precision livestock farming (PLF), is growing. According to </w:t>
      </w:r>
      <w:proofErr w:type="spellStart"/>
      <w:r w:rsidRPr="00140352">
        <w:rPr>
          <w:rFonts w:ascii="Times New Roman" w:hAnsi="Times New Roman" w:cs="Times New Roman"/>
          <w:color w:val="000000" w:themeColor="text1"/>
          <w:sz w:val="24"/>
          <w:szCs w:val="24"/>
          <w:lang w:val="en-US"/>
        </w:rPr>
        <w:t>Berckmans</w:t>
      </w:r>
      <w:proofErr w:type="spellEnd"/>
      <w:r w:rsidRPr="00140352">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rPr>
        <w:fldChar w:fldCharType="begin" w:fldLock="1"/>
      </w:r>
      <w:r w:rsidRPr="00140352">
        <w:rPr>
          <w:rFonts w:ascii="Times New Roman" w:hAnsi="Times New Roman" w:cs="Times New Roman"/>
          <w:color w:val="000000" w:themeColor="text1"/>
          <w:sz w:val="24"/>
          <w:szCs w:val="24"/>
          <w:lang w:val="en-US"/>
        </w:rPr>
        <w:instrText>ADDIN CSL_CITATION {"citationItems":[{"id":"ITEM-1","itemData":{"ISBN":"9789076998893","abstract":"Livestock production today has to combine several requirements such as food safety, animal welfare, animal health, environment and sustainability in a wide sense. The consequence is a growing need to monitor many variables during the production process. However, the number of animals in a farm has increased so much that visual observation cannot be done continuously during 24 hours a day. One of the objectives of Precision Livestock Farming is to develop the technology and the tools for on-line monitoring of farm animals continuously during their life and in a fully automatic way in order to support the farmer by delivering quantitative information about the animal's status. Animals are responding to their environment with several behavioural and physiological variables. Many sensors and sensing techniques are under development to measure such responses, e.g. by sound analysis, image analysis etc. A major problem is that animals are complex systems, individually different and so called time varying dynamic systems since their behaviour and health status can change at any time. Reliable monitoring tools for such Complex Individual Time varying Dynamic systems (CITD systems) have been developed based on a model that is made while the measurements are done, i.e. in real time. This model calculates an expectation of what the animal will do in the next time steps and this prediction is the basis for monitoring the responses of the individual animal at that time. Examples are on-line monitoring of health status by analysing continuously pig's vocalisations, and the on-line identification of laying hen's behaviour by continuous analysis of 2D images from a top view camera. The technology that is already available and that is under development today can be used for efficient and continuous monitoring systems if the engineering approach is combined with the expertise of ethologists, physiologist, veterinarians. © Wageningen Academic Publishers, The-Netherlands, 2006.","author":[{"dropping-particle":"","family":"Berckmans","given":"Daniel","non-dropping-particle":"","parse-names":false,"suffix":""}],"container-title":"Livestock Production and Society","id":"ITEM-1","issued":{"date-parts":[["2006"]]},"page":"287-294","title":"Automatic on-line monitoring of animals by precision livestock farming","type":"article-journal"},"uris":["http://www.mendeley.com/documents/?uuid=c656a674-5381-4c46-969f-cdff25886184"]}],"mendeley":{"formattedCitation":"(15)","plainTextFormattedCitation":"(15)","previouslyFormattedCitation":"(15)"},"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Pr="00140352">
        <w:rPr>
          <w:rFonts w:ascii="Times New Roman" w:hAnsi="Times New Roman" w:cs="Times New Roman"/>
          <w:noProof/>
          <w:color w:val="000000" w:themeColor="text1"/>
          <w:sz w:val="24"/>
          <w:szCs w:val="24"/>
          <w:lang w:val="en-US"/>
        </w:rPr>
        <w:t>(15)</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the objective of PLF is to provide the farmers with tools for online and continuous monitoring of the status of the animals and their environment. These tools may therefore help in decision-making and management of the herd </w:t>
      </w:r>
      <w:r w:rsidRPr="00140352">
        <w:rPr>
          <w:rFonts w:ascii="Times New Roman" w:hAnsi="Times New Roman" w:cs="Times New Roman"/>
          <w:color w:val="000000" w:themeColor="text1"/>
          <w:sz w:val="24"/>
          <w:szCs w:val="24"/>
        </w:rPr>
        <w:fldChar w:fldCharType="begin" w:fldLock="1"/>
      </w:r>
      <w:r w:rsidRPr="00140352">
        <w:rPr>
          <w:rFonts w:ascii="Times New Roman" w:hAnsi="Times New Roman" w:cs="Times New Roman"/>
          <w:color w:val="000000" w:themeColor="text1"/>
          <w:sz w:val="24"/>
          <w:szCs w:val="24"/>
          <w:lang w:val="en-US"/>
        </w:rPr>
        <w:instrText>ADDIN CSL_CITATION {"citationItems":[{"id":"ITEM-1","itemData":{"DOI":"10.2527/af.2017.0103","ISSN":"21606064","author":[{"dropping-particle":"","family":"Guarino","given":"Marcella","non-dropping-particle":"","parse-names":false,"suffix":""},{"dropping-particle":"","family":"Norton","given":"Tomas","non-dropping-particle":"","parse-names":false,"suffix":""},{"dropping-particle":"","family":"Berckmans","given":"Dries","non-dropping-particle":"","parse-names":false,"suffix":""},{"dropping-particle":"","family":"Vranken","given":"Erik","non-dropping-particle":"","parse-names":false,"suffix":""},{"dropping-particle":"","family":"Berckmans","given":"Daniel","non-dropping-particle":"","parse-names":false,"suffix":""}],"container-title":"Animal Frontiers","id":"ITEM-1","issue":"1","issued":{"date-parts":[["2017"]]},"page":"12-17","title":"A blueprint for developing and applying precision livestock farming tools: A key output of the EU-PLF project","type":"article-journal","volume":"7"},"uris":["http://www.mendeley.com/documents/?uuid=ba012f0b-ee57-407f-bfec-03f52421764b"]}],"mendeley":{"formattedCitation":"(16)","plainTextFormattedCitation":"(16)","previouslyFormattedCitation":"(16)"},"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Pr="00140352">
        <w:rPr>
          <w:rFonts w:ascii="Times New Roman" w:hAnsi="Times New Roman" w:cs="Times New Roman"/>
          <w:noProof/>
          <w:color w:val="000000" w:themeColor="text1"/>
          <w:sz w:val="24"/>
          <w:szCs w:val="24"/>
          <w:lang w:val="en-US"/>
        </w:rPr>
        <w:t>(16)</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Moreover, PLF could contribute with relevant information related to animal welfare in an easier and quicker manner, making continuous welfare assessments more feasible. </w:t>
      </w:r>
    </w:p>
    <w:p w14:paraId="3B31A7B4" w14:textId="77777777" w:rsidR="00945600" w:rsidRPr="00140352" w:rsidRDefault="00945600" w:rsidP="001F1FCA">
      <w:pPr>
        <w:pBdr>
          <w:top w:val="nil"/>
          <w:left w:val="nil"/>
          <w:bottom w:val="nil"/>
          <w:right w:val="nil"/>
          <w:between w:val="nil"/>
        </w:pBdr>
        <w:spacing w:after="0" w:line="240" w:lineRule="auto"/>
        <w:jc w:val="both"/>
        <w:rPr>
          <w:rFonts w:ascii="Times New Roman" w:hAnsi="Times New Roman" w:cs="Times New Roman"/>
          <w:b/>
          <w:color w:val="000000" w:themeColor="text1"/>
          <w:sz w:val="24"/>
          <w:szCs w:val="24"/>
          <w:lang w:val="en-US"/>
        </w:rPr>
      </w:pPr>
    </w:p>
    <w:p w14:paraId="15477F94" w14:textId="63D3E745" w:rsidR="008B58F0" w:rsidRDefault="00945600" w:rsidP="001F1FCA">
      <w:pPr>
        <w:pBdr>
          <w:top w:val="nil"/>
          <w:left w:val="nil"/>
          <w:bottom w:val="nil"/>
          <w:right w:val="nil"/>
          <w:between w:val="nil"/>
        </w:pBdr>
        <w:spacing w:after="0" w:line="240" w:lineRule="auto"/>
        <w:jc w:val="both"/>
        <w:rPr>
          <w:rFonts w:ascii="Times New Roman" w:hAnsi="Times New Roman" w:cs="Times New Roman"/>
          <w:color w:val="000000"/>
          <w:sz w:val="24"/>
          <w:szCs w:val="24"/>
          <w:lang w:val="en-GB"/>
        </w:rPr>
      </w:pPr>
      <w:r w:rsidRPr="00140352">
        <w:rPr>
          <w:rFonts w:ascii="Times New Roman" w:hAnsi="Times New Roman" w:cs="Times New Roman"/>
          <w:color w:val="000000" w:themeColor="text1"/>
          <w:sz w:val="24"/>
          <w:szCs w:val="24"/>
          <w:lang w:val="en-US"/>
        </w:rPr>
        <w:t xml:space="preserve">Different sensors exist to measure features of individual pig behavior, and/or physical conditions (e.g. accelerometers, microphones, cameras) </w:t>
      </w:r>
      <w:r w:rsidRPr="00140352">
        <w:rPr>
          <w:rFonts w:ascii="Times New Roman" w:hAnsi="Times New Roman" w:cs="Times New Roman"/>
          <w:color w:val="000000" w:themeColor="text1"/>
          <w:sz w:val="24"/>
          <w:szCs w:val="24"/>
        </w:rPr>
        <w:fldChar w:fldCharType="begin" w:fldLock="1"/>
      </w:r>
      <w:r w:rsidRPr="00140352">
        <w:rPr>
          <w:rFonts w:ascii="Times New Roman" w:hAnsi="Times New Roman" w:cs="Times New Roman"/>
          <w:color w:val="000000" w:themeColor="text1"/>
          <w:sz w:val="24"/>
          <w:szCs w:val="24"/>
          <w:lang w:val="en-US"/>
        </w:rPr>
        <w:instrText>ADDIN CSL_CITATION {"citationItems":[{"id":"ITEM-1","itemData":{"DOI":"10.3390/ani9040133","abstract":"© 2019, MDPI AG. All rights reserved. The burgeoning research and applications of technological advances are launching the development of precision livestock farming. Through sensors (cameras, microphones and accelerometers), images, sounds and movements are combined with algorithms to non-invasively monitor animals to detect their welfare and predict productivity. In turn, this remote monitoring of livestock can provide quantitative and early alerts to situations of poor welfare requiring the stockperson’s attention. While swine practitioners’ skills include translation of pig data entry into pig health and well-being indices, many do not yet have enough familiarity to advise their clients on the adoption of precision livestock farming practices. This review, intended for swine veterinarians and specialists, (1) includes an introduction to algorithms and machine learning, (2) summarizes current literature on relevant sensors and sensor network systems, and drawing from industry pig welfare audit criteria, (3) explains how these applications can be used to improve swine welfare and meet current pork production stakeholder expectations. Swine practitioners, by virtue of their animal and client advocacy roles, interpretation of benchmarking data, and stewardship in regulatory and traceability programs, can play a broader role as advisors in the transfer of precision livestock farming technology, and its implications to their clients.","author":[{"dropping-particle":"","family":"Benjamin","given":"M.","non-dropping-particle":"","parse-names":false,"suffix":""},{"dropping-particle":"","family":"Yik","given":"S.","non-dropping-particle":"","parse-names":false,"suffix":""}],"container-title":"Animals","id":"ITEM-1","issue":"4","issued":{"date-parts":[["2019"]]},"title":"Precision livestock farming in swinewelfare: A review for swine practitioners","type":"article-journal","volume":"9"},"uris":["http://www.mendeley.com/documents/?uuid=9061ba5d-7960-31bd-8f7a-ceca3c31c54e"]}],"mendeley":{"formattedCitation":"(17)","plainTextFormattedCitation":"(17)","previouslyFormattedCitation":"(17)"},"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Pr="00140352">
        <w:rPr>
          <w:rFonts w:ascii="Times New Roman" w:hAnsi="Times New Roman" w:cs="Times New Roman"/>
          <w:noProof/>
          <w:color w:val="000000" w:themeColor="text1"/>
          <w:sz w:val="24"/>
          <w:szCs w:val="24"/>
          <w:lang w:val="en-US"/>
        </w:rPr>
        <w:t>(17)</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PLF can add value for </w:t>
      </w:r>
      <w:r>
        <w:rPr>
          <w:rFonts w:ascii="Times New Roman" w:hAnsi="Times New Roman" w:cs="Times New Roman"/>
          <w:color w:val="000000" w:themeColor="text1"/>
          <w:sz w:val="24"/>
          <w:szCs w:val="24"/>
          <w:lang w:val="en-US"/>
        </w:rPr>
        <w:t xml:space="preserve">the </w:t>
      </w:r>
      <w:r w:rsidRPr="00140352">
        <w:rPr>
          <w:rFonts w:ascii="Times New Roman" w:hAnsi="Times New Roman" w:cs="Times New Roman"/>
          <w:color w:val="000000" w:themeColor="text1"/>
          <w:sz w:val="24"/>
          <w:szCs w:val="24"/>
          <w:lang w:val="en-US"/>
        </w:rPr>
        <w:t xml:space="preserve">welfare assessment of animals by 1) allowing individual or sub-group tracking, 2) avoiding stressful procedures involving </w:t>
      </w:r>
      <w:r>
        <w:rPr>
          <w:rFonts w:ascii="Times New Roman" w:hAnsi="Times New Roman" w:cs="Times New Roman"/>
          <w:color w:val="000000" w:themeColor="text1"/>
          <w:sz w:val="24"/>
          <w:szCs w:val="24"/>
          <w:lang w:val="en-US"/>
        </w:rPr>
        <w:t xml:space="preserve">an </w:t>
      </w:r>
      <w:r w:rsidRPr="00140352">
        <w:rPr>
          <w:rFonts w:ascii="Times New Roman" w:hAnsi="Times New Roman" w:cs="Times New Roman"/>
          <w:color w:val="000000" w:themeColor="text1"/>
          <w:sz w:val="24"/>
          <w:szCs w:val="24"/>
          <w:lang w:val="en-US"/>
        </w:rPr>
        <w:t>animal handling during assessment (</w:t>
      </w:r>
      <w:r w:rsidR="000B4FAA" w:rsidRPr="00140352">
        <w:rPr>
          <w:rFonts w:ascii="Times New Roman" w:hAnsi="Times New Roman" w:cs="Times New Roman"/>
          <w:color w:val="000000" w:themeColor="text1"/>
          <w:sz w:val="24"/>
          <w:szCs w:val="24"/>
          <w:lang w:val="en-US"/>
        </w:rPr>
        <w:t>e.g.,</w:t>
      </w:r>
      <w:r w:rsidRPr="00140352">
        <w:rPr>
          <w:rFonts w:ascii="Times New Roman" w:hAnsi="Times New Roman" w:cs="Times New Roman"/>
          <w:color w:val="000000" w:themeColor="text1"/>
          <w:sz w:val="24"/>
          <w:szCs w:val="24"/>
          <w:lang w:val="en-US"/>
        </w:rPr>
        <w:t xml:space="preserve"> by body weight measurements using video cameras instead of manual weighing), and 3) allowing real-time monitoring</w:t>
      </w:r>
      <w:r>
        <w:rPr>
          <w:rFonts w:ascii="Times New Roman" w:hAnsi="Times New Roman" w:cs="Times New Roman"/>
          <w:color w:val="000000" w:themeColor="text1"/>
          <w:sz w:val="24"/>
          <w:szCs w:val="24"/>
          <w:lang w:val="en-US"/>
        </w:rPr>
        <w:t>. In addition, allows</w:t>
      </w:r>
      <w:r w:rsidRPr="00140352">
        <w:rPr>
          <w:rFonts w:ascii="Times New Roman" w:hAnsi="Times New Roman" w:cs="Times New Roman"/>
          <w:color w:val="000000" w:themeColor="text1"/>
          <w:sz w:val="24"/>
          <w:szCs w:val="24"/>
          <w:lang w:val="en-US"/>
        </w:rPr>
        <w:t xml:space="preserve"> implementing early-warning signals of suboptimal status of the animals, to prevent welfare problems</w:t>
      </w:r>
      <w:r w:rsidR="000B4FAA">
        <w:rPr>
          <w:rFonts w:ascii="Times New Roman" w:hAnsi="Times New Roman" w:cs="Times New Roman"/>
          <w:color w:val="000000" w:themeColor="text1"/>
          <w:sz w:val="24"/>
          <w:szCs w:val="24"/>
          <w:lang w:val="en-US"/>
        </w:rPr>
        <w:t xml:space="preserve"> </w:t>
      </w:r>
      <w:r w:rsidR="000B4FAA">
        <w:rPr>
          <w:rFonts w:ascii="Times New Roman" w:hAnsi="Times New Roman" w:cs="Times New Roman"/>
          <w:color w:val="000000" w:themeColor="text1"/>
          <w:sz w:val="24"/>
          <w:szCs w:val="24"/>
          <w:lang w:val="en-US"/>
        </w:rPr>
        <w:fldChar w:fldCharType="begin" w:fldLock="1"/>
      </w:r>
      <w:r w:rsidR="000B4FAA">
        <w:rPr>
          <w:rFonts w:ascii="Times New Roman" w:hAnsi="Times New Roman" w:cs="Times New Roman"/>
          <w:color w:val="000000" w:themeColor="text1"/>
          <w:sz w:val="24"/>
          <w:szCs w:val="24"/>
          <w:lang w:val="en-US"/>
        </w:rPr>
        <w:instrText>ADDIN CSL_CITATION {"citationItems":[{"id":"ITEM-1","itemData":{"DOI":"10.1016/j.tvjl.2016.09.005","ISSN":"15322971","PMID":"27810210","abstract":"Early detection of health and welfare compromises in commercial piggeries is essential for timely intervention to enhance treatment success, reduce impact on welfare, and promote sustainable pig production. Behavioural changes that precede or accompany subclinical and clinical signs may have diagnostic value. Often referred to as sickness behaviour, this encompasses changes in feeding, drinking, and elimination behaviours, social behaviours, and locomotion and posture. Such subtle changes in behaviour are not easy to quantify and require lengthy observation input by staff, which is impractical on a commercial scale. Automated early-warning systems may provide an alternative by objectively measuring behaviour with sensors to automatically monitor and detect behavioural changes. This paper aims to: (1) review the quantifiable changes in behaviours with potential diagnostic value; (2) subsequently identify available sensors for measuring behaviours; and (3) describe the progress towards automating monitoring and detection, which may allow such behavioural changes to be captured, measured, and interpreted and thus lead to automation in commercial, housed piggeries. Multiple sensor modalities are available for automatic measurement and monitoring of behaviour, which require humans to actively identify behavioural changes. This has been demonstrated for the detection of small deviations in diurnal drinking, deviations in feeding behaviour, monitoring coughs and vocalisation, and monitoring thermal comfort, but not social behaviour. However, current progress is in the early stages of developing fully automated detection systems that do not require humans to identify behavioural changes; e.g., through automated alerts sent to mobile phones. Challenges for achieving automation are multifaceted and trade-offs are considered between health, welfare, and costs, between analysis of individuals and groups, and between generic and compromise-specific behaviours.","author":[{"dropping-particle":"","family":"Matthews","given":"Stephen G.","non-dropping-particle":"","parse-names":false,"suffix":""},{"dropping-particle":"","family":"Miller","given":"Amy L.","non-dropping-particle":"","parse-names":false,"suffix":""},{"dropping-particle":"","family":"Clapp","given":"James","non-dropping-particle":"","parse-names":false,"suffix":""},{"dropping-particle":"","family":"Plötz","given":"Thomas","non-dropping-particle":"","parse-names":false,"suffix":""},{"dropping-particle":"","family":"Kyriazakis","given":"Ilias","non-dropping-particle":"","parse-names":false,"suffix":""}],"container-title":"Veterinary Journal","id":"ITEM-1","issued":{"date-parts":[["2016","11","1"]]},"page":"43-51","publisher":"Bailliere Tindall Ltd","title":"Early detection of health and welfare compromises through automated detection of behavioural changes in pigs","type":"article","volume":"217"},"uris":["http://www.mendeley.com/documents/?uuid=fc4fff46-03fa-3249-b694-0866fe94ef7f"]}],"mendeley":{"formattedCitation":"(18)","plainTextFormattedCitation":"(18)","previouslyFormattedCitation":"(18)"},"properties":{"noteIndex":0},"schema":"https://github.com/citation-style-language/schema/raw/master/csl-citation.json"}</w:instrText>
      </w:r>
      <w:r w:rsidR="000B4FAA">
        <w:rPr>
          <w:rFonts w:ascii="Times New Roman" w:hAnsi="Times New Roman" w:cs="Times New Roman"/>
          <w:color w:val="000000" w:themeColor="text1"/>
          <w:sz w:val="24"/>
          <w:szCs w:val="24"/>
          <w:lang w:val="en-US"/>
        </w:rPr>
        <w:fldChar w:fldCharType="separate"/>
      </w:r>
      <w:r w:rsidR="000B4FAA" w:rsidRPr="000B3C70">
        <w:rPr>
          <w:rFonts w:ascii="Times New Roman" w:hAnsi="Times New Roman" w:cs="Times New Roman"/>
          <w:noProof/>
          <w:color w:val="000000" w:themeColor="text1"/>
          <w:sz w:val="24"/>
          <w:szCs w:val="24"/>
          <w:lang w:val="en-US"/>
        </w:rPr>
        <w:t>(18)</w:t>
      </w:r>
      <w:r w:rsidR="000B4FAA">
        <w:rPr>
          <w:rFonts w:ascii="Times New Roman" w:hAnsi="Times New Roman" w:cs="Times New Roman"/>
          <w:color w:val="000000" w:themeColor="text1"/>
          <w:sz w:val="24"/>
          <w:szCs w:val="24"/>
          <w:lang w:val="en-US"/>
        </w:rPr>
        <w:fldChar w:fldCharType="end"/>
      </w:r>
      <w:r w:rsidRPr="00140352">
        <w:rPr>
          <w:rFonts w:ascii="Times New Roman" w:hAnsi="Times New Roman" w:cs="Times New Roman"/>
          <w:color w:val="000000" w:themeColor="text1"/>
          <w:sz w:val="24"/>
          <w:szCs w:val="24"/>
          <w:lang w:val="en-US"/>
        </w:rPr>
        <w:t xml:space="preserve">. PLF technologies have some </w:t>
      </w:r>
      <w:r>
        <w:rPr>
          <w:rFonts w:ascii="Times New Roman" w:hAnsi="Times New Roman" w:cs="Times New Roman"/>
          <w:color w:val="000000" w:themeColor="text1"/>
          <w:sz w:val="24"/>
          <w:szCs w:val="24"/>
          <w:lang w:val="en-US"/>
        </w:rPr>
        <w:t>limitations though</w:t>
      </w:r>
      <w:r w:rsidRPr="00140352">
        <w:rPr>
          <w:rFonts w:ascii="Times New Roman" w:hAnsi="Times New Roman" w:cs="Times New Roman"/>
          <w:color w:val="000000" w:themeColor="text1"/>
          <w:sz w:val="24"/>
          <w:szCs w:val="24"/>
          <w:lang w:val="en-US"/>
        </w:rPr>
        <w:t>. Technologies are created by humans, who set limits for specific problem detection (e.g. tail biting), so could also be burdened with certain subjectivity</w:t>
      </w:r>
      <w:r w:rsidR="00AF0345">
        <w:rPr>
          <w:rFonts w:ascii="Times New Roman" w:hAnsi="Times New Roman" w:cs="Times New Roman"/>
          <w:color w:val="000000" w:themeColor="text1"/>
          <w:sz w:val="24"/>
          <w:szCs w:val="24"/>
          <w:lang w:val="en-US"/>
        </w:rPr>
        <w:t xml:space="preserve"> </w:t>
      </w:r>
      <w:r w:rsidR="00AF0345">
        <w:rPr>
          <w:rFonts w:ascii="Times New Roman" w:hAnsi="Times New Roman" w:cs="Times New Roman"/>
          <w:color w:val="000000" w:themeColor="text1"/>
          <w:sz w:val="24"/>
          <w:szCs w:val="24"/>
          <w:lang w:val="en-US"/>
        </w:rPr>
        <w:fldChar w:fldCharType="begin" w:fldLock="1"/>
      </w:r>
      <w:r w:rsidR="00AF0345">
        <w:rPr>
          <w:rFonts w:ascii="Times New Roman" w:hAnsi="Times New Roman" w:cs="Times New Roman"/>
          <w:color w:val="000000" w:themeColor="text1"/>
          <w:sz w:val="24"/>
          <w:szCs w:val="24"/>
          <w:lang w:val="en-US"/>
        </w:rPr>
        <w:instrText>ADDIN CSL_CITATION {"citationItems":[{"id":"ITEM-1","itemData":{"DOI":"10.1016/j.tvjl.2016.09.005","ISSN":"15322971","PMID":"27810210","abstract":"Early detection of health and welfare compromises in commercial piggeries is essential for timely intervention to enhance treatment success, reduce impact on welfare, and promote sustainable pig production. Behavioural changes that precede or accompany subclinical and clinical signs may have diagnostic value. Often referred to as sickness behaviour, this encompasses changes in feeding, drinking, and elimination behaviours, social behaviours, and locomotion and posture. Such subtle changes in behaviour are not easy to quantify and require lengthy observation input by staff, which is impractical on a commercial scale. Automated early-warning systems may provide an alternative by objectively measuring behaviour with sensors to automatically monitor and detect behavioural changes. This paper aims to: (1) review the quantifiable changes in behaviours with potential diagnostic value; (2) subsequently identify available sensors for measuring behaviours; and (3) describe the progress towards automating monitoring and detection, which may allow such behavioural changes to be captured, measured, and interpreted and thus lead to automation in commercial, housed piggeries. Multiple sensor modalities are available for automatic measurement and monitoring of behaviour, which require humans to actively identify behavioural changes. This has been demonstrated for the detection of small deviations in diurnal drinking, deviations in feeding behaviour, monitoring coughs and vocalisation, and monitoring thermal comfort, but not social behaviour. However, current progress is in the early stages of developing fully automated detection systems that do not require humans to identify behavioural changes; e.g., through automated alerts sent to mobile phones. Challenges for achieving automation are multifaceted and trade-offs are considered between health, welfare, and costs, between analysis of individuals and groups, and between generic and compromise-specific behaviours.","author":[{"dropping-particle":"","family":"Matthews","given":"Stephen G.","non-dropping-particle":"","parse-names":false,"suffix":""},{"dropping-particle":"","family":"Miller","given":"Amy L.","non-dropping-particle":"","parse-names":false,"suffix":""},{"dropping-particle":"","family":"Clapp","given":"James","non-dropping-particle":"","parse-names":false,"suffix":""},{"dropping-particle":"","family":"Plötz","given":"Thomas","non-dropping-particle":"","parse-names":false,"suffix":""},{"dropping-particle":"","family":"Kyriazakis","given":"Ilias","non-dropping-particle":"","parse-names":false,"suffix":""}],"container-title":"Veterinary Journal","id":"ITEM-1","issued":{"date-parts":[["2016","11","1"]]},"page":"43-51","publisher":"Bailliere Tindall Ltd","title":"Early detection of health and welfare compromises through automated detection of behavioural changes in pigs","type":"article","volume":"217"},"uris":["http://www.mendeley.com/documents/?uuid=fc4fff46-03fa-3249-b694-0866fe94ef7f"]},{"id":"ITEM-2","itemData":{"DOI":"10.1016/j.compag.2017.09.030","ISSN":"01681699","abstract":"Automatic animal monitoring through Precision Livestock Farming (PLF) tools is a method to support farmers in achieving farm sustainability. The development of PLF systems requires close interdisciplinary collaboration between sector experts, farmers, animal scientists and bio-engineers. Labelling is a key activity in the development of reliable algorithm to be included in PLF tools. It is a set of procedures that animal experts must embark to precisely define and interpret detailed variations in measured field signals. This application note will describe the fundamental aspects of sound and image labelling and how this has enabled the engineering of useful automated PLF systems.","author":[{"dropping-particle":"","family":"Tullo","given":"Emanuela","non-dropping-particle":"","parse-names":false,"suffix":""},{"dropping-particle":"","family":"Fontana","given":"Ilaria","non-dropping-particle":"","parse-names":false,"suffix":""},{"dropping-particle":"","family":"Diana","given":"Alessia","non-dropping-particle":"","parse-names":false,"suffix":""},{"dropping-particle":"","family":"Norton","given":"Tomas","non-dropping-particle":"","parse-names":false,"suffix":""},{"dropping-particle":"","family":"Berckmans","given":"Daniel","non-dropping-particle":"","parse-names":false,"suffix":""},{"dropping-particle":"","family":"Guarino","given":"Marcella","non-dropping-particle":"","parse-names":false,"suffix":""}],"container-title":"Computers and Electronics in Agriculture","id":"ITEM-2","issue":"September","issued":{"date-parts":[["2017"]]},"page":"424-428","publisher":"Elsevier","title":"Application note: Labelling, a methodology to develop reliable algorithm in PLF","type":"article-journal","volume":"142"},"uris":["http://www.mendeley.com/documents/?uuid=1851e133-ac16-4bd3-89d6-f5762f6d13ce"]}],"mendeley":{"formattedCitation":"(18,19)","plainTextFormattedCitation":"(18,19)","previouslyFormattedCitation":"(18,19)"},"properties":{"noteIndex":0},"schema":"https://github.com/citation-style-language/schema/raw/master/csl-citation.json"}</w:instrText>
      </w:r>
      <w:r w:rsidR="00AF0345">
        <w:rPr>
          <w:rFonts w:ascii="Times New Roman" w:hAnsi="Times New Roman" w:cs="Times New Roman"/>
          <w:color w:val="000000" w:themeColor="text1"/>
          <w:sz w:val="24"/>
          <w:szCs w:val="24"/>
          <w:lang w:val="en-US"/>
        </w:rPr>
        <w:fldChar w:fldCharType="separate"/>
      </w:r>
      <w:r w:rsidR="00AF0345" w:rsidRPr="00FA655F">
        <w:rPr>
          <w:rFonts w:ascii="Times New Roman" w:hAnsi="Times New Roman" w:cs="Times New Roman"/>
          <w:noProof/>
          <w:color w:val="000000" w:themeColor="text1"/>
          <w:sz w:val="24"/>
          <w:szCs w:val="24"/>
          <w:lang w:val="en-US"/>
        </w:rPr>
        <w:t>(18,19)</w:t>
      </w:r>
      <w:r w:rsidR="00AF0345">
        <w:rPr>
          <w:rFonts w:ascii="Times New Roman" w:hAnsi="Times New Roman" w:cs="Times New Roman"/>
          <w:color w:val="000000" w:themeColor="text1"/>
          <w:sz w:val="24"/>
          <w:szCs w:val="24"/>
          <w:lang w:val="en-US"/>
        </w:rPr>
        <w:fldChar w:fldCharType="end"/>
      </w:r>
      <w:r w:rsidRPr="00140352">
        <w:rPr>
          <w:rFonts w:ascii="Times New Roman" w:hAnsi="Times New Roman" w:cs="Times New Roman"/>
          <w:color w:val="000000" w:themeColor="text1"/>
          <w:sz w:val="24"/>
          <w:szCs w:val="24"/>
          <w:lang w:val="en-US"/>
        </w:rPr>
        <w:t xml:space="preserve">. Also, as demonstrated in large-case studies for sensor profitability in dairy farmers, investment in PLF technologies might not necessary lead to economic gain </w:t>
      </w:r>
      <w:r w:rsidRPr="00140352">
        <w:rPr>
          <w:rFonts w:ascii="Times New Roman" w:hAnsi="Times New Roman" w:cs="Times New Roman"/>
          <w:color w:val="000000" w:themeColor="text1"/>
          <w:sz w:val="24"/>
          <w:szCs w:val="24"/>
        </w:rPr>
        <w:fldChar w:fldCharType="begin" w:fldLock="1"/>
      </w:r>
      <w:r w:rsidR="00AF0345">
        <w:rPr>
          <w:rFonts w:ascii="Times New Roman" w:hAnsi="Times New Roman" w:cs="Times New Roman"/>
          <w:color w:val="000000" w:themeColor="text1"/>
          <w:sz w:val="24"/>
          <w:szCs w:val="24"/>
          <w:lang w:val="en-US"/>
        </w:rPr>
        <w:instrText>ADDIN CSL_CITATION {"citationItems":[{"id":"ITEM-1","itemData":{"DOI":"10.1016/j.compag.2015.10.006","ISSN":"01681699","abstract":"The objective of this study was to investigate the impact of investment in sensor systems on productivity change, using farm accounting data.Farm accounting data for the years 2008-2013 was available for 217 Dutch dairy farms. In addition, information was available on the adoption of sensor systems on these farms. For each farm, 5 input variables (number of dairy cows, number of hectares, total capital costs, total variable costs, and total labor costs) and 1 output variable (total revenues) were defined for each year. The Malmquist Total Factor Productivity index was used to examine productivity change for three categories of farms: farms without sensor systems, farms with sensor systems at an automatic milking system, and farms with sensor systems at a conventional milking system. The Malmquist index measures how the productivity of an individual farm changes over time and enables the contributions of technical change and technical efficiency change to be identified.Productivity did not change after investment in sensor systems on dairy farms. Furthermore, no technical change was found after investment in sensor systems, suggesting that the potential technological improvement claimed by producers of sensor systems does not materialize on dairy farms. Providing more information and guidance on how to use the output of sensor systems might improve the technical performance of the farms.","author":[{"dropping-particle":"","family":"Steeneveld","given":"W.","non-dropping-particle":"","parse-names":false,"suffix":""},{"dropping-particle":"","family":"Hogeveen","given":"H.","non-dropping-particle":"","parse-names":false,"suffix":""},{"dropping-particle":"","family":"Oude Lansink","given":"A. G.J.M.","non-dropping-particle":"","parse-names":false,"suffix":""}],"container-title":"Computers and Electronics in Agriculture","id":"ITEM-1","issued":{"date-parts":[["2015"]]},"page":"33-39","publisher":"Elsevier B.V.","title":"Economic consequences of investing in sensor systems on dairy farms","type":"article-journal","volume":"119"},"uris":["http://www.mendeley.com/documents/?uuid=9cbdbdb8-b0bc-42fe-8ebb-8cc11fc60756"]},{"id":"ITEM-2","itemData":{"DOI":"10.3168/jds.2014-9101","ISSN":"15253198","PMID":"25841965","abstract":"To improve management on dairy herds, sensor systems have been developed that can measure physiological, behavioral, and production indicators on individual cows. It is not known whether using sensor systems also improves measures of health and production in dairy herds. The objective of this study was to investigate the effect of using sensor systems on measures of health and production in dairy herds. Data of 414 Dutch dairy farms with (n. = 152) and without (n. = 262) sensor systems were available. For these herds, information on milk production per cow, days to first service, first calving age, and somatic cell count (SCC) was provided for the years 2003 to 2013. Moreover, year of investment in sensor systems was available. For every farm year, we determined whether that year was before or after the year of investment in sensor systems on farms with an automatic milking system (AMS) or a conventional milking system (CMS), or whether it was a year on a farm that never invested in sensor systems. Separate statistical analyses were performed to determine the effect of sensor systems for mastitis detection (color, SCC, electrical conductivity, and lactate dehydrogenase sensors), estrus detection for dairy cows, estrus detection for young stock, and other sensor systems (weighing platform, rumination time sensor, fat and protein sensor, temperature sensor, milk temperature sensor, urea sensor, β-hydroxybutyrate sensor, and other sensor systems). The AMS farms had a higher average SCC (by 12,000. cells/mL) after sensor investment, and CMS farms with a mastitis detection system had a lower average SCC (by 10,000. cells/mL) in the years after sensor investment. Having sensor systems was associated with a higher average production per cow on AMS farms, and with a lower average production per cow on CMS farms in the years after investment. The most likely reason for this lower milk production after investment was that on 96% of CMS farms, the sensor system investment occurred together with another major change at the farm, such as a new barn or a new milking system. Most likely, these other changes had led to a decrease in milk production that could not be compensated for by the use of sensor systems. Having estrus detection sensor systems did not improve reproduction performance. Labor reduction was an important reason for investing in sensor systems. Therefore, economic benefits from investments in sensor systems can be expected more from the reduction in l…","author":[{"dropping-particle":"","family":"Steeneveld","given":"W.","non-dropping-particle":"","parse-names":false,"suffix":""},{"dropping-particle":"","family":"Vernooij","given":"J. C.M.","non-dropping-particle":"","parse-names":false,"suffix":""},{"dropping-particle":"","family":"Hogeveen","given":"H.","non-dropping-particle":"","parse-names":false,"suffix":""}],"container-title":"Journal of Dairy Science","id":"ITEM-2","issue":"6","issued":{"date-parts":[["2015"]]},"page":"3896-3905","publisher":"Elsevier","title":"Effect of sensor systems for cow management on milk production, somatic cell count, and reproduction","type":"article-journal","volume":"98"},"uris":["http://www.mendeley.com/documents/?uuid=c4a12df0-a3c3-4a4b-af78-9e6117ac7389"]}],"mendeley":{"formattedCitation":"(20,21)","plainTextFormattedCitation":"(20,21)","previouslyFormattedCitation":"(20,21)"},"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AF0345" w:rsidRPr="00AF0345">
        <w:rPr>
          <w:rFonts w:ascii="Times New Roman" w:hAnsi="Times New Roman" w:cs="Times New Roman"/>
          <w:noProof/>
          <w:color w:val="000000" w:themeColor="text1"/>
          <w:sz w:val="24"/>
          <w:szCs w:val="24"/>
          <w:lang w:val="en-US"/>
        </w:rPr>
        <w:t>(20,21)</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w:t>
      </w:r>
      <w:r w:rsidR="008B58F0" w:rsidRPr="008B58F0">
        <w:rPr>
          <w:rFonts w:ascii="Times New Roman" w:hAnsi="Times New Roman" w:cs="Times New Roman"/>
          <w:color w:val="000000" w:themeColor="text1"/>
          <w:sz w:val="24"/>
          <w:szCs w:val="24"/>
          <w:lang w:val="en-US"/>
        </w:rPr>
        <w:t xml:space="preserve"> </w:t>
      </w:r>
      <w:r w:rsidR="008B58F0">
        <w:rPr>
          <w:rFonts w:ascii="Times New Roman" w:hAnsi="Times New Roman" w:cs="Times New Roman"/>
          <w:color w:val="000000" w:themeColor="text1"/>
          <w:sz w:val="24"/>
          <w:szCs w:val="24"/>
          <w:lang w:val="en-US"/>
        </w:rPr>
        <w:t>In addition, not all PLF tools have an automatic alert, making</w:t>
      </w:r>
      <w:r w:rsidR="008B58F0" w:rsidRPr="00850138">
        <w:rPr>
          <w:rFonts w:ascii="Times New Roman" w:hAnsi="Times New Roman" w:cs="Times New Roman"/>
          <w:color w:val="000000" w:themeColor="text1"/>
          <w:sz w:val="24"/>
          <w:szCs w:val="24"/>
          <w:lang w:val="en-US"/>
        </w:rPr>
        <w:t xml:space="preserve"> a gap between the time of problem detection and the</w:t>
      </w:r>
      <w:r w:rsidR="008B58F0">
        <w:rPr>
          <w:rFonts w:ascii="Times New Roman" w:hAnsi="Times New Roman" w:cs="Times New Roman"/>
          <w:color w:val="000000" w:themeColor="text1"/>
          <w:sz w:val="24"/>
          <w:szCs w:val="24"/>
          <w:lang w:val="en-US"/>
        </w:rPr>
        <w:t xml:space="preserve"> potential</w:t>
      </w:r>
      <w:r w:rsidR="008B58F0" w:rsidRPr="00850138">
        <w:rPr>
          <w:rFonts w:ascii="Times New Roman" w:hAnsi="Times New Roman" w:cs="Times New Roman"/>
          <w:color w:val="000000" w:themeColor="text1"/>
          <w:sz w:val="24"/>
          <w:szCs w:val="24"/>
          <w:lang w:val="en-US"/>
        </w:rPr>
        <w:t xml:space="preserve"> intervention of the staff. </w:t>
      </w:r>
      <w:r w:rsidR="008B58F0" w:rsidRPr="008B58F0">
        <w:rPr>
          <w:rFonts w:ascii="Times New Roman" w:hAnsi="Times New Roman" w:cs="Times New Roman"/>
          <w:color w:val="000000"/>
          <w:sz w:val="24"/>
          <w:szCs w:val="24"/>
          <w:lang w:val="en-GB"/>
        </w:rPr>
        <w:t xml:space="preserve">Reliability of data management could be considered a further limitation, since it is carried out by the PLF manufacturing company, which in fact are the data owners. </w:t>
      </w:r>
      <w:r w:rsidR="008B58F0">
        <w:rPr>
          <w:rFonts w:ascii="Times New Roman" w:hAnsi="Times New Roman" w:cs="Times New Roman"/>
          <w:color w:val="000000"/>
          <w:sz w:val="24"/>
          <w:szCs w:val="24"/>
          <w:lang w:val="en-GB"/>
        </w:rPr>
        <w:t>To improve transparency</w:t>
      </w:r>
      <w:r w:rsidR="008B58F0" w:rsidRPr="008B58F0">
        <w:rPr>
          <w:rFonts w:ascii="Times New Roman" w:hAnsi="Times New Roman" w:cs="Times New Roman"/>
          <w:color w:val="000000"/>
          <w:sz w:val="24"/>
          <w:szCs w:val="24"/>
          <w:lang w:val="en-GB"/>
        </w:rPr>
        <w:t>, evaluation on the PLF tools performance by external bodies is essential.</w:t>
      </w:r>
    </w:p>
    <w:p w14:paraId="7DE87092" w14:textId="77777777" w:rsidR="008B58F0" w:rsidRPr="00140352" w:rsidRDefault="008B58F0" w:rsidP="001F1FCA">
      <w:pPr>
        <w:pBdr>
          <w:top w:val="nil"/>
          <w:left w:val="nil"/>
          <w:bottom w:val="nil"/>
          <w:right w:val="nil"/>
          <w:between w:val="nil"/>
        </w:pBdr>
        <w:spacing w:after="0" w:line="240" w:lineRule="auto"/>
        <w:jc w:val="both"/>
        <w:rPr>
          <w:rFonts w:ascii="Times New Roman" w:hAnsi="Times New Roman" w:cs="Times New Roman"/>
          <w:b/>
          <w:color w:val="000000" w:themeColor="text1"/>
          <w:sz w:val="24"/>
          <w:szCs w:val="24"/>
          <w:lang w:val="en-US"/>
        </w:rPr>
      </w:pPr>
    </w:p>
    <w:p w14:paraId="477765B7" w14:textId="1F4148CA" w:rsidR="00945600" w:rsidRPr="00140352" w:rsidRDefault="00945600" w:rsidP="001F1FCA">
      <w:pPr>
        <w:pBdr>
          <w:top w:val="nil"/>
          <w:left w:val="nil"/>
          <w:bottom w:val="nil"/>
          <w:right w:val="nil"/>
          <w:between w:val="nil"/>
        </w:pBdr>
        <w:spacing w:after="0" w:line="240" w:lineRule="auto"/>
        <w:jc w:val="both"/>
        <w:rPr>
          <w:rFonts w:ascii="Times New Roman" w:hAnsi="Times New Roman" w:cs="Times New Roman"/>
          <w:b/>
          <w:color w:val="000000" w:themeColor="text1"/>
          <w:sz w:val="24"/>
          <w:szCs w:val="24"/>
          <w:lang w:val="en-US"/>
        </w:rPr>
      </w:pPr>
      <w:r w:rsidRPr="00140352">
        <w:rPr>
          <w:rFonts w:ascii="Times New Roman" w:hAnsi="Times New Roman" w:cs="Times New Roman"/>
          <w:color w:val="000000" w:themeColor="text1"/>
          <w:sz w:val="24"/>
          <w:szCs w:val="24"/>
          <w:lang w:val="en-US"/>
        </w:rPr>
        <w:t xml:space="preserve">A procedure for validation in </w:t>
      </w:r>
      <w:r>
        <w:rPr>
          <w:rFonts w:ascii="Times New Roman" w:hAnsi="Times New Roman" w:cs="Times New Roman"/>
          <w:color w:val="000000" w:themeColor="text1"/>
          <w:sz w:val="24"/>
          <w:szCs w:val="24"/>
          <w:lang w:val="en-US"/>
        </w:rPr>
        <w:t>the</w:t>
      </w:r>
      <w:r w:rsidRPr="00140352">
        <w:rPr>
          <w:rFonts w:ascii="Times New Roman" w:hAnsi="Times New Roman" w:cs="Times New Roman"/>
          <w:color w:val="000000" w:themeColor="text1"/>
          <w:sz w:val="24"/>
          <w:szCs w:val="24"/>
          <w:lang w:val="en-US"/>
        </w:rPr>
        <w:t xml:space="preserve"> real operation environment of a technology is required before it is transferred to the market </w:t>
      </w:r>
      <w:r w:rsidRPr="00140352">
        <w:rPr>
          <w:rFonts w:ascii="Times New Roman" w:hAnsi="Times New Roman" w:cs="Times New Roman"/>
          <w:color w:val="000000" w:themeColor="text1"/>
          <w:sz w:val="24"/>
          <w:szCs w:val="24"/>
        </w:rPr>
        <w:fldChar w:fldCharType="begin" w:fldLock="1"/>
      </w:r>
      <w:r w:rsidR="00AF0345">
        <w:rPr>
          <w:rFonts w:ascii="Times New Roman" w:hAnsi="Times New Roman" w:cs="Times New Roman"/>
          <w:color w:val="000000" w:themeColor="text1"/>
          <w:sz w:val="24"/>
          <w:szCs w:val="24"/>
          <w:lang w:val="en-US"/>
        </w:rPr>
        <w:instrText>ADDIN CSL_CITATION {"citationItems":[{"id":"ITEM-1","itemData":{"DOI":"https://doi.org/10.1016/j.jss.2013.11.1097","ISSN":"0164-1212","abstract":"Before technology is transferred to the market, it must be validated empirically by simulating future practical use of the technology. Technology prototypes are first investigated in simplified contexts, and these simulations are scaled up to conditions of practice step by step as more becomes known about the technology. This paper discusses empirical research methods for scaling up new requirements engineering (RE) technology. When scaling up to practice, researchers want to generalize from validation studies to future practice. An analysis of scaling up technology in drug research reveals two ways to generalize, namely inductive generalization using statistical inference from samples, and analogic generalization using similarity between cases. Both are supported by abductive inference using mechanistic explanations of phenomena observed in the simulations. Illustrations of these inferences both in drug research and empirical RE research are given. Next, four kinds of methods for empirical RE technology validation are given, namely expert opinion, single-case mechanism experiments, technical action research and statistical difference-making experiments. A series of examples from empirical RE will illustrate the use of these methods, and the role of inductive generalization, analogic generalization, and abductive inference in them. Finally, the four kinds of empirical validation methods are compared with lists of validation methods known from empirical software engineering. The lists are combined to give an overview of some of the methods, instruments and data analysis techniques that may be used in empirical RE.","author":[{"dropping-particle":"","family":"Wieringa","given":"Roel","non-dropping-particle":"","parse-names":false,"suffix":""}],"container-title":"Journal of Systems and Software","id":"ITEM-1","issued":{"date-parts":[["2014"]]},"page":"19-31","title":"Empirical research methods for technology validation: Scaling up to practice","type":"article-journal","volume":"95"},"uris":["http://www.mendeley.com/documents/?uuid=64f04308-c4ad-4238-a18a-b79e63afcc12"]}],"mendeley":{"formattedCitation":"(22)","plainTextFormattedCitation":"(22)","previouslyFormattedCitation":"(22)"},"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AF0345" w:rsidRPr="00AF0345">
        <w:rPr>
          <w:rFonts w:ascii="Times New Roman" w:hAnsi="Times New Roman" w:cs="Times New Roman"/>
          <w:noProof/>
          <w:color w:val="000000" w:themeColor="text1"/>
          <w:sz w:val="24"/>
          <w:szCs w:val="24"/>
          <w:lang w:val="en-US"/>
        </w:rPr>
        <w:t>(22)</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w:t>
      </w:r>
      <w:r w:rsidR="009B33F4">
        <w:rPr>
          <w:rFonts w:ascii="Times New Roman" w:hAnsi="Times New Roman" w:cs="Times New Roman"/>
          <w:color w:val="000000" w:themeColor="text1"/>
          <w:sz w:val="24"/>
          <w:szCs w:val="24"/>
          <w:lang w:val="en-US"/>
        </w:rPr>
        <w:t>Validation</w:t>
      </w:r>
      <w:r w:rsidR="00B97C79">
        <w:rPr>
          <w:rFonts w:ascii="Times New Roman" w:hAnsi="Times New Roman" w:cs="Times New Roman"/>
          <w:color w:val="000000" w:themeColor="text1"/>
          <w:sz w:val="24"/>
          <w:szCs w:val="24"/>
          <w:lang w:val="en-US"/>
        </w:rPr>
        <w:t xml:space="preserve"> is</w:t>
      </w:r>
      <w:r w:rsidR="009B33F4">
        <w:rPr>
          <w:rFonts w:ascii="Times New Roman" w:hAnsi="Times New Roman" w:cs="Times New Roman"/>
          <w:color w:val="000000" w:themeColor="text1"/>
          <w:sz w:val="24"/>
          <w:szCs w:val="24"/>
          <w:lang w:val="en-US"/>
        </w:rPr>
        <w:t xml:space="preserve"> the procedure for evaluating the performance of a technology contrasted with a gold standard </w:t>
      </w:r>
      <w:r w:rsidR="009B33F4" w:rsidRPr="00140352">
        <w:rPr>
          <w:rFonts w:ascii="Times New Roman" w:hAnsi="Times New Roman" w:cs="Times New Roman"/>
          <w:color w:val="000000" w:themeColor="text1"/>
          <w:sz w:val="24"/>
          <w:szCs w:val="24"/>
          <w:lang w:val="en-US"/>
        </w:rPr>
        <w:t>to know if it achieves</w:t>
      </w:r>
      <w:r w:rsidR="009B33F4">
        <w:rPr>
          <w:rFonts w:ascii="Times New Roman" w:hAnsi="Times New Roman" w:cs="Times New Roman"/>
          <w:color w:val="000000" w:themeColor="text1"/>
          <w:sz w:val="24"/>
          <w:szCs w:val="24"/>
          <w:lang w:val="en-US"/>
        </w:rPr>
        <w:t xml:space="preserve"> </w:t>
      </w:r>
      <w:r w:rsidR="009B33F4" w:rsidRPr="00140352">
        <w:rPr>
          <w:rFonts w:ascii="Times New Roman" w:hAnsi="Times New Roman" w:cs="Times New Roman"/>
          <w:color w:val="000000" w:themeColor="text1"/>
          <w:sz w:val="24"/>
          <w:szCs w:val="24"/>
          <w:lang w:val="en-US"/>
        </w:rPr>
        <w:t xml:space="preserve">satisfactory prediction accuracy of a measured trait </w:t>
      </w:r>
      <w:r w:rsidR="009B33F4" w:rsidRPr="00140352">
        <w:rPr>
          <w:rFonts w:ascii="Times New Roman" w:hAnsi="Times New Roman" w:cs="Times New Roman"/>
          <w:color w:val="000000" w:themeColor="text1"/>
          <w:sz w:val="24"/>
          <w:szCs w:val="24"/>
        </w:rPr>
        <w:fldChar w:fldCharType="begin" w:fldLock="1"/>
      </w:r>
      <w:r w:rsidR="009B33F4">
        <w:rPr>
          <w:rFonts w:ascii="Times New Roman" w:hAnsi="Times New Roman" w:cs="Times New Roman"/>
          <w:color w:val="000000" w:themeColor="text1"/>
          <w:sz w:val="24"/>
          <w:szCs w:val="24"/>
          <w:lang w:val="en-US"/>
        </w:rPr>
        <w:instrText>ADDIN CSL_CITATION {"citationItems":[{"id":"ITEM-1","itemData":{"DOI":"doi:10.1186/1471-2288-13-33","author":[{"dropping-particle":"","family":"Royston","given":"Patrick","non-dropping-particle":"","parse-names":false,"suffix":""},{"dropping-particle":"","family":"Altman","given":"Douglas G","non-dropping-particle":"","parse-names":false,"suffix":""}],"container-title":"BMC Medical Research Methodology","id":"ITEM-1","issued":{"date-parts":[["2013"]]},"page":"33","title":"External validation of a Cox prognostic model:principles and methods","type":"article-journal","volume":"13"},"uris":["http://www.mendeley.com/documents/?uuid=a703b2c6-373c-4469-88b3-b712187b965d"]}],"mendeley":{"formattedCitation":"(23)","plainTextFormattedCitation":"(23)","previouslyFormattedCitation":"(23)"},"properties":{"noteIndex":0},"schema":"https://github.com/citation-style-language/schema/raw/master/csl-citation.json"}</w:instrText>
      </w:r>
      <w:r w:rsidR="009B33F4" w:rsidRPr="00140352">
        <w:rPr>
          <w:rFonts w:ascii="Times New Roman" w:hAnsi="Times New Roman" w:cs="Times New Roman"/>
          <w:color w:val="000000" w:themeColor="text1"/>
          <w:sz w:val="24"/>
          <w:szCs w:val="24"/>
        </w:rPr>
        <w:fldChar w:fldCharType="separate"/>
      </w:r>
      <w:r w:rsidR="009B33F4" w:rsidRPr="00FA655F">
        <w:rPr>
          <w:rFonts w:ascii="Times New Roman" w:hAnsi="Times New Roman" w:cs="Times New Roman"/>
          <w:noProof/>
          <w:color w:val="000000" w:themeColor="text1"/>
          <w:sz w:val="24"/>
          <w:szCs w:val="24"/>
          <w:lang w:val="en-US"/>
        </w:rPr>
        <w:t>(23)</w:t>
      </w:r>
      <w:r w:rsidR="009B33F4" w:rsidRPr="00140352">
        <w:rPr>
          <w:rFonts w:ascii="Times New Roman" w:hAnsi="Times New Roman" w:cs="Times New Roman"/>
          <w:color w:val="000000" w:themeColor="text1"/>
          <w:sz w:val="24"/>
          <w:szCs w:val="24"/>
        </w:rPr>
        <w:fldChar w:fldCharType="end"/>
      </w:r>
      <w:r w:rsidR="008E3F85">
        <w:rPr>
          <w:rFonts w:ascii="Times New Roman" w:hAnsi="Times New Roman" w:cs="Times New Roman"/>
          <w:color w:val="000000" w:themeColor="text1"/>
          <w:sz w:val="24"/>
          <w:szCs w:val="24"/>
          <w:lang w:val="en-GB"/>
        </w:rPr>
        <w:t xml:space="preserve">. </w:t>
      </w:r>
      <w:r w:rsidRPr="00140352">
        <w:rPr>
          <w:rFonts w:ascii="Times New Roman" w:hAnsi="Times New Roman" w:cs="Times New Roman"/>
          <w:color w:val="000000" w:themeColor="text1"/>
          <w:sz w:val="24"/>
          <w:szCs w:val="24"/>
          <w:lang w:val="en-US"/>
        </w:rPr>
        <w:t xml:space="preserve">For instance, how well a thermal camera detects fever, compared with a standard thermometer, </w:t>
      </w:r>
      <w:r w:rsidR="009B33F4">
        <w:rPr>
          <w:rFonts w:ascii="Times New Roman" w:hAnsi="Times New Roman" w:cs="Times New Roman"/>
          <w:color w:val="000000" w:themeColor="text1"/>
          <w:sz w:val="24"/>
          <w:szCs w:val="24"/>
          <w:lang w:val="en-US"/>
        </w:rPr>
        <w:t xml:space="preserve">or </w:t>
      </w:r>
      <w:r w:rsidR="009B33F4" w:rsidRPr="003D0E00">
        <w:rPr>
          <w:rFonts w:ascii="Times New Roman" w:hAnsi="Times New Roman" w:cs="Times New Roman"/>
          <w:color w:val="000000" w:themeColor="text1"/>
          <w:sz w:val="24"/>
          <w:szCs w:val="24"/>
          <w:lang w:val="en-US"/>
        </w:rPr>
        <w:t xml:space="preserve">how </w:t>
      </w:r>
      <w:r w:rsidR="009B33F4" w:rsidRPr="00116F22">
        <w:rPr>
          <w:rFonts w:ascii="Times New Roman" w:hAnsi="Times New Roman" w:cs="Times New Roman"/>
          <w:color w:val="000000"/>
          <w:sz w:val="24"/>
          <w:szCs w:val="24"/>
          <w:lang w:val="en-GB"/>
        </w:rPr>
        <w:t>well an automatic feeding system can detect feeding behaviour.</w:t>
      </w:r>
      <w:r w:rsidR="009B33F4" w:rsidRPr="00116F22">
        <w:rPr>
          <w:rFonts w:ascii="Segoe UI" w:hAnsi="Segoe UI" w:cs="Segoe UI"/>
          <w:color w:val="000000"/>
          <w:sz w:val="20"/>
          <w:szCs w:val="20"/>
          <w:lang w:val="en-GB"/>
        </w:rPr>
        <w:t xml:space="preserve"> </w:t>
      </w:r>
      <w:r w:rsidRPr="00140352">
        <w:rPr>
          <w:rFonts w:ascii="Times New Roman" w:hAnsi="Times New Roman" w:cs="Times New Roman"/>
          <w:color w:val="000000" w:themeColor="text1"/>
          <w:sz w:val="24"/>
          <w:szCs w:val="24"/>
          <w:lang w:val="en-US"/>
        </w:rPr>
        <w:t>This validation procedure should be performed  internally (on a sample of individuals during the system building), but also externally (on different individuals tha</w:t>
      </w:r>
      <w:r>
        <w:rPr>
          <w:rFonts w:ascii="Times New Roman" w:hAnsi="Times New Roman" w:cs="Times New Roman"/>
          <w:color w:val="000000" w:themeColor="text1"/>
          <w:sz w:val="24"/>
          <w:szCs w:val="24"/>
          <w:lang w:val="en-US"/>
        </w:rPr>
        <w:t>n</w:t>
      </w:r>
      <w:r w:rsidRPr="00140352">
        <w:rPr>
          <w:rFonts w:ascii="Times New Roman" w:hAnsi="Times New Roman" w:cs="Times New Roman"/>
          <w:color w:val="000000" w:themeColor="text1"/>
          <w:sz w:val="24"/>
          <w:szCs w:val="24"/>
          <w:lang w:val="en-US"/>
        </w:rPr>
        <w:t xml:space="preserve"> those used during building phase) </w:t>
      </w:r>
      <w:r w:rsidRPr="00140352">
        <w:rPr>
          <w:rFonts w:ascii="Times New Roman" w:hAnsi="Times New Roman" w:cs="Times New Roman"/>
          <w:color w:val="000000" w:themeColor="text1"/>
          <w:sz w:val="24"/>
          <w:szCs w:val="24"/>
        </w:rPr>
        <w:fldChar w:fldCharType="begin" w:fldLock="1"/>
      </w:r>
      <w:r w:rsidR="00AF0345">
        <w:rPr>
          <w:rFonts w:ascii="Times New Roman" w:hAnsi="Times New Roman" w:cs="Times New Roman"/>
          <w:color w:val="000000" w:themeColor="text1"/>
          <w:sz w:val="24"/>
          <w:szCs w:val="24"/>
          <w:lang w:val="en-US"/>
        </w:rPr>
        <w:instrText>ADDIN CSL_CITATION {"citationItems":[{"id":"ITEM-1","itemData":{"DOI":"10.1136/bmj.b605","ISSN":"1756-1833 (Electronic)","PMID":"19477892","author":[{"dropping-particle":"","family":"Altman","given":"Douglas G","non-dropping-particle":"","parse-names":false,"suffix":""},{"dropping-particle":"","family":"Vergouwe","given":"Yvonne","non-dropping-particle":"","parse-names":false,"suffix":""},{"dropping-particle":"","family":"Royston","given":"Patrick","non-dropping-particle":"","parse-names":false,"suffix":""},{"dropping-particle":"","family":"Moons","given":"Karel G M","non-dropping-particle":"","parse-names":false,"suffix":""}],"container-title":"BMJ (Clinical research ed.)","id":"ITEM-1","issued":{"date-parts":[["2009","5"]]},"language":"eng","page":"b605","publisher-place":"England","title":"Prognosis and prognostic research: validating a prognostic model.","type":"article-journal","volume":"338"},"uris":["http://www.mendeley.com/documents/?uuid=3010ee2a-0c58-4a24-9d94-03dd6d21f0a3"]}],"mendeley":{"formattedCitation":"(24)","plainTextFormattedCitation":"(24)","previouslyFormattedCitation":"(24)"},"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AF0345" w:rsidRPr="00AF0345">
        <w:rPr>
          <w:rFonts w:ascii="Times New Roman" w:hAnsi="Times New Roman" w:cs="Times New Roman"/>
          <w:noProof/>
          <w:color w:val="000000" w:themeColor="text1"/>
          <w:sz w:val="24"/>
          <w:szCs w:val="24"/>
          <w:lang w:val="en-US"/>
        </w:rPr>
        <w:t>(24)</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For the sake of transparency, buyers (</w:t>
      </w:r>
      <w:r w:rsidR="009B33F4" w:rsidRPr="00140352">
        <w:rPr>
          <w:rFonts w:ascii="Times New Roman" w:hAnsi="Times New Roman" w:cs="Times New Roman"/>
          <w:color w:val="000000" w:themeColor="text1"/>
          <w:sz w:val="24"/>
          <w:szCs w:val="24"/>
          <w:lang w:val="en-US"/>
        </w:rPr>
        <w:t>i.e.,</w:t>
      </w:r>
      <w:r w:rsidRPr="00140352">
        <w:rPr>
          <w:rFonts w:ascii="Times New Roman" w:hAnsi="Times New Roman" w:cs="Times New Roman"/>
          <w:color w:val="000000" w:themeColor="text1"/>
          <w:sz w:val="24"/>
          <w:szCs w:val="24"/>
          <w:lang w:val="en-US"/>
        </w:rPr>
        <w:t xml:space="preserve"> farmers) need to know the exact features of the technology they are buying and how accurate they monitor a given condition. </w:t>
      </w:r>
      <w:r>
        <w:rPr>
          <w:rFonts w:ascii="Times New Roman" w:hAnsi="Times New Roman" w:cs="Times New Roman"/>
          <w:color w:val="000000" w:themeColor="text1"/>
          <w:sz w:val="24"/>
          <w:szCs w:val="24"/>
          <w:lang w:val="en-US"/>
        </w:rPr>
        <w:t xml:space="preserve">It is preferable that </w:t>
      </w:r>
      <w:r w:rsidR="004240C4">
        <w:rPr>
          <w:rFonts w:ascii="Times New Roman" w:hAnsi="Times New Roman" w:cs="Times New Roman"/>
          <w:color w:val="000000" w:themeColor="text1"/>
          <w:sz w:val="24"/>
          <w:szCs w:val="24"/>
          <w:lang w:val="en-US"/>
        </w:rPr>
        <w:t xml:space="preserve">the external </w:t>
      </w:r>
      <w:r w:rsidR="004240C4" w:rsidRPr="00140352">
        <w:rPr>
          <w:rFonts w:ascii="Times New Roman" w:hAnsi="Times New Roman" w:cs="Times New Roman"/>
          <w:color w:val="000000" w:themeColor="text1"/>
          <w:sz w:val="24"/>
          <w:szCs w:val="24"/>
          <w:lang w:val="en-US"/>
        </w:rPr>
        <w:t>validation</w:t>
      </w:r>
      <w:r w:rsidRPr="00140352">
        <w:rPr>
          <w:rFonts w:ascii="Times New Roman" w:hAnsi="Times New Roman" w:cs="Times New Roman"/>
          <w:color w:val="000000" w:themeColor="text1"/>
          <w:sz w:val="24"/>
          <w:szCs w:val="24"/>
          <w:lang w:val="en-US"/>
        </w:rPr>
        <w:t xml:space="preserve"> need </w:t>
      </w:r>
      <w:r>
        <w:rPr>
          <w:rFonts w:ascii="Times New Roman" w:hAnsi="Times New Roman" w:cs="Times New Roman"/>
          <w:color w:val="000000" w:themeColor="text1"/>
          <w:sz w:val="24"/>
          <w:szCs w:val="24"/>
          <w:lang w:val="en-US"/>
        </w:rPr>
        <w:t>is</w:t>
      </w:r>
      <w:r w:rsidRPr="00140352">
        <w:rPr>
          <w:rFonts w:ascii="Times New Roman" w:hAnsi="Times New Roman" w:cs="Times New Roman"/>
          <w:color w:val="000000" w:themeColor="text1"/>
          <w:sz w:val="24"/>
          <w:szCs w:val="24"/>
          <w:lang w:val="en-US"/>
        </w:rPr>
        <w:t xml:space="preserve"> carried out by independent bodies. </w:t>
      </w:r>
    </w:p>
    <w:p w14:paraId="4A8607BA" w14:textId="77777777" w:rsidR="00945600" w:rsidRPr="00140352" w:rsidRDefault="00945600" w:rsidP="001F1FCA">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lang w:val="en-US"/>
        </w:rPr>
      </w:pPr>
    </w:p>
    <w:p w14:paraId="12E35A24" w14:textId="4E714A28" w:rsidR="00945600" w:rsidRPr="00140352" w:rsidRDefault="00945600" w:rsidP="001F1FCA">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lastRenderedPageBreak/>
        <w:t xml:space="preserve">To the best of our knowledge, an overview of existing PLF technologies that potentially can be used for pig welfare assessments and the validity and reliability of these technologies, is still lacking. The aim of this review is to explore </w:t>
      </w:r>
      <w:r w:rsidR="004240C4">
        <w:rPr>
          <w:rFonts w:ascii="Times New Roman" w:hAnsi="Times New Roman" w:cs="Times New Roman"/>
          <w:color w:val="000000" w:themeColor="text1"/>
          <w:sz w:val="24"/>
          <w:szCs w:val="24"/>
          <w:lang w:val="en-US"/>
        </w:rPr>
        <w:t>market available</w:t>
      </w:r>
      <w:r w:rsidR="004240C4" w:rsidRPr="00140352" w:rsidDel="004240C4">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PLF technologies that are potentially applicable in commercial pig production, and to review 1) their ability to contribute to longitudinal welfare assessment, and 2) their state of validation. This review focus on technologies that have been validated (either internal or external) and </w:t>
      </w:r>
      <w:r w:rsidR="000864D0">
        <w:rPr>
          <w:rFonts w:ascii="Times New Roman" w:hAnsi="Times New Roman" w:cs="Times New Roman"/>
          <w:color w:val="000000" w:themeColor="text1"/>
          <w:sz w:val="24"/>
          <w:szCs w:val="24"/>
          <w:lang w:val="en-US"/>
        </w:rPr>
        <w:t xml:space="preserve">which results have been </w:t>
      </w:r>
      <w:r w:rsidRPr="00140352">
        <w:rPr>
          <w:rFonts w:ascii="Times New Roman" w:hAnsi="Times New Roman" w:cs="Times New Roman"/>
          <w:color w:val="000000" w:themeColor="text1"/>
          <w:sz w:val="24"/>
          <w:szCs w:val="24"/>
          <w:lang w:val="en-US"/>
        </w:rPr>
        <w:t>published.</w:t>
      </w:r>
      <w:r w:rsidRPr="00140352" w:rsidDel="00C73D48">
        <w:rPr>
          <w:rFonts w:ascii="Times New Roman" w:hAnsi="Times New Roman" w:cs="Times New Roman"/>
          <w:color w:val="000000" w:themeColor="text1"/>
          <w:sz w:val="24"/>
          <w:szCs w:val="24"/>
          <w:lang w:val="en-US"/>
        </w:rPr>
        <w:t xml:space="preserve"> </w:t>
      </w:r>
    </w:p>
    <w:p w14:paraId="3705DC50" w14:textId="77777777" w:rsidR="00945600" w:rsidRPr="00140352" w:rsidRDefault="00945600" w:rsidP="001F1FCA">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lang w:val="en-US"/>
        </w:rPr>
      </w:pPr>
    </w:p>
    <w:p w14:paraId="76E1BC9B" w14:textId="77777777" w:rsidR="00945600" w:rsidRPr="00140352" w:rsidRDefault="00945600" w:rsidP="001F1FCA">
      <w:pPr>
        <w:pStyle w:val="Prrafodelista"/>
        <w:numPr>
          <w:ilvl w:val="0"/>
          <w:numId w:val="1"/>
        </w:numPr>
        <w:pBdr>
          <w:top w:val="nil"/>
          <w:left w:val="nil"/>
          <w:bottom w:val="nil"/>
          <w:right w:val="nil"/>
          <w:between w:val="nil"/>
        </w:pBdr>
        <w:spacing w:after="0" w:line="240" w:lineRule="auto"/>
        <w:jc w:val="both"/>
        <w:rPr>
          <w:rFonts w:ascii="Times New Roman" w:hAnsi="Times New Roman" w:cs="Times New Roman"/>
          <w:b/>
          <w:color w:val="000000" w:themeColor="text1"/>
          <w:sz w:val="24"/>
          <w:szCs w:val="24"/>
        </w:rPr>
      </w:pPr>
      <w:r w:rsidRPr="00140352">
        <w:rPr>
          <w:rFonts w:ascii="Times New Roman" w:hAnsi="Times New Roman" w:cs="Times New Roman"/>
          <w:b/>
          <w:color w:val="000000" w:themeColor="text1"/>
          <w:sz w:val="24"/>
          <w:szCs w:val="24"/>
        </w:rPr>
        <w:t>Material and methods</w:t>
      </w:r>
    </w:p>
    <w:p w14:paraId="4D0D7474" w14:textId="77777777" w:rsidR="00945600" w:rsidRPr="00140352" w:rsidRDefault="00945600" w:rsidP="001F1FCA">
      <w:pPr>
        <w:pBdr>
          <w:top w:val="nil"/>
          <w:left w:val="nil"/>
          <w:bottom w:val="nil"/>
          <w:right w:val="nil"/>
          <w:between w:val="nil"/>
        </w:pBdr>
        <w:spacing w:after="0" w:line="240" w:lineRule="auto"/>
        <w:ind w:left="360"/>
        <w:jc w:val="both"/>
        <w:rPr>
          <w:rFonts w:ascii="Times New Roman" w:hAnsi="Times New Roman" w:cs="Times New Roman"/>
          <w:b/>
          <w:color w:val="000000" w:themeColor="text1"/>
          <w:sz w:val="24"/>
          <w:szCs w:val="24"/>
          <w:lang w:val="en-US"/>
        </w:rPr>
      </w:pPr>
    </w:p>
    <w:p w14:paraId="18396095" w14:textId="77777777" w:rsidR="00945600" w:rsidRPr="00140352" w:rsidRDefault="00945600" w:rsidP="001F1FCA">
      <w:pPr>
        <w:spacing w:line="240" w:lineRule="auto"/>
        <w:jc w:val="both"/>
        <w:rPr>
          <w:rFonts w:ascii="Times New Roman" w:hAnsi="Times New Roman" w:cs="Times New Roman"/>
          <w:b/>
          <w:color w:val="000000" w:themeColor="text1"/>
          <w:sz w:val="24"/>
          <w:szCs w:val="24"/>
          <w:lang w:val="en-GB"/>
        </w:rPr>
      </w:pPr>
      <w:r w:rsidRPr="00140352">
        <w:rPr>
          <w:rFonts w:ascii="Times New Roman" w:hAnsi="Times New Roman" w:cs="Times New Roman"/>
          <w:b/>
          <w:color w:val="000000" w:themeColor="text1"/>
          <w:sz w:val="24"/>
          <w:szCs w:val="24"/>
          <w:lang w:val="en-GB"/>
        </w:rPr>
        <w:t>Search for commercially available technologies</w:t>
      </w:r>
    </w:p>
    <w:p w14:paraId="6C3AF0D2" w14:textId="688B2E26" w:rsidR="00945600" w:rsidRPr="00140352" w:rsidRDefault="00945600" w:rsidP="001F1FCA">
      <w:pPr>
        <w:spacing w:after="0" w:line="240" w:lineRule="auto"/>
        <w:jc w:val="both"/>
        <w:rPr>
          <w:rFonts w:ascii="Times New Roman" w:hAnsi="Times New Roman" w:cs="Times New Roman"/>
          <w:i/>
          <w:color w:val="000000" w:themeColor="text1"/>
          <w:sz w:val="24"/>
          <w:szCs w:val="24"/>
          <w:lang w:val="en-US"/>
        </w:rPr>
      </w:pPr>
      <w:r w:rsidRPr="00140352">
        <w:rPr>
          <w:rFonts w:ascii="Times New Roman" w:hAnsi="Times New Roman" w:cs="Times New Roman"/>
          <w:color w:val="000000" w:themeColor="text1"/>
          <w:sz w:val="24"/>
          <w:szCs w:val="24"/>
          <w:lang w:val="en-US"/>
        </w:rPr>
        <w:t>A web search to identify commercially available PLF systems for pigs was conducted by using Google search engine by one researcher</w:t>
      </w:r>
      <w:r w:rsidR="00D20159">
        <w:rPr>
          <w:rFonts w:ascii="Times New Roman" w:hAnsi="Times New Roman" w:cs="Times New Roman"/>
          <w:color w:val="000000" w:themeColor="text1"/>
          <w:sz w:val="24"/>
          <w:szCs w:val="24"/>
          <w:lang w:val="en-US"/>
        </w:rPr>
        <w:t xml:space="preserve"> (YG)</w:t>
      </w:r>
      <w:r w:rsidRPr="00140352">
        <w:rPr>
          <w:rFonts w:ascii="Times New Roman" w:hAnsi="Times New Roman" w:cs="Times New Roman"/>
          <w:color w:val="000000" w:themeColor="text1"/>
          <w:sz w:val="24"/>
          <w:szCs w:val="24"/>
          <w:lang w:val="en-US"/>
        </w:rPr>
        <w:t>, between February and April 2020. Search terms included pigs (and related words such as sows, piglets), and different technologies known to monitor animal-based welfare indicators for pigs. Technologies provided by a wide range of suppliers were scanned. More specifically, the search criteria included the following animal</w:t>
      </w:r>
      <w:r>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categories: </w:t>
      </w:r>
      <w:r w:rsidRPr="00140352">
        <w:rPr>
          <w:rFonts w:ascii="Times New Roman" w:hAnsi="Times New Roman" w:cs="Times New Roman"/>
          <w:i/>
          <w:color w:val="000000" w:themeColor="text1"/>
          <w:sz w:val="24"/>
          <w:szCs w:val="24"/>
          <w:lang w:val="en-US"/>
        </w:rPr>
        <w:t>(pig), (piglet), (weaner), (fattener pig), (sow)</w:t>
      </w:r>
      <w:r w:rsidRPr="00140352">
        <w:rPr>
          <w:rFonts w:ascii="Times New Roman" w:hAnsi="Times New Roman" w:cs="Times New Roman"/>
          <w:color w:val="000000" w:themeColor="text1"/>
          <w:sz w:val="24"/>
          <w:szCs w:val="24"/>
          <w:lang w:val="en-US"/>
        </w:rPr>
        <w:t xml:space="preserve">, and the technology using one of the following terms: </w:t>
      </w:r>
      <w:r w:rsidRPr="00140352">
        <w:rPr>
          <w:rFonts w:ascii="Times New Roman" w:hAnsi="Times New Roman" w:cs="Times New Roman"/>
          <w:i/>
          <w:color w:val="000000" w:themeColor="text1"/>
          <w:sz w:val="24"/>
          <w:szCs w:val="24"/>
          <w:lang w:val="en-US"/>
        </w:rPr>
        <w:t>(automatic drinker OR automatic waterer), (automatic feeder), (electronic feeding station), (activity sensor OR activity monitor), (RFID), (GPS), (thermal camera), (infrared thermometer), (automatic weigh scale), (sorting scale), (weight camera), (body condition score sensor OR automatic body condition score), (body condition camera), (lameness sensor), (automatic lameness detection), (pressure mat OR force sensor), (automatic behavior analyzer), (image-based behavior analyzer), (body-temperature sensor), (automatic sound analysis), (cough sensor OR cough monitor).</w:t>
      </w:r>
      <w:r w:rsidRPr="00140352">
        <w:rPr>
          <w:rFonts w:ascii="Times New Roman" w:hAnsi="Times New Roman" w:cs="Times New Roman"/>
          <w:color w:val="000000" w:themeColor="text1"/>
          <w:sz w:val="24"/>
          <w:szCs w:val="24"/>
          <w:lang w:val="en-US"/>
        </w:rPr>
        <w:t xml:space="preserve"> No </w:t>
      </w:r>
      <w:proofErr w:type="spellStart"/>
      <w:r w:rsidRPr="00140352">
        <w:rPr>
          <w:rFonts w:ascii="Times New Roman" w:hAnsi="Times New Roman" w:cs="Times New Roman"/>
          <w:color w:val="000000" w:themeColor="text1"/>
          <w:sz w:val="24"/>
          <w:szCs w:val="24"/>
          <w:lang w:val="en-US"/>
        </w:rPr>
        <w:t>boolean</w:t>
      </w:r>
      <w:proofErr w:type="spellEnd"/>
      <w:r w:rsidRPr="00140352">
        <w:rPr>
          <w:rFonts w:ascii="Times New Roman" w:hAnsi="Times New Roman" w:cs="Times New Roman"/>
          <w:color w:val="000000" w:themeColor="text1"/>
          <w:sz w:val="24"/>
          <w:szCs w:val="24"/>
          <w:lang w:val="en-US"/>
        </w:rPr>
        <w:t xml:space="preserve"> operators were applied, except OR </w:t>
      </w:r>
      <w:proofErr w:type="spellStart"/>
      <w:r w:rsidRPr="00140352">
        <w:rPr>
          <w:rFonts w:ascii="Times New Roman" w:hAnsi="Times New Roman" w:cs="Times New Roman"/>
          <w:color w:val="000000" w:themeColor="text1"/>
          <w:sz w:val="24"/>
          <w:szCs w:val="24"/>
          <w:lang w:val="en-US"/>
        </w:rPr>
        <w:t>boolean</w:t>
      </w:r>
      <w:proofErr w:type="spellEnd"/>
      <w:r w:rsidRPr="00140352">
        <w:rPr>
          <w:rFonts w:ascii="Times New Roman" w:hAnsi="Times New Roman" w:cs="Times New Roman"/>
          <w:color w:val="000000" w:themeColor="text1"/>
          <w:sz w:val="24"/>
          <w:szCs w:val="24"/>
          <w:lang w:val="en-US"/>
        </w:rPr>
        <w:t>, as Google does not allow the use of * to automatically fill the search term to include related words. The example search looked as follow</w:t>
      </w:r>
      <w:r>
        <w:rPr>
          <w:rFonts w:ascii="Times New Roman" w:hAnsi="Times New Roman" w:cs="Times New Roman"/>
          <w:color w:val="000000" w:themeColor="text1"/>
          <w:sz w:val="24"/>
          <w:szCs w:val="24"/>
          <w:lang w:val="en-US"/>
        </w:rPr>
        <w:t>s</w:t>
      </w:r>
      <w:r w:rsidRPr="00140352">
        <w:rPr>
          <w:rFonts w:ascii="Times New Roman" w:hAnsi="Times New Roman" w:cs="Times New Roman"/>
          <w:color w:val="000000" w:themeColor="text1"/>
          <w:sz w:val="24"/>
          <w:szCs w:val="24"/>
          <w:lang w:val="en-US"/>
        </w:rPr>
        <w:t xml:space="preserve">: </w:t>
      </w:r>
      <w:r w:rsidRPr="00140352">
        <w:rPr>
          <w:rFonts w:ascii="Times New Roman" w:hAnsi="Times New Roman" w:cs="Times New Roman"/>
          <w:i/>
          <w:color w:val="000000" w:themeColor="text1"/>
          <w:sz w:val="24"/>
          <w:szCs w:val="24"/>
          <w:lang w:val="en-US"/>
        </w:rPr>
        <w:t>pig automatic weigh scale OR automatic weigher.</w:t>
      </w:r>
    </w:p>
    <w:p w14:paraId="2C358713" w14:textId="77777777" w:rsidR="00945600" w:rsidRPr="00140352" w:rsidRDefault="00945600" w:rsidP="001F1FCA">
      <w:pPr>
        <w:spacing w:after="0" w:line="240" w:lineRule="auto"/>
        <w:jc w:val="both"/>
        <w:rPr>
          <w:rFonts w:ascii="Times New Roman" w:hAnsi="Times New Roman" w:cs="Times New Roman"/>
          <w:i/>
          <w:color w:val="000000" w:themeColor="text1"/>
          <w:sz w:val="24"/>
          <w:szCs w:val="24"/>
          <w:lang w:val="en-US"/>
        </w:rPr>
      </w:pPr>
    </w:p>
    <w:p w14:paraId="1C8BB534"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The first five pages (50 hits) of results in each search were reviewed. Only commercially available technologies were selected for further review, excluding prototypes or devices in</w:t>
      </w:r>
      <w:r>
        <w:rPr>
          <w:rFonts w:ascii="Times New Roman" w:hAnsi="Times New Roman" w:cs="Times New Roman"/>
          <w:color w:val="000000" w:themeColor="text1"/>
          <w:sz w:val="24"/>
          <w:szCs w:val="24"/>
          <w:lang w:val="en-US"/>
        </w:rPr>
        <w:t xml:space="preserve"> the</w:t>
      </w:r>
      <w:r w:rsidRPr="00140352">
        <w:rPr>
          <w:rFonts w:ascii="Times New Roman" w:hAnsi="Times New Roman" w:cs="Times New Roman"/>
          <w:color w:val="000000" w:themeColor="text1"/>
          <w:sz w:val="24"/>
          <w:szCs w:val="24"/>
          <w:lang w:val="en-US"/>
        </w:rPr>
        <w:t xml:space="preserve"> building phase. If required, technology providers were approached to clarify the stage of development. Information on </w:t>
      </w:r>
      <w:r>
        <w:rPr>
          <w:rFonts w:ascii="Times New Roman" w:hAnsi="Times New Roman" w:cs="Times New Roman"/>
          <w:color w:val="000000" w:themeColor="text1"/>
          <w:sz w:val="24"/>
          <w:szCs w:val="24"/>
          <w:lang w:val="en-US"/>
        </w:rPr>
        <w:t xml:space="preserve">a </w:t>
      </w:r>
      <w:r w:rsidRPr="00140352">
        <w:rPr>
          <w:rFonts w:ascii="Times New Roman" w:hAnsi="Times New Roman" w:cs="Times New Roman"/>
          <w:color w:val="000000" w:themeColor="text1"/>
          <w:sz w:val="24"/>
          <w:szCs w:val="24"/>
          <w:lang w:val="en-US"/>
        </w:rPr>
        <w:t xml:space="preserve">sensor name, provider name, internet link, sensor type, aim, and provider country were summarized. Information regarding the production phase that the technology is applicable or designed for, was also specified. </w:t>
      </w:r>
    </w:p>
    <w:p w14:paraId="36B34270"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1608A585"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Literature search</w:t>
      </w:r>
    </w:p>
    <w:p w14:paraId="64C2A932" w14:textId="00EF2EBA"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Following the Preferred Reporting Items for Systematic Reviews and Meta-Analysis (PRISMA) guidelines </w:t>
      </w:r>
      <w:r w:rsidRPr="00140352">
        <w:rPr>
          <w:rFonts w:ascii="Times New Roman" w:hAnsi="Times New Roman" w:cs="Times New Roman"/>
          <w:color w:val="000000" w:themeColor="text1"/>
          <w:sz w:val="24"/>
          <w:szCs w:val="24"/>
        </w:rPr>
        <w:fldChar w:fldCharType="begin" w:fldLock="1"/>
      </w:r>
      <w:r w:rsidR="00AF0345">
        <w:rPr>
          <w:rFonts w:ascii="Times New Roman" w:hAnsi="Times New Roman" w:cs="Times New Roman"/>
          <w:color w:val="000000" w:themeColor="text1"/>
          <w:sz w:val="24"/>
          <w:szCs w:val="24"/>
          <w:lang w:val="en-US"/>
        </w:rPr>
        <w:instrText>ADDIN CSL_CITATION {"citationItems":[{"id":"ITEM-1","itemData":{"DOI":"10.1371/journal.pmed.1000097","ISBN":"2006062298","ISSN":"15491277","PMID":"19621072","author":[{"dropping-particle":"","family":"Moher","given":"David","non-dropping-particle":"","parse-names":false,"suffix":""},{"dropping-particle":"","family":"Liberati","given":"Alessandro","non-dropping-particle":"","parse-names":false,"suffix":""},{"dropping-particle":"","family":"Tetzlaff","given":"Jennifer","non-dropping-particle":"","parse-names":false,"suffix":""},{"dropping-particle":"","family":"Altman","given":"Douglas G.","non-dropping-particle":"","parse-names":false,"suffix":""},{"dropping-particle":"","family":"Altman","given":"Doug","non-dropping-particle":"","parse-names":false,"suffix":""},{"dropping-particle":"","family":"Antes","given":"Gerd","non-dropping-particle":"","parse-names":false,"suffix":""},{"dropping-particle":"","family":"Atkins","given":"David","non-dropping-particle":"","parse-names":false,"suffix":""},{"dropping-particle":"","family":"Barbour","given":"Virginia","non-dropping-particle":"","parse-names":false,"suffix":""},{"dropping-particle":"","family":"Barrowman","given":"Nick","non-dropping-particle":"","parse-names":false,"suffix":""},{"dropping-particle":"","family":"Berlin","given":"Jesse A.","non-dropping-particle":"","parse-names":false,"suffix":""},{"dropping-particle":"","family":"Clark","given":"Jocalyn","non-dropping-particle":"","parse-names":false,"suffix":""},{"dropping-particle":"","family":"Clarke","given":"Mike","non-dropping-particle":"","parse-names":false,"suffix":""},{"dropping-particle":"","family":"Cook","given":"Deborah","non-dropping-particle":"","parse-names":false,"suffix":""},{"dropping-particle":"","family":"D'Amico","given":"Roberto","non-dropping-particle":"","parse-names":false,"suffix":""},{"dropping-particle":"","family":"Deeks","given":"Jonathan J.","non-dropping-particle":"","parse-names":false,"suffix":""},{"dropping-particle":"","family":"Devereaux","given":"P. J.","non-dropping-particle":"","parse-names":false,"suffix":""},{"dropping-particle":"","family":"Dickersin","given":"Kay","non-dropping-particle":"","parse-names":false,"suffix":""},{"dropping-particle":"","family":"Egger","given":"Matthias","non-dropping-particle":"","parse-names":false,"suffix":""},{"dropping-particle":"","family":"Ernst","given":"Edzard","non-dropping-particle":"","parse-names":false,"suffix":""},{"dropping-particle":"","family":"Gøtzsche","given":"Peter C.","non-dropping-particle":"","parse-names":false,"suffix":""},{"dropping-particle":"","family":"Grimshaw","given":"Jeremy","non-dropping-particle":"","parse-names":false,"suffix":""},{"dropping-particle":"","family":"Guyatt","given":"Gordon","non-dropping-particle":"","parse-names":false,"suffix":""},{"dropping-particle":"","family":"Higgins","given":"Julian","non-dropping-particle":"","parse-names":false,"suffix":""},{"dropping-particle":"","family":"Ioannidis","given":"John P.A.","non-dropping-particle":"","parse-names":false,"suffix":""},{"dropping-particle":"","family":"Kleijnen","given":"Jos","non-dropping-particle":"","parse-names":false,"suffix":""},{"dropping-particle":"","family":"Lang","given":"Tom","non-dropping-particle":"","parse-names":false,"suffix":""},{"dropping-particle":"","family":"Magrini","given":"Nicola","non-dropping-particle":"","parse-names":false,"suffix":""},{"dropping-particle":"","family":"McNamee","given":"David","non-dropping-particle":"","parse-names":false,"suffix":""},{"dropping-particle":"","family":"Moja","given":"Lorenzo","non-dropping-particle":"","parse-names":false,"suffix":""},{"dropping-particle":"","family":"Mulrow","given":"Cynthia","non-dropping-particle":"","parse-names":false,"suffix":""},{"dropping-particle":"","family":"Napoli","given":"Maryann","non-dropping-particle":"","parse-names":false,"suffix":""},{"dropping-particle":"","family":"Oxman","given":"Andy","non-dropping-particle":"","parse-names":false,"suffix":""},{"dropping-particle":"","family":"Pham","given":"Bá","non-dropping-particle":"","parse-names":false,"suffix":""},{"dropping-particle":"","family":"Rennie","given":"Drummond","non-dropping-particle":"","parse-names":false,"suffix":""},{"dropping-particle":"","family":"Sampson","given":"Margaret","non-dropping-particle":"","parse-names":false,"suffix":""},{"dropping-particle":"","family":"Schulz","given":"Kenneth F.","non-dropping-particle":"","parse-names":false,"suffix":""},{"dropping-particle":"","family":"Shekelle","given":"Paul G.","non-dropping-particle":"","parse-names":false,"suffix":""},{"dropping-particle":"","family":"Tovey","given":"David","non-dropping-particle":"","parse-names":false,"suffix":""},{"dropping-particle":"","family":"Tugwell","given":"Peter","non-dropping-particle":"","parse-names":false,"suffix":""}],"container-title":"PLoS Medicine","id":"ITEM-1","issue":"7","issued":{"date-parts":[["2009"]]},"title":"Preferred reporting items for systematic reviews and meta-analyses: The PRISMA statement","type":"article-journal","volume":"6"},"uris":["http://www.mendeley.com/documents/?uuid=d91918ed-22d8-4b46-92e8-06e424633f9b"]}],"mendeley":{"formattedCitation":"(25)","plainTextFormattedCitation":"(25)","previouslyFormattedCitation":"(25)"},"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AF0345" w:rsidRPr="00AF0345">
        <w:rPr>
          <w:rFonts w:ascii="Times New Roman" w:hAnsi="Times New Roman" w:cs="Times New Roman"/>
          <w:noProof/>
          <w:color w:val="000000" w:themeColor="text1"/>
          <w:sz w:val="24"/>
          <w:szCs w:val="24"/>
          <w:lang w:val="en-US"/>
        </w:rPr>
        <w:t>(25)</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 literature search was conducted by one researcher </w:t>
      </w:r>
      <w:r w:rsidR="004240C4">
        <w:rPr>
          <w:rFonts w:ascii="Times New Roman" w:hAnsi="Times New Roman" w:cs="Times New Roman"/>
          <w:color w:val="000000" w:themeColor="text1"/>
          <w:sz w:val="24"/>
          <w:szCs w:val="24"/>
          <w:lang w:val="en-US"/>
        </w:rPr>
        <w:t>(</w:t>
      </w:r>
      <w:r w:rsidR="004240C4" w:rsidRPr="00BC43B9">
        <w:rPr>
          <w:rFonts w:ascii="Times New Roman" w:hAnsi="Times New Roman" w:cs="Times New Roman"/>
          <w:color w:val="000000" w:themeColor="text1"/>
          <w:sz w:val="24"/>
          <w:szCs w:val="24"/>
          <w:lang w:val="en-US"/>
        </w:rPr>
        <w:t>YG</w:t>
      </w:r>
      <w:r w:rsidR="004240C4">
        <w:rPr>
          <w:rFonts w:ascii="Times New Roman" w:hAnsi="Times New Roman" w:cs="Times New Roman"/>
          <w:color w:val="000000" w:themeColor="text1"/>
          <w:sz w:val="24"/>
          <w:szCs w:val="24"/>
          <w:lang w:val="en-US"/>
        </w:rPr>
        <w:t>),</w:t>
      </w:r>
      <w:r w:rsidR="004240C4" w:rsidRPr="00140352">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and verified by a second researcher</w:t>
      </w:r>
      <w:r w:rsidR="004240C4">
        <w:rPr>
          <w:rFonts w:ascii="Times New Roman" w:hAnsi="Times New Roman" w:cs="Times New Roman"/>
          <w:color w:val="000000" w:themeColor="text1"/>
          <w:sz w:val="24"/>
          <w:szCs w:val="24"/>
          <w:lang w:val="en-US"/>
        </w:rPr>
        <w:t xml:space="preserve"> (AS)</w:t>
      </w:r>
      <w:r w:rsidRPr="00140352">
        <w:rPr>
          <w:rFonts w:ascii="Times New Roman" w:hAnsi="Times New Roman" w:cs="Times New Roman"/>
          <w:color w:val="000000" w:themeColor="text1"/>
          <w:sz w:val="24"/>
          <w:szCs w:val="24"/>
          <w:lang w:val="en-US"/>
        </w:rPr>
        <w:t xml:space="preserve">. </w:t>
      </w:r>
      <w:r w:rsidR="00FC3062">
        <w:rPr>
          <w:rFonts w:ascii="Times New Roman" w:hAnsi="Times New Roman" w:cs="Times New Roman"/>
          <w:color w:val="000000" w:themeColor="text1"/>
          <w:sz w:val="24"/>
          <w:szCs w:val="24"/>
          <w:lang w:val="en-US"/>
        </w:rPr>
        <w:t>T</w:t>
      </w:r>
      <w:r w:rsidRPr="00140352">
        <w:rPr>
          <w:rFonts w:ascii="Times New Roman" w:hAnsi="Times New Roman" w:cs="Times New Roman"/>
          <w:color w:val="000000" w:themeColor="text1"/>
          <w:sz w:val="24"/>
          <w:szCs w:val="24"/>
          <w:lang w:val="en-US"/>
        </w:rPr>
        <w:t>he search was focused on finding external validation studies on PLF technologies for pig welfare. In addition, the obtained data</w:t>
      </w:r>
      <w:r w:rsidR="001A7233">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set (studies reporting different validation levels) was used for checking internal validation to find potential technologies for pig welfare monitoring that are not yet externally validated. </w:t>
      </w:r>
    </w:p>
    <w:p w14:paraId="1AE1C0C1"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The literature search was conducted through Web of Science and Scopus databases, between</w:t>
      </w:r>
      <w:r>
        <w:rPr>
          <w:rFonts w:ascii="Times New Roman" w:hAnsi="Times New Roman" w:cs="Times New Roman"/>
          <w:color w:val="000000" w:themeColor="text1"/>
          <w:sz w:val="24"/>
          <w:szCs w:val="24"/>
          <w:lang w:val="en-US"/>
        </w:rPr>
        <w:t xml:space="preserve"> the</w:t>
      </w:r>
      <w:r w:rsidRPr="00140352">
        <w:rPr>
          <w:rFonts w:ascii="Times New Roman" w:hAnsi="Times New Roman" w:cs="Times New Roman"/>
          <w:color w:val="000000" w:themeColor="text1"/>
          <w:sz w:val="24"/>
          <w:szCs w:val="24"/>
          <w:lang w:val="en-US"/>
        </w:rPr>
        <w:t xml:space="preserve"> 1</w:t>
      </w:r>
      <w:r w:rsidRPr="00140352">
        <w:rPr>
          <w:rFonts w:ascii="Times New Roman" w:hAnsi="Times New Roman" w:cs="Times New Roman"/>
          <w:color w:val="000000" w:themeColor="text1"/>
          <w:sz w:val="24"/>
          <w:szCs w:val="24"/>
          <w:vertAlign w:val="superscript"/>
          <w:lang w:val="en-US"/>
        </w:rPr>
        <w:t>st</w:t>
      </w:r>
      <w:r w:rsidRPr="00140352">
        <w:rPr>
          <w:rFonts w:ascii="Times New Roman" w:hAnsi="Times New Roman" w:cs="Times New Roman"/>
          <w:color w:val="000000" w:themeColor="text1"/>
          <w:sz w:val="24"/>
          <w:szCs w:val="24"/>
          <w:lang w:val="en-US"/>
        </w:rPr>
        <w:t xml:space="preserve"> of June and </w:t>
      </w:r>
      <w:r>
        <w:rPr>
          <w:rFonts w:ascii="Times New Roman" w:hAnsi="Times New Roman" w:cs="Times New Roman"/>
          <w:color w:val="000000" w:themeColor="text1"/>
          <w:sz w:val="24"/>
          <w:szCs w:val="24"/>
          <w:lang w:val="en-US"/>
        </w:rPr>
        <w:t xml:space="preserve">the </w:t>
      </w:r>
      <w:r w:rsidRPr="00140352">
        <w:rPr>
          <w:rFonts w:ascii="Times New Roman" w:hAnsi="Times New Roman" w:cs="Times New Roman"/>
          <w:color w:val="000000" w:themeColor="text1"/>
          <w:sz w:val="24"/>
          <w:szCs w:val="24"/>
          <w:lang w:val="en-US"/>
        </w:rPr>
        <w:t>31</w:t>
      </w:r>
      <w:r w:rsidRPr="00140352">
        <w:rPr>
          <w:rFonts w:ascii="Times New Roman" w:hAnsi="Times New Roman" w:cs="Times New Roman"/>
          <w:color w:val="000000" w:themeColor="text1"/>
          <w:sz w:val="24"/>
          <w:szCs w:val="24"/>
          <w:vertAlign w:val="superscript"/>
          <w:lang w:val="en-US"/>
        </w:rPr>
        <w:t>st</w:t>
      </w:r>
      <w:r w:rsidRPr="00140352">
        <w:rPr>
          <w:rFonts w:ascii="Times New Roman" w:hAnsi="Times New Roman" w:cs="Times New Roman"/>
          <w:color w:val="000000" w:themeColor="text1"/>
          <w:sz w:val="24"/>
          <w:szCs w:val="24"/>
          <w:lang w:val="en-US"/>
        </w:rPr>
        <w:t xml:space="preserve"> of July 2020. Search terms included: different phases in the production cycle of pigs, terms regarding validation, types of sensor or their commercial </w:t>
      </w:r>
      <w:r w:rsidRPr="00140352">
        <w:rPr>
          <w:rFonts w:ascii="Times New Roman" w:hAnsi="Times New Roman" w:cs="Times New Roman"/>
          <w:color w:val="000000" w:themeColor="text1"/>
          <w:sz w:val="24"/>
          <w:szCs w:val="24"/>
          <w:lang w:val="en-US"/>
        </w:rPr>
        <w:lastRenderedPageBreak/>
        <w:t>names. Besides, some animal-based welfare indicators were included as search terms</w:t>
      </w:r>
      <w:r>
        <w:rPr>
          <w:rFonts w:ascii="Times New Roman" w:hAnsi="Times New Roman" w:cs="Times New Roman"/>
          <w:color w:val="000000" w:themeColor="text1"/>
          <w:sz w:val="24"/>
          <w:szCs w:val="24"/>
          <w:lang w:val="en-US"/>
        </w:rPr>
        <w:t>, including</w:t>
      </w:r>
      <w:r w:rsidRPr="00140352">
        <w:rPr>
          <w:rFonts w:ascii="Times New Roman" w:hAnsi="Times New Roman" w:cs="Times New Roman"/>
          <w:color w:val="000000" w:themeColor="text1"/>
          <w:sz w:val="24"/>
          <w:szCs w:val="24"/>
          <w:lang w:val="en-US"/>
        </w:rPr>
        <w:t xml:space="preserve"> body temperature, body weight, and locomotion as physical condition indicators; activity, feeding, drinking and vocalizations as behavioral indicators; and cough and lameness as physiological indicators. Search terms related to individual recognition and animal location in the pen were also included.   </w:t>
      </w:r>
    </w:p>
    <w:p w14:paraId="61AC5A91"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Search terms were applied to title, abstract and keywords as follow</w:t>
      </w:r>
      <w:r>
        <w:rPr>
          <w:rFonts w:ascii="Times New Roman" w:hAnsi="Times New Roman" w:cs="Times New Roman"/>
          <w:color w:val="000000" w:themeColor="text1"/>
          <w:sz w:val="24"/>
          <w:szCs w:val="24"/>
          <w:lang w:val="en-US"/>
        </w:rPr>
        <w:t>s</w:t>
      </w:r>
      <w:r w:rsidRPr="00140352">
        <w:rPr>
          <w:rFonts w:ascii="Times New Roman" w:hAnsi="Times New Roman" w:cs="Times New Roman"/>
          <w:color w:val="000000" w:themeColor="text1"/>
          <w:sz w:val="24"/>
          <w:szCs w:val="24"/>
          <w:lang w:val="en-US"/>
        </w:rPr>
        <w:t>:</w:t>
      </w:r>
    </w:p>
    <w:p w14:paraId="2C1B5E32"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i/>
          <w:color w:val="000000" w:themeColor="text1"/>
          <w:sz w:val="24"/>
          <w:szCs w:val="24"/>
          <w:lang w:val="en-US"/>
        </w:rPr>
        <w:t xml:space="preserve">(pig OR sow OR weaner OR piglet OR </w:t>
      </w:r>
      <w:proofErr w:type="spellStart"/>
      <w:r w:rsidRPr="00140352">
        <w:rPr>
          <w:rFonts w:ascii="Times New Roman" w:hAnsi="Times New Roman" w:cs="Times New Roman"/>
          <w:i/>
          <w:color w:val="000000" w:themeColor="text1"/>
          <w:sz w:val="24"/>
          <w:szCs w:val="24"/>
          <w:lang w:val="en-US"/>
        </w:rPr>
        <w:t>fattenn</w:t>
      </w:r>
      <w:proofErr w:type="spellEnd"/>
      <w:r w:rsidRPr="00140352">
        <w:rPr>
          <w:rFonts w:ascii="Times New Roman" w:hAnsi="Times New Roman" w:cs="Times New Roman"/>
          <w:i/>
          <w:color w:val="000000" w:themeColor="text1"/>
          <w:sz w:val="24"/>
          <w:szCs w:val="24"/>
          <w:lang w:val="en-US"/>
        </w:rPr>
        <w:t>*)</w:t>
      </w:r>
    </w:p>
    <w:p w14:paraId="30F95EC2"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AND</w:t>
      </w:r>
    </w:p>
    <w:p w14:paraId="69B513F6"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i/>
          <w:color w:val="000000" w:themeColor="text1"/>
          <w:sz w:val="24"/>
          <w:szCs w:val="24"/>
          <w:lang w:val="en-US"/>
        </w:rPr>
        <w:t>(</w:t>
      </w:r>
      <w:proofErr w:type="spellStart"/>
      <w:r w:rsidRPr="00140352">
        <w:rPr>
          <w:rFonts w:ascii="Times New Roman" w:hAnsi="Times New Roman" w:cs="Times New Roman"/>
          <w:i/>
          <w:color w:val="000000" w:themeColor="text1"/>
          <w:sz w:val="24"/>
          <w:szCs w:val="24"/>
          <w:lang w:val="en-US"/>
        </w:rPr>
        <w:t>validat</w:t>
      </w:r>
      <w:proofErr w:type="spellEnd"/>
      <w:proofErr w:type="gramStart"/>
      <w:r w:rsidRPr="00140352">
        <w:rPr>
          <w:rFonts w:ascii="Times New Roman" w:hAnsi="Times New Roman" w:cs="Times New Roman"/>
          <w:i/>
          <w:color w:val="000000" w:themeColor="text1"/>
          <w:sz w:val="24"/>
          <w:szCs w:val="24"/>
          <w:lang w:val="en-US"/>
        </w:rPr>
        <w:t>*  OR</w:t>
      </w:r>
      <w:proofErr w:type="gramEnd"/>
      <w:r w:rsidRPr="00140352">
        <w:rPr>
          <w:rFonts w:ascii="Times New Roman" w:hAnsi="Times New Roman" w:cs="Times New Roman"/>
          <w:i/>
          <w:color w:val="000000" w:themeColor="text1"/>
          <w:sz w:val="24"/>
          <w:szCs w:val="24"/>
          <w:lang w:val="en-US"/>
        </w:rPr>
        <w:t xml:space="preserve">  </w:t>
      </w:r>
      <w:proofErr w:type="spellStart"/>
      <w:r w:rsidRPr="00140352">
        <w:rPr>
          <w:rFonts w:ascii="Times New Roman" w:hAnsi="Times New Roman" w:cs="Times New Roman"/>
          <w:i/>
          <w:color w:val="000000" w:themeColor="text1"/>
          <w:sz w:val="24"/>
          <w:szCs w:val="24"/>
          <w:lang w:val="en-US"/>
        </w:rPr>
        <w:t>evaluat</w:t>
      </w:r>
      <w:proofErr w:type="spellEnd"/>
      <w:r w:rsidRPr="00140352">
        <w:rPr>
          <w:rFonts w:ascii="Times New Roman" w:hAnsi="Times New Roman" w:cs="Times New Roman"/>
          <w:i/>
          <w:color w:val="000000" w:themeColor="text1"/>
          <w:sz w:val="24"/>
          <w:szCs w:val="24"/>
          <w:lang w:val="en-US"/>
        </w:rPr>
        <w:t>*  OR  assess*  OR  test*)</w:t>
      </w:r>
    </w:p>
    <w:p w14:paraId="62CBBC40"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AND (one of the following search combinations)</w:t>
      </w:r>
    </w:p>
    <w:p w14:paraId="3D01D511" w14:textId="77777777" w:rsidR="00945600" w:rsidRPr="00140352" w:rsidRDefault="00945600" w:rsidP="001F1FCA">
      <w:pPr>
        <w:pStyle w:val="Prrafodelista"/>
        <w:numPr>
          <w:ilvl w:val="0"/>
          <w:numId w:val="7"/>
        </w:numPr>
        <w:spacing w:line="240" w:lineRule="auto"/>
        <w:jc w:val="both"/>
        <w:rPr>
          <w:rFonts w:ascii="Times New Roman" w:hAnsi="Times New Roman" w:cs="Times New Roman"/>
          <w:color w:val="000000" w:themeColor="text1"/>
          <w:sz w:val="24"/>
          <w:szCs w:val="24"/>
        </w:rPr>
      </w:pPr>
      <w:r w:rsidRPr="00140352">
        <w:rPr>
          <w:rFonts w:ascii="Times New Roman" w:hAnsi="Times New Roman" w:cs="Times New Roman"/>
          <w:i/>
          <w:color w:val="000000" w:themeColor="text1"/>
          <w:sz w:val="24"/>
          <w:szCs w:val="24"/>
        </w:rPr>
        <w:t xml:space="preserve">(accelerometer), (("activity sensor" OR "motion sensor" OR "locomotion sensor" OR "infrared motion" OR (activity AND automat*)) </w:t>
      </w:r>
    </w:p>
    <w:p w14:paraId="0A57C3A6" w14:textId="77777777" w:rsidR="00945600" w:rsidRPr="00140352" w:rsidRDefault="00945600" w:rsidP="001F1FCA">
      <w:pPr>
        <w:pStyle w:val="Prrafodelista"/>
        <w:numPr>
          <w:ilvl w:val="0"/>
          <w:numId w:val="7"/>
        </w:numPr>
        <w:spacing w:line="240" w:lineRule="auto"/>
        <w:jc w:val="both"/>
        <w:rPr>
          <w:rFonts w:ascii="Times New Roman" w:hAnsi="Times New Roman" w:cs="Times New Roman"/>
          <w:color w:val="000000" w:themeColor="text1"/>
          <w:sz w:val="24"/>
          <w:szCs w:val="24"/>
        </w:rPr>
      </w:pPr>
      <w:r w:rsidRPr="00140352">
        <w:rPr>
          <w:rFonts w:ascii="Times New Roman" w:hAnsi="Times New Roman" w:cs="Times New Roman"/>
          <w:i/>
          <w:color w:val="000000" w:themeColor="text1"/>
          <w:sz w:val="24"/>
          <w:szCs w:val="24"/>
        </w:rPr>
        <w:t xml:space="preserve">((position* AND sensor) OR </w:t>
      </w:r>
      <w:proofErr w:type="spellStart"/>
      <w:r w:rsidRPr="00140352">
        <w:rPr>
          <w:rFonts w:ascii="Times New Roman" w:hAnsi="Times New Roman" w:cs="Times New Roman"/>
          <w:i/>
          <w:color w:val="000000" w:themeColor="text1"/>
          <w:sz w:val="24"/>
          <w:szCs w:val="24"/>
        </w:rPr>
        <w:t>rfid</w:t>
      </w:r>
      <w:proofErr w:type="spellEnd"/>
      <w:r w:rsidRPr="00140352">
        <w:rPr>
          <w:rFonts w:ascii="Times New Roman" w:hAnsi="Times New Roman" w:cs="Times New Roman"/>
          <w:i/>
          <w:color w:val="000000" w:themeColor="text1"/>
          <w:sz w:val="24"/>
          <w:szCs w:val="24"/>
        </w:rPr>
        <w:t xml:space="preserve"> OR "tracking system") </w:t>
      </w:r>
    </w:p>
    <w:p w14:paraId="63F95BF1" w14:textId="77777777" w:rsidR="00945600" w:rsidRPr="00140352" w:rsidRDefault="00945600" w:rsidP="001F1FCA">
      <w:pPr>
        <w:pStyle w:val="Prrafodelista"/>
        <w:numPr>
          <w:ilvl w:val="0"/>
          <w:numId w:val="7"/>
        </w:numPr>
        <w:spacing w:line="240" w:lineRule="auto"/>
        <w:jc w:val="both"/>
        <w:rPr>
          <w:rFonts w:ascii="Times New Roman" w:hAnsi="Times New Roman" w:cs="Times New Roman"/>
          <w:color w:val="000000" w:themeColor="text1"/>
          <w:sz w:val="24"/>
          <w:szCs w:val="24"/>
        </w:rPr>
      </w:pPr>
      <w:r w:rsidRPr="00140352">
        <w:rPr>
          <w:rFonts w:ascii="Times New Roman" w:hAnsi="Times New Roman" w:cs="Times New Roman"/>
          <w:i/>
          <w:color w:val="000000" w:themeColor="text1"/>
          <w:sz w:val="24"/>
          <w:szCs w:val="24"/>
        </w:rPr>
        <w:t>((vision AND camera) OR "image analysis")</w:t>
      </w:r>
    </w:p>
    <w:p w14:paraId="704925EF" w14:textId="77777777" w:rsidR="00945600" w:rsidRPr="00140352" w:rsidRDefault="00945600" w:rsidP="001F1FCA">
      <w:pPr>
        <w:pStyle w:val="Prrafodelista"/>
        <w:numPr>
          <w:ilvl w:val="0"/>
          <w:numId w:val="7"/>
        </w:numPr>
        <w:spacing w:line="240" w:lineRule="auto"/>
        <w:jc w:val="both"/>
        <w:rPr>
          <w:rFonts w:ascii="Times New Roman" w:hAnsi="Times New Roman" w:cs="Times New Roman"/>
          <w:color w:val="000000" w:themeColor="text1"/>
          <w:sz w:val="24"/>
          <w:szCs w:val="24"/>
        </w:rPr>
      </w:pPr>
      <w:r w:rsidRPr="00140352">
        <w:rPr>
          <w:rFonts w:ascii="Times New Roman" w:hAnsi="Times New Roman" w:cs="Times New Roman"/>
          <w:i/>
          <w:color w:val="000000" w:themeColor="text1"/>
          <w:sz w:val="24"/>
          <w:szCs w:val="24"/>
        </w:rPr>
        <w:t>((thermistor OR infrared) OR (body temperature) AND (monitor* OR detect* OR sensor)</w:t>
      </w:r>
    </w:p>
    <w:p w14:paraId="4141258E" w14:textId="77777777" w:rsidR="00945600" w:rsidRPr="00140352" w:rsidRDefault="00945600" w:rsidP="001F1FCA">
      <w:pPr>
        <w:pStyle w:val="Prrafodelista"/>
        <w:numPr>
          <w:ilvl w:val="0"/>
          <w:numId w:val="7"/>
        </w:numPr>
        <w:spacing w:line="240" w:lineRule="auto"/>
        <w:jc w:val="both"/>
        <w:rPr>
          <w:rFonts w:ascii="Times New Roman" w:hAnsi="Times New Roman" w:cs="Times New Roman"/>
          <w:color w:val="000000" w:themeColor="text1"/>
          <w:sz w:val="24"/>
          <w:szCs w:val="24"/>
        </w:rPr>
      </w:pPr>
      <w:r w:rsidRPr="00140352">
        <w:rPr>
          <w:rFonts w:ascii="Times New Roman" w:hAnsi="Times New Roman" w:cs="Times New Roman"/>
          <w:i/>
          <w:color w:val="000000" w:themeColor="text1"/>
          <w:sz w:val="24"/>
          <w:szCs w:val="24"/>
        </w:rPr>
        <w:t>((scale* AND weigh*) AND automat*)</w:t>
      </w:r>
    </w:p>
    <w:p w14:paraId="7B4A896E" w14:textId="77777777" w:rsidR="00945600" w:rsidRPr="00140352" w:rsidRDefault="00945600" w:rsidP="001F1FCA">
      <w:pPr>
        <w:pStyle w:val="Prrafodelista"/>
        <w:numPr>
          <w:ilvl w:val="0"/>
          <w:numId w:val="7"/>
        </w:numPr>
        <w:spacing w:line="240" w:lineRule="auto"/>
        <w:jc w:val="both"/>
        <w:rPr>
          <w:rFonts w:ascii="Times New Roman" w:hAnsi="Times New Roman" w:cs="Times New Roman"/>
          <w:color w:val="000000" w:themeColor="text1"/>
          <w:sz w:val="24"/>
          <w:szCs w:val="24"/>
        </w:rPr>
      </w:pPr>
      <w:r w:rsidRPr="00140352">
        <w:rPr>
          <w:rFonts w:ascii="Times New Roman" w:hAnsi="Times New Roman" w:cs="Times New Roman"/>
          <w:i/>
          <w:color w:val="000000" w:themeColor="text1"/>
          <w:sz w:val="24"/>
          <w:szCs w:val="24"/>
        </w:rPr>
        <w:t xml:space="preserve">("body condition </w:t>
      </w:r>
      <w:proofErr w:type="spellStart"/>
      <w:r w:rsidRPr="00140352">
        <w:rPr>
          <w:rFonts w:ascii="Times New Roman" w:hAnsi="Times New Roman" w:cs="Times New Roman"/>
          <w:i/>
          <w:color w:val="000000" w:themeColor="text1"/>
          <w:sz w:val="24"/>
          <w:szCs w:val="24"/>
        </w:rPr>
        <w:t>scor</w:t>
      </w:r>
      <w:proofErr w:type="spellEnd"/>
      <w:r w:rsidRPr="00140352">
        <w:rPr>
          <w:rFonts w:ascii="Times New Roman" w:hAnsi="Times New Roman" w:cs="Times New Roman"/>
          <w:i/>
          <w:color w:val="000000" w:themeColor="text1"/>
          <w:sz w:val="24"/>
          <w:szCs w:val="24"/>
        </w:rPr>
        <w:t>*" AND sensor OR automat*)</w:t>
      </w:r>
    </w:p>
    <w:p w14:paraId="758740C9" w14:textId="77777777" w:rsidR="00945600" w:rsidRPr="00140352" w:rsidRDefault="00945600" w:rsidP="001F1FCA">
      <w:pPr>
        <w:pStyle w:val="Prrafodelista"/>
        <w:numPr>
          <w:ilvl w:val="0"/>
          <w:numId w:val="7"/>
        </w:numPr>
        <w:spacing w:line="240" w:lineRule="auto"/>
        <w:jc w:val="both"/>
        <w:rPr>
          <w:rFonts w:ascii="Times New Roman" w:hAnsi="Times New Roman" w:cs="Times New Roman"/>
          <w:color w:val="000000" w:themeColor="text1"/>
          <w:sz w:val="24"/>
          <w:szCs w:val="24"/>
        </w:rPr>
      </w:pPr>
      <w:r w:rsidRPr="00140352">
        <w:rPr>
          <w:rFonts w:ascii="Times New Roman" w:hAnsi="Times New Roman" w:cs="Times New Roman"/>
          <w:i/>
          <w:color w:val="000000" w:themeColor="text1"/>
          <w:sz w:val="24"/>
          <w:szCs w:val="24"/>
        </w:rPr>
        <w:t xml:space="preserve">(("feeding behavior*" OR "feeding behavior*") AND sensor) </w:t>
      </w:r>
    </w:p>
    <w:p w14:paraId="60CD5AB9" w14:textId="77777777" w:rsidR="00945600" w:rsidRPr="00140352" w:rsidRDefault="00945600" w:rsidP="001F1FCA">
      <w:pPr>
        <w:pStyle w:val="Prrafodelista"/>
        <w:numPr>
          <w:ilvl w:val="0"/>
          <w:numId w:val="7"/>
        </w:numPr>
        <w:spacing w:line="240" w:lineRule="auto"/>
        <w:jc w:val="both"/>
        <w:rPr>
          <w:rFonts w:ascii="Times New Roman" w:hAnsi="Times New Roman" w:cs="Times New Roman"/>
          <w:color w:val="000000" w:themeColor="text1"/>
          <w:sz w:val="24"/>
          <w:szCs w:val="24"/>
        </w:rPr>
      </w:pPr>
      <w:r w:rsidRPr="00140352">
        <w:rPr>
          <w:rFonts w:ascii="Times New Roman" w:hAnsi="Times New Roman" w:cs="Times New Roman"/>
          <w:i/>
          <w:color w:val="000000" w:themeColor="text1"/>
          <w:sz w:val="24"/>
          <w:szCs w:val="24"/>
        </w:rPr>
        <w:t>("feeding station" OR "feed* meter" OR "water meter" OR "automatic feeder")</w:t>
      </w:r>
    </w:p>
    <w:p w14:paraId="411E6737" w14:textId="77777777" w:rsidR="00945600" w:rsidRPr="00140352" w:rsidRDefault="00945600" w:rsidP="001F1FCA">
      <w:pPr>
        <w:pStyle w:val="Prrafodelista"/>
        <w:numPr>
          <w:ilvl w:val="0"/>
          <w:numId w:val="7"/>
        </w:numPr>
        <w:spacing w:line="240" w:lineRule="auto"/>
        <w:jc w:val="both"/>
        <w:rPr>
          <w:rFonts w:ascii="Times New Roman" w:hAnsi="Times New Roman" w:cs="Times New Roman"/>
          <w:color w:val="000000" w:themeColor="text1"/>
          <w:sz w:val="24"/>
          <w:szCs w:val="24"/>
        </w:rPr>
      </w:pPr>
      <w:r w:rsidRPr="00140352">
        <w:rPr>
          <w:rFonts w:ascii="Times New Roman" w:hAnsi="Times New Roman" w:cs="Times New Roman"/>
          <w:i/>
          <w:color w:val="000000" w:themeColor="text1"/>
          <w:sz w:val="24"/>
          <w:szCs w:val="24"/>
        </w:rPr>
        <w:t xml:space="preserve">("drinking </w:t>
      </w:r>
      <w:proofErr w:type="spellStart"/>
      <w:r w:rsidRPr="00140352">
        <w:rPr>
          <w:rFonts w:ascii="Times New Roman" w:hAnsi="Times New Roman" w:cs="Times New Roman"/>
          <w:i/>
          <w:color w:val="000000" w:themeColor="text1"/>
          <w:sz w:val="24"/>
          <w:szCs w:val="24"/>
        </w:rPr>
        <w:t>behavio</w:t>
      </w:r>
      <w:proofErr w:type="spellEnd"/>
      <w:r w:rsidRPr="00140352">
        <w:rPr>
          <w:rFonts w:ascii="Times New Roman" w:hAnsi="Times New Roman" w:cs="Times New Roman"/>
          <w:i/>
          <w:color w:val="000000" w:themeColor="text1"/>
          <w:sz w:val="24"/>
          <w:szCs w:val="24"/>
        </w:rPr>
        <w:t xml:space="preserve">*" AND monitoring) </w:t>
      </w:r>
    </w:p>
    <w:p w14:paraId="466A740F" w14:textId="77777777" w:rsidR="00945600" w:rsidRPr="00140352" w:rsidRDefault="00945600" w:rsidP="001F1FCA">
      <w:pPr>
        <w:pStyle w:val="Prrafodelista"/>
        <w:numPr>
          <w:ilvl w:val="0"/>
          <w:numId w:val="7"/>
        </w:numPr>
        <w:spacing w:line="240" w:lineRule="auto"/>
        <w:jc w:val="both"/>
        <w:rPr>
          <w:rFonts w:ascii="Times New Roman" w:hAnsi="Times New Roman" w:cs="Times New Roman"/>
          <w:color w:val="000000" w:themeColor="text1"/>
          <w:sz w:val="24"/>
          <w:szCs w:val="24"/>
        </w:rPr>
      </w:pPr>
      <w:r w:rsidRPr="00140352">
        <w:rPr>
          <w:rFonts w:ascii="Times New Roman" w:hAnsi="Times New Roman" w:cs="Times New Roman"/>
          <w:i/>
          <w:color w:val="000000" w:themeColor="text1"/>
          <w:sz w:val="24"/>
          <w:szCs w:val="24"/>
        </w:rPr>
        <w:t>((sound AND sensor) OR (cough AND detect*))</w:t>
      </w:r>
    </w:p>
    <w:p w14:paraId="7CF33D6F" w14:textId="77777777" w:rsidR="00945600" w:rsidRPr="00140352" w:rsidRDefault="00945600" w:rsidP="001F1FCA">
      <w:pPr>
        <w:pStyle w:val="Prrafodelista"/>
        <w:numPr>
          <w:ilvl w:val="0"/>
          <w:numId w:val="7"/>
        </w:numPr>
        <w:spacing w:line="240" w:lineRule="auto"/>
        <w:jc w:val="both"/>
        <w:rPr>
          <w:rFonts w:ascii="Times New Roman" w:hAnsi="Times New Roman" w:cs="Times New Roman"/>
          <w:color w:val="000000" w:themeColor="text1"/>
          <w:sz w:val="24"/>
          <w:szCs w:val="24"/>
        </w:rPr>
      </w:pPr>
      <w:r w:rsidRPr="00140352">
        <w:rPr>
          <w:rFonts w:ascii="Times New Roman" w:hAnsi="Times New Roman" w:cs="Times New Roman"/>
          <w:i/>
          <w:color w:val="000000" w:themeColor="text1"/>
          <w:sz w:val="24"/>
          <w:szCs w:val="24"/>
        </w:rPr>
        <w:t>(respiratory AND distress AND monitor)</w:t>
      </w:r>
    </w:p>
    <w:p w14:paraId="1A88D14C" w14:textId="77777777" w:rsidR="00945600" w:rsidRPr="00140352" w:rsidRDefault="00945600" w:rsidP="001F1FCA">
      <w:pPr>
        <w:pStyle w:val="Prrafodelista"/>
        <w:numPr>
          <w:ilvl w:val="0"/>
          <w:numId w:val="7"/>
        </w:numPr>
        <w:spacing w:line="240" w:lineRule="auto"/>
        <w:jc w:val="both"/>
        <w:rPr>
          <w:rFonts w:ascii="Times New Roman" w:hAnsi="Times New Roman" w:cs="Times New Roman"/>
          <w:color w:val="000000" w:themeColor="text1"/>
          <w:sz w:val="24"/>
          <w:szCs w:val="24"/>
        </w:rPr>
      </w:pPr>
      <w:r w:rsidRPr="00140352">
        <w:rPr>
          <w:rFonts w:ascii="Times New Roman" w:hAnsi="Times New Roman" w:cs="Times New Roman"/>
          <w:i/>
          <w:color w:val="000000" w:themeColor="text1"/>
          <w:sz w:val="24"/>
          <w:szCs w:val="24"/>
        </w:rPr>
        <w:t>((sound AND sensor) OR (</w:t>
      </w:r>
      <w:proofErr w:type="spellStart"/>
      <w:r w:rsidRPr="00140352">
        <w:rPr>
          <w:rFonts w:ascii="Times New Roman" w:hAnsi="Times New Roman" w:cs="Times New Roman"/>
          <w:i/>
          <w:color w:val="000000" w:themeColor="text1"/>
          <w:sz w:val="24"/>
          <w:szCs w:val="24"/>
        </w:rPr>
        <w:t>vocali</w:t>
      </w:r>
      <w:proofErr w:type="spellEnd"/>
      <w:r w:rsidRPr="00140352">
        <w:rPr>
          <w:rFonts w:ascii="Times New Roman" w:hAnsi="Times New Roman" w:cs="Times New Roman"/>
          <w:i/>
          <w:color w:val="000000" w:themeColor="text1"/>
          <w:sz w:val="24"/>
          <w:szCs w:val="24"/>
        </w:rPr>
        <w:t>* AND detect*))</w:t>
      </w:r>
    </w:p>
    <w:p w14:paraId="0DD221C3" w14:textId="77777777" w:rsidR="00945600" w:rsidRPr="00140352" w:rsidRDefault="00945600" w:rsidP="001F1FCA">
      <w:pPr>
        <w:pStyle w:val="Prrafodelista"/>
        <w:numPr>
          <w:ilvl w:val="0"/>
          <w:numId w:val="7"/>
        </w:numPr>
        <w:spacing w:line="240" w:lineRule="auto"/>
        <w:jc w:val="both"/>
        <w:rPr>
          <w:rFonts w:ascii="Times New Roman" w:hAnsi="Times New Roman" w:cs="Times New Roman"/>
          <w:color w:val="000000" w:themeColor="text1"/>
          <w:sz w:val="24"/>
          <w:szCs w:val="24"/>
        </w:rPr>
      </w:pPr>
      <w:r w:rsidRPr="00140352">
        <w:rPr>
          <w:rFonts w:ascii="Times New Roman" w:hAnsi="Times New Roman" w:cs="Times New Roman"/>
          <w:i/>
          <w:color w:val="000000" w:themeColor="text1"/>
          <w:sz w:val="24"/>
          <w:szCs w:val="24"/>
        </w:rPr>
        <w:t xml:space="preserve">((gait OR lameness OR lame*) AND (sensor OR "image </w:t>
      </w:r>
      <w:proofErr w:type="spellStart"/>
      <w:r w:rsidRPr="00140352">
        <w:rPr>
          <w:rFonts w:ascii="Times New Roman" w:hAnsi="Times New Roman" w:cs="Times New Roman"/>
          <w:i/>
          <w:color w:val="000000" w:themeColor="text1"/>
          <w:sz w:val="24"/>
          <w:szCs w:val="24"/>
        </w:rPr>
        <w:t>analy</w:t>
      </w:r>
      <w:proofErr w:type="spellEnd"/>
      <w:r w:rsidRPr="00140352">
        <w:rPr>
          <w:rFonts w:ascii="Times New Roman" w:hAnsi="Times New Roman" w:cs="Times New Roman"/>
          <w:i/>
          <w:color w:val="000000" w:themeColor="text1"/>
          <w:sz w:val="24"/>
          <w:szCs w:val="24"/>
        </w:rPr>
        <w:t>*" OR image OR automat* OR mat OR "pressure mat" OR "pressure sensor" OR "force plate*"))</w:t>
      </w:r>
    </w:p>
    <w:p w14:paraId="5165DE73"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NOT (</w:t>
      </w:r>
      <w:r w:rsidRPr="00140352">
        <w:rPr>
          <w:rFonts w:ascii="Times New Roman" w:hAnsi="Times New Roman" w:cs="Times New Roman"/>
          <w:i/>
          <w:color w:val="000000" w:themeColor="text1"/>
          <w:sz w:val="24"/>
          <w:szCs w:val="24"/>
          <w:lang w:val="en-US"/>
        </w:rPr>
        <w:t xml:space="preserve">review </w:t>
      </w:r>
      <w:proofErr w:type="gramStart"/>
      <w:r w:rsidRPr="00140352">
        <w:rPr>
          <w:rFonts w:ascii="Times New Roman" w:hAnsi="Times New Roman" w:cs="Times New Roman"/>
          <w:i/>
          <w:color w:val="000000" w:themeColor="text1"/>
          <w:sz w:val="24"/>
          <w:szCs w:val="24"/>
          <w:lang w:val="en-US"/>
        </w:rPr>
        <w:t>OR  beef</w:t>
      </w:r>
      <w:proofErr w:type="gramEnd"/>
      <w:r w:rsidRPr="00140352">
        <w:rPr>
          <w:rFonts w:ascii="Times New Roman" w:hAnsi="Times New Roman" w:cs="Times New Roman"/>
          <w:i/>
          <w:color w:val="000000" w:themeColor="text1"/>
          <w:sz w:val="24"/>
          <w:szCs w:val="24"/>
          <w:lang w:val="en-US"/>
        </w:rPr>
        <w:t xml:space="preserve">  OR  sheep  OR  survey  OR  goat*  OR  hors*  OR  pipeline  OR  </w:t>
      </w:r>
      <w:proofErr w:type="spellStart"/>
      <w:r w:rsidRPr="00140352">
        <w:rPr>
          <w:rFonts w:ascii="Times New Roman" w:hAnsi="Times New Roman" w:cs="Times New Roman"/>
          <w:i/>
          <w:color w:val="000000" w:themeColor="text1"/>
          <w:sz w:val="24"/>
          <w:szCs w:val="24"/>
          <w:lang w:val="en-US"/>
        </w:rPr>
        <w:t>genom</w:t>
      </w:r>
      <w:proofErr w:type="spellEnd"/>
      <w:r w:rsidRPr="00140352">
        <w:rPr>
          <w:rFonts w:ascii="Times New Roman" w:hAnsi="Times New Roman" w:cs="Times New Roman"/>
          <w:i/>
          <w:color w:val="000000" w:themeColor="text1"/>
          <w:sz w:val="24"/>
          <w:szCs w:val="24"/>
          <w:lang w:val="en-US"/>
        </w:rPr>
        <w:t>*  OR  "wild boar"  OR  "swine model"  OR  "porcine model"</w:t>
      </w:r>
      <w:r w:rsidRPr="00140352">
        <w:rPr>
          <w:rFonts w:ascii="Times New Roman" w:hAnsi="Times New Roman" w:cs="Times New Roman"/>
          <w:color w:val="000000" w:themeColor="text1"/>
          <w:sz w:val="24"/>
          <w:szCs w:val="24"/>
          <w:lang w:val="en-US"/>
        </w:rPr>
        <w:t xml:space="preserve"> )</w:t>
      </w:r>
    </w:p>
    <w:p w14:paraId="4C13CCD9" w14:textId="7CE6141A"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To make sure that all technologies identified in the first search were checked for </w:t>
      </w:r>
      <w:proofErr w:type="gramStart"/>
      <w:r w:rsidRPr="00140352">
        <w:rPr>
          <w:rFonts w:ascii="Times New Roman" w:hAnsi="Times New Roman" w:cs="Times New Roman"/>
          <w:color w:val="000000" w:themeColor="text1"/>
          <w:sz w:val="24"/>
          <w:szCs w:val="24"/>
          <w:lang w:val="en-US"/>
        </w:rPr>
        <w:t>validation</w:t>
      </w:r>
      <w:r>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 an</w:t>
      </w:r>
      <w:proofErr w:type="gramEnd"/>
      <w:r w:rsidRPr="00140352">
        <w:rPr>
          <w:rFonts w:ascii="Times New Roman" w:hAnsi="Times New Roman" w:cs="Times New Roman"/>
          <w:color w:val="000000" w:themeColor="text1"/>
          <w:sz w:val="24"/>
          <w:szCs w:val="24"/>
          <w:lang w:val="en-US"/>
        </w:rPr>
        <w:t xml:space="preserve"> additional search of literature using the name of identified commercial sensors in Google (</w:t>
      </w:r>
      <w:r w:rsidR="00E93781">
        <w:rPr>
          <w:rFonts w:ascii="Times New Roman" w:hAnsi="Times New Roman" w:cs="Times New Roman"/>
          <w:b/>
          <w:color w:val="000000" w:themeColor="text1"/>
          <w:sz w:val="24"/>
          <w:szCs w:val="24"/>
          <w:lang w:val="en-US"/>
        </w:rPr>
        <w:t>Supplementary</w:t>
      </w:r>
      <w:r w:rsidRPr="00140352">
        <w:rPr>
          <w:rFonts w:ascii="Times New Roman" w:hAnsi="Times New Roman" w:cs="Times New Roman"/>
          <w:b/>
          <w:color w:val="000000" w:themeColor="text1"/>
          <w:sz w:val="24"/>
          <w:szCs w:val="24"/>
          <w:lang w:val="en-US"/>
        </w:rPr>
        <w:t xml:space="preserve"> Table 1</w:t>
      </w:r>
      <w:r w:rsidRPr="00140352">
        <w:rPr>
          <w:rFonts w:ascii="Times New Roman" w:hAnsi="Times New Roman" w:cs="Times New Roman"/>
          <w:color w:val="000000" w:themeColor="text1"/>
          <w:sz w:val="24"/>
          <w:szCs w:val="24"/>
          <w:lang w:val="en-US"/>
        </w:rPr>
        <w:t xml:space="preserve">) was performed. An example of search criteria </w:t>
      </w:r>
      <w:r>
        <w:rPr>
          <w:rFonts w:ascii="Times New Roman" w:hAnsi="Times New Roman" w:cs="Times New Roman"/>
          <w:color w:val="000000" w:themeColor="text1"/>
          <w:sz w:val="24"/>
          <w:szCs w:val="24"/>
          <w:lang w:val="en-US"/>
        </w:rPr>
        <w:t xml:space="preserve">for </w:t>
      </w:r>
      <w:r w:rsidRPr="00140352">
        <w:rPr>
          <w:rFonts w:ascii="Times New Roman" w:hAnsi="Times New Roman" w:cs="Times New Roman"/>
          <w:color w:val="000000" w:themeColor="text1"/>
          <w:sz w:val="24"/>
          <w:szCs w:val="24"/>
          <w:lang w:val="en-US"/>
        </w:rPr>
        <w:t>“FLIR T300”</w:t>
      </w:r>
      <w:r>
        <w:rPr>
          <w:rFonts w:ascii="Times New Roman" w:hAnsi="Times New Roman" w:cs="Times New Roman"/>
          <w:color w:val="000000" w:themeColor="text1"/>
          <w:sz w:val="24"/>
          <w:szCs w:val="24"/>
          <w:lang w:val="en-US"/>
        </w:rPr>
        <w:t xml:space="preserve"> technology </w:t>
      </w:r>
      <w:proofErr w:type="gramStart"/>
      <w:r>
        <w:rPr>
          <w:rFonts w:ascii="Times New Roman" w:hAnsi="Times New Roman" w:cs="Times New Roman"/>
          <w:color w:val="000000" w:themeColor="text1"/>
          <w:sz w:val="24"/>
          <w:szCs w:val="24"/>
          <w:lang w:val="en-US"/>
        </w:rPr>
        <w:t>w</w:t>
      </w:r>
      <w:r w:rsidRPr="00140352">
        <w:rPr>
          <w:rFonts w:ascii="Times New Roman" w:hAnsi="Times New Roman" w:cs="Times New Roman"/>
          <w:color w:val="000000" w:themeColor="text1"/>
          <w:sz w:val="24"/>
          <w:szCs w:val="24"/>
          <w:lang w:val="en-US"/>
        </w:rPr>
        <w:t>as:</w:t>
      </w:r>
      <w:proofErr w:type="gramEnd"/>
      <w:r w:rsidRPr="00140352">
        <w:rPr>
          <w:rFonts w:ascii="Times New Roman" w:hAnsi="Times New Roman" w:cs="Times New Roman"/>
          <w:i/>
          <w:color w:val="000000" w:themeColor="text1"/>
          <w:sz w:val="24"/>
          <w:szCs w:val="24"/>
          <w:lang w:val="en-US"/>
        </w:rPr>
        <w:t xml:space="preserve"> pig OR piglet OR weaner OR fattener OR sow FLIR T300</w:t>
      </w:r>
      <w:r>
        <w:rPr>
          <w:rFonts w:ascii="Times New Roman" w:hAnsi="Times New Roman" w:cs="Times New Roman"/>
          <w:color w:val="000000" w:themeColor="text1"/>
          <w:sz w:val="24"/>
          <w:szCs w:val="24"/>
          <w:lang w:val="en-US"/>
        </w:rPr>
        <w:t>.</w:t>
      </w:r>
    </w:p>
    <w:p w14:paraId="2EA69054" w14:textId="77777777" w:rsidR="00945600" w:rsidRPr="00140352" w:rsidRDefault="00945600" w:rsidP="001F1FCA">
      <w:pPr>
        <w:spacing w:line="240" w:lineRule="auto"/>
        <w:jc w:val="both"/>
        <w:rPr>
          <w:rFonts w:ascii="Times New Roman" w:hAnsi="Times New Roman" w:cs="Times New Roman"/>
          <w:b/>
          <w:color w:val="000000" w:themeColor="text1"/>
          <w:sz w:val="24"/>
          <w:szCs w:val="24"/>
          <w:lang w:val="en-US"/>
        </w:rPr>
      </w:pPr>
    </w:p>
    <w:p w14:paraId="46FBA4C8"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Inclusion and exclusion criteria</w:t>
      </w:r>
    </w:p>
    <w:p w14:paraId="3EED6453"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Only peer-reviewed articles, written in English and published between January 2000 and July 2020 were considered. Articles related to welfare assessment in species other than domesticated pigs (</w:t>
      </w:r>
      <w:r w:rsidRPr="00140352">
        <w:rPr>
          <w:rFonts w:ascii="Times New Roman" w:hAnsi="Times New Roman" w:cs="Times New Roman"/>
          <w:i/>
          <w:color w:val="000000" w:themeColor="text1"/>
          <w:sz w:val="24"/>
          <w:szCs w:val="24"/>
          <w:lang w:val="en-US"/>
        </w:rPr>
        <w:t>Sus scrofa</w:t>
      </w:r>
      <w:r w:rsidRPr="00140352">
        <w:rPr>
          <w:rFonts w:ascii="Times New Roman" w:hAnsi="Times New Roman" w:cs="Times New Roman"/>
          <w:color w:val="000000" w:themeColor="text1"/>
          <w:sz w:val="24"/>
          <w:szCs w:val="24"/>
          <w:lang w:val="en-US"/>
        </w:rPr>
        <w:t xml:space="preserve">) were excluded. Studies not </w:t>
      </w:r>
      <w:r>
        <w:rPr>
          <w:rFonts w:ascii="Times New Roman" w:hAnsi="Times New Roman" w:cs="Times New Roman"/>
          <w:color w:val="000000" w:themeColor="text1"/>
          <w:sz w:val="24"/>
          <w:szCs w:val="24"/>
          <w:lang w:val="en-US"/>
        </w:rPr>
        <w:t xml:space="preserve">addressing </w:t>
      </w:r>
      <w:r w:rsidRPr="00140352">
        <w:rPr>
          <w:rFonts w:ascii="Times New Roman" w:hAnsi="Times New Roman" w:cs="Times New Roman"/>
          <w:color w:val="000000" w:themeColor="text1"/>
          <w:sz w:val="24"/>
          <w:szCs w:val="24"/>
          <w:lang w:val="en-US"/>
        </w:rPr>
        <w:t xml:space="preserve">technology development or validation, as well as studies using a PLF technology, but not testing its performance or validating it, were also excluded. </w:t>
      </w:r>
    </w:p>
    <w:p w14:paraId="342E8B8F"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78ACCAC2" w14:textId="7283FB24"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lastRenderedPageBreak/>
        <w:t>Only articles addressing automated and on-farm applicable PLF technologies were included in this review. Studies testing on pigs not meant for farm practices (</w:t>
      </w:r>
      <w:r w:rsidR="00107DF8" w:rsidRPr="00140352">
        <w:rPr>
          <w:rFonts w:ascii="Times New Roman" w:hAnsi="Times New Roman" w:cs="Times New Roman"/>
          <w:color w:val="000000" w:themeColor="text1"/>
          <w:sz w:val="24"/>
          <w:szCs w:val="24"/>
          <w:lang w:val="en-US"/>
        </w:rPr>
        <w:t>e.g.,</w:t>
      </w:r>
      <w:r w:rsidRPr="00140352">
        <w:rPr>
          <w:rFonts w:ascii="Times New Roman" w:hAnsi="Times New Roman" w:cs="Times New Roman"/>
          <w:color w:val="000000" w:themeColor="text1"/>
          <w:sz w:val="24"/>
          <w:szCs w:val="24"/>
          <w:lang w:val="en-US"/>
        </w:rPr>
        <w:t xml:space="preserve"> minipigs) were excluded. Articles neither dealing with aspects directly related to animal welfare (such as estrus detection) nor with animal-based welfare indicators (</w:t>
      </w:r>
      <w:r w:rsidR="00107DF8" w:rsidRPr="00140352">
        <w:rPr>
          <w:rFonts w:ascii="Times New Roman" w:hAnsi="Times New Roman" w:cs="Times New Roman"/>
          <w:color w:val="000000" w:themeColor="text1"/>
          <w:sz w:val="24"/>
          <w:szCs w:val="24"/>
          <w:lang w:val="en-US"/>
        </w:rPr>
        <w:t>e.g.,</w:t>
      </w:r>
      <w:r w:rsidRPr="00140352">
        <w:rPr>
          <w:rFonts w:ascii="Times New Roman" w:hAnsi="Times New Roman" w:cs="Times New Roman"/>
          <w:color w:val="000000" w:themeColor="text1"/>
          <w:sz w:val="24"/>
          <w:szCs w:val="24"/>
          <w:lang w:val="en-US"/>
        </w:rPr>
        <w:t xml:space="preserve"> environmental measurements such as climatic aspects) were excluded. Duplicates were also removed from the data</w:t>
      </w:r>
      <w:r w:rsidR="001A7233">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set.</w:t>
      </w:r>
    </w:p>
    <w:p w14:paraId="17EB5E34"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3B89AFC2" w14:textId="31F4BEFF"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Selected studies were grouped based on the type of PLF technology (accelerometers, photoelectric sensors, RFID (Radio Frequency Identification), load-cells, flow meters, microphones, cameras, thermal cameras, infrared (IR) thermometers, pyrometers). The final data</w:t>
      </w:r>
      <w:r w:rsidR="001A7233">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set included sample size, production phase, and the relevant animal-based indicator(s)</w:t>
      </w:r>
      <w:r>
        <w:rPr>
          <w:rFonts w:ascii="Times New Roman" w:hAnsi="Times New Roman" w:cs="Times New Roman"/>
          <w:color w:val="000000" w:themeColor="text1"/>
          <w:sz w:val="24"/>
          <w:szCs w:val="24"/>
          <w:lang w:val="en-US"/>
        </w:rPr>
        <w:t>.</w:t>
      </w:r>
      <w:r w:rsidRPr="00140352">
        <w:rPr>
          <w:rFonts w:ascii="Times New Roman" w:hAnsi="Times New Roman" w:cs="Times New Roman"/>
          <w:color w:val="000000" w:themeColor="text1"/>
          <w:sz w:val="24"/>
          <w:szCs w:val="24"/>
          <w:lang w:val="en-US"/>
        </w:rPr>
        <w:t xml:space="preserve"> </w:t>
      </w:r>
    </w:p>
    <w:p w14:paraId="2C28682A" w14:textId="77777777" w:rsidR="00945600" w:rsidRPr="00140352" w:rsidRDefault="00945600" w:rsidP="001F1FCA">
      <w:pPr>
        <w:spacing w:after="0" w:line="240" w:lineRule="auto"/>
        <w:jc w:val="both"/>
        <w:rPr>
          <w:rFonts w:ascii="Times New Roman" w:hAnsi="Times New Roman" w:cs="Times New Roman"/>
          <w:b/>
          <w:color w:val="000000" w:themeColor="text1"/>
          <w:sz w:val="24"/>
          <w:szCs w:val="24"/>
          <w:lang w:val="en-US"/>
        </w:rPr>
      </w:pPr>
    </w:p>
    <w:p w14:paraId="2530E010" w14:textId="77777777" w:rsidR="00945600" w:rsidRPr="00140352" w:rsidRDefault="00945600" w:rsidP="001F1FCA">
      <w:pPr>
        <w:spacing w:after="0" w:line="240" w:lineRule="auto"/>
        <w:jc w:val="both"/>
        <w:rPr>
          <w:rFonts w:ascii="Times New Roman" w:hAnsi="Times New Roman" w:cs="Times New Roman"/>
          <w:b/>
          <w:color w:val="000000" w:themeColor="text1"/>
          <w:sz w:val="24"/>
          <w:szCs w:val="24"/>
          <w:lang w:val="en-US"/>
        </w:rPr>
      </w:pPr>
      <w:r w:rsidRPr="00140352">
        <w:rPr>
          <w:rFonts w:ascii="Times New Roman" w:hAnsi="Times New Roman" w:cs="Times New Roman"/>
          <w:b/>
          <w:color w:val="000000" w:themeColor="text1"/>
          <w:sz w:val="24"/>
          <w:szCs w:val="24"/>
          <w:lang w:val="en-US"/>
        </w:rPr>
        <w:t xml:space="preserve">Study classification </w:t>
      </w:r>
    </w:p>
    <w:p w14:paraId="5F108041" w14:textId="77777777" w:rsidR="00945600" w:rsidRPr="00140352" w:rsidRDefault="00945600" w:rsidP="001F1FCA">
      <w:pPr>
        <w:spacing w:after="0" w:line="240" w:lineRule="auto"/>
        <w:jc w:val="both"/>
        <w:rPr>
          <w:rFonts w:ascii="Times New Roman" w:hAnsi="Times New Roman" w:cs="Times New Roman"/>
          <w:b/>
          <w:color w:val="000000" w:themeColor="text1"/>
          <w:sz w:val="24"/>
          <w:szCs w:val="24"/>
          <w:lang w:val="en-US"/>
        </w:rPr>
      </w:pPr>
    </w:p>
    <w:p w14:paraId="17153188" w14:textId="79EF02BF" w:rsidR="00945600" w:rsidRPr="00140352" w:rsidRDefault="00350004" w:rsidP="001F1FCA">
      <w:pPr>
        <w:spacing w:after="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A g</w:t>
      </w:r>
      <w:r w:rsidR="00945600" w:rsidRPr="00140352">
        <w:rPr>
          <w:rFonts w:ascii="Times New Roman" w:hAnsi="Times New Roman" w:cs="Times New Roman"/>
          <w:color w:val="000000" w:themeColor="text1"/>
          <w:sz w:val="24"/>
          <w:szCs w:val="24"/>
          <w:lang w:val="en-US"/>
        </w:rPr>
        <w:t xml:space="preserve">old standard is defined as </w:t>
      </w:r>
      <w:r>
        <w:rPr>
          <w:rFonts w:ascii="Times New Roman" w:hAnsi="Times New Roman" w:cs="Times New Roman"/>
          <w:color w:val="000000" w:themeColor="text1"/>
          <w:sz w:val="24"/>
          <w:szCs w:val="24"/>
          <w:lang w:val="en-US"/>
        </w:rPr>
        <w:t>a criterium</w:t>
      </w:r>
      <w:r w:rsidR="00945600" w:rsidRPr="00140352">
        <w:rPr>
          <w:rFonts w:ascii="Times New Roman" w:hAnsi="Times New Roman" w:cs="Times New Roman"/>
          <w:color w:val="000000" w:themeColor="text1"/>
          <w:sz w:val="24"/>
          <w:szCs w:val="24"/>
          <w:lang w:val="en-US"/>
        </w:rPr>
        <w:t xml:space="preserve"> by which given tool was evaluated</w:t>
      </w:r>
      <w:r w:rsidR="003B70C1">
        <w:rPr>
          <w:rFonts w:ascii="Times New Roman" w:hAnsi="Times New Roman" w:cs="Times New Roman"/>
          <w:color w:val="000000" w:themeColor="text1"/>
          <w:sz w:val="24"/>
          <w:szCs w:val="24"/>
          <w:lang w:val="en-US"/>
        </w:rPr>
        <w:t xml:space="preserve"> </w:t>
      </w:r>
      <w:r w:rsidR="003B70C1">
        <w:rPr>
          <w:rFonts w:ascii="Times New Roman" w:hAnsi="Times New Roman" w:cs="Times New Roman"/>
          <w:color w:val="000000" w:themeColor="text1"/>
          <w:sz w:val="24"/>
          <w:szCs w:val="24"/>
          <w:lang w:val="en-US"/>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{"citationItems":[{"id":"ITEM-1","itemData":{"DOI":"10.1016/j.jclinepi.2009.02.005","ISSN":"08954356","PMID":"19447581","abstract":"Objective: In diagnostic accuracy studies, the reference standard may be imperfect or not available in all patients. We systematically reviewed the proposed solutions for these situations and generated methodological guidance. Study Design and Setting: Review of methodological articles. Results: We categorized the solutions into four main groups. The first group includes methods that impute or adjust for missing data on the reference standard. The second group consists of methods that correct estimates of accuracy obtained with an imperfect reference standard. In the third group a reference standard is constructed by combining multiple test results through a predefined rule, based on a consensus procedure, or through statistical modeling. In the fourth group, the diagnostic accuracy paradigm is abandoned in favor of validation studies that relate index test results to relevant clinical data, such as history, future clinical events, and response to therapy. Conclusion: Most of the methods try to impute, adjust, or construct a reference standard. In situations that deviate only marginally from the classical diagnostic accuracy paradigm, these are valuable methods. In cases where an acceptable reference standard does not exist, the concept of clinical test validation may provide an alternative paradigm to evaluate a diagnostic test. © 2009 Elsevier Inc. All rights reserved.","author":[{"dropping-particle":"","family":"Reitsma","given":"Johannes B.","non-dropping-particle":"","parse-names":false,"suffix":""},{"dropping-particle":"","family":"Rutjes","given":"Anne W.S.","non-dropping-particle":"","parse-names":false,"suffix":""},{"dropping-particle":"","family":"Khan","given":"Khalid S.","non-dropping-particle":"","parse-names":false,"suffix":""},{"dropping-particle":"","family":"Coomarasamy","given":"Arri","non-dropping-particle":"","parse-names":false,"suffix":""},{"dropping-particle":"","family":"Bossuyt","given":"Patrick M.","non-dropping-particle":"","parse-names":false,"suffix":""}],"container-title":"Journal of Clinical Epidemiology","id":"ITEM-1","issue":"8","issued":{"date-parts":[["2009"]]},"page":"797-806","publisher":"Elsevier Inc","title":"A review of solutions for diagnostic accuracy studies with an imperfect or missing reference standard","type":"article-journal","volume":"62"},"uris":["http://www.mendeley.com/documents/?uuid=844cf4a5-1076-444e-8812-f7147625125a"]},{"id":"ITEM-2","itemData":{"DOI":"10.1016/j.acra.2010.05.021","ISSN":"1076-6332","author":[{"dropping-particle":"","family":"Gold","given":"Rachel","non-dropping-particle":"","parse-names":false,"suffix":""},{"dropping-particle":"","family":"Reichman","given":"Melissa","non-dropping-particle":"","parse-names":false,"suffix":""},{"dropping-particle":"","family":"Greenberg","given":"Edward","non-dropping-particle":"","parse-names":false,"suffix":""},{"dropping-particle":"","family":"Ivanidze","given":"Jana","non-dropping-particle":"","parse-names":false,"suffix":""},{"dropping-particle":"","family":"Elias","given":"Elliott","non-dropping-particle":"","parse-names":false,"suffix":""},{"dropping-particle":"","family":"Tsiouris","given":"Apostolos J","non-dropping-particle":"","parse-names":false,"suffix":""},{"dropping-particle":"","family":"Comunale","given":"Joseph P","non-dropping-particle":"","parse-names":false,"suffix":""},{"dropping-particle":"","family":"Johnson","given":"Carl E","non-dropping-particle":"","parse-names":false,"suffix":""},{"dropping-particle":"","family":"Sanelli","given":"Pina C","non-dropping-particle":"","parse-names":false,"suffix":""}],"container-title":"Academic Radiology","id":"ITEM-2","issue":"9","issued":{"date-parts":[["2010"]]},"page":"1079-1082","publisher":"Elsevier BV","title":"Developing a New Reference Standard","type":"article-journal","volume":"17"},"uris":["http://www.mendeley.com/documents/?uuid=99571ffd-7cdf-434f-b762-629654813b2a"]}],"mendeley":{"formattedCitation":"(26,27)","plainTextFormattedCitation":"(26,27)","previouslyFormattedCitation":"(26,27)"},"properties":{"noteIndex":0},"schema":"https://github.com/citation-style-language/schema/raw/master/csl-citation.json"}</w:instrText>
      </w:r>
      <w:r w:rsidR="003B70C1">
        <w:rPr>
          <w:rFonts w:ascii="Times New Roman" w:hAnsi="Times New Roman" w:cs="Times New Roman"/>
          <w:color w:val="000000" w:themeColor="text1"/>
          <w:sz w:val="24"/>
          <w:szCs w:val="24"/>
          <w:lang w:val="en-US"/>
        </w:rPr>
        <w:fldChar w:fldCharType="separate"/>
      </w:r>
      <w:r w:rsidR="003B70C1" w:rsidRPr="0090419F">
        <w:rPr>
          <w:rFonts w:ascii="Times New Roman" w:hAnsi="Times New Roman" w:cs="Times New Roman"/>
          <w:noProof/>
          <w:color w:val="000000" w:themeColor="text1"/>
          <w:sz w:val="24"/>
          <w:szCs w:val="24"/>
          <w:lang w:val="en-US"/>
        </w:rPr>
        <w:t>(26,27)</w:t>
      </w:r>
      <w:r w:rsidR="003B70C1">
        <w:rPr>
          <w:rFonts w:ascii="Times New Roman" w:hAnsi="Times New Roman" w:cs="Times New Roman"/>
          <w:color w:val="000000" w:themeColor="text1"/>
          <w:sz w:val="24"/>
          <w:szCs w:val="24"/>
          <w:lang w:val="en-US"/>
        </w:rPr>
        <w:fldChar w:fldCharType="end"/>
      </w:r>
      <w:r w:rsidR="00945600" w:rsidRPr="00140352">
        <w:rPr>
          <w:rFonts w:ascii="Times New Roman" w:hAnsi="Times New Roman" w:cs="Times New Roman"/>
          <w:color w:val="000000" w:themeColor="text1"/>
          <w:sz w:val="24"/>
          <w:szCs w:val="24"/>
          <w:lang w:val="en-US"/>
        </w:rPr>
        <w:t xml:space="preserve">. In the conducted review, there were </w:t>
      </w:r>
      <w:r w:rsidR="00945600">
        <w:rPr>
          <w:rFonts w:ascii="Times New Roman" w:hAnsi="Times New Roman" w:cs="Times New Roman"/>
          <w:color w:val="000000" w:themeColor="text1"/>
          <w:sz w:val="24"/>
          <w:szCs w:val="24"/>
          <w:lang w:val="en-US"/>
        </w:rPr>
        <w:t>three</w:t>
      </w:r>
      <w:r w:rsidR="00945600" w:rsidRPr="00140352">
        <w:rPr>
          <w:rFonts w:ascii="Times New Roman" w:hAnsi="Times New Roman" w:cs="Times New Roman"/>
          <w:color w:val="000000" w:themeColor="text1"/>
          <w:sz w:val="24"/>
          <w:szCs w:val="24"/>
          <w:lang w:val="en-US"/>
        </w:rPr>
        <w:t xml:space="preserve"> possible options:</w:t>
      </w:r>
    </w:p>
    <w:p w14:paraId="2319E1CF"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1) tool was validated against </w:t>
      </w:r>
      <w:r>
        <w:rPr>
          <w:rFonts w:ascii="Times New Roman" w:hAnsi="Times New Roman" w:cs="Times New Roman"/>
          <w:color w:val="000000" w:themeColor="text1"/>
          <w:sz w:val="24"/>
          <w:szCs w:val="24"/>
          <w:lang w:val="en-US"/>
        </w:rPr>
        <w:t xml:space="preserve">a </w:t>
      </w:r>
      <w:r w:rsidRPr="00140352">
        <w:rPr>
          <w:rFonts w:ascii="Times New Roman" w:hAnsi="Times New Roman" w:cs="Times New Roman"/>
          <w:color w:val="000000" w:themeColor="text1"/>
          <w:sz w:val="24"/>
          <w:szCs w:val="24"/>
          <w:lang w:val="en-US"/>
        </w:rPr>
        <w:t>human observer,</w:t>
      </w:r>
    </w:p>
    <w:p w14:paraId="32F88CE7"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2) tool was validated against other tool with well-defined performance record,</w:t>
      </w:r>
    </w:p>
    <w:p w14:paraId="0442576F"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3) tool was validated based on its ability to detect change in animal behavior or physical condition during planned experiment.</w:t>
      </w:r>
    </w:p>
    <w:p w14:paraId="0020E4D1"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08F6CED7" w14:textId="6DF0D6B6"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As in Stygar et al. </w:t>
      </w:r>
      <w:r w:rsidRPr="00140352">
        <w:rPr>
          <w:rFonts w:ascii="Times New Roman" w:hAnsi="Times New Roman" w:cs="Times New Roman"/>
          <w:color w:val="000000" w:themeColor="text1"/>
          <w:sz w:val="24"/>
          <w:szCs w:val="24"/>
        </w:rPr>
        <w:fldChar w:fldCharType="begin" w:fldLock="1"/>
      </w:r>
      <w:r w:rsidR="0087313A">
        <w:rPr>
          <w:rFonts w:ascii="Times New Roman" w:hAnsi="Times New Roman" w:cs="Times New Roman"/>
          <w:color w:val="000000" w:themeColor="text1"/>
          <w:sz w:val="24"/>
          <w:szCs w:val="24"/>
          <w:lang w:val="en-US"/>
        </w:rPr>
        <w:instrText>ADDIN CSL_CITATION {"citationItems":[{"id":"ITEM-1","itemData":{"DOI":"10.3389/fvets.2021.634338","author":[{"dropping-particle":"","family":"Stygar AH, Gómez Y, Berteselli GV, Dalla Costa E, Canali E, Niemi JK, Llonch P","given":"Pastell M.","non-dropping-particle":"","parse-names":false,"suffix":""}],"container-title":"Frontiers in Veterinary Science","id":"ITEM-1","issue":"March","issued":{"date-parts":[["2020"]]},"page":"1-15","title":"How precise is precision livestock farming ? A systematic review on commercially available and validated sensor technologies for welfare assessment of dairy cattle","type":"article-journal","volume":"8"},"uris":["http://www.mendeley.com/documents/?uuid=41ddd4ee-1b38-4edf-b3ff-a335e337a4da"]}],"mendeley":{"formattedCitation":"(28)","plainTextFormattedCitation":"(28)","previouslyFormattedCitation":"(28)"},"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87313A">
        <w:rPr>
          <w:rFonts w:ascii="Times New Roman" w:hAnsi="Times New Roman" w:cs="Times New Roman"/>
          <w:noProof/>
          <w:color w:val="000000" w:themeColor="text1"/>
          <w:sz w:val="24"/>
          <w:szCs w:val="24"/>
          <w:lang w:val="en-US"/>
        </w:rPr>
        <w:t>(28)</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 similar review but focusing on dairy cattle PLF technologies to monitor animal welfare, and based on Altman et al. </w:t>
      </w:r>
      <w:r w:rsidRPr="00140352">
        <w:rPr>
          <w:rFonts w:ascii="Times New Roman" w:hAnsi="Times New Roman" w:cs="Times New Roman"/>
          <w:color w:val="000000" w:themeColor="text1"/>
          <w:sz w:val="24"/>
          <w:szCs w:val="24"/>
        </w:rPr>
        <w:fldChar w:fldCharType="begin" w:fldLock="1"/>
      </w:r>
      <w:r w:rsidR="00AF0345">
        <w:rPr>
          <w:rFonts w:ascii="Times New Roman" w:hAnsi="Times New Roman" w:cs="Times New Roman"/>
          <w:color w:val="000000" w:themeColor="text1"/>
          <w:sz w:val="24"/>
          <w:szCs w:val="24"/>
          <w:lang w:val="en-US"/>
        </w:rPr>
        <w:instrText>ADDIN CSL_CITATION {"citationItems":[{"id":"ITEM-1","itemData":{"DOI":"10.1136/bmj.b605","ISSN":"1756-1833 (Electronic)","PMID":"19477892","author":[{"dropping-particle":"","family":"Altman","given":"Douglas G","non-dropping-particle":"","parse-names":false,"suffix":""},{"dropping-particle":"","family":"Vergouwe","given":"Yvonne","non-dropping-particle":"","parse-names":false,"suffix":""},{"dropping-particle":"","family":"Royston","given":"Patrick","non-dropping-particle":"","parse-names":false,"suffix":""},{"dropping-particle":"","family":"Moons","given":"Karel G M","non-dropping-particle":"","parse-names":false,"suffix":""}],"container-title":"BMJ (Clinical research ed.)","id":"ITEM-1","issued":{"date-parts":[["2009","5"]]},"language":"eng","page":"b605","publisher-place":"England","title":"Prognosis and prognostic research: validating a prognostic model.","type":"article-journal","volume":"338"},"uris":["http://www.mendeley.com/documents/?uuid=3010ee2a-0c58-4a24-9d94-03dd6d21f0a3"]}],"mendeley":{"formattedCitation":"(24)","plainTextFormattedCitation":"(24)","previouslyFormattedCitation":"(24)"},"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AF0345" w:rsidRPr="00AF0345">
        <w:rPr>
          <w:rFonts w:ascii="Times New Roman" w:hAnsi="Times New Roman" w:cs="Times New Roman"/>
          <w:noProof/>
          <w:color w:val="000000" w:themeColor="text1"/>
          <w:sz w:val="24"/>
          <w:szCs w:val="24"/>
          <w:lang w:val="en-US"/>
        </w:rPr>
        <w:t>(24)</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we defined the following levels of validation: </w:t>
      </w:r>
    </w:p>
    <w:p w14:paraId="7F69C853"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1837058B" w14:textId="77777777" w:rsidR="00945600" w:rsidRPr="00140352" w:rsidRDefault="00945600" w:rsidP="001F1FCA">
      <w:pPr>
        <w:spacing w:after="0" w:line="240" w:lineRule="auto"/>
        <w:ind w:left="708"/>
        <w:jc w:val="both"/>
        <w:rPr>
          <w:rFonts w:ascii="Times New Roman" w:hAnsi="Times New Roman" w:cs="Times New Roman"/>
          <w:b/>
          <w:color w:val="000000" w:themeColor="text1"/>
          <w:sz w:val="24"/>
          <w:szCs w:val="24"/>
          <w:lang w:val="en-US"/>
        </w:rPr>
      </w:pPr>
      <w:r w:rsidRPr="00140352">
        <w:rPr>
          <w:rFonts w:ascii="Times New Roman" w:hAnsi="Times New Roman" w:cs="Times New Roman"/>
          <w:color w:val="000000" w:themeColor="text1"/>
          <w:sz w:val="24"/>
          <w:szCs w:val="24"/>
          <w:lang w:val="en-US"/>
        </w:rPr>
        <w:t>1.     External self-validation: studies where the system was evaluated using a fully independent data set, meaning that data was collected from different herds not used for system development. Validation was conducted by either one scientist</w:t>
      </w:r>
      <w:r>
        <w:rPr>
          <w:rFonts w:ascii="Times New Roman" w:hAnsi="Times New Roman" w:cs="Times New Roman"/>
          <w:color w:val="000000" w:themeColor="text1"/>
          <w:sz w:val="24"/>
          <w:szCs w:val="24"/>
          <w:lang w:val="en-US"/>
        </w:rPr>
        <w:t>,</w:t>
      </w:r>
      <w:r w:rsidRPr="00140352">
        <w:rPr>
          <w:rFonts w:ascii="Times New Roman" w:hAnsi="Times New Roman" w:cs="Times New Roman"/>
          <w:color w:val="000000" w:themeColor="text1"/>
          <w:sz w:val="24"/>
          <w:szCs w:val="24"/>
          <w:lang w:val="en-US"/>
        </w:rPr>
        <w:t xml:space="preserve"> at least</w:t>
      </w:r>
      <w:r>
        <w:rPr>
          <w:rFonts w:ascii="Times New Roman" w:hAnsi="Times New Roman" w:cs="Times New Roman"/>
          <w:color w:val="000000" w:themeColor="text1"/>
          <w:sz w:val="24"/>
          <w:szCs w:val="24"/>
          <w:lang w:val="en-US"/>
        </w:rPr>
        <w:t>,</w:t>
      </w:r>
      <w:r w:rsidRPr="00140352">
        <w:rPr>
          <w:rFonts w:ascii="Times New Roman" w:hAnsi="Times New Roman" w:cs="Times New Roman"/>
          <w:color w:val="000000" w:themeColor="text1"/>
          <w:sz w:val="24"/>
          <w:szCs w:val="24"/>
          <w:lang w:val="en-US"/>
        </w:rPr>
        <w:t xml:space="preserve"> involved in the technology development or by someone representing the company who owns the technology. </w:t>
      </w:r>
    </w:p>
    <w:p w14:paraId="11DC5155" w14:textId="3F7B9CBA" w:rsidR="00945600" w:rsidRPr="00140352" w:rsidRDefault="00945600" w:rsidP="001F1FCA">
      <w:pPr>
        <w:spacing w:before="240" w:line="240" w:lineRule="auto"/>
        <w:ind w:left="708"/>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2.     External independent validation: studies where the technology was validated using a fully independent data</w:t>
      </w:r>
      <w:r w:rsidR="001A7233">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set, from different herds than those used for technology development, and research was conducted by independent scientists with no relationship with the company that owns the technology.</w:t>
      </w:r>
    </w:p>
    <w:p w14:paraId="4C28E752" w14:textId="156953B5" w:rsidR="00945600" w:rsidRPr="00140352" w:rsidRDefault="00945600" w:rsidP="001F1FCA">
      <w:pPr>
        <w:spacing w:before="240" w:line="240" w:lineRule="auto"/>
        <w:ind w:left="708"/>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3. Internal validation: studies where the technology was validated using the same data</w:t>
      </w:r>
      <w:r w:rsidR="001A7233">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set as for technology building, or where the commercial name of the technology was not specified, or the origin of the validation data</w:t>
      </w:r>
      <w:r w:rsidR="001A7233">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set was unknown. </w:t>
      </w:r>
    </w:p>
    <w:p w14:paraId="05D08BC9" w14:textId="61EDF99C"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For determining the validation level </w:t>
      </w:r>
      <w:r w:rsidRPr="00140352">
        <w:rPr>
          <w:rFonts w:ascii="Times New Roman" w:eastAsia="Arial" w:hAnsi="Times New Roman" w:cs="Times New Roman"/>
          <w:color w:val="000000" w:themeColor="text1"/>
          <w:sz w:val="24"/>
          <w:szCs w:val="24"/>
          <w:lang w:val="en-US"/>
        </w:rPr>
        <w:t>within the literature search</w:t>
      </w:r>
      <w:r w:rsidRPr="00140352">
        <w:rPr>
          <w:rFonts w:ascii="Times New Roman" w:hAnsi="Times New Roman" w:cs="Times New Roman"/>
          <w:color w:val="000000" w:themeColor="text1"/>
          <w:sz w:val="24"/>
          <w:szCs w:val="24"/>
          <w:lang w:val="en-US"/>
        </w:rPr>
        <w:t xml:space="preserve">, the technology and the validation location were identified. The technologies were identified by looking for their commercial names or papers describing its development phase (prototypes). Studies where the specific location of herd was not mentioned (for example due to privacy concerns), but clearly used different herds than for system building, were included as external validation level. </w:t>
      </w:r>
    </w:p>
    <w:p w14:paraId="7A3901EC" w14:textId="6B2C4C17" w:rsidR="00745700" w:rsidRDefault="00745700" w:rsidP="001F1FCA">
      <w:pPr>
        <w:spacing w:after="0" w:line="240" w:lineRule="auto"/>
        <w:jc w:val="both"/>
        <w:rPr>
          <w:rFonts w:ascii="Times New Roman" w:hAnsi="Times New Roman" w:cs="Times New Roman"/>
          <w:color w:val="000000" w:themeColor="text1"/>
          <w:sz w:val="24"/>
          <w:szCs w:val="24"/>
          <w:lang w:val="en-US"/>
        </w:rPr>
      </w:pPr>
    </w:p>
    <w:p w14:paraId="1D6FF3F6" w14:textId="77777777" w:rsidR="00745700" w:rsidRPr="00140352" w:rsidRDefault="00745700" w:rsidP="001F1FCA">
      <w:pPr>
        <w:spacing w:after="0" w:line="240" w:lineRule="auto"/>
        <w:jc w:val="both"/>
        <w:rPr>
          <w:rFonts w:ascii="Times New Roman" w:hAnsi="Times New Roman" w:cs="Times New Roman"/>
          <w:color w:val="000000" w:themeColor="text1"/>
          <w:sz w:val="24"/>
          <w:szCs w:val="24"/>
          <w:lang w:val="en-US"/>
        </w:rPr>
      </w:pPr>
    </w:p>
    <w:p w14:paraId="11308712" w14:textId="77777777" w:rsidR="00945600" w:rsidRPr="00140352" w:rsidRDefault="00945600" w:rsidP="001F1FCA">
      <w:pPr>
        <w:pStyle w:val="Prrafodelista"/>
        <w:numPr>
          <w:ilvl w:val="0"/>
          <w:numId w:val="1"/>
        </w:numPr>
        <w:spacing w:line="240" w:lineRule="auto"/>
        <w:jc w:val="both"/>
        <w:rPr>
          <w:rFonts w:ascii="Times New Roman" w:hAnsi="Times New Roman" w:cs="Times New Roman"/>
          <w:color w:val="000000" w:themeColor="text1"/>
          <w:sz w:val="24"/>
          <w:szCs w:val="24"/>
        </w:rPr>
      </w:pPr>
      <w:r w:rsidRPr="00140352">
        <w:rPr>
          <w:rFonts w:ascii="Times New Roman" w:hAnsi="Times New Roman" w:cs="Times New Roman"/>
          <w:b/>
          <w:color w:val="000000" w:themeColor="text1"/>
          <w:sz w:val="24"/>
          <w:szCs w:val="24"/>
        </w:rPr>
        <w:t>Results</w:t>
      </w:r>
    </w:p>
    <w:p w14:paraId="0DBA78D0" w14:textId="77777777" w:rsidR="00945600" w:rsidRPr="005646B4" w:rsidRDefault="00945600" w:rsidP="001F1FCA">
      <w:pPr>
        <w:spacing w:line="240" w:lineRule="auto"/>
        <w:jc w:val="both"/>
        <w:rPr>
          <w:rFonts w:ascii="Times New Roman" w:hAnsi="Times New Roman" w:cs="Times New Roman"/>
          <w:color w:val="000000" w:themeColor="text1"/>
          <w:sz w:val="24"/>
          <w:szCs w:val="24"/>
          <w:lang w:val="en-GB"/>
        </w:rPr>
      </w:pPr>
      <w:r w:rsidRPr="005646B4">
        <w:rPr>
          <w:rFonts w:ascii="Times New Roman" w:hAnsi="Times New Roman" w:cs="Times New Roman"/>
          <w:b/>
          <w:color w:val="000000" w:themeColor="text1"/>
          <w:sz w:val="24"/>
          <w:szCs w:val="24"/>
          <w:lang w:val="en-GB"/>
        </w:rPr>
        <w:t>Commercially available technologies</w:t>
      </w:r>
    </w:p>
    <w:p w14:paraId="45B96AAD" w14:textId="4C4C0518"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All PLF technologies with a potential link to animal-based pig welfare assessment are listed in the </w:t>
      </w:r>
      <w:r w:rsidR="007C4081" w:rsidRPr="007C4081">
        <w:rPr>
          <w:rFonts w:ascii="Times New Roman" w:hAnsi="Times New Roman" w:cs="Times New Roman"/>
          <w:b/>
          <w:color w:val="000000" w:themeColor="text1"/>
          <w:sz w:val="24"/>
          <w:szCs w:val="24"/>
          <w:lang w:val="en-US"/>
        </w:rPr>
        <w:t>Supplementary</w:t>
      </w:r>
      <w:r w:rsidRPr="00140352">
        <w:rPr>
          <w:rFonts w:ascii="Times New Roman" w:hAnsi="Times New Roman" w:cs="Times New Roman"/>
          <w:b/>
          <w:color w:val="000000" w:themeColor="text1"/>
          <w:sz w:val="24"/>
          <w:szCs w:val="24"/>
          <w:lang w:val="en-US"/>
        </w:rPr>
        <w:t xml:space="preserve"> Table 1.</w:t>
      </w:r>
      <w:r w:rsidRPr="00140352">
        <w:rPr>
          <w:rFonts w:ascii="Times New Roman" w:hAnsi="Times New Roman" w:cs="Times New Roman"/>
          <w:color w:val="000000" w:themeColor="text1"/>
          <w:sz w:val="24"/>
          <w:szCs w:val="24"/>
          <w:lang w:val="en-US"/>
        </w:rPr>
        <w:t xml:space="preserve"> In total 83 technologies were found, based on ten different types of sensors, from 46 different providers whose headquarters </w:t>
      </w:r>
      <w:proofErr w:type="gramStart"/>
      <w:r w:rsidRPr="00140352">
        <w:rPr>
          <w:rFonts w:ascii="Times New Roman" w:hAnsi="Times New Roman" w:cs="Times New Roman"/>
          <w:color w:val="000000" w:themeColor="text1"/>
          <w:sz w:val="24"/>
          <w:szCs w:val="24"/>
          <w:lang w:val="en-US"/>
        </w:rPr>
        <w:t>are located in</w:t>
      </w:r>
      <w:proofErr w:type="gramEnd"/>
      <w:r w:rsidRPr="00140352">
        <w:rPr>
          <w:rFonts w:ascii="Times New Roman" w:hAnsi="Times New Roman" w:cs="Times New Roman"/>
          <w:color w:val="000000" w:themeColor="text1"/>
          <w:sz w:val="24"/>
          <w:szCs w:val="24"/>
          <w:lang w:val="en-US"/>
        </w:rPr>
        <w:t xml:space="preserve"> 17 countries. </w:t>
      </w:r>
      <w:r w:rsidRPr="00140352">
        <w:rPr>
          <w:rFonts w:ascii="Times New Roman" w:hAnsi="Times New Roman" w:cs="Times New Roman"/>
          <w:b/>
          <w:color w:val="000000" w:themeColor="text1"/>
          <w:sz w:val="24"/>
          <w:szCs w:val="24"/>
          <w:lang w:val="en-US"/>
        </w:rPr>
        <w:t xml:space="preserve">Figure </w:t>
      </w:r>
      <w:r w:rsidR="0062272A">
        <w:rPr>
          <w:rFonts w:ascii="Times New Roman" w:hAnsi="Times New Roman" w:cs="Times New Roman"/>
          <w:b/>
          <w:color w:val="000000" w:themeColor="text1"/>
          <w:sz w:val="24"/>
          <w:szCs w:val="24"/>
          <w:lang w:val="en-US"/>
        </w:rPr>
        <w:t>1</w:t>
      </w:r>
      <w:r w:rsidRPr="00140352">
        <w:rPr>
          <w:rFonts w:ascii="Times New Roman" w:hAnsi="Times New Roman" w:cs="Times New Roman"/>
          <w:color w:val="000000" w:themeColor="text1"/>
          <w:sz w:val="24"/>
          <w:szCs w:val="24"/>
          <w:lang w:val="en-US"/>
        </w:rPr>
        <w:t xml:space="preserve"> shows the origin of the commercially available technologies. Most of the providers </w:t>
      </w:r>
      <w:proofErr w:type="gramStart"/>
      <w:r w:rsidRPr="00140352">
        <w:rPr>
          <w:rFonts w:ascii="Times New Roman" w:hAnsi="Times New Roman" w:cs="Times New Roman"/>
          <w:color w:val="000000" w:themeColor="text1"/>
          <w:sz w:val="24"/>
          <w:szCs w:val="24"/>
          <w:lang w:val="en-US"/>
        </w:rPr>
        <w:t>are located in</w:t>
      </w:r>
      <w:proofErr w:type="gramEnd"/>
      <w:r w:rsidRPr="00140352">
        <w:rPr>
          <w:rFonts w:ascii="Times New Roman" w:hAnsi="Times New Roman" w:cs="Times New Roman"/>
          <w:color w:val="000000" w:themeColor="text1"/>
          <w:sz w:val="24"/>
          <w:szCs w:val="24"/>
          <w:lang w:val="en-US"/>
        </w:rPr>
        <w:t xml:space="preserve"> the United States of America (n=22), the Netherlands (n=18), and Germany (n=11), followed by Belgium (n=7), China (n=5), and Canada (n=4). Location of providers was identified in a minor extent in other countries (including Spain, Australia, Slovakia, Scotland, Austria, Switzerland, Turkey, </w:t>
      </w:r>
      <w:proofErr w:type="gramStart"/>
      <w:r w:rsidRPr="00140352">
        <w:rPr>
          <w:rFonts w:ascii="Times New Roman" w:hAnsi="Times New Roman" w:cs="Times New Roman"/>
          <w:color w:val="000000" w:themeColor="text1"/>
          <w:sz w:val="24"/>
          <w:szCs w:val="24"/>
          <w:lang w:val="en-US"/>
        </w:rPr>
        <w:t>Sweden</w:t>
      </w:r>
      <w:proofErr w:type="gramEnd"/>
      <w:r w:rsidRPr="00140352">
        <w:rPr>
          <w:rFonts w:ascii="Times New Roman" w:hAnsi="Times New Roman" w:cs="Times New Roman"/>
          <w:color w:val="000000" w:themeColor="text1"/>
          <w:sz w:val="24"/>
          <w:szCs w:val="24"/>
          <w:lang w:val="en-US"/>
        </w:rPr>
        <w:t xml:space="preserve"> and England)</w:t>
      </w:r>
    </w:p>
    <w:p w14:paraId="753E41A4" w14:textId="020BA1CC"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As summarized in </w:t>
      </w:r>
      <w:r w:rsidRPr="00140352">
        <w:rPr>
          <w:rFonts w:ascii="Times New Roman" w:hAnsi="Times New Roman" w:cs="Times New Roman"/>
          <w:b/>
          <w:color w:val="000000" w:themeColor="text1"/>
          <w:sz w:val="24"/>
          <w:szCs w:val="24"/>
          <w:lang w:val="en-US"/>
        </w:rPr>
        <w:t>Table</w:t>
      </w:r>
      <w:r w:rsidRPr="003E3941">
        <w:rPr>
          <w:rFonts w:ascii="Times New Roman" w:hAnsi="Times New Roman" w:cs="Times New Roman"/>
          <w:b/>
          <w:color w:val="000000" w:themeColor="text1"/>
          <w:sz w:val="24"/>
          <w:szCs w:val="24"/>
          <w:lang w:val="en-US"/>
        </w:rPr>
        <w:t xml:space="preserve"> </w:t>
      </w:r>
      <w:r w:rsidRPr="005646B4">
        <w:rPr>
          <w:rFonts w:ascii="Times New Roman" w:hAnsi="Times New Roman" w:cs="Times New Roman"/>
          <w:b/>
          <w:color w:val="000000" w:themeColor="text1"/>
          <w:sz w:val="24"/>
          <w:szCs w:val="24"/>
          <w:lang w:val="en-US"/>
        </w:rPr>
        <w:t>1</w:t>
      </w:r>
      <w:r w:rsidRPr="00140352">
        <w:rPr>
          <w:rFonts w:ascii="Times New Roman" w:hAnsi="Times New Roman" w:cs="Times New Roman"/>
          <w:color w:val="000000" w:themeColor="text1"/>
          <w:sz w:val="24"/>
          <w:szCs w:val="24"/>
          <w:lang w:val="en-US"/>
        </w:rPr>
        <w:t xml:space="preserve">, load-cells </w:t>
      </w:r>
      <w:proofErr w:type="gramStart"/>
      <w:r w:rsidRPr="00140352">
        <w:rPr>
          <w:rFonts w:ascii="Times New Roman" w:hAnsi="Times New Roman" w:cs="Times New Roman"/>
          <w:color w:val="000000" w:themeColor="text1"/>
          <w:sz w:val="24"/>
          <w:szCs w:val="24"/>
          <w:lang w:val="en-US"/>
        </w:rPr>
        <w:t>based</w:t>
      </w:r>
      <w:proofErr w:type="gramEnd"/>
      <w:r w:rsidRPr="00140352">
        <w:rPr>
          <w:rFonts w:ascii="Times New Roman" w:hAnsi="Times New Roman" w:cs="Times New Roman"/>
          <w:color w:val="000000" w:themeColor="text1"/>
          <w:sz w:val="24"/>
          <w:szCs w:val="24"/>
          <w:lang w:val="en-US"/>
        </w:rPr>
        <w:t xml:space="preserve"> and vision-based technologies were the largest groups of identified technologies. Thermal-image technology was the third most common type of sensor. Remaining identified technologies included microphones, accelerometers, body temperature devices, photoelectric sensors, GPS (Global Positioning System), and RFID (for animal tracking). Most of the identified commercial tools can be used for different pig production phases, however, some are targeted at a specific production phase. Of the commercially available technologies, 39% was used for fattening pigs, 33% for sows, and 28% for piglets and weaned piglets</w:t>
      </w:r>
      <w:r>
        <w:rPr>
          <w:rFonts w:ascii="Times New Roman" w:hAnsi="Times New Roman" w:cs="Times New Roman"/>
          <w:color w:val="000000" w:themeColor="text1"/>
          <w:sz w:val="24"/>
          <w:szCs w:val="24"/>
          <w:lang w:val="en-US"/>
        </w:rPr>
        <w:t>.</w:t>
      </w:r>
      <w:r w:rsidRPr="00140352">
        <w:rPr>
          <w:rFonts w:ascii="Times New Roman" w:hAnsi="Times New Roman" w:cs="Times New Roman"/>
          <w:color w:val="000000" w:themeColor="text1"/>
          <w:sz w:val="24"/>
          <w:szCs w:val="24"/>
          <w:lang w:val="en-US"/>
        </w:rPr>
        <w:t xml:space="preserve"> </w:t>
      </w:r>
      <w:r w:rsidR="003B70C1" w:rsidRPr="00140352">
        <w:rPr>
          <w:rFonts w:ascii="Times New Roman" w:hAnsi="Times New Roman" w:cs="Times New Roman"/>
          <w:color w:val="000000" w:themeColor="text1"/>
          <w:sz w:val="24"/>
          <w:szCs w:val="24"/>
          <w:lang w:val="en-US"/>
        </w:rPr>
        <w:t>Load-cells based and vision-based body-weight tools are mainly used for fattening pigs</w:t>
      </w:r>
      <w:r w:rsidR="003B70C1">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No technologies exclusively developed or adjusted for piglets and weaners were found.  </w:t>
      </w:r>
    </w:p>
    <w:p w14:paraId="706925C3"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0CDAAD58" w14:textId="77777777" w:rsidR="00945600" w:rsidRPr="00140352" w:rsidRDefault="00945600" w:rsidP="001F1FCA">
      <w:pPr>
        <w:spacing w:line="240" w:lineRule="auto"/>
        <w:jc w:val="both"/>
        <w:rPr>
          <w:rFonts w:ascii="Times New Roman" w:hAnsi="Times New Roman" w:cs="Times New Roman"/>
          <w:b/>
          <w:color w:val="000000" w:themeColor="text1"/>
          <w:sz w:val="24"/>
          <w:szCs w:val="24"/>
          <w:lang w:val="en-US"/>
        </w:rPr>
      </w:pPr>
      <w:r w:rsidRPr="00140352">
        <w:rPr>
          <w:rFonts w:ascii="Times New Roman" w:hAnsi="Times New Roman" w:cs="Times New Roman"/>
          <w:b/>
          <w:color w:val="000000" w:themeColor="text1"/>
          <w:sz w:val="24"/>
          <w:szCs w:val="24"/>
          <w:lang w:val="en-US"/>
        </w:rPr>
        <w:t>Literature search on validation trials</w:t>
      </w:r>
    </w:p>
    <w:p w14:paraId="3C38B40E" w14:textId="6B9E17E6"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The literature search through databases provided 2,463 results. Nineteen studies used the commercial names of technologies identified in the web search. After removing duplicates and applying the inclusion and exclusion criteria, 111 studies remained. The PRISMA flow diagram in </w:t>
      </w:r>
      <w:r w:rsidRPr="00140352">
        <w:rPr>
          <w:rFonts w:ascii="Times New Roman" w:hAnsi="Times New Roman" w:cs="Times New Roman"/>
          <w:b/>
          <w:color w:val="000000" w:themeColor="text1"/>
          <w:sz w:val="24"/>
          <w:szCs w:val="24"/>
          <w:lang w:val="en-US"/>
        </w:rPr>
        <w:t xml:space="preserve">Figure </w:t>
      </w:r>
      <w:r w:rsidR="0062272A">
        <w:rPr>
          <w:rFonts w:ascii="Times New Roman" w:hAnsi="Times New Roman" w:cs="Times New Roman"/>
          <w:b/>
          <w:color w:val="000000" w:themeColor="text1"/>
          <w:sz w:val="24"/>
          <w:szCs w:val="24"/>
          <w:lang w:val="en-US"/>
        </w:rPr>
        <w:t>2</w:t>
      </w:r>
      <w:r w:rsidRPr="00140352">
        <w:rPr>
          <w:rFonts w:ascii="Times New Roman" w:hAnsi="Times New Roman" w:cs="Times New Roman"/>
          <w:color w:val="000000" w:themeColor="text1"/>
          <w:sz w:val="24"/>
          <w:szCs w:val="24"/>
          <w:lang w:val="en-US"/>
        </w:rPr>
        <w:t xml:space="preserve"> describes the stages of studies selection process and reasons for exclusion.</w:t>
      </w:r>
    </w:p>
    <w:p w14:paraId="66604192" w14:textId="27B75C74"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As illustrated in </w:t>
      </w:r>
      <w:r w:rsidRPr="00140352">
        <w:rPr>
          <w:rFonts w:ascii="Times New Roman" w:hAnsi="Times New Roman" w:cs="Times New Roman"/>
          <w:b/>
          <w:color w:val="000000" w:themeColor="text1"/>
          <w:sz w:val="24"/>
          <w:szCs w:val="24"/>
          <w:lang w:val="en-US"/>
        </w:rPr>
        <w:t>Figure 3</w:t>
      </w:r>
      <w:r w:rsidRPr="00140352">
        <w:rPr>
          <w:rFonts w:ascii="Times New Roman" w:hAnsi="Times New Roman" w:cs="Times New Roman"/>
          <w:color w:val="000000" w:themeColor="text1"/>
          <w:sz w:val="24"/>
          <w:szCs w:val="24"/>
          <w:lang w:val="en-US"/>
        </w:rPr>
        <w:t xml:space="preserve">, the number of publications on PLF internal and external validation increased over the last decade. Neither the internal nor the external validation studies followed any </w:t>
      </w:r>
      <w:proofErr w:type="gramStart"/>
      <w:r w:rsidRPr="00140352">
        <w:rPr>
          <w:rFonts w:ascii="Times New Roman" w:hAnsi="Times New Roman" w:cs="Times New Roman"/>
          <w:color w:val="000000" w:themeColor="text1"/>
          <w:sz w:val="24"/>
          <w:szCs w:val="24"/>
          <w:lang w:val="en-US"/>
        </w:rPr>
        <w:t>particular pattern</w:t>
      </w:r>
      <w:proofErr w:type="gramEnd"/>
      <w:r w:rsidRPr="00140352">
        <w:rPr>
          <w:rFonts w:ascii="Times New Roman" w:hAnsi="Times New Roman" w:cs="Times New Roman"/>
          <w:color w:val="000000" w:themeColor="text1"/>
          <w:sz w:val="24"/>
          <w:szCs w:val="24"/>
          <w:lang w:val="en-US"/>
        </w:rPr>
        <w:t xml:space="preserve"> of temporal distribution of the publications. Only eight (7%) of the 111 selected studies, fulfilled the external validation criteria, whereas 103 (93%) were classified as having an internal validation (</w:t>
      </w:r>
      <w:r w:rsidRPr="00140352">
        <w:rPr>
          <w:rFonts w:ascii="Times New Roman" w:hAnsi="Times New Roman" w:cs="Times New Roman"/>
          <w:b/>
          <w:color w:val="000000" w:themeColor="text1"/>
          <w:sz w:val="24"/>
          <w:szCs w:val="24"/>
          <w:lang w:val="en-US"/>
        </w:rPr>
        <w:t>Figure 4</w:t>
      </w:r>
      <w:r w:rsidRPr="00140352">
        <w:rPr>
          <w:rFonts w:ascii="Times New Roman" w:hAnsi="Times New Roman" w:cs="Times New Roman"/>
          <w:color w:val="000000" w:themeColor="text1"/>
          <w:sz w:val="24"/>
          <w:szCs w:val="24"/>
          <w:lang w:val="en-US"/>
        </w:rPr>
        <w:t xml:space="preserve">). Within the internal validation studies, 23 (22%), did not meet the criteria for external validation, but could be included as internal validation. In 18 of those 23 studies, the name or origin of the sensor was not provided; it was therefore impossible to identify its commercial availability or development stage. This applied to </w:t>
      </w:r>
      <w:r>
        <w:rPr>
          <w:rFonts w:ascii="Times New Roman" w:hAnsi="Times New Roman" w:cs="Times New Roman"/>
          <w:color w:val="000000" w:themeColor="text1"/>
          <w:sz w:val="24"/>
          <w:szCs w:val="24"/>
          <w:lang w:val="en-US"/>
        </w:rPr>
        <w:t>nine</w:t>
      </w:r>
      <w:r w:rsidRPr="00140352">
        <w:rPr>
          <w:rFonts w:ascii="Times New Roman" w:hAnsi="Times New Roman" w:cs="Times New Roman"/>
          <w:color w:val="000000" w:themeColor="text1"/>
          <w:sz w:val="24"/>
          <w:szCs w:val="24"/>
          <w:lang w:val="en-US"/>
        </w:rPr>
        <w:t xml:space="preserve"> studies with camera-based technologies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{"citationItems":[{"id":"ITEM-1","itemData":{"DOI":"10.1109/ACCESS.2019.2953099","ISSN":"21693536","abstract":"To further the application of artificial intelligence techniques in agriculture, this study proposes an approach based on deep neural network to estimate the live weights of pigs in saw stalls. We design a neural network that uses the back of pigs in top-view depth images as the input and outputs the pig weights estimates. The proposed network, which is based on a Faster-RCNN network with an added regressive branch, integrates the pig detection and live weights regressive network into an end-to-end network. It simultaneously performs pig recognition, location and pig weights estimate. Alternating the training method optimises the proposed network. Image simulation using circles with various overlapping areas and radii is used to prove the efficacy of the proposed network. When the overlap area is greater than 30% of the total area, the proposed network is invalid. Real farm experiments were conducted for three months to construct the back of pigs in top-view depth image data set to train the proposed network. The test results not only prove the relationship between size of back area and pig weights, but also verify that the proposed neural network can accurately estimate pig weights. The study will promote the application of intelligent technique in the livestock farming, and provides some references for intelligent weighing researchers.","author":[{"dropping-particle":"","family":"Cang","given":"Yan","non-dropping-particle":"","parse-names":false,"suffix":""},{"dropping-particle":"","family":"He","given":"Hengxiang","non-dropping-particle":"","parse-names":false,"suffix":""},{"dropping-particle":"","family":"Qiao","given":"Yulong","non-dropping-particle":"","parse-names":false,"suffix":""}],"container-title":"IEEE Access","id":"ITEM-1","issued":{"date-parts":[["2019"]]},"page":"164867-164875","publisher":"Institute of Electrical and Electronics Engineers Inc.","title":"An Intelligent Pig Weights Estimate Method Based on Deep Learning in Sow Stall Environments","type":"article-journal","volume":"7"},"uris":["http://www.mendeley.com/documents/?uuid=1b3aaf4b-16c5-3fca-90d4-e7b264c75325"]},{"id":"ITEM-2","itemData":{"DOI":"10.3837/tiis.2014.04.018","abstract":"Automated activity monitoring has become important in many applications. In particular, automated monitoring is an important issue in large-scale management of group-housed livestock because it can save a significant part of farm workers' time or minimize the damage caused by livestock problems. In this paper, we propose an automated solution for measuring the daily-life activities of pigs by using video data in order to manage the group-housed pigs. Especially, we focus on the circadian rhythm of group-housed pigs under windowless and 24-hour light-on conditions. Also, we derive a cost-effective solution within the acceptable range of quality for the activity monitoring application. From the experimental results with the video monitoring data obtained from two pig farms, we believe our method based on circadian rhythm can be applied for detecting management problems of group-housed pigs in a cost-effective way. © 2014 KSII.","author":[{"dropping-particle":"","family":"Chung","given":"Y.","non-dropping-particle":"","parse-names":false,"suffix":""},{"dropping-particle":"","family":"Kim","given":"H.","non-dropping-particle":"","parse-names":false,"suffix":""},{"dropping-particle":"","family":"Lee","given":"H.","non-dropping-particle":"","parse-names":false,"suffix":""},{"dropping-particle":"","family":"Park","given":"D.","non-dropping-particle":"","parse-names":false,"suffix":""},{"dropping-particle":"","family":"Jeon","given":"T.","non-dropping-particle":"","parse-names":false,"suffix":""},{"dropping-particle":"","family":"Chang","given":"H.-H.","non-dropping-particle":"","parse-names":false,"suffix":""}],"container-title":"KSII Transactions on Internet and Information Systems","id":"ITEM-2","issue":"4","issued":{"date-parts":[["2014"]]},"page":"1481-1498","title":"A cost-effective pigsty monitoring system based on a video sensor","type":"article-journal","volume":"8"},"uris":["http://www.mendeley.com/documents/?uuid=6d06f979-10b0-341b-9e7d-1aee77944561"]},{"id":"ITEM-3","itemData":{"DOI":"10.1371/journal.pone.0183793","ISSN":"19326203","abstract":"© 2017 Fernández-Carrión et al. This is an open access article distributed under the terms of the Creative Commons Attribution License, which permits unrestricted use, distribution, and reproduction in any medium, provided the original author and source are credited. Early detection of infectious diseases can substantially reduce the health and economic impacts on livestock production. Here we describe a system for monitoring animal activity based on video and data processing techniques, in order to detect slowdown and weakening due to infection with African swine fever (ASF), one of the most significant threats to the pig industry. The system classifies and quantifies motion-based animal behaviour and daily activity in video sequences, allowing automated and non-intrusive surveillance in real-time. The aim of this system is to evaluate significant changes in animals’ motion after being experimentally infected with ASF virus. Indeed, pig mobility declined progressively and fell significantly below pre-infection levels starting at four days after infection at a confidence level of 95%. Furthermore, daily motion decreased in infected animals by approximately 10% before the detection of the disease by clinical signs. These results show the promise of video processing techniques for real-time early detection of livestock infectious diseases.","author":[{"dropping-particle":"","family":"Fernández-Carrión","given":"Eduardo","non-dropping-particle":"","parse-names":false,"suffix":""},{"dropping-particle":"","family":"Martínez-Avilés","given":"Marta","non-dropping-particle":"","parse-names":false,"suffix":""},{"dropping-particle":"","family":"Ivorra","given":"Benjamin","non-dropping-particle":"","parse-names":false,"suffix":""},{"dropping-particle":"","family":"Martínez-López","given":"Beatriz","non-dropping-particle":"","parse-names":false,"suffix":""},{"dropping-particle":"","family":"Ramos","given":"Ángel Manuel Á.M.","non-dropping-particle":"","parse-names":false,"suffix":""},{"dropping-particle":"","family":"Sánchez-Vizcaíno","given":"J.M. José Manuel","non-dropping-particle":"","parse-names":false,"suffix":""}],"container-title":"PLoS ONE","id":"ITEM-3","issue":"9","issued":{"date-parts":[["2017","9","1"]]},"publisher":"Public Library of Science","title":"Motion-based video monitoring for early detection of livestock diseases: The case of African swine fever","type":"article-journal","volume":"12"},"uris":["http://www.mendeley.com/documents/?uuid=2826739d-a91d-4bd3-b914-46e341413803"]},{"id":"ITEM-4","itemData":{"DOI":"10.5424/sjar/2009073-438","abstract":"Artificial vision is a powerful observation tool for research in the field of livestock production. So, based on the search and recognition of colour spots in images, a digital image processing system which permits the detection of the position of piglets in a farrowing pen, was developed. To this end, 24,000 images were captured over five takes (days), with a five-second interval between every other image. The nine piglets in a litter were marked on their backs and sides with different coloured spray paints each one, placed at a considerable distance on the RGB space. The programme requires the user to introduce the colour patterns to be found, and the output is an ASCII file with the positions (column X, line Y) for each of these marks within the image analysed. This information may be extremely useful for further applications in the study of animal behaviour and welfare parameters (huddling, activity, suckling, etc.). The software programme initially segments the image in the RGB colour space to separate the colour marks from the rest of the image, and then recognises the colour patterns, using another colour space [B/(R+G+B), (G-R), (B-G)] more suitable for this purpose. This additional colour space was obtained testing different colour combinations derived from R, G and B. The statistical evaluation of the programme's performance revealed an overall 72.5% in piglet detection, 89.1% of this total being correctly detected.","author":[{"dropping-particle":"","family":"Navarro-Jover","given":"J.M.","non-dropping-particle":"","parse-names":false,"suffix":""},{"dropping-particle":"","family":"Alcañiz-Raya","given":"M.","non-dropping-particle":"","parse-names":false,"suffix":""},{"dropping-particle":"","family":"Gómez","given":"V.","non-dropping-particle":"","parse-names":false,"suffix":""},{"dropping-particle":"","family":"Balasch","given":"S.","non-dropping-particle":"","parse-names":false,"suffix":""},{"dropping-particle":"","family":"Moreno","given":"J.R.","non-dropping-particle":"","parse-names":false,"suffix":""},{"dropping-particle":"","family":"Grau-Colomer","given":"V.","non-dropping-particle":"","parse-names":false,"suffix":""},{"dropping-particle":"","family":"Torres","given":"A.","non-dropping-particle":"","parse-names":false,"suffix":""}],"container-title":"Spanish Journal of Agricultural Research","id":"ITEM-4","issue":"3","issued":{"date-parts":[["2009"]]},"page":"535-549","title":"An automatic colour-based computer vision algorithm for tracking the position of piglets | Sistema de visión artificial basado en el color, para el seguimiento de la posición de lechones","type":"article-journal","volume":"7"},"uris":["http://www.mendeley.com/documents/?uuid=462aa299-7cf5-3336-8767-dc3fc991637d"]},{"id":"ITEM-5","itemData":{"DOI":"10.1016/j.biosystemseng.2006.10.013","ISSN":"15375110","abstract":"This paper describes the development and testing of the first prototype closed-loop, model-based, real-time system for the integrated control of pig growth and pollutant emissions. In each of two trials, growing pigs were reared from 30-50 to 65-125 kg in groups of 12 in 12 separate pens under controlled environment conditions at ADAS Terrington (Norfolk, England). They were fed ad libitum diets in which the protein content was controlled for each pen. Weight, estimated by visual image analysis, and feed intake were recorded daily for each pig. The control system was based on a mechanistic growth model. Each week, two model parameters were optimised using the data to improve the prediction, then the diet for each pen was optimised by adjusting the crude protein content between 140 and 190 g/kg [dry matter] to minimise the model error from a target for weight or fat depth. Part of the trial set weight gain targets of 50 and 60 kg over 70 days using two pens for each target. In three of the four pens the final mean weight of the pigs was within 2 kg of the target; in the fourth, growth was on target until it was interrupted close to the end of the trial. This trial has demonstrated the potential of the system to control the growth rate of pigs and has given encouraging but not conclusive results for the control of back fat depth. © 2006 IAgrE.","author":[{"dropping-particle":"","family":"Parsons","given":"D. J.","non-dropping-particle":"","parse-names":false,"suffix":""},{"dropping-particle":"","family":"Green","given":"D. M.","non-dropping-particle":"","parse-names":false,"suffix":""},{"dropping-particle":"","family":"Schofield","given":"C. P.","non-dropping-particle":"","parse-names":false,"suffix":""},{"dropping-particle":"","family":"Whittemore","given":"C. T.","non-dropping-particle":"","parse-names":false,"suffix":""}],"container-title":"Biosystems Engineering","id":"ITEM-5","issue":"2","issued":{"date-parts":[["2007","2"]]},"page":"257-266","title":"Real-time Control of Pig Growth through an Integrated Management System","type":"article-journal","volume":"96"},"uris":["http://www.mendeley.com/documents/?uuid=95fed243-9348-3d6f-a2c1-ca58c5e1fcb6"]},{"id":"ITEM-6","itemData":{"DOI":"10.1016/j.compag.2007.09.006","abstract":"A real-time image processing system was developed to detect movement and classify thermal comfort state of group-housed pigs based on their resting behavioral patterns. This paper describes the theory, system structure, selection and analysis of image features, and image classification techniques. Image moment invariants, run-length frequency, pig body occupation ratio, and pig group compactness are extracted as feature vectors. Minimum Euclidian distance was used to distinguish cold vs. comfortable state of the pigs; whereas blob analysis was used to identify warm/hot state of the pigs. A sliding window was employed to update reference image feature sets so that classification is always based on the most recent information. The prototype system was initially developed with paper-cut pigs, followed by tests with live pigs. The results showed that this system effectively detects animal movement, and correctly classifies animal thermal behaviors into cold, comfortable, or warm/hot conditions. It also has the ability to adopt itself to different body weight or sizes of the pigs. © 2007 Elsevier B.V. All rights reserved.","author":[{"dropping-particle":"","family":"Shao","given":"B.","non-dropping-particle":"","parse-names":false,"suffix":""},{"dropping-particle":"","family":"Xin","given":"H.","non-dropping-particle":"","parse-names":false,"suffix":""}],"container-title":"Computers and Electronics in Agriculture","id":"ITEM-6","issue":"1","issued":{"date-parts":[["2008"]]},"page":"15-21","title":"A real-time computer vision assessment and control of thermal comfort for group-housed pigs","type":"article-journal","volume":"62"},"uris":["http://www.mendeley.com/documents/?uuid=029bcac7-b315-4505-89c6-95b60d8e7094"]},{"id":"ITEM-7","itemData":{"DOI":"10.3390/s19061473","ISSN":"14248220","abstract":"Claw lesions and lameness in sows are important problems in the industry as they impair sow welfare and result in economic losses. Available scoring techniques to detect claw lesions are all limited in terms of collecting data during all reproductive phases and recording all claws. The Mobile Claw Scoring Device (MCSD) was designed to address these limitations. After considering different practical situations and a design phase, two prototypes were constructed and tested. Improvements were incorporated into a final aluminium apparatus, consisting of two cameras with light-emitting diode (LED) lights mounted in a two-segment aluminium box and covered with laminated tempered glass plates. The operating system slides underneath the claws and takes video images. This final prototype was optimised and validated in an experiment with 20 hybrid sows, comparing scores for soiled claws using the MCSD against scores for clean claws using the Feet First© sow chute (as gold standard). Fifty percent of the scores differed between both scoring tools, with mainly medial claw digits deviating, but this seemed biologically irrelevant. The MCSD seems to be an appropriate alternative for on-farm claw scoring and is distinguishable from other claw scoring techniques; however, it needs further optimisation to improve the similarity between the two techniques.","author":[{"dropping-particle":"","family":"Riet","given":"Miriam M.J. M.M.J.","non-dropping-particle":"van","parse-names":false,"suffix":""},{"dropping-particle":"","family":"Vangeyte","given":"Jürgen","non-dropping-particle":"","parse-names":false,"suffix":""},{"dropping-particle":"","family":"Janssens","given":"Geert P.J. G.P.J.","non-dropping-particle":"","parse-names":false,"suffix":""},{"dropping-particle":"","family":"Ampe","given":"Bart","non-dropping-particle":"","parse-names":false,"suffix":""},{"dropping-particle":"","family":"Nalon","given":"Elena","non-dropping-particle":"","parse-names":false,"suffix":""},{"dropping-particle":"","family":"Bos","given":"Emilie Julie E.-J.","non-dropping-particle":"","parse-names":false,"suffix":""},{"dropping-particle":"","family":"Pluym","given":"Liesbet","non-dropping-particle":"","parse-names":false,"suffix":""},{"dropping-particle":"","family":"Tuyttens","given":"Frank A.M. F.A.M.","non-dropping-particle":"","parse-names":false,"suffix":""},{"dropping-particle":"","family":"Maes","given":"Dominiek","non-dropping-particle":"","parse-names":false,"suffix":""},{"dropping-particle":"","family":"Millet","given":"Sam","non-dropping-particle":"","parse-names":false,"suffix":""}],"container-title":"Sensors (Switzerland)","id":"ITEM-7","issue":"6","issued":{"date-parts":[["2019","3","2"]]},"publisher":"MDPI AG","title":"On-Farm claw scoring in sows using a novel mobile device","type":"article-journal","volume":"19"},"uris":["http://www.mendeley.com/documents/?uuid=92418af1-ec97-4414-a178-9cf7d3c3af5a"]},{"id":"ITEM-8","itemData":{"DOI":"10.1017 / s1357729800058811","ISSN":"13577298","abstract":"A visual image analysis (VIA) system provided continuous, automatic collection of size and shape data for a total of 116 pigs slaughtered serially from 25 to 115 kg live weight. Males and females of three types of pigs ('Meishan' type, 'Pietrain' type, and 'Landrace' type) were selected to provide variation in both composition and conformation (the three types being, respectively, 'fat', 'blocky', and 'lean'). Results below are presented in this order. Regression analysis was used to relate VIA size to platform weigher (FIRE) measurements of live weight. Residual maximum likelihood (REML) analysis showed that at the observed growth rate, a change in pig state could be detected by VIA after 8, 9, and 10 days respectively for the three types, and by the platform weigher system after 12, 4, and 13 days (in both cases with a confidence of 95%). Artificial neural network and canonical variates analysis were used to test the ability of VIA to distinguish between pig types and sexes. With cross validation, the canonical variates analysis correctly classified the three types in 72, 83, and 64% of observations, and the neural network in 81, 81, and 64% of observations. The VIA system is considered to be a valuable monitoring system which may play a rôle in the construction of integrated management systems (IMS).","author":[{"dropping-particle":"","family":"White","given":"R.P. P.","non-dropping-particle":"","parse-names":false,"suffix":""},{"dropping-particle":"","family":"Schofield","given":"C.P. P.","non-dropping-particle":"","parse-names":false,"suffix":""},{"dropping-particle":"","family":"Green","given":"D.M. M.","non-dropping-particle":"","parse-names":false,"suffix":""},{"dropping-particle":"","family":"Parsons","given":"D.J. J.","non-dropping-particle":"","parse-names":false,"suffix":""},{"dropping-particle":"","family":"Whittemore","given":"C.T. T.","non-dropping-particle":"","parse-names":false,"suffix":""}],"container-title":"Animal Science","id":"ITEM-8","issue":"3","issued":{"date-parts":[["2004"]]},"page":"409-418","publisher":"Durrant Periodicals","title":"The effectiveness of a visual image analysis (VIA) system for monitoring the performance of growing/finishing pigs","type":"article-journal","volume":"78"},"uris":["http://www.mendeley.com/documents/?uuid=16884cc1-3c21-46cb-9c66-6cbe5643c4e7"]},{"id":"ITEM-9","itemData":{"DOI":"10.1016/j.biosystemseng.2020.01.016","ISSN":"15375110","abstract":"The aim of this study was to develop a general and automatic recognition framework for recognising the daily behaviours of lactating sows to save manual labour and promote smart management. The proposed framework used both image analysis techniques in still image and motion analysis techniques in spatiotemporal videos to recognise sow drinking, feeding, nursing, moving, medium active and inactive behaviours in a loose pen. The image analysis techniques, which are based on fully convolutional networks (FCNs) for high-accuracy segmentation, were used to extract spatial features that evaluated the spatial relationships between objects and the appearance of sows. The motion analysis techniques in spatiotemporal videos, which are based on optical flow analysis and changes in the animal centroid, were used to extract temporal features that evaluated the temporal motions of the animals. In the recognition process, these spatial and temporal features were input into a hierarchical classifier for behaviour recognition. The final recognition results were obtained by a temporal-correlation-based correction module for promoting the recognition rate. Testing on 26 h of videos (468,000 frames) of 3 sows, the algorithm realised the following accuracies of behavioural classification compared with the manual observations: 97.49% for drinking, 95.36% for feeding, and 88.09% for nursing. In addition, the amounts of time that the sow spent on the considered behaviours in the daytime (from 8:00 to 17:00), were as follows: 69.34% on inactive behaviours, 14.50% on nursing, 8.38% on medium activities, 4.04% on feeding, 2.26% on drinking and 1.48% on moving. Hence, the proposed method provides an effective approach for the automatic recognition of sow behaviours from video sequences, which facilitates the pig farmer in improving livestock-farming management.","author":[{"dropping-particle":"","family":"Yang","given":"Aqing","non-dropping-particle":"","parse-names":false,"suffix":""},{"dropping-particle":"","family":"Huang","given":"Huasheng","non-dropping-particle":"","parse-names":false,"suffix":""},{"dropping-particle":"","family":"Zheng","given":"Bin","non-dropping-particle":"","parse-names":false,"suffix":""},{"dropping-particle":"","family":"Li","given":"Shimei","non-dropping-particle":"","parse-names":false,"suffix":""},{"dropping-particle":"","family":"Gan","given":"Haiming","non-dropping-particle":"","parse-names":false,"suffix":""},{"dropping-particle":"","family":"Chen","given":"Changxin","non-dropping-particle":"","parse-names":false,"suffix":""},{"dropping-particle":"","family":"Yang","given":"Xiaofan","non-dropping-particle":"","parse-names":false,"suffix":""},{"dropping-particle":"","family":"Xue","given":"Yueju","non-dropping-particle":"","parse-names":false,"suffix":""}],"container-title":"Biosystems Engineering","id":"ITEM-9","issued":{"date-parts":[["2020","4","1"]]},"page":"56-71","publisher":"Academic Press","title":"An automatic recognition framework for sow daily behaviours based on motion and image analyses","type":"article-journal","volume":"192"},"uris":["http://www.mendeley.com/documents/?uuid=2d452fa8-22e3-316f-b742-6b2e817aca1f"]}],"mendeley":{"formattedCitation":"(29–37)","plainTextFormattedCitation":"(29–37)","previouslyFormattedCitation":"(29–37)"},"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(29–37)</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three studies on load-cells (a drinker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{"citationItems":[{"id":"ITEM-1","itemData":{"DOI":"10.1016/j.compag.2005.02.014","ISSN":"01681699","abstract":"A uniform water or feed consumption pattern is required for assessment of changes in pig health and well-being. Water consumption rate was measured and monitored continuously in pigs from 4 to 11 weeks of age. The study comprised three herds and 18 batches of pigs each with 400-900 animals. The management system was \"all-in all-out\". Water consumption was measured electronically and data were transferred to a computer for time series analysis. Management interferences such as change of diet and treatment of pigs were recorded daily in a log book. The results indicated that water consumption was associated with a distinct circadian rhythm. Water consumption rate peaked between 4 and 6 pm and was lowest between 3 and 5 am regardless of herd and housing system. The circadian pattern persisted throughout the growing period while total water consumption rate increased. The pigs showed a very stable diurnal drinking pattern as long as they were healthy whereas the pattern often changed when the pigs were affected by a disease. A method using a state-space model in conjunction with a Cusum control chart is presented as a tool for on-line monitoring of young pigs, based on the water consumption. By an example it is shown that an outbreak of a disease (diarrhea) can be detected by the monitoring method approximately one day before physical signs are seen on the pigs. © 2005 Elsevier B.V. All rights reserved.","author":[{"dropping-particle":"","family":"Madsen","given":"Thomas Nejsum T.N.","non-dropping-particle":"","parse-names":false,"suffix":""},{"dropping-particle":"","family":"Kristensen","given":"A.R. Anders Ringgaard","non-dropping-particle":"","parse-names":false,"suffix":""}],"container-title":"Computers and Electronics in Agriculture","id":"ITEM-1","issue":"2","issued":{"date-parts":[["2005","8"]]},"page":"138-154","title":"A model for monitoring the condition of young pigs by their drinking behaviour","type":"article-journal","volume":"48"},"uris":["http://www.mendeley.com/documents/?uuid=c028a41e-fca9-49e8-8ca7-738b8d7dcbbb"]}],"mendeley":{"formattedCitation":"(38)","plainTextFormattedCitation":"(38)","previouslyFormattedCitation":"(38)"},"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(38)</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 scale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{"citationItems":[{"id":"ITEM-1","itemData":{"DOI":"10.15232/S1080-7446(15)31166-9","abstract":"© 2005 American Registry of Professional Animal Scientists A method to analyze pig BW data collected by an animal sorting technology scale without individual pig identification was evaluated. Data for ten 1000-pig grow-finish barns were simulated by a stochastic model. The BW at each age was modeled as a predicted BW plus a daily residual error (mean = 0; SD = 1.4 kg) and a within-day residual error (mean = 0; SD = 0.98 kg). The number of times each pig was weighed was simulated to vary among pigs and to vary daily for each pig. The number of daily BW measurements taken per pig had an overall mean of 5.40 and SD of 1.23. Two types of data sets were simulated. A complete data set had biweekly data from 70 to 196 d of age. A truncated data set was simulated to reflect typical serial marketing of pigs and included biweekly data from 70 to 154 d of age and weekly truncated data from 161 to 175 d of age. The percentile means of the BW data were calculated and assigned a percentile identification of 1 to 100. The percentile means were fit to a mixed model nonlinear function (Bridges) with two random effects predicted for each percentile. The fitting of either the complete or truncated data sets reproduced the mean and variance of BW at each age and predicted age to achieve 120 kg of BW. The serial marketing of pigs may produce small biases in the prediction of the actual percentile means. The fitting of the mean percentile data can be used to model the underlying mean and variation of BW growth.","author":[{"dropping-particle":"","family":"Schinckel","given":"A.P.","non-dropping-particle":"","parse-names":false,"suffix":""},{"dropping-particle":"","family":"Einstein","given":"M.E.","non-dropping-particle":"","parse-names":false,"suffix":""},{"dropping-particle":"","family":"Miller","given":"D.","non-dropping-particle":"","parse-names":false,"suffix":""}],"container-title":"Professional Animal Scientist","id":"ITEM-1","issue":"1","issued":{"date-parts":[["2005"]]},"page":"50-58","title":"Evaluation of a Method to Analyze Pig Live Weight Data from Animal Sorting Technologies","type":"article-journal","volume":"21"},"uris":["http://www.mendeley.com/documents/?uuid=30d51eb5-150e-34dd-aceb-bef014a1494a"]}],"mendeley":{"formattedCitation":"(39)","plainTextFormattedCitation":"(39)","previouslyFormattedCitation":"(39)"},"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(39)</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and a force plate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{"citationItems":[{"id":"ITEM-1","itemData":{"DOI":"10.3844/ajavsp.2018.59.65","abstract":"© 2018 Brady McNeil, Julia Calderon Diaz, Caitlyn Bruns, Joe Stock, Suzanne Millman, Anna Johnson, Locke Karriker and Kenneth Stalder. Lameness in swine breeding herds is a common cause of compromised animal well-being and economic loss to pig producers. Current lameness assessment methods are subjective and require intensive training. It has been shown that embedded microcomputer-based force plate systems can det ct lameness by measuring weight distributions in livestock. The objective of this study was to determine the minimum time required to record data from each individual load cell in the force plate system to obtain accurate sow weight distributions on each leg. Sound and induced lameness states were evaluated to ensure that time requirements were similar for both situations. Lameness was induced in 12 mixed parity sows on Day 0 using a chemical synovitis model. An embedded microcomputerbase force plate system measured weight bearing applied on each foot twice per second for 15 min on days -1, +1, +6 and +10 relative to lameness induction. Data were analyzed using mixed model equations with day relative to lameness induction, time period, foot and the injected foot included as fixed effects and sow within replicate included as a random effect. Results indicate sow weight distributions at 1 and 5 cumulative minutes were not different (p≥0.05) when compared to those cumulative results recorded for 10 min. Comparing weights for each minute across time identified potential data collection problems after 12 min; therefore, 10 min was considered the maximum time required for weight recordings. Results from the present study indicate that recorded data for 1 min could be used as the minimum time required to accurately assess lameness for each individual animal. Results from this study can be used to improve the embedded microcomputer-based force plate use efficiency when evaluating sow lameness.","author":[{"dropping-particle":"","family":"McNeil","given":"B.","non-dropping-particle":"","parse-names":false,"suffix":""},{"dropping-particle":"","family":"Díaz","given":"J.C.","non-dropping-particle":"","parse-names":false,"suffix":""},{"dropping-particle":"","family":"Bruns","given":"C.","non-dropping-particle":"","parse-names":false,"suffix":""},{"dropping-particle":"","family":"Stock","given":"J.","non-dropping-particle":"","parse-names":false,"suffix":""},{"dropping-particle":"","family":"Millman","given":"S.","non-dropping-particle":"","parse-names":false,"suffix":""},{"dropping-particle":"","family":"Johnson","given":"A.","non-dropping-particle":"","parse-names":false,"suffix":""},{"dropping-particle":"","family":"Karriker","given":"L.","non-dropping-particle":"","parse-names":false,"suffix":""},{"dropping-particle":"","family":"Stalder","given":"K.","non-dropping-particle":"","parse-names":false,"suffix":""}],"container-title":"American Journal of Animal and Veterinary Sciences","id":"ITEM-1","issue":"2","issued":{"date-parts":[["2018"]]},"page":"59-65","title":"Determining the time required to detect induced sow lameness using an embedded microcomputer-based force plate system","type":"article-journal","volume":"13"},"uris":["http://www.mendeley.com/documents/?uuid=3274431a-f475-3ddf-8285-dc1eb11a9917"]}],"mendeley":{"formattedCitation":"(40)","plainTextFormattedCitation":"(40)","previouslyFormattedCitation":"(40)"},"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rPr>
        <w:t>(40)</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two</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on</w:t>
      </w:r>
      <w:proofErr w:type="spellEnd"/>
      <w:r w:rsidRPr="00140352">
        <w:rPr>
          <w:rFonts w:ascii="Times New Roman" w:hAnsi="Times New Roman" w:cs="Times New Roman"/>
          <w:color w:val="000000" w:themeColor="text1"/>
          <w:sz w:val="24"/>
          <w:szCs w:val="24"/>
        </w:rPr>
        <w:t xml:space="preserve"> RFID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rPr>
        <w:instrText>ADDIN CSL_CITATION {"citationItems":[{"id":"ITEM-1","itemData":{"abstract":"Experiments conducted in different breeding conditions have shown that active RFID systems based on the use of position markers can detect the presence of animals equipped with active tags within areas bound by induction loops. However, from these experiences, a number of disadvantages, mainly attributable to the cost of the position markers and the complexity of the installation of the induction loops in the breeding environment, have emerged. This paper describes a configuration of an active RFID system alternative to that making use of position markers for the automatic detection of tags. The automatic detection system proposed in this study employed a specifically implemented algorithm based on the concept of reference tags, and the same hardware utilized in previous experiments, excluding position markers and induction loops. The automatic detection system was initially tested in the laboratory and then applied to a group of pigs housed in a pen consisting of a built and completely roofed resting area (indoor area) and an enclosed open-air area (outdoor area). The laboratory tests revealed a localization error almost equal to that of other similar studies which utilized a greater number of reference tags than used in this research. The field trial carried out in this study demonstrated that it is possible to detect the pigs resting in the indoor area by avoiding the cost of the position markers and the complexity of the induction loops installation. High error rates were observed in the outdoor area mainly due to the building characteristics of the fence.","author":[{"dropping-particle":"","family":"Porto","given":"S.M.C.","non-dropping-particle":"","parse-names":false,"suffix":""},{"dropping-particle":"","family":"Arcidiacono","given":"C.","non-dropping-particle":"","parse-names":false,"suffix":""},{"dropping-particle":"","family":"Cascone","given":"G.","non-dropping-particle":"","parse-names":false,"suffix":""},{"dropping-particle":"","family":"Anguzza","given":"U.","non-dropping-particle":"","parse-names":false,"suffix":""},{"dropping-particle":"","family":"Barbari","given":"M.","non-dropping-particle":"","parse-names":false,"suffix":""},{"dropping-particle":"","family":"Simonini","given":"S.","non-dropping-particle":"","parse-names":false,"suffix":""}],"container-title":"Journal of Food, Agriculture and Environment","id":"ITEM-1","issue":"2","issued":{"date-parts":[["2012"]]},"page":"468-472","title":"Validation of an active RFID-based system to detect pigs housed in pens","type":"article-journal","volume":"10"},"uris":["http://www.mendeley.com/documents/?uuid=d47a5494-a084-38d3-a2d6-112754a2778a"]},{"id":"ITEM-2","itemData":{"DOI":"10.1007/s13253-015-0212-7","abstract":"© 2015, International Biometric Society. We observe a group of pigs over a period of about 100 days. Using high frequency radio frequency identification, it is recorded when each pig is feeding, leading to very dense binary functional data for each pig and day. One aim of the data analysis is to find pig-specific feeding profiles showing us the typical feeding pattern of each pig. For modeling the data, we use a marginal functional logistic regression approach, allowing us to model the densely observed binary measurements by assuming an underlying smooth subject-specific profile. The method also allows to incorporate additional covariates such as temperature and humidity that may influence the</w:instrText>
      </w:r>
      <w:r w:rsidR="003B70C1" w:rsidRPr="001F1FCA">
        <w:rPr>
          <w:rFonts w:ascii="Times New Roman" w:hAnsi="Times New Roman" w:cs="Times New Roman"/>
          <w:color w:val="000000" w:themeColor="text1"/>
          <w:sz w:val="24"/>
          <w:szCs w:val="24"/>
          <w:lang w:val="en-GB"/>
        </w:rPr>
        <w:instrText xml:space="preserve"> pigs’ behavior. To account for correlation of measurements, we use robust standard errors and corresponding pointwise confidence intervals. Before analyzing the feeding behavior of pigs, the method employed is evaluated in simulation studies. As our approach is rather general, it may also be applied to other types of generalized functional data with similar characteristics as the pig data.","author":[{"dropping-particle":"","family":"Gertheiss","given":"J.","non-dropping-particle":"","parse-names":false,"suffix":""},{"dropping-particle":"","family":"Maier","given":"V.","non-dropping-particle":"","parse-names":false,"suffix":""},{"dropping-particle":"","family":"Hessel","given":"E.F.","non-dropping-particle":"","parse-names":false,"suffix":""},{"dropping-particle":"","family":"Staicu","given":"A.-M.","non-dropping-particle":"","parse-names":false,"suffix":""}],"container-title":"Journal of Agricultural, Biological, and Environmental Statistics","id":"ITEM-2","issue":"3","issued":{"date-parts":[["2015"]]},"page":"353-370","title":"Marginal Functional Regression Models for Analyzing the Feeding Behavior of Pigs","type":"article-journal","volume":"20"},"uris":["http://www.mendeley.com/documents/?uuid=20ae9a69-821f-4e08-a134-73ae042bbc63"]}],"mendeley":{"formattedCitation":"(41,42)","plainTextFormattedCitation":"(41,42)","previouslyFormattedCitation":"(41,42)"},"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(41,42)</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two on accelerometer (including one on accelerometer and microchip for body-temperature)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{"citationItems":[{"id":"ITEM-1","itemData":{"DOI":"10.1016/j.compag.2016.07.017","ISSN":"01681699","abstract":"This paper presents a novel approach to automated classification and quantification of sow postures and posture transitions that may enable large scale and accurate continuous behaviour assessment on farm. Automatic classification and quantification of postures and posture transitions in domestic animals has substantial potential to enhance their welfare and productivity. Analysis of such behaviours in farrowing sows can highlight the need for human intervention or lead to the prediction of movement patterns that are potentially dangerous for their piglets, such as crushing when the sow lies down. Data were recorded by a tri-axial accelerometer secured to the hind-end of each sow, in a deployment that involved six sows over the period around parturition. The posture state (standing, sitting, lateral and sternal lying) was automatically classified for the full dataset with a mean F1 score (a measure of predictive performance between 0 and 1) of 0.78. Sitting was shown to present a greater challenge to classification with a F1 score of 0.54, compared to the lateral lying postures, which were classified with an average F1 score of 0.91. Posture transitions were detected with a F1 score of 0.79. We automatically extracted and visualized a range of features that characterise the manner in which the sows changed posture in order to provide comparative descriptors ofsow activity and lying style that can be used to assess the influence of genetics or housing design. The methodology presented in this paper can be applied in large scale deployments with potential for enhancing animal welfare and productivity on farm. Ó 2016 The Authors. Published by Elsevier B.V. This is anopen access article under the CCBY license (http:// creativecommons.org/licenses/by/4.0/).","author":[{"dropping-particle":"","family":"Thompson","given":"Robin","non-dropping-particle":"","parse-names":false,"suffix":""},{"dropping-particle":"","family":"Matheson","given":"Stephanie M. S.M.","non-dropping-particle":"","parse-names":false,"suffix":""},{"dropping-particle":"","family":"Plötz","given":"Thomas","non-dropping-particle":"","parse-names":false,"suffix":""},{"dropping-particle":"","family":"Edwards","given":"S.A. Sandra A. S.A. Sandra A.","non-dropping-particle":"","parse-names":false,"suffix":""},{"dropping-particle":"","family":"Kyriazakis","given":"Ilias","non-dropping-particle":"","parse-names":false,"suffix":""}],"container-title":"Computers and Electronics in Agriculture","id":"ITEM-1","issued":{"date-parts":[["2016","9","1"]]},"page":"521-530","publisher":"Elsevier B.V.","title":"Porcine lie detectors: Automatic quantification of posture state and transitions in sows using inertial sensors","type":"article-journal","volume":"127"},"uris":["http://www.mendeley.com/documents/?uuid=59475ddb-fa43-4c62-8cae-89eb07ef5523"]},{"id":"ITEM-2","itemData":{"DOI":"10.1111/tbed.12372","abstract":"© 2015 Blackwell Verlag GmbH Late detection of emergency diseases causes significant economic losses for pig producers and governments. As the first signs of animal infection are usually fever and reduced motion that lead to reduced consumption of water and feed, we developed a novel smart system to monitor body temperature and motion in real time, facilitating the early detection of infectious diseases. In this study, carried out within the framework of the European Union research project Rapidia Field, we tested the smart system on 10 pigs experimentally infected with two doses of an attenuated strain of African swine fever. Biosensors and an accelerometer embedded in an eartag captured data before and after infection, and video cameras were used to monitor the animals 24 h per day. The results showed that in 8 of 9 cases, the monitoring system detected infection onset as an increase in body temperature and decrease in movement before or simultaneously with fever detection based on rectal temperature measurement, observation of clinical signs, the decrease in water consumption or positive qPCR detection of virus. In addition, this decrease in movement was reliably detected using automatic analysis of video images therefore providing an inexpensive alternative to direct motion measurement. The system can be set up to alert staff when high fever, reduced motion or both are detected in one or more animals. This system may be useful for monitoring sentinel herds in real time, considerably reducing the financial and logistical costs of periodic sampling and increasing the chances of early detection of infection.","author":[{"dropping-particle":"","family":"Martínez-Avilés","given":"M.","non-dropping-particle":"","parse-names":false,"suffix":""},{"dropping-particle":"","family":"Fernández-Carrión","given":"E.","non-dropping-particle":"","parse-names":false,"suffix":""},{"dropping-particle":"","family":"López García-Baones","given":"J.M.","non-dropping-particle":"","parse-names":false,"suffix":""},{"dropping-particle":"","family":"Sánchez-Vizcaíno","given":"J.M.","non-dropping-particle":"","parse-names":false,"suffix":""}],"container-title":"Transboundary and Emerging Diseases","id":"ITEM-2","issue":"2","issued":{"date-parts":[["2017"]]},"page":"364-373","title":"Early Detection of Infection in Pigs through an Online Monitoring System","type":"article-journal","volume":"64"},"uris":["http://www.mendeley.com/documents/?uuid=d6ef9af6-6dbd-330a-85f6-a1d2a88df629"]}],"mendeley":{"formattedCitation":"(43,44)","plainTextFormattedCitation":"(43,44)","previouslyFormattedCitation":"(43,44)"},"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(43,44)</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one study on microphone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{"citationItems":[{"id":"ITEM-1","itemData":{"DOI":"10.1046/j.1600-0668.2003.00195.x","abstract":"A relationship among air quality, respiratory health, and comfort in man and animal is widely shown. In general, a state of respiratory discomfort is prevailed by an increase in acoustic audible symptoms. The general concept of sound analysis as an objective contactless non-invasive biomarker for aerial pollution is studied on free-field cough sound of 12 Belgian Landrace piglets. A citric-acid-induced cough sound recognition algorithm with recognition rate of 95% is applied to cough sounds registered in the presence of distinct types of aerial pollutants: irritating gas (ammonia), respirable particles (dust), and temperature. The recognition performance for all aerial pollutants was &gt; 90% and maintained 94% on average. It is concluded that sound analysis allows an effective biomarker for all three types of aerial pollution. The generality of the biomarker is hypothesized to be due to the common mechanism involved in protective cough. As a consequence, it is suggested to use sound analysis as a biomarker for respiratory state in studies of exposure to air pollutants. © Indoor Air (2003).","author":[{"dropping-particle":"","family":"Hirtum","given":"A.","non-dropping-particle":"Van","parse-names":false,"suffix":""},{"dropping-particle":"","family":"Berckmans","given":"D.","non-dropping-particle":"","parse-names":false,"suffix":""}],"container-title":"Indoor Air","id":"ITEM-1","issue":"1","issued":{"date-parts":[["2004"]]},"page":"10-15","title":"Objective recognition of cough sound as biomarker for aerial pollutants","type":"article-journal","volume":"14"},"uris":["http://www.mendeley.com/documents/?uuid=e2ab2018-a567-3a6f-8246-5be60c47f299"]}],"mendeley":{"formattedCitation":"(45)","plainTextFormattedCitation":"(45)","previouslyFormattedCitation":"(45)"},"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(45)</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and one on load cells with RFID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{"citationItems":[{"id":"ITEM-1","itemData":{"DOI":"10.1016/j.biosystemseng.2018.02.005","abstract":"© 2018 Feeding patterns of pigs have been investigated for use in management decisions and identifying sick animals. Development of models to predict feeding behaviour has been limited due to the large number of potential environmental factors involved and complex relationships between them. Artificial neural networks have been proven to be an effective tool for mapping complicated, nonlinear relationships between inputs and outputs. However, they have not been applied to feeding behaviour prediction. In this study, we compared the use of feed-forward (FFNN) and generalised regression neural networks (GRNN) in forecasting feeding behaviour of pigs in the grow-finish phase, using time of day and temperature humidity index as inputs. Models were calibrated on data from 1923 grow-finish pigs collected from 2008 to 2014, and their predictive ability was tested using data from four additional grow-finish groups collected from 2014 to 2016. Results indicated that FFNN trained with the Levenberg–Marquardt (LM) and scaled conjugate gradient (SCG) algorithms were the most accurate forecasting models. In three of the four validation groups, models trained with LM and SCG algorithms exhibited strong performance, with correlations between predicted and observed feeding behaviours ranging from 0.623 to 0.754. Large deviations between predicted and observed behaviours in the fourth validation group were probably the result of an outbreak of pneumonia, which demonstrates the potential for the model to be used in automated detection of disease outbreak and other stress events. This work is the first step in developing a fully automated system for detecting changes in feeding behaviour.","author":[{"dropping-particle":"","family":"Cross","given":"A.J.","non-dropping-particle":"","parse-names":false,"suffix":""},{"dropping-particle":"","family":"Rohrer","given":"G.A.","non-dropping-particle":"","parse-names":false,"suffix":""},{"dropping-particle":"","family":"Brown-Brandl","given":"T.M.","non-dropping-particle":"","parse-names":false,"suffix":""},{"dropping-particle":"","family":"Cassady","given":"J.P.","non-dropping-particle":"","parse-names":false,"suffix":""},{"dropping-particle":"","family":"Keel","given":"B.N.","non-dropping-particle":"","parse-names":false,"suffix":""}],"container-title":"Biosystems Engineering","id":"ITEM-1","issued":{"date-parts":[["2018"]]},"page":"124-133","title":"Feed-forward and generalised regression neural networks in modelling feeding behaviour of pigs in the grow-finish phase","type":"article-journal","volume":"173"},"uris":["http://www.mendeley.com/documents/?uuid=c703c4be-ed49-303c-8f1a-c428cc18bda8"]}],"mendeley":{"formattedCitation":"(46)","plainTextFormattedCitation":"(46)","previouslyFormattedCitation":"(46)"},"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(46)</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In the other five of those 23 studies, the origin or location of the herds used, or the origin of the sensor was not described (two studies on thermal cameras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{"citationItems":[{"id":"ITEM-1","itemData":{"DOI":"10.2460/ajvr.2001.62.676","ISSN":"00029645","abstract":"Objective - To determine the relationship between ambient temperature and mean body surface temperature (MBST) measured by use of infrared thermography (IRT) and to evaluate the ability of IRT to detect febrile responses in pigs following inoculation with Actinobacillus pleuropneumoniae. Animals - 28 crossbred barrows. Procedures - Pigs (n = 4) were subjected to ambient temperatures ranging from 10 to 32 C in an environmental chamber. Infrared thermographs were obtained, and regression analysis was used to determine the relationship between ambient temperature and MBST. The remaining pigs were assigned to groups in an unbalanced randomized complete block design (6 A pleuropneumoniae-inoculated febrile pigs [increase in rectal temperature ≥ 1.67 C], 6 A pleuropneumoniae-inoculated nonfebrile pigs [increase in rectal temperature &lt; 1.67 C], and 12 noninoculated pigs). Infrared thermographs and rectal temperatures were obtained for the period from 2 hours before to 18 hours after inoculation, and results were analyzed by use of repeated-measures ANOVA. Results - A significant linear relationship was observed between ambient temperature and MBST (slope, 0.40 C). For inoculated febrile pigs, a treatment X method interaction was evident for rectal temperature and MBST, whereas inoculated nonfebrile pigs only had increased rectal temperatures, compared with noninoculated pigs. A method X time interaction resulted from the longer interval after inoculation until detection of an increase in MBST by use of IRT. Conclusions and Clinical Relevance - Infrared thermography can be adjusted to account for ambient temperature and used to detect changes in MBST and radiant heat production attributable to a febrile response in pigs.","author":[{"dropping-particle":"","family":"Loughmiller","given":"Joseph A. J.A.","non-dropping-particle":"","parse-names":false,"suffix":""},{"dropping-particle":"","family":"Spire","given":"M.E. Mark E.","non-dropping-particle":"","parse-names":false,"suffix":""},{"dropping-particle":"","family":"Dritz","given":"S.S. Steve S.","non-dropping-particle":"","parse-names":false,"suffix":""},{"dropping-particle":"","family":"Fenwick","given":"Bradley W. B.W.","non-dropping-particle":"","parse-names":false,"suffix":""},{"dropping-particle":"","family":"Hosni","given":"Mohammad H.","non-dropping-particle":"","parse-names":false,"suffix":""},{"dropping-particle":"","family":"Hogge","given":"S.B. Steven B.","non-dropping-particle":"","parse-names":false,"suffix":""}],"container-title":"American Journal of Veterinary Research","id":"ITEM-1","issue":"5","issued":{"date-parts":[["2001"]]},"page":"676-681","publisher":"American Veterinary Medical Association","title":"Relationship between mean body surface temperature measured by use of infrared thermography and ambient temperature in clinically normal pigs and pigs inoculated with Actinobacillus pleuropneumoniae","type":"article-journal","volume":"62"},"uris":["http://www.mendeley.com/documents/?uuid=50e1a5f9-e5cf-4905-a271-3cf5e457eb34"]},{"id":"ITEM-2","itemData":{"DOI":"10.2527/jas2017.1566","ISSN":"0021-8812","abstract":"© 2017 American Society of Animal Science. All rights reserved. Core body temperature (CBT) is one of the main vital signs that is used to evaluate the health status of pigs. The most common and feasible method for assessing CBT in pigs is rectal temperature (RT). Obtaining RT is stressful for animals, may generate inaccurate results, and has the risk of spreading disease. Infrared imaging (IR) thermography of the body of pigs may be a safer and less stressful alternative to RT. The objective of the current study was to evaluate the efficacy of using IR as an alternative for monitoring CBT in pigs. Twenty-three gilts (30.5 ± 5.62 kg BW) were housed in metabolism crates in an environmentally controlled facility and fed an 860 g/d grower diet. After 4 d of adaptation, the febrile response was induced by intramuscular injection of Escherichia coli lipopolysaccharide (LPS; 25 µg/kg BW). Each pig’s body temperature was recorded at 0, 2, 4, 6, 8, 10, and 24 h after LPS challenge using the following 3 methods: 1) RT, 2) IR of the eye and ear, and 3) CBT using an orally administered digital temperature sensor. Statistical analysis was performed in a completely randomized design in SAS using Mixed, Correlation, and Regression procedures. Relative to time 0 h, LPS increased the eye temperature, CBT, and RT by 0.92, 1.32, and 1.48°C, respectively (P &lt; 0.01), but had no significant effect on ear temperature. Eye temperature, RT, and CBT, but not ear temperature, were highly correlated (r ≥ 0.96) during the course of the study (P &lt; 0.01). Estimated regression parameters (α and β) for predicting CBT using eye temperature were -28.2 ± 8.70 and 1.76 ± 0.221, respectively, and for RT were -24.5 ± 7.69 and 1.65 ± 0.196, respectively (R2 ≥ 0.96; 95% confidence interval). Collectively, these results indicated a strong relationship between eye temperature, RT, and CBT in pigs. Therefore, IR of the eye can be used as a precise, noncontact alternative to RT measurements for monitoring CBT in swine.","author":[{"dropping-particle":"","family":"Petry","given":"A.","non-dropping-particle":"","parse-names":false,"suffix":""},{"dropping-particle":"","family":"McGilvray","given":"W.","non-dropping-particle":"","parse-names":false,"suffix":""},{"dropping-particle":"","family":"Rakhshandeh","given":"A.R. R.","non-dropping-particle":"","parse-names":false,"suffix":""},{"dropping-particle":"","family":"Rakhshandeh","given":"A.R. R.","non-dropping-particle":"","parse-names":false,"suffix":""}],"container-title":"Journal of Animal Science","id":"ITEM-2","issue":"7","issued":{"date-parts":[["2017","7","1"]]},"page":"3270-3274","publisher":"Oxford University Press (OUP)","title":"Technical note: Assessment of an alternative technique for measuring body temperature in pigs","type":"article-journal","volume":"95"},"uris":["http://www.mendeley.com/documents/?uuid=2d6a8772-1da4-4595-b12a-f6d938366442"]}],"mendeley":{"formattedCitation":"(47,48)","plainTextFormattedCitation":"(47,48)","previouslyFormattedCitation":"(47,48)"},"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(47,48)</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one on load cells with RFID in a feeding station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{"citationItems":[{"id":"ITEM-1","itemData":{"DOI":"10.1046/j.1439-0396.2001.00305.x","ISSN":"09312439","abstract":"Three batches of weanling pigs (total n = 310 pigs) were used in a 34-day experiment to validate the use of an IVOG® feeding station as a tool for monitoring individual feed intake of group-housed weanling pigs. An IVOG® feeding station for weanling pigs consists of a single-space dry feeder placed on a load cell in combination with electronic identification. Data of 192 weanling pigs (18 pens) fed by IVOG® feeding stations were used to develop a protocol for the screening of IVOG® data. To assess the quality of the IVOG® data, the feed intake per pen computed from the screened IVOG® data was compared with the feed intake calculated from feed weighing. To assess the suitability of the use of IVOG® feeding stations under practical pig husbandry conditions, performance of 96 weanling pigs fed by the IVOG® feeding stations was compared with that of 118 weanling pigs that were fed using commercial single-space dry feeders (11 pens). Feed intake per pen computed from the IVOG® data was similar to the feed intake calculated from feed weighing (average recovery 101.1%) for all test periods (p &gt; 0.1). Furthermore, feed recovery did not differ among feeding stations (p &gt; 0.1). During the first 13 days after weaning, the average daily feed intake (ADFI) of weanling pigs fed by the single-space dry feeders was higher (p &lt; 0.05) than that of weanling pigs fed by the feeding stations. Average daily gain and gain to feed ratios did not differ (p &gt; 0.1) between both feeding systems. During the remaining 21 days and averaged over the entire experimental period, performance did not differ between the feeding systems (p &gt; 0.1). It can be concluded that IVOG® feeding stations for weanling pigs are a suitable tool to monitor individual feed intake of group-housed weanling pigs.","author":[{"dropping-particle":"","family":"Bruininx","given":"E.M.A.M. M.A.M.","non-dropping-particle":"","parse-names":false,"suffix":""},{"dropping-particle":"","family":"Peet-Schwering","given":"C.M.C. M.C.","non-dropping-particle":"Van Der","parse-names":false,"suffix":""},{"dropping-particle":"","family":"Schrama","given":"J.W. W.","non-dropping-particle":"","parse-names":false,"suffix":""},{"dropping-particle":"","family":"Hartog","given":"L.A. A.","non-dropping-particle":"Den","parse-names":false,"suffix":""},{"dropping-particle":"","family":"Everts","given":"H.","non-dropping-particle":"","parse-names":false,"suffix":""},{"dropping-particle":"","family":"Beynen","given":"A.C. C.","non-dropping-particle":"","parse-names":false,"suffix":""}],"container-title":"Journal of Animal Physiology and Animal Nutrition","id":"ITEM-1","issue":"3-4","issued":{"date-parts":[["2001","4"]]},"page":"81-87","title":"The IVOG® feeding station: A tool for monitoring the individual feed intake of group-housed weanling pigs","type":"article-journal","volume":"85"},"uris":["http://www.mendeley.com/documents/?uuid=c423b196-68a0-4b25-be87-9fe453d32b3d"]}],"mendeley":{"formattedCitation":"(49)","plainTextFormattedCitation":"(49)","previouslyFormattedCitation":"(49)"},"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rPr>
        <w:t>(49)</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one</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on</w:t>
      </w:r>
      <w:proofErr w:type="spellEnd"/>
      <w:r w:rsidRPr="00140352">
        <w:rPr>
          <w:rFonts w:ascii="Times New Roman" w:hAnsi="Times New Roman" w:cs="Times New Roman"/>
          <w:color w:val="000000" w:themeColor="text1"/>
          <w:sz w:val="24"/>
          <w:szCs w:val="24"/>
        </w:rPr>
        <w:t xml:space="preserve"> cameras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rPr>
        <w:instrText>ADDIN CSL_CITATION {"citationItems":[{"id":"ITEM-1","itemData":{"DOI":"10.1371/journal.pone.0194524","abstract":"© 2018 D'Eath et al. This is an open access article distributed under the terms of the Creative Commons Attribution License, which permits unrestricted use, distribution, and reproduction in any medium, provided the original author and source are credited. Tail biting is a major welfare and economic problem for indoor pig producers worldwide. Low tail posture is an early warning sign which could reduce tail biting unpredictability. Taking a precision livestock farming approach, we used Time-of-flight 3D cameras, processing data with machine vision algorithms, to automate the measurement of pig tail posture. Validation of the 3D algorithm found an accuracy of 73.9% at detecting low vs. not low tails (Sensitivity 88.4%, Specificity 66.8%). Twenty-three groups of 29 pigs per group were reared with intact (not docked) tails under typical commercial conditions over 8 batches. 15 groups had tail biting outbreaks, following which enrichment was added to pens and biters and/or victims were removed and treated. 3D data from outbreak groups showed the proportion of low tail detections increased pre-outbreak and declined post-outbreak. Pre-outbreak, the increase in low tails occurred at an increasing rate over time, and the proportion of low tails was higher one week pre-outbreak (-1) than 2 weeks pre-outbreak (-2). Within each batch, an outbreak and a non-outbreak control group were identified. Outbreak groups had more 3D low tail detections in weeks -1, +1 and +2 than their matched controls. Comparing 3D tail posture and tail injury scoring data, a greater proportion of low tails was associated with more injured pigs. Low tails might indicate more than just tail biting as tail posture varied between groups and over time and the proportion of low tails increased when pigs were moved to a new pen. Our findings demonstrate the potential for a</w:instrText>
      </w:r>
      <w:r w:rsidR="003B70C1" w:rsidRPr="001F1FCA">
        <w:rPr>
          <w:rFonts w:ascii="Times New Roman" w:hAnsi="Times New Roman" w:cs="Times New Roman"/>
          <w:color w:val="000000" w:themeColor="text1"/>
          <w:sz w:val="24"/>
          <w:szCs w:val="24"/>
          <w:lang w:val="en-GB"/>
        </w:rPr>
        <w:instrText xml:space="preserve"> 3D machine vision system to automate tail posture detection and provide early warning of tail biting on farm.","author":[{"dropping-particle":"","family":"D'Eath","given":"R.B.","non-dropping-particle":"","parse-names":false,"suffix":""},{"dropping-particle":"","family":"Jack","given":"M.","non-dropping-particle":"","parse-names":false,"suffix":""},{"dropping-particle":"","family":"Futro","given":"A.","non-dropping-particle":"","parse-names":false,"suffix":""},{"dropping-particle":"","family":"Talbot","given":"D.","non-dropping-particle":"","parse-names":false,"suffix":""},{"dropping-particle":"","family":"Zhu","given":"Q.","non-dropping-particle":"","parse-names":false,"suffix":""},{"dropping-particle":"","family":"Barclay","given":"D.","non-dropping-particle":"","parse-names":false,"suffix":""},{"dropping-particle":"","family":"Baxter","given":"E.M.","non-dropping-particle":"","parse-names":false,"suffix":""}],"container-title":"PLoS ONE","id":"ITEM-1","issue":"4","issued":{"date-parts":[["2018"]]},"title":"Automatic early warning of tail biting in pigs: 3D cameras can detect lowered tail posture before an outbreak","type":"article-journal","volume":"13"},"uris":["http://www.mendeley.com/documents/?uuid=43f5981c-a504-3a62-946b-efffe1a4671d"]}],"mendeley":{"formattedCitation":"(50)","plainTextFormattedCitation":"(50)","previouslyFormattedCitation":"(50)"},"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(50)</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and one on microphone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{"citationItems":[{"id":"ITEM-1","itemData":{"DOI":"10.1016/j.compag.2007.08.016","ISSN":"01681699","abstract":"Coughing is one of the most frequent presenting symptoms of many diseases affecting the airways and the lungs of both humans and animals. In piggeries, the continuous on-line monitoring of cough sound can be used to build an intelligent alarm system for the early detection of diseases. In a first study, with experiments under laboratory conditions, algorithms have been developed to detect cough sounds and to classify the animals whether they were ill or not. In this study, the algorithm was tested in field conditions. Pig cough sounds were registered on 44 pigs, Landrace × Large White × Duroc crosses, 150 days old, with a mean weight of 60 kg. The sounds were recorded by an operator holding a microphone at approximately 20-50 cm from the pig's head. From these sound files, feature vectors were extracted using a filter bank approach combined with an amplitude demodulation. These feature vectors were compared to a reference set by means of a dynamic time warping algorithm. This approach leads to a two-class classification: cough sounds and other sounds. The classification resulted in correct classification of 85.5% for the cough sounds and 86.6% correct classification of the other sounds. © 2007.","author":[{"dropping-particle":"","family":"Guarino","given":"M.","non-dropping-particle":"","parse-names":false,"suffix":""},{"dropping-particle":"","family":"Jans","given":"P.","non-dropping-particle":"","parse-names":false,"suffix":""},{"dropping-particle":"","family":"Costa","given":"A.","non-dropping-particle":"","parse-names":false,"suffix":""},{"dropping-particle":"","family":"Aerts","given":"J.-M. M.","non-dropping-particle":"","parse-names":false,"suffix":""},{"dropping-particle":"","family":"Berckmans","given":"D.","non-dropping-particle":"","parse-names":false,"suffix":""}],"container-title":"Computers and Electronics in Agriculture","id":"ITEM-1","issue":"1","issued":{"date-parts":[["2008","6"]]},"page":"22-28","title":"Field test of algorithm for automatic cough detection in pig houses","type":"article-journal","volume":"62"},"uris":["http://www.mendeley.com/documents/?uuid=87c42786-fd27-47ba-b45a-ef283c994b18"]}],"mendeley":{"formattedCitation":"(51)","plainTextFormattedCitation":"(51)","previouslyFormattedCitation":"(51)"},"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(51)</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From the obtained list of commercially available PLF technologies, 14% were validated in </w:t>
      </w:r>
      <w:r>
        <w:rPr>
          <w:rFonts w:ascii="Times New Roman" w:hAnsi="Times New Roman" w:cs="Times New Roman"/>
          <w:color w:val="000000" w:themeColor="text1"/>
          <w:sz w:val="24"/>
          <w:szCs w:val="24"/>
          <w:lang w:val="en-US"/>
        </w:rPr>
        <w:t xml:space="preserve">some </w:t>
      </w:r>
      <w:r w:rsidRPr="00140352">
        <w:rPr>
          <w:rFonts w:ascii="Times New Roman" w:hAnsi="Times New Roman" w:cs="Times New Roman"/>
          <w:color w:val="000000" w:themeColor="text1"/>
          <w:sz w:val="24"/>
          <w:szCs w:val="24"/>
          <w:lang w:val="en-US"/>
        </w:rPr>
        <w:t xml:space="preserve">identified </w:t>
      </w:r>
      <w:r>
        <w:rPr>
          <w:rFonts w:ascii="Times New Roman" w:hAnsi="Times New Roman" w:cs="Times New Roman"/>
          <w:color w:val="000000" w:themeColor="text1"/>
          <w:sz w:val="24"/>
          <w:szCs w:val="24"/>
          <w:lang w:val="en-US"/>
        </w:rPr>
        <w:t>papers</w:t>
      </w:r>
      <w:r w:rsidRPr="00140352">
        <w:rPr>
          <w:rFonts w:ascii="Times New Roman" w:hAnsi="Times New Roman" w:cs="Times New Roman"/>
          <w:color w:val="000000" w:themeColor="text1"/>
          <w:sz w:val="24"/>
          <w:szCs w:val="24"/>
          <w:lang w:val="en-US"/>
        </w:rPr>
        <w:t xml:space="preserve"> of </w:t>
      </w:r>
      <w:r w:rsidRPr="00140352">
        <w:rPr>
          <w:rFonts w:ascii="Times New Roman" w:hAnsi="Times New Roman" w:cs="Times New Roman"/>
          <w:color w:val="000000" w:themeColor="text1"/>
          <w:sz w:val="24"/>
          <w:szCs w:val="24"/>
          <w:lang w:val="en-US"/>
        </w:rPr>
        <w:lastRenderedPageBreak/>
        <w:t xml:space="preserve">literature search (12 of 83 technologies), of which 5% corresponded to external validation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{"citationItems":[{"id":"ITEM-1","itemData":{"DOI":"10.2527/jas.2013-6808","abstract":"Electronic feeding stations (EFS) were developed to automate data collection of individual animals housed in a group environment. In order for scientists to use EFS, such as feed intake recording equipment (FIRE), in research, data recorded electronically cannot differ from data recorded on calibrated scales. The objectives of 2 studies were to determine if data recorded by 2 FIRE stations (FIRE1 and FIRE2) were different from the same data recorded by calibrated scales and determine differences between the 2 independent FIRE stations. Body weight of pigs recorded by the platform scales of both FIRE stations did not differ (P &gt; 0.6) from calibrated scales during a 21-d comparison (study 1). The weight of calibrated check weights recorded by the platform scale of FIRE1 tended to be less (P = 0.1) than the weight of check weights during a 126-d comparison (study 2). Feed disappearance recorded by FIRE1 was greater (P &lt; 0.01) than recorded by calibrated scales during study 2. Feed dispensed to the FIRE trough and compared with calibrated scales did not differ (P ≥ 0.17) for either FIRE station during study 2. There were no differences (P ≥ 0.15) between FIRE1 and FIRE2 for any measured variables. The FIRE stations were not recalibrated during study 1. The platform scale of FIRE2 was recalibrated during study 2 when the percentage error between calibrated check weights and the weight recorded by FIRE exceeded 2.5%. The trough scales of FIRE1 and FIRE2 were recalibrated during study 2 when the percentage error between true weight of dispensed feed and the average recorded FIRE weight exceeded 4%. Establishing more stringent criteria for recalibration may have reduced differences among weights recorded by calibrated scales and weights recorded by FIRE. These data suggest that FIRE stations can be used in research; however, adequate verification procedures and recalibration criteria must be followed to ensure accuracy of data. © 2014 American Society of Animal Science. All rights reserved.","author":[{"dropping-particle":"","family":"Faltys","given":"G.L.","non-dropping-particle":"","parse-names":false,"suffix":""},{"dropping-particle":"","family":"Young","given":"J.M.","non-dropping-particle":"","parse-names":false,"suffix":""},{"dropping-particle":"","family":"Odgaard","given":"R.L.","non-dropping-particle":"","parse-names":false,"suffix":""},{"dropping-particle":"","family":"Murphy","given":"R.B.","non-dropping-particle":"","parse-names":false,"suffix":""},{"dropping-particle":"","family":"Lechtenberg","given":"K.F.","non-dropping-particle":"","parse-names":false,"suffix":""}],"container-title":"Journal of Animal Science","id":"ITEM-1","issue":"1","issued":{"date-parts":[["2014"]]},"page":"272-276","title":"Technical note: Validation of electronic feeding stations as a swine research tool","type":"article-journal","volume":"92"},"uris":["http://www.mendeley.com/documents/?uuid=b9f03316-c5c8-468a-987d-7aec22edceda"]},{"id":"ITEM-2","itemData":{"DOI":"10.30802/AALAS-JAALAS-19-000119","abstract":"Infrared thermometry (IRTM) is a noncontact method to measure temperature. The purpose of this study was to compare rectal temperature and IRTM in healthy anesthetized swine, with the hypothesis that IRTM would be an accurate, noninvasive alternative for rectal temperature measurement. Two groups of female Yorkshire-cross swine (n = 14 and n = 12) were sedated with Tiletamine-zolazepam (0.5 mg/kg) for blood collection during a routine physical examination. While sedated, rectal temperatures were measured using a SureTemp Plus 690 (Welch Allyn) and IRTM measurements were taken using a FLIR E5 thermal imaging camera. The 2 anatomic sites used for thermography measurements were the area surrounding the eye and the neck at the base of the ear. The distance from the imaging camera and the animal during IRTM measurements was 24 to 32 inches, a distance that would allow camera access in a standard swine enclosure. The infrared imaging camera's surface temperature measurement exhibited a proportional bias when compared with the rectal temperature. All rectal temperature measurements were between 98.7 °F to 101.3 °F, with a mean temperature of 100.4 °F. IRTM tended to underestimate rectal temperatures at lower values, and overestimate rectal temperatures at higher values by approximately (+) or (-) 0.8 °F of rectal temperature. Infrared thermometry can provide a quick noninvasive assessment of the body surface temperature, without the need for animal handling or restraint, but should not be considered an accurate replacement for rectal temperature measurement.","author":[{"dropping-particle":"","family":"Farrar","given":"K.L.","non-dropping-particle":"","parse-names":false,"suffix":""},{"dropping-particle":"","family":"Field","given":"A.E.","non-dropping-particle":"","parse-names":false,"suffix":""},{"dropping-particle":"","family":"Norris","given":"S.L.","non-dropping-particle":"","parse-names":false,"suffix":""},{"dropping-particle":"","family":"Jacobsen","given":"K.O.","non-dropping-particle":"","parse-names":false,"suffix":""}],"container-title":"Journal of the American Association for Laboratory Animal Science : JAALAS","id":"ITEM-2","issue":"2","issued":{"date-parts":[["2020"]]},"page":"221-225","title":"Comparison of Rectal and Infrared Thermometry Temperatures in Anesthetized Swine (Sus scrofa)","type":"article-journal","volume":"59"},"uris":["http://www.mendeley.com/documents/?uuid=98013e49-dbea-3d24-9647-07f42c1ea891"]},{"id":"ITEM-3","itemData":{"DOI":"10.1016/j.theriogenology.2012.01.030","ISSN":"0093691X","PMID":"22444552","abstract":"Yorkshire/Landrace crossbred gilts (N = 32) were evaluated using digital infrared thermal imaging (DITI) to discriminate between estrus and diestrus phases of the porcine estrous cycle. Gilts (N = 32) were part of an ongoing reproductive efficiency study involving the use of raw soybean (RSB; N = 15) versus soybean meal (SBM; N = 17) as a source of dietary protein. Gilts were monitored daily for signs of estrus using a teaser boar. Thermal images of vulva surface temperatures (TEMP) were recorded at standing estrus and diestrus. Measurements for analysis included minimum (MIN), maximum (MAX), mean (AVG), and standard deviation (SD) of temperature gradients. At imaging, ambient (AMB) and rectal temperatures (RT) were recorded, and blood samples taken for serum progesterone (P4) concentration analysis (by RIA) to confirm stage of cycle. Mean serum progesterone values at estrus and diestrus were (mean ± SD) 1.0 ± 0.1 and 10.9 ± 0.8 ng/mL, respectively. Vulva MIN, MAX, and AVG thermal images were positively correlated with one another (P &lt; 0.01), and were positively correlated with ambient temperature (P &lt; 0.01). Vulva MAX and AVG thermal temperatures were greater (P &lt; 0.05) at estrus than at diestrus (36.6 ± 0.2 °C and 33.4 ± 0.3 °C vs. 35.6 ± 0.3 °C and 31.8 ± 0.6 °C, respectively), whereas MIN and SD had no differences (P &gt; 0.05) between stages of the cycle. No differences (P &gt; 0.05) in RT were detected between stages and RT was not significantly correlated with vulva thermal images. Diet had no significant effect on RT or vulva temperature. © 2012.","author":[{"dropping-particle":"","family":"Sykes","given":"D.J. J.","non-dropping-particle":"","parse-names":false,"suffix":""},{"dropping-particle":"","family":"Couvillion","given":"J.S. S.","non-dropping-particle":"","parse-names":false,"suffix":""},{"dropping-particle":"","family":"Cromiak","given":"A.","non-dropping-particle":"","parse-names":false,"suffix":""},{"dropping-particle":"","family":"Bowers","given":"S.","non-dropping-particle":"","parse-names":false,"suffix":""},{"dropping-particle":"","family":"Schenck","given":"E.","non-dropping-particle":"","parse-names":false,"suffix":""},{"dropping-particle":"","family":"Crenshaw","given":"M.","non-dropping-particle":"","parse-names":false,"suffix":""},{"dropping-particle":"","family":"Ryan","given":"P.L. L.","non-dropping-particle":"","parse-names":false,"suffix":""}],"container-title":"Theriogenology","id":"ITEM-3","issue":"1","issued":{"date-parts":[["2012","7","1"]]},"page":"147-152","title":"The use of digital infrared thermal imaging to detect estrus in gilts","type":"article-journal","volume":"78"},"uris":["http://www.mendeley.com/documents/?uuid=241ffbf6-a932-4c64-b77b-0ebc7c5c223f"]},{"id":"ITEM-4","itemData":{"DOI":"10.7482/0003-9438-57-021","ISSN":"0003-9438","abstract":"&lt;p&gt;&lt;strong&gt;Abstract.&lt;/strong&gt; The aim of this study was to evaluate whether an infrared thermometer, a pyrometer, could detect the body surface temperature in the orbital area of gilts without contacting them. Furthermore, it was tested whether an increase in the gilts' temperatures could be detected. Therefore, fever was induced. During 11 trials, 43 German Landrace gilts were injected with either a Porcilis AR-T DF (Intervet International B.V., Boxmeer, Netherlands) vaccine or 2 ml of 0.9 % NaCl. A commercial temperature logger (TRIX-8, LogTag Recorders, Auckland, New Zealand) was placed in the vagina to record temperature data every 3 min. The pyrometer (optris cs, Optris, Berlin, Germany) was aimed at where the orbital area of the gilts would be. While they were drinking, temperature measurements were done in that site by the pyrometer. Time periods from 0.25 to 6 h were analysed. Considering the 0.25-h period, a positive correlation (ρ=0.473) between temperatures of the logger and the pyrometer was found for 15 of 39 gilts. The longer the chosen measuring period was, the fewer animals showed a significant correlation between the two temperatures. In contrast to the vaginal logger, the pyrometer cannot detect an increase in the body temperature in all fever-induced gilts. In conclusion, a pyrometer cannot detect the body surface temperature reliably. An increase in the body surface temperature over a short time period (on average 5 h) could not be detected by the pyrometer. The temperature increase measured using the pyrometer was too low and time-delayed compared to the temperature detected by the vaginal logger.&lt;/p&gt;","author":[{"dropping-particle":"","family":"Schmidt","given":"Mariana","non-dropping-particle":"","parse-names":false,"suffix":""},{"dropping-particle":"","family":"Ammon","given":"Christian","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dropping-particle":"","family":"Schön","given":"P.C. Peter Christian","non-dropping-particle":"","parse-names":false,"suffix":""},{"dropping-particle":"","family":"Manteuffel","given":"Christian","non-dropping-particle":"","parse-names":false,"suffix":""},{"dropping-particle":"","family":"Hoffmann","given":"Gundula","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dropping-particle":"","family":"Schön","given":"P.C. Peter Christian","non-dropping-particle":"","parse-names":false,"suffix":""},{"dropping-particle":"","family":"Manteuffel","given":"Christian","non-dropping-particle":"","parse-names":false,"suffix":""},{"dropping-particle":"","family":"Hoffmann","given":"Gundula","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container-title":"Archives Animal Breeding","id":"ITEM-4","issue":"1","issued":{"date-parts":[["2014","8","5"]]},"page":"1-12","publisher":"Copernicus GmbH","title":"The suitability of infrared temperature measurements for continuous temperature monitoring in gilts","type":"article-journal","volume":"57"},"uris":["http://www.mendeley.com/documents/?uuid=201024ff-3057-4efe-8e20-e9e4e5354b29"]}],"mendeley":{"formattedCitation":"(52–55)","plainTextFormattedCitation":"(52–55)","previouslyFormattedCitation":"(52–55)"},"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(52–55)</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w:t>
      </w:r>
    </w:p>
    <w:p w14:paraId="15C058A1" w14:textId="2214187E"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eastAsia="Arial" w:hAnsi="Times New Roman" w:cs="Times New Roman"/>
          <w:color w:val="000000" w:themeColor="text1"/>
          <w:sz w:val="24"/>
          <w:szCs w:val="24"/>
          <w:lang w:val="en-US"/>
        </w:rPr>
        <w:t xml:space="preserve">An overview of internal and external validation studies can be found in </w:t>
      </w:r>
      <w:r w:rsidRPr="00140352">
        <w:rPr>
          <w:rFonts w:ascii="Times New Roman" w:eastAsia="Arial" w:hAnsi="Times New Roman" w:cs="Times New Roman"/>
          <w:b/>
          <w:color w:val="000000" w:themeColor="text1"/>
          <w:sz w:val="24"/>
          <w:szCs w:val="24"/>
          <w:lang w:val="en-US"/>
        </w:rPr>
        <w:t>Table 2</w:t>
      </w:r>
      <w:r w:rsidRPr="00140352">
        <w:rPr>
          <w:rFonts w:ascii="Times New Roman" w:eastAsia="Arial" w:hAnsi="Times New Roman" w:cs="Times New Roman"/>
          <w:color w:val="000000" w:themeColor="text1"/>
          <w:sz w:val="24"/>
          <w:szCs w:val="24"/>
          <w:lang w:val="en-US"/>
        </w:rPr>
        <w:t>. Most internal validation studies concerned camera-based technologies, followed by</w:t>
      </w:r>
      <w:r w:rsidRPr="00140352">
        <w:rPr>
          <w:rFonts w:ascii="Times New Roman" w:hAnsi="Times New Roman" w:cs="Times New Roman"/>
          <w:color w:val="000000" w:themeColor="text1"/>
          <w:sz w:val="24"/>
          <w:szCs w:val="24"/>
          <w:lang w:val="en-US"/>
        </w:rPr>
        <w:t xml:space="preserve"> load-cells based technologies. The next most frequent validated type of sensors were accelerometers and microphones, followed by thermal-cameras, photoelectric sensors, flow meters, and RFID (for animal tracking). The less common validated technologies were non-contact body-temperature sensors (infrared thermometers, and pyrometer). All validation studies</w:t>
      </w:r>
      <w:r>
        <w:rPr>
          <w:rFonts w:ascii="Times New Roman" w:hAnsi="Times New Roman" w:cs="Times New Roman"/>
          <w:color w:val="000000" w:themeColor="text1"/>
          <w:sz w:val="24"/>
          <w:szCs w:val="24"/>
          <w:lang w:val="en-US"/>
        </w:rPr>
        <w:t>, together with performance indicators,</w:t>
      </w:r>
      <w:r w:rsidRPr="00140352">
        <w:rPr>
          <w:rFonts w:ascii="Times New Roman" w:hAnsi="Times New Roman" w:cs="Times New Roman"/>
          <w:color w:val="000000" w:themeColor="text1"/>
          <w:sz w:val="24"/>
          <w:szCs w:val="24"/>
          <w:lang w:val="en-US"/>
        </w:rPr>
        <w:t xml:space="preserve"> are described in detail in </w:t>
      </w:r>
      <w:r w:rsidR="00E93781">
        <w:rPr>
          <w:rFonts w:ascii="Times New Roman" w:hAnsi="Times New Roman" w:cs="Times New Roman"/>
          <w:b/>
          <w:color w:val="000000" w:themeColor="text1"/>
          <w:sz w:val="24"/>
          <w:szCs w:val="24"/>
          <w:lang w:val="en-US"/>
        </w:rPr>
        <w:t>Supplementary</w:t>
      </w:r>
      <w:r w:rsidR="00E93781" w:rsidRPr="00140352">
        <w:rPr>
          <w:rFonts w:ascii="Times New Roman" w:hAnsi="Times New Roman" w:cs="Times New Roman"/>
          <w:b/>
          <w:color w:val="000000" w:themeColor="text1"/>
          <w:sz w:val="24"/>
          <w:szCs w:val="24"/>
          <w:lang w:val="en-US"/>
        </w:rPr>
        <w:t xml:space="preserve"> </w:t>
      </w:r>
      <w:r w:rsidRPr="00140352">
        <w:rPr>
          <w:rFonts w:ascii="Times New Roman" w:hAnsi="Times New Roman" w:cs="Times New Roman"/>
          <w:b/>
          <w:color w:val="000000" w:themeColor="text1"/>
          <w:sz w:val="24"/>
          <w:szCs w:val="24"/>
          <w:lang w:val="en-US"/>
        </w:rPr>
        <w:t>table 2</w:t>
      </w:r>
      <w:r w:rsidRPr="00140352">
        <w:rPr>
          <w:rFonts w:ascii="Times New Roman" w:hAnsi="Times New Roman" w:cs="Times New Roman"/>
          <w:color w:val="000000" w:themeColor="text1"/>
          <w:sz w:val="24"/>
          <w:szCs w:val="24"/>
          <w:lang w:val="en-US"/>
        </w:rPr>
        <w:t>.</w:t>
      </w:r>
    </w:p>
    <w:p w14:paraId="0F14E31F" w14:textId="6EB8A852"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Regarding the productive phase of animals used for the studies, the most frequently used pigs were fatteners (51 studies), followed by sows (28 studies), and weaners (21 studies). Sensors for piglets and gilts were less frequent (eight and five studies respectively). In our results on commercial search, no PLF solution developed or adapted exclusively for piglets or weaners was identified. However, research on PLF solutions for piglets exists, as studies on cameras, thermal cameras, feeders with RFID, microphones, photoelectric sensors, </w:t>
      </w:r>
      <w:proofErr w:type="gramStart"/>
      <w:r w:rsidRPr="00140352">
        <w:rPr>
          <w:rFonts w:ascii="Times New Roman" w:hAnsi="Times New Roman" w:cs="Times New Roman"/>
          <w:color w:val="000000" w:themeColor="text1"/>
          <w:sz w:val="24"/>
          <w:szCs w:val="24"/>
          <w:lang w:val="en-US"/>
        </w:rPr>
        <w:t>pyrometers</w:t>
      </w:r>
      <w:proofErr w:type="gramEnd"/>
      <w:r w:rsidRPr="00140352">
        <w:rPr>
          <w:rFonts w:ascii="Times New Roman" w:hAnsi="Times New Roman" w:cs="Times New Roman"/>
          <w:color w:val="000000" w:themeColor="text1"/>
          <w:sz w:val="24"/>
          <w:szCs w:val="24"/>
          <w:lang w:val="en-US"/>
        </w:rPr>
        <w:t xml:space="preserve"> and RFID for tracking were identified using young pigs</w:t>
      </w:r>
      <w:r w:rsidR="00AF5A8C">
        <w:rPr>
          <w:rFonts w:ascii="Times New Roman" w:hAnsi="Times New Roman" w:cs="Times New Roman"/>
          <w:color w:val="000000" w:themeColor="text1"/>
          <w:sz w:val="24"/>
          <w:szCs w:val="24"/>
          <w:lang w:val="en-US"/>
        </w:rPr>
        <w:t xml:space="preserve"> (from birth to 10 weeks old </w:t>
      </w:r>
      <w:r w:rsidR="00635D2D">
        <w:rPr>
          <w:rFonts w:ascii="Times New Roman" w:hAnsi="Times New Roman" w:cs="Times New Roman"/>
          <w:color w:val="000000" w:themeColor="text1"/>
          <w:sz w:val="24"/>
          <w:szCs w:val="24"/>
          <w:lang w:val="en-US"/>
        </w:rPr>
        <w:t xml:space="preserve">or </w:t>
      </w:r>
      <w:r w:rsidR="00AF5A8C">
        <w:rPr>
          <w:rFonts w:ascii="Times New Roman" w:hAnsi="Times New Roman" w:cs="Times New Roman"/>
          <w:color w:val="000000" w:themeColor="text1"/>
          <w:sz w:val="24"/>
          <w:szCs w:val="24"/>
          <w:lang w:val="en-US"/>
        </w:rPr>
        <w:t>up to 70 days old)</w:t>
      </w:r>
      <w:r w:rsidR="00A92177">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as target animals. Five studies used pigs in general, not specifying the productive phase. Sample size used in the selected studies are illustrated in </w:t>
      </w:r>
      <w:r w:rsidRPr="00140352">
        <w:rPr>
          <w:rFonts w:ascii="Times New Roman" w:hAnsi="Times New Roman" w:cs="Times New Roman"/>
          <w:b/>
          <w:color w:val="000000" w:themeColor="text1"/>
          <w:sz w:val="24"/>
          <w:szCs w:val="24"/>
          <w:lang w:val="en-US"/>
        </w:rPr>
        <w:t>Figure 5</w:t>
      </w:r>
      <w:r w:rsidRPr="00140352">
        <w:rPr>
          <w:rFonts w:ascii="Times New Roman" w:hAnsi="Times New Roman" w:cs="Times New Roman"/>
          <w:color w:val="000000" w:themeColor="text1"/>
          <w:sz w:val="24"/>
          <w:szCs w:val="24"/>
          <w:lang w:val="en-US"/>
        </w:rPr>
        <w:t>.</w:t>
      </w:r>
      <w:r w:rsidR="00982C34">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Some patterns were observed in relation to the size of the samples and validated technology. The smallest sample size (including samples of less than 10 animals) was used in studies validating cameras (eight studies), accelerometers (five studies), microphones (three studies), RFID for tracking (one study), and force plates (one study). However, most of the studies on accelerometers (11 out of 14 studies) and force plates (four out of five studies) were conducted using sample sizes smaller than 24 animals. Automatic feeders and drinkers, with or without RFID, and sorting scales systems, were mostly validated in studies using sample sizes from 55 to more than 1000 animals. Three studies on drinkers with RFID validated the technology using samples between 25 </w:t>
      </w:r>
      <w:r>
        <w:rPr>
          <w:rFonts w:ascii="Times New Roman" w:hAnsi="Times New Roman" w:cs="Times New Roman"/>
          <w:color w:val="000000" w:themeColor="text1"/>
          <w:sz w:val="24"/>
          <w:szCs w:val="24"/>
          <w:lang w:val="en-US"/>
        </w:rPr>
        <w:t>and</w:t>
      </w:r>
      <w:r w:rsidRPr="00140352">
        <w:rPr>
          <w:rFonts w:ascii="Times New Roman" w:hAnsi="Times New Roman" w:cs="Times New Roman"/>
          <w:color w:val="000000" w:themeColor="text1"/>
          <w:sz w:val="24"/>
          <w:szCs w:val="24"/>
          <w:lang w:val="en-US"/>
        </w:rPr>
        <w:t xml:space="preserve"> 30 animals. Studies validating accelerometers, force plates, cameras, </w:t>
      </w:r>
      <w:proofErr w:type="gramStart"/>
      <w:r w:rsidRPr="00140352">
        <w:rPr>
          <w:rFonts w:ascii="Times New Roman" w:hAnsi="Times New Roman" w:cs="Times New Roman"/>
          <w:color w:val="000000" w:themeColor="text1"/>
          <w:sz w:val="24"/>
          <w:szCs w:val="24"/>
          <w:lang w:val="en-US"/>
        </w:rPr>
        <w:t>microphones</w:t>
      </w:r>
      <w:proofErr w:type="gramEnd"/>
      <w:r w:rsidRPr="00140352">
        <w:rPr>
          <w:rFonts w:ascii="Times New Roman" w:hAnsi="Times New Roman" w:cs="Times New Roman"/>
          <w:color w:val="000000" w:themeColor="text1"/>
          <w:sz w:val="24"/>
          <w:szCs w:val="24"/>
          <w:lang w:val="en-US"/>
        </w:rPr>
        <w:t xml:space="preserve"> and RFID for tracking of animals used samples sizes from 3 to more than 500 animals. Studies on thermal cameras and photoelectric sensors also were performed using varied ranges of sample sizes (from 11 to 297 animals). In the external validation studies sample sizes were between 20 </w:t>
      </w:r>
      <w:r>
        <w:rPr>
          <w:rFonts w:ascii="Times New Roman" w:hAnsi="Times New Roman" w:cs="Times New Roman"/>
          <w:color w:val="000000" w:themeColor="text1"/>
          <w:sz w:val="24"/>
          <w:szCs w:val="24"/>
          <w:lang w:val="en-US"/>
        </w:rPr>
        <w:t>and</w:t>
      </w:r>
      <w:r w:rsidRPr="00140352">
        <w:rPr>
          <w:rFonts w:ascii="Times New Roman" w:hAnsi="Times New Roman" w:cs="Times New Roman"/>
          <w:color w:val="000000" w:themeColor="text1"/>
          <w:sz w:val="24"/>
          <w:szCs w:val="24"/>
          <w:lang w:val="en-US"/>
        </w:rPr>
        <w:t xml:space="preserve"> 63 animals.</w:t>
      </w:r>
    </w:p>
    <w:p w14:paraId="2F59CC71"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0C9FFE15" w14:textId="1A2D411C"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Validation studies and technologies for welfare assessment in pigs</w:t>
      </w:r>
    </w:p>
    <w:p w14:paraId="70E3295E"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55B6EEC3" w14:textId="24B25C06"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 xml:space="preserve">External validation studies </w:t>
      </w:r>
    </w:p>
    <w:p w14:paraId="65F2932B" w14:textId="0B8B5940"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Table 3</w:t>
      </w:r>
      <w:r w:rsidRPr="00140352">
        <w:rPr>
          <w:rFonts w:ascii="Times New Roman" w:hAnsi="Times New Roman" w:cs="Times New Roman"/>
          <w:color w:val="000000" w:themeColor="text1"/>
          <w:sz w:val="24"/>
          <w:szCs w:val="24"/>
          <w:lang w:val="en-US"/>
        </w:rPr>
        <w:t xml:space="preserve"> summarizes the externally validated </w:t>
      </w:r>
      <w:r w:rsidR="008778F2">
        <w:rPr>
          <w:rFonts w:ascii="Times New Roman" w:hAnsi="Times New Roman" w:cs="Times New Roman"/>
          <w:color w:val="000000" w:themeColor="text1"/>
          <w:sz w:val="24"/>
          <w:szCs w:val="24"/>
          <w:lang w:val="en-US"/>
        </w:rPr>
        <w:t xml:space="preserve">(self-validation and independent validation) </w:t>
      </w:r>
      <w:r w:rsidRPr="00140352">
        <w:rPr>
          <w:rFonts w:ascii="Times New Roman" w:hAnsi="Times New Roman" w:cs="Times New Roman"/>
          <w:color w:val="000000" w:themeColor="text1"/>
          <w:sz w:val="24"/>
          <w:szCs w:val="24"/>
          <w:lang w:val="en-US"/>
        </w:rPr>
        <w:t>technologies with potential use for pig welfare assessment.</w:t>
      </w:r>
      <w:r w:rsidRPr="00140352">
        <w:rPr>
          <w:rFonts w:ascii="Times New Roman" w:hAnsi="Times New Roman" w:cs="Times New Roman"/>
          <w:b/>
          <w:color w:val="000000" w:themeColor="text1"/>
          <w:sz w:val="24"/>
          <w:szCs w:val="24"/>
          <w:lang w:val="en-US"/>
        </w:rPr>
        <w:t xml:space="preserve"> </w:t>
      </w:r>
    </w:p>
    <w:p w14:paraId="2604BAC7"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1E7E3C30" w14:textId="77777777" w:rsidR="00945600" w:rsidRPr="00140352" w:rsidRDefault="00945600" w:rsidP="001F1FCA">
      <w:pPr>
        <w:spacing w:after="0" w:line="240" w:lineRule="auto"/>
        <w:jc w:val="both"/>
        <w:rPr>
          <w:rFonts w:ascii="Times New Roman" w:hAnsi="Times New Roman" w:cs="Times New Roman"/>
          <w:b/>
          <w:color w:val="000000" w:themeColor="text1"/>
          <w:sz w:val="24"/>
          <w:szCs w:val="24"/>
          <w:lang w:val="en-US"/>
        </w:rPr>
      </w:pPr>
      <w:r w:rsidRPr="00140352">
        <w:rPr>
          <w:rFonts w:ascii="Times New Roman" w:hAnsi="Times New Roman" w:cs="Times New Roman"/>
          <w:b/>
          <w:color w:val="000000" w:themeColor="text1"/>
          <w:sz w:val="24"/>
          <w:szCs w:val="24"/>
          <w:lang w:val="en-US"/>
        </w:rPr>
        <w:t>Measured traits and technologies in internal and external validation studies</w:t>
      </w:r>
    </w:p>
    <w:p w14:paraId="6BD7B362"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4D09AE69" w14:textId="653F2F05" w:rsidR="00945600"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 xml:space="preserve">Table 4 </w:t>
      </w:r>
      <w:r w:rsidRPr="00140352">
        <w:rPr>
          <w:rFonts w:ascii="Times New Roman" w:hAnsi="Times New Roman" w:cs="Times New Roman"/>
          <w:color w:val="000000" w:themeColor="text1"/>
          <w:sz w:val="24"/>
          <w:szCs w:val="24"/>
          <w:lang w:val="en-US"/>
        </w:rPr>
        <w:t>provides an overview o</w:t>
      </w:r>
      <w:r>
        <w:rPr>
          <w:rFonts w:ascii="Times New Roman" w:hAnsi="Times New Roman" w:cs="Times New Roman"/>
          <w:color w:val="000000" w:themeColor="text1"/>
          <w:sz w:val="24"/>
          <w:szCs w:val="24"/>
          <w:lang w:val="en-US"/>
        </w:rPr>
        <w:t>f</w:t>
      </w:r>
      <w:r w:rsidRPr="00140352">
        <w:rPr>
          <w:rFonts w:ascii="Times New Roman" w:hAnsi="Times New Roman" w:cs="Times New Roman"/>
          <w:color w:val="000000" w:themeColor="text1"/>
          <w:sz w:val="24"/>
          <w:szCs w:val="24"/>
          <w:lang w:val="en-US"/>
        </w:rPr>
        <w:t xml:space="preserve"> technologies tested to monitor different welfare indicators related to pig production. Validated traits were grouped in following categories: activity and posture-related behavior, feeding and drinking behavior, other behaviors, physical condition, and health-related traits.</w:t>
      </w:r>
    </w:p>
    <w:p w14:paraId="43FBB9B1" w14:textId="77777777" w:rsidR="00E11CF5" w:rsidRPr="00140352" w:rsidRDefault="00E11CF5" w:rsidP="001F1FCA">
      <w:pPr>
        <w:spacing w:after="0" w:line="240" w:lineRule="auto"/>
        <w:jc w:val="both"/>
        <w:rPr>
          <w:rFonts w:ascii="Times New Roman" w:hAnsi="Times New Roman" w:cs="Times New Roman"/>
          <w:color w:val="000000" w:themeColor="text1"/>
          <w:sz w:val="24"/>
          <w:szCs w:val="24"/>
          <w:lang w:val="en-US"/>
        </w:rPr>
      </w:pPr>
    </w:p>
    <w:p w14:paraId="2951B6BC"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lastRenderedPageBreak/>
        <w:t>Activity and posture-related behavior</w:t>
      </w:r>
    </w:p>
    <w:p w14:paraId="3EDC10CE" w14:textId="47EACD4E" w:rsidR="00945600" w:rsidRPr="00140352" w:rsidRDefault="00945600" w:rsidP="001F1FCA">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We identified five sensor types (cameras, accelerometers, photoelectric sensors, thermal </w:t>
      </w:r>
      <w:proofErr w:type="gramStart"/>
      <w:r w:rsidRPr="00140352">
        <w:rPr>
          <w:rFonts w:ascii="Times New Roman" w:hAnsi="Times New Roman" w:cs="Times New Roman"/>
          <w:color w:val="000000" w:themeColor="text1"/>
          <w:sz w:val="24"/>
          <w:szCs w:val="24"/>
          <w:lang w:val="en-US"/>
        </w:rPr>
        <w:t>cameras</w:t>
      </w:r>
      <w:proofErr w:type="gramEnd"/>
      <w:r w:rsidRPr="00140352">
        <w:rPr>
          <w:rFonts w:ascii="Times New Roman" w:hAnsi="Times New Roman" w:cs="Times New Roman"/>
          <w:color w:val="000000" w:themeColor="text1"/>
          <w:sz w:val="24"/>
          <w:szCs w:val="24"/>
          <w:lang w:val="en-US"/>
        </w:rPr>
        <w:t xml:space="preserve"> and RFID) that were used for activity measurement</w:t>
      </w:r>
      <w:r>
        <w:rPr>
          <w:rFonts w:ascii="Times New Roman" w:hAnsi="Times New Roman" w:cs="Times New Roman"/>
          <w:color w:val="000000" w:themeColor="text1"/>
          <w:sz w:val="24"/>
          <w:szCs w:val="24"/>
          <w:lang w:val="en-US"/>
        </w:rPr>
        <w:t xml:space="preserve"> (Table 4)</w:t>
      </w:r>
      <w:r w:rsidRPr="00140352">
        <w:rPr>
          <w:rFonts w:ascii="Times New Roman" w:hAnsi="Times New Roman" w:cs="Times New Roman"/>
          <w:color w:val="000000" w:themeColor="text1"/>
          <w:sz w:val="24"/>
          <w:szCs w:val="24"/>
          <w:lang w:val="en-US"/>
        </w:rPr>
        <w:t xml:space="preserve">. The following traits were monitored: general motion activity (active, inactive state), walking (number of steps, identified as separate behavior), tracking (identifying location or number of animals in this location), postural state and transition between states (lying, </w:t>
      </w:r>
      <w:proofErr w:type="gramStart"/>
      <w:r w:rsidRPr="00140352">
        <w:rPr>
          <w:rFonts w:ascii="Times New Roman" w:hAnsi="Times New Roman" w:cs="Times New Roman"/>
          <w:color w:val="000000" w:themeColor="text1"/>
          <w:sz w:val="24"/>
          <w:szCs w:val="24"/>
          <w:lang w:val="en-US"/>
        </w:rPr>
        <w:t>standing</w:t>
      </w:r>
      <w:proofErr w:type="gramEnd"/>
      <w:r w:rsidRPr="00140352">
        <w:rPr>
          <w:rFonts w:ascii="Times New Roman" w:hAnsi="Times New Roman" w:cs="Times New Roman"/>
          <w:color w:val="000000" w:themeColor="text1"/>
          <w:sz w:val="24"/>
          <w:szCs w:val="24"/>
          <w:lang w:val="en-US"/>
        </w:rPr>
        <w:t xml:space="preserve"> and sitting), as well as general motion activity and tracking (studied in relation to thermal comfort). We identified five sensor types (cameras, accelerometers, photoelectric sensors, thermal </w:t>
      </w:r>
      <w:proofErr w:type="gramStart"/>
      <w:r w:rsidRPr="00140352">
        <w:rPr>
          <w:rFonts w:ascii="Times New Roman" w:hAnsi="Times New Roman" w:cs="Times New Roman"/>
          <w:color w:val="000000" w:themeColor="text1"/>
          <w:sz w:val="24"/>
          <w:szCs w:val="24"/>
          <w:lang w:val="en-US"/>
        </w:rPr>
        <w:t>cameras</w:t>
      </w:r>
      <w:proofErr w:type="gramEnd"/>
      <w:r w:rsidRPr="00140352">
        <w:rPr>
          <w:rFonts w:ascii="Times New Roman" w:hAnsi="Times New Roman" w:cs="Times New Roman"/>
          <w:color w:val="000000" w:themeColor="text1"/>
          <w:sz w:val="24"/>
          <w:szCs w:val="24"/>
          <w:lang w:val="en-US"/>
        </w:rPr>
        <w:t xml:space="preserve"> and RFID) that were used for activity measurement. Studies on accelerometers were </w:t>
      </w:r>
      <w:r>
        <w:rPr>
          <w:rFonts w:ascii="Times New Roman" w:hAnsi="Times New Roman" w:cs="Times New Roman"/>
          <w:color w:val="000000" w:themeColor="text1"/>
          <w:sz w:val="24"/>
          <w:szCs w:val="24"/>
          <w:lang w:val="en-US"/>
        </w:rPr>
        <w:t>mostly developed for</w:t>
      </w:r>
      <w:r w:rsidRPr="00140352">
        <w:rPr>
          <w:rFonts w:ascii="Times New Roman" w:hAnsi="Times New Roman" w:cs="Times New Roman"/>
          <w:color w:val="000000" w:themeColor="text1"/>
          <w:sz w:val="24"/>
          <w:szCs w:val="24"/>
          <w:lang w:val="en-US"/>
        </w:rPr>
        <w:t xml:space="preserve"> sows, </w:t>
      </w:r>
      <w:r>
        <w:rPr>
          <w:rFonts w:ascii="Times New Roman" w:hAnsi="Times New Roman" w:cs="Times New Roman"/>
          <w:color w:val="000000" w:themeColor="text1"/>
          <w:sz w:val="24"/>
          <w:szCs w:val="24"/>
          <w:lang w:val="en-US"/>
        </w:rPr>
        <w:t>to classify</w:t>
      </w:r>
      <w:r w:rsidRPr="00140352">
        <w:rPr>
          <w:rFonts w:ascii="Times New Roman" w:hAnsi="Times New Roman" w:cs="Times New Roman"/>
          <w:color w:val="000000" w:themeColor="text1"/>
          <w:sz w:val="24"/>
          <w:szCs w:val="24"/>
          <w:lang w:val="en-US"/>
        </w:rPr>
        <w:t xml:space="preserve"> postures and activity. Several studies validating the use of image analysis for postural states monitoring were found. For activity traits related to tracking (individual recognition and pen location), two types of sensors were identified: cameras and RFID. General motion activity and tracking related to thermal comfort (clustering behavior) was assessed using </w:t>
      </w:r>
      <w:proofErr w:type="gramStart"/>
      <w:r w:rsidRPr="00140352">
        <w:rPr>
          <w:rFonts w:ascii="Times New Roman" w:hAnsi="Times New Roman" w:cs="Times New Roman"/>
          <w:color w:val="000000" w:themeColor="text1"/>
          <w:sz w:val="24"/>
          <w:szCs w:val="24"/>
          <w:lang w:val="en-US"/>
        </w:rPr>
        <w:t>thermal-imaging</w:t>
      </w:r>
      <w:proofErr w:type="gramEnd"/>
      <w:r w:rsidRPr="00140352">
        <w:rPr>
          <w:rFonts w:ascii="Times New Roman" w:hAnsi="Times New Roman" w:cs="Times New Roman"/>
          <w:color w:val="000000" w:themeColor="text1"/>
          <w:sz w:val="24"/>
          <w:szCs w:val="24"/>
          <w:lang w:val="en-US"/>
        </w:rPr>
        <w:t xml:space="preserve">. </w:t>
      </w:r>
    </w:p>
    <w:p w14:paraId="1B7D85C1" w14:textId="77777777" w:rsidR="00945600" w:rsidRPr="00140352" w:rsidRDefault="00945600" w:rsidP="001F1FCA">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p>
    <w:p w14:paraId="39810B90"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Feeding and drinking behavior</w:t>
      </w:r>
    </w:p>
    <w:p w14:paraId="26A573F9" w14:textId="4A878C53" w:rsidR="00945600" w:rsidRPr="00140352"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Five types of technologies were identified for monitoring feeding and drinking behavior: RFID (feeders and drinkers), cameras, accelerometers, thermal cameras, and microphones</w:t>
      </w:r>
      <w:r>
        <w:rPr>
          <w:rFonts w:ascii="Times New Roman" w:hAnsi="Times New Roman" w:cs="Times New Roman"/>
          <w:color w:val="000000" w:themeColor="text1"/>
          <w:sz w:val="24"/>
          <w:szCs w:val="24"/>
          <w:lang w:val="en-US"/>
        </w:rPr>
        <w:t xml:space="preserve"> (Table 4)</w:t>
      </w:r>
      <w:r w:rsidRPr="00140352">
        <w:rPr>
          <w:rFonts w:ascii="Times New Roman" w:hAnsi="Times New Roman" w:cs="Times New Roman"/>
          <w:color w:val="000000" w:themeColor="text1"/>
          <w:sz w:val="24"/>
          <w:szCs w:val="24"/>
          <w:lang w:val="en-US"/>
        </w:rPr>
        <w:t xml:space="preserve">. Measured traits </w:t>
      </w:r>
      <w:proofErr w:type="gramStart"/>
      <w:r w:rsidRPr="00140352">
        <w:rPr>
          <w:rFonts w:ascii="Times New Roman" w:hAnsi="Times New Roman" w:cs="Times New Roman"/>
          <w:color w:val="000000" w:themeColor="text1"/>
          <w:sz w:val="24"/>
          <w:szCs w:val="24"/>
          <w:lang w:val="en-US"/>
        </w:rPr>
        <w:t>were:</w:t>
      </w:r>
      <w:proofErr w:type="gramEnd"/>
      <w:r w:rsidRPr="00140352">
        <w:rPr>
          <w:rFonts w:ascii="Times New Roman" w:hAnsi="Times New Roman" w:cs="Times New Roman"/>
          <w:color w:val="000000" w:themeColor="text1"/>
          <w:sz w:val="24"/>
          <w:szCs w:val="24"/>
          <w:lang w:val="en-US"/>
        </w:rPr>
        <w:t xml:space="preserve"> feed intake, feeding and drinking frequency and </w:t>
      </w:r>
      <w:r>
        <w:rPr>
          <w:rFonts w:ascii="Times New Roman" w:hAnsi="Times New Roman" w:cs="Times New Roman"/>
          <w:color w:val="000000" w:themeColor="text1"/>
          <w:sz w:val="24"/>
          <w:szCs w:val="24"/>
          <w:lang w:val="en-US"/>
        </w:rPr>
        <w:t>duration</w:t>
      </w:r>
      <w:r w:rsidRPr="00140352">
        <w:rPr>
          <w:rFonts w:ascii="Times New Roman" w:hAnsi="Times New Roman" w:cs="Times New Roman"/>
          <w:color w:val="000000" w:themeColor="text1"/>
          <w:sz w:val="24"/>
          <w:szCs w:val="24"/>
          <w:lang w:val="en-US"/>
        </w:rPr>
        <w:t xml:space="preserve">, stress related to hunger or thirst, as well as nursing and suckling behavior. </w:t>
      </w:r>
      <w:r w:rsidRPr="00140352">
        <w:rPr>
          <w:rFonts w:ascii="Times New Roman" w:eastAsia="ComputerModern-Regular" w:hAnsi="Times New Roman" w:cs="Times New Roman"/>
          <w:color w:val="000000" w:themeColor="text1"/>
          <w:sz w:val="24"/>
          <w:szCs w:val="24"/>
          <w:lang w:val="en-GB"/>
        </w:rPr>
        <w:t xml:space="preserve">Sows’ nursing </w:t>
      </w:r>
      <w:proofErr w:type="spellStart"/>
      <w:r w:rsidRPr="00140352">
        <w:rPr>
          <w:rFonts w:ascii="Times New Roman" w:eastAsia="ComputerModern-Regular" w:hAnsi="Times New Roman" w:cs="Times New Roman"/>
          <w:color w:val="000000" w:themeColor="text1"/>
          <w:sz w:val="24"/>
          <w:szCs w:val="24"/>
          <w:lang w:val="en-GB"/>
        </w:rPr>
        <w:t>behavior</w:t>
      </w:r>
      <w:proofErr w:type="spellEnd"/>
      <w:r w:rsidRPr="00140352">
        <w:rPr>
          <w:rFonts w:ascii="Times New Roman" w:eastAsia="ComputerModern-Regular" w:hAnsi="Times New Roman" w:cs="Times New Roman"/>
          <w:color w:val="000000" w:themeColor="text1"/>
          <w:sz w:val="24"/>
          <w:szCs w:val="24"/>
          <w:lang w:val="en-GB"/>
        </w:rPr>
        <w:t xml:space="preserve"> was monitored using cameras </w:t>
      </w:r>
      <w:r w:rsidRPr="00140352">
        <w:rPr>
          <w:rFonts w:ascii="Times New Roman" w:eastAsia="ComputerModern-Regular" w:hAnsi="Times New Roman" w:cs="Times New Roman"/>
          <w:color w:val="000000" w:themeColor="text1"/>
          <w:sz w:val="24"/>
          <w:szCs w:val="24"/>
          <w:lang w:val="fr-FR"/>
        </w:rPr>
        <w:fldChar w:fldCharType="begin" w:fldLock="1"/>
      </w:r>
      <w:r w:rsidR="003B70C1">
        <w:rPr>
          <w:rFonts w:ascii="Times New Roman" w:eastAsia="ComputerModern-Regular" w:hAnsi="Times New Roman" w:cs="Times New Roman"/>
          <w:color w:val="000000" w:themeColor="text1"/>
          <w:sz w:val="24"/>
          <w:szCs w:val="24"/>
          <w:lang w:val="en-GB"/>
        </w:rPr>
        <w:instrText>ADDIN CSL_CITATION {"citationItems":[{"id":"ITEM-1","itemData":{"DOI":"10.1016/j.biosystemseng.2020.01.016","ISSN":"15375110","abstract":"The aim of this study was to develop a general and automatic recognition framework for recognising the daily behaviours of lactating sows to save manual labour and promote smart management. The proposed framework used both image analysis techniques in still image and motion analysis techniques in spatiotemporal videos to recognise sow drinking, feeding, nursing, moving, medium active and inactive behaviours in a loose pen. The image analysis techniques, which are based on fully convolutional networks (FCNs) for high-accuracy segmentation, were used to extract spatial features that evaluated the spatial relationships between objects and the appearance of sows. The motion analysis techniques in spatiotemporal videos, which are based on optical flow analysis and changes in the animal centroid, were used to extract temporal features that evaluated the temporal motions of the animals. In the recognition process, these spatial and temporal features were input into a hierarchical classifier for behaviour recognition. The final recognition results were obtained by a temporal-correlation-based correction module for promoting the recognition rate. Testing on 26 h of videos (468,000 frames) of 3 sows, the algorithm realised the following accuracies of behavioural classification compared with the manual observations: 97.49% for drinking, 95.36% for feeding, and 88.09% for nursing. In addition, the amounts of time that the sow spent on the considered behaviours in the daytime (from 8:00 to 17:00), were as follows: 69.34% on inactive behaviours, 14.50% on nursing, 8.38% on medium activities, 4.04% on feeding, 2.26% on drinking and 1.48% on moving. Hence, the proposed method provides an effective approach for the automatic recognition of sow behaviours from video sequences, which facilitates the pig farmer in improving livestock-farming management.","author":[{"dropping-particle":"","family":"Yang","given":"Aqing","non-dropping-particle":"","parse-names":false,"suffix":""},{"dropping-particle":"","family":"Huang","given":"Huasheng","non-dropping-particle":"","parse-names":false,"suffix":""},{"dropping-particle":"","family":"Zheng","given":"Bin","non-dropping-particle":"","parse-names":false,"suffix":""},{"dropping-particle":"","family":"Li","given":"Shimei","non-dropping-particle":"","parse-names":false,"suffix":""},{"dropping-particle":"","family":"Gan","given":"Haiming","non-dropping-particle":"","parse-names":false,"suffix":""},{"dropping-particle":"","family":"Chen","given":"Changxin","non-dropping-particle":"","parse-names":false,"suffix":""},{"dropping-particle":"","family":"Yang","given":"Xiaofan","non-dropping-particle":"","parse-names":false,"suffix":""},{"dropping-particle":"","family":"Xue","given":"Yueju","non-dropping-particle":"","parse-names":false,"suffix":""}],"container-title":"Biosystems Engineering","id":"ITEM-1","issued":{"date-parts":[["2020","4","1"]]},"page":"56-71","publisher":"Academic Press","title":"An automatic recognition framework for sow daily behaviours based on motion and image analyses","type":"article-journal","volume":"192"},"uris":["http://www.mendeley.com/documents/?uuid=2d452fa8-22e3-316f-b742-6b2e817aca1f"]}],"mendeley":{"formattedCitation":"(37)","plainTextFormattedCitation":"(37)","previouslyFormattedCitation":"(37)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fr-FR"/>
        </w:rPr>
        <w:fldChar w:fldCharType="separate"/>
      </w:r>
      <w:r w:rsidR="003B70C1" w:rsidRPr="003B70C1">
        <w:rPr>
          <w:rFonts w:ascii="Times New Roman" w:eastAsia="ComputerModern-Regular" w:hAnsi="Times New Roman" w:cs="Times New Roman"/>
          <w:noProof/>
          <w:color w:val="000000" w:themeColor="text1"/>
          <w:sz w:val="24"/>
          <w:szCs w:val="24"/>
          <w:lang w:val="en-GB"/>
        </w:rPr>
        <w:t>(37)</w:t>
      </w:r>
      <w:r w:rsidRPr="00140352">
        <w:rPr>
          <w:rFonts w:ascii="Times New Roman" w:eastAsia="ComputerModern-Regular" w:hAnsi="Times New Roman" w:cs="Times New Roman"/>
          <w:color w:val="000000" w:themeColor="text1"/>
          <w:sz w:val="24"/>
          <w:szCs w:val="24"/>
          <w:lang w:val="fr-FR"/>
        </w:rPr>
        <w:fldChar w:fldCharType="end"/>
      </w:r>
      <w:r w:rsidRPr="00140352">
        <w:rPr>
          <w:rFonts w:ascii="Times New Roman" w:eastAsia="ComputerModern-Regular" w:hAnsi="Times New Roman" w:cs="Times New Roman"/>
          <w:color w:val="000000" w:themeColor="text1"/>
          <w:sz w:val="24"/>
          <w:szCs w:val="24"/>
          <w:lang w:val="en-GB"/>
        </w:rPr>
        <w:t xml:space="preserve">. The estimation of stress conditions related to hunger and thirst was assessed by vocalisations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{"citationItems":[{"id":"ITEM-1","itemData":{"DOI":"10.3390/ani3030923","abstract":"Assessing pigs' welfare is one of the most challenging subjects in intensive pig farming. Animal vocalization analysis is a noninvasive procedure and may be used as a tool for assessing animal welfare status. The objective of this research was to identify stress conditions in piglets reared in farrowing pens through their vocalization. Vocal signals were collected from 40 animals under the following situations: normal (baseline), feeling cold, in pain, and feeling hunger. A unidirectional microphone positioned about 15 cm from the animals' mouth was used for recording the acoustic signals. The microphone was connected to a digital recorder, where the signals were digitized at the 44,100 Hz frequency. The collected sounds were edited and analyzed. The J48 decision tree algorithm available at the Weka® data mining software was used for stress classification. It was possible to categorize diverse conditions from the piglets' vocalization during the farrowing phase (pain, cold and hunger), with an accuracy rate of 81.12%. Results indicated that vocalization might be an effective welfare indicator, and it could be applied for assessing distress from pain, cold and hunger in farrowing piglets. © 2013 by the authors; licensee MDPI, Basel, Switzerland.","author":[{"dropping-particle":"","family":"Silva Cordeiro","given":"A.F.","non-dropping-particle":"da","parse-names":false,"suffix":""},{"dropping-particle":"","family":"Alencar Nääs","given":"I.","non-dropping-particle":"de","parse-names":false,"suffix":""},{"dropping-particle":"","family":"Oliveira","given":"S.R.M.","non-dropping-particle":"","parse-names":false,"suffix":""},{"dropping-particle":"","family":"Violaro","given":"F.","non-dropping-particle":"","parse-names":false,"suffix":""},{"dropping-particle":"","family":"Almeida","given":"A.C.M.","non-dropping-particle":"de","parse-names":false,"suffix":""},{"dropping-particle":"","family":"Neves","given":"D.P.","non-dropping-particle":"","parse-names":false,"suffix":""}],"container-title":"Animals","id":"ITEM-1","issue":"3","issued":{"date-parts":[["2013"]]},"page":"923-934","title":"Understanding vocalization might help to assess stressful conditions in piglets","type":"article-journal","volume":"3"},"uris":["http://www.mendeley.com/documents/?uuid=407c9001-956f-3348-ab4a-0ac4b2c62f49"]},{"id":"ITEM-2","itemData":{"DOI":"10.1016/j.compag.2019.105020","abstract":"© 2019 Elsevier B.V. Pork is the most consumed meat worldwide, and there is the need for producer countries to relay on complying with the animal welfare international norms. The present study aimed to develop a software that predicts stress in the piglet using the vocal calls emitted during stressful conditions (cold/heat, pain, hunger, thirst). The piglet not exposed to stress and in normal rearing conditions was considered the baseline (normal). Vocal signal intensities were extracted from 40 piglets exposed to the stress. The database was organized, and the paraconsistent logic was applied to solve the uncertainties generated with the overlap of the intensity of the vocal signals. Results indicate that the most accurate prediction was for the pain (93.0%). The less accurate prediction was for the stress-free piglet (normal). Although using the solution for resolving most of the uncertainties and overlapping, only the stress by pain was readily detected as the vocalization due to pain has a high intensity and a long duration. Further research connecting the vocal signal and other recorded pattern is needed to improve the accuracy of the stress predicting process.","author":[{"dropping-particle":"","family":"Silva","given":"J.P.","non-dropping-particle":"da","parse-names":false,"suffix":""},{"dropping-particle":"","family":"Alencar Nääs","given":"I.","non-dropping-particle":"de","parse-names":false,"suffix":""},{"dropping-particle":"","family":"Abe","given":"J.M.","non-dropping-particle":"","parse-names":false,"suffix":""},{"dropping-particle":"","family":"Silva Cordeiro","given":"A.F.","non-dropping-particle":"da","parse-names":false,"suffix":""}],"container-title":"Computers and Electronics in Agriculture","id":"ITEM-2","issued":{"date-parts":[["2019"]]},"title":"Classification of piglet (Sus Scrofa) stress conditions using vocalization pattern and applying paraconsistent logic Eτ","type":"article-journal","volume":"166"},"uris":["http://www.mendeley.com/documents/?uuid=dcbb0556-0ad4-3964-a3ea-21b8270c9241"]},{"id":"ITEM-3","itemData":{"DOI":"10.1590/S0100-69162014000300008","abstract":"This study aimed to identify differences in swine vocalization pattern according to animal gender and different stress conditions. A total of 150 barrow males and 150 females (Dalland® genetic strain), aged 100 days, were used in the experiment. Pigs were exposed to different stressful situations: thirst (no access to water), hunger (no access to food), and thermal stress (THI exceeding 74). For the control treatment, animals were kept under a comfort situation (animals with full access to food and water, with environmental THI lower than 70). Acoustic signals were recorded every 30 minutes, totaling six samples for each stress situation. Afterwards, the audios were analyzed by Praat® 5.1.19 software, generating a sound spectrum. For determination of stress conditions, data were processed by WEKA® 3.5 software, using the decision tree algorithm C4.5, known as J48 in the software environment, considering cross-validation with samples of 10% (10-fold cross-validation). According to the Decision Tree, the acoustic most important attribute for the classification of stress conditions was sound Intensity (root node). It was not possible to identify, using the tested attributes, the animal gender by vocal register. A decision tree was generated for recognition of situations of swine hunger, thirst, and heat stress from records of sound intensity, Pitch frequency, and Formant 1.","author":[{"dropping-particle":"","family":"Moi","given":"M.","non-dropping-particle":"","parse-names":false,"suffix":""},{"dropping-particle":"","family":"Nääs","given":"I.A.","non-dropping-particle":"","parse-names":false,"suffix":""},{"dropping-particle":"","family":"Caldara","given":"F.R.","non-dropping-particle":"","parse-names":false,"suffix":""},{"dropping-particle":"","family":"Paz","given":"I.C.L.A.","non-dropping-particle":"","parse-names":false,"suffix":""},{"dropping-particle":"","family":"Garcia","given":"R.G.","non-dropping-particle":"","parse-names":false,"suffix":""},{"dropping-particle":"","family":"Cordeiro","given":"A.F.S.","non-dropping-particle":"","parse-names":false,"suffix":""}],"container-title":"Engenharia Agricola","id":"ITEM-3","issue":"3","issued":{"date-parts":[["2014"]]},"page":"445-450","title":"Vocalization data mining for estimating swine stress conditions","type":"article-journal","volume":"34"},"uris":["http://www.mendeley.com/documents/?uuid=77102e3f-19a1-38e5-bc24-d6c124fe2688"]}],"mendeley":{"formattedCitation":"(56–58)","plainTextFormattedCitation":"(56–58)","previouslyFormattedCitation":"(56–58)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(56–58)</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lang w:val="en-GB"/>
        </w:rPr>
        <w:t xml:space="preserve"> using microphones and via skin temperature using thermal cameras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{"citationItems":[{"id":"ITEM-1","itemData":{"DOI":"10.1016/j.compag.2019.105148","abstract":"© 2019 Pork consumption grows about 5% per year in developing countries. Ensuring food safety within ethical standards of meat production is a growing consumer’ demand. The present study aimed to develop a model to predict stress in piglets based on the infrared skin temperature (IST) using machine learning and the paraconsistent logic. A total of 72 piglets (32 males and 40 females) from 1 to 52 days old had the infrared skin temperature recorded during the farrowing and nursery phases under different stress conditions (pain, cold/heat, hunger, and thirst). The assessment of the thermal images was done using an infrared thermography camera. Thermograms were taken at ambient air temperatures ranging from 24 to 30 °C. The minimum infrared skin temperature (IST min) and the maximum infrared skin temperature (ISTmax) and the piglet sex were used as attributes to find the stress conditions (target). The attributes considered in the analysis were classified using the data mining method. The imaging technique is subject to certain contradictions and uncertainties that require mathematical modeling. The paraconsistent logic was applied to extract the contradiction from the data. The stress condition that had higher accuracy in the detection was that predicted by the cold (100%) using the ISTmin, and ISTmin plus the piglet sex, and thirst (91%) using ISTmax and ISTmax plus the piglet sex. The highest prediction of hunger was found using ISTmin (86%). Although the model was precise in detecting those stresses, the other stressful conditions in piglets such as pain that had an accuracy equal or less than 50%. Results indicate a promising assessment of stress condition in piglets using infrared skin temperature. We suggest the inclusion of other attributes in the machine learning process to amplify the use of the model.","author":[{"dropping-particle":"","family":"Fonseca","given":"F.N.","non-dropping-particle":"da","parse-names":false,"suffix":""},{"dropping-particle":"","family":"Abe","given":"J.M.","non-dropping-particle":"","parse-names":false,"suffix":""},{"dropping-particle":"","family":"Alencar Nääs","given":"I.","non-dropping-particle":"de","parse-names":false,"suffix":""},{"dropping-particle":"","family":"Silva Cordeiro","given":"A.F.","non-dropping-particle":"da","parse-names":false,"suffix":""},{"dropping-particle":"","family":"Amaral","given":"F.V.","non-dropping-particle":"do","parse-names":false,"suffix":""},{"dropping-particle":"","family":"Ungaro","given":"H.C.","non-dropping-particle":"","parse-names":false,"suffix":""}],"container-title":"Computers and Electronics in Agriculture","id":"ITEM-1","issued":{"date-parts":[["2020"]]},"title":"Automatic prediction of stress in piglets (Sus Scrofa) using infrared skin temperature","type":"article-journal","volume":"168"},"uris":["http://www.mendeley.com/documents/?uuid=fcd71cdc-2715-46da-bb04-9dc652a2be0d"]}],"mendeley":{"formattedCitation":"(59)","plainTextFormattedCitation":"(59)","previouslyFormattedCitation":"(59)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(59)</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lang w:val="en-US"/>
        </w:rPr>
        <w:t xml:space="preserve">, applying different stressors to the animals. </w:t>
      </w:r>
      <w:r w:rsidRPr="00140352">
        <w:rPr>
          <w:rFonts w:ascii="Times New Roman" w:hAnsi="Times New Roman" w:cs="Times New Roman"/>
          <w:color w:val="000000" w:themeColor="text1"/>
          <w:sz w:val="24"/>
          <w:szCs w:val="24"/>
          <w:lang w:val="en-US"/>
        </w:rPr>
        <w:t xml:space="preserve">Feed intake was monitored using RFID in an electronic feeding station </w:t>
      </w:r>
      <w:r w:rsidRPr="00140352">
        <w:rPr>
          <w:rFonts w:ascii="Times New Roman" w:eastAsia="ComputerModern-Regular" w:hAnsi="Times New Roman" w:cs="Times New Roman"/>
          <w:color w:val="000000" w:themeColor="text1"/>
          <w:sz w:val="24"/>
          <w:szCs w:val="24"/>
          <w:lang w:val="fr-FR"/>
        </w:rPr>
        <w:fldChar w:fldCharType="begin" w:fldLock="1"/>
      </w:r>
      <w:r w:rsidR="003B70C1">
        <w:rPr>
          <w:rFonts w:ascii="Times New Roman" w:eastAsia="ComputerModern-Regular" w:hAnsi="Times New Roman" w:cs="Times New Roman"/>
          <w:color w:val="000000" w:themeColor="text1"/>
          <w:sz w:val="24"/>
          <w:szCs w:val="24"/>
          <w:lang w:val="en-GB"/>
        </w:rPr>
        <w:instrText>ADDIN CSL_CITATION {"citationItems":[{"id":"ITEM-1","itemData":{"DOI":"10.2527/jas.2013-6808","abstract":"Electronic feeding stations (EFS) were developed to automate data collection of individual animals housed in a group environment. In order for scientists to use EFS, such as feed intake recording equipment (FIRE), in research, data recorded electronically cannot differ from data recorded on calibrated scales. The objectives of 2 studies were to determine if data recorded by 2 FIRE stations (FIRE1 and FIRE2) were different from the same data recorded by calibrated scales and determine differences between the 2 independent FIRE stations. Body weight of pigs recorded by the platform scales of both FIRE stations did not differ (P &gt; 0.6) from calibrated scales during a 21-d comparison (study 1). The weight of calibrated check weights recorded by the platform scale of FIRE1 tended to be less (P = 0.1) than the weight of check weights during a 126-d comparison (study 2). Feed disappearance recorded by FIRE1 was greater (P &lt; 0.01) than recorded by calibrated scales during study 2. Feed dispensed to the FIRE trough and compared with calibrated scales did not differ (P ≥ 0.17) for either FIRE station during study 2. There were no differences (P ≥ 0.15) between FIRE1 and FIRE2 for any measured variables. The FIRE stations were not recalibrated during study 1. The platform scale of FIRE2 was recalibrated during study 2 when the percentage error between calibrated check weights and the weight recorded by FIRE exceeded 2.5%. The trough scales of FIRE1 and FIRE2 were recalibrated during study 2 when the percentage error between true weight of dispensed feed and the average recorded FIRE weight exceeded 4%. Establishing more stringent criteria for recalibration may have reduced differences among weights recorded by calibrated scales and weights recorded by FIRE. These data suggest that FIRE stations can be used in research; however, adequate verification procedures and recalibration criteria must be followed to ensure accuracy of data. © 2014 American Society of Animal Science. All rights reserved.","author":[{"dropping-particle":"","family":"Faltys","given":"G.L.","non-dropping-particle":"","parse-names":false,"suffix":""},{"dropping-particle":"","family":"Young","given":"J.M.","non-dropping-particle":"","parse-names":false,"suffix":""},{"dropping-particle":"","family":"Odgaard","given":"R.L.","non-dropping-particle":"","parse-names":false,"suffix":""},{"dropping-particle":"","family":"Murphy","given":"R.B.","non-dropping-particle":"","parse-names":false,"suffix":""},{"dropping-particle":"","family":"Lechtenberg","given":"K.F.","non-dropping-particle":"","parse-names":false,"suffix":""}],"container-title":"Journal of Animal Science","id":"ITEM-1","issue":"1","issued":{"date-parts":[["2014"]]},"page":"272-276","title":"Technical note: Validation of electronic feeding stations as a swine research tool","type":"article-journal","volume":"92"},"uris":["http://www.mendeley.com/documents/?uuid=b9f03316-c5c8-468a-987d-7aec22edceda"]},{"id":"ITEM-2","itemData":{"DOI":"10.2527/jas.2015-9667","abstract":"© 2016 American Society of Animal Science. All rights reserved. Obtaining accurate individual feed intake records is the key first step in achieving genetic progress toward more efficient nutrient utilization in pigs. Feed intake records collected by electronic feeding systems contain errors (erroneous and abnormal values exceeding certain cutoff criteria), which are due to feeder malfunction or animal–feeder interaction. In this study, we examined the use of a novel data-editing strategy involving multiple imputation to minimize the impact of errors and missing values on the quality of feed intake data collected by an electronic feeding system. Accuracy of feed intake data adjustment obtained from the conventional linear mixed model (LMM) approach was compared with 2 alternative implementations of multiple imputation by chained equation, denoted as MI (multiple imputation) and MICE (multiple imputation by chained equation). The 3 methods were compared under 3 scenarios, where 5, 10, and 20% feed intake error rates were simulated. Each of the scenarios was replicated 5 times. Accuracy of the alternative error adjustment was measured as the correlation between the true daily feed intake (DFI; daily feed intake in the testing period) or true ADFI (the mean DFI across testing period) and the adjusted DFI or adjusted ADFI. In the editing process, error cutoff criteria are used to define if a feed intake visit contains errors. To investigate the possibility that the error cutoff criteria may affect any of the 3 methods, the simulation was repeated with 2 alternative error cutoff values. Multiple imputation methods outperformed the LMM approach in all scenarios with mean accuracies of 96.7, 93.5, and 90.2% obtained with MI and 96.8, 94.4, and 90.1% obtained with MICE compared with 91.0, 82.6, and 68.7% using LMM for DFI. Similar results were obtained for ADFI. Furthermore, multiple imputation methods consistently performed better than LMM regardless of the cutoff criteria applied to define errors. In conclusion, multiple imputation is proposed as a more accurate and flexible method for error adjustments in feed intake data collected by electronic feeders.","author":[{"dropping-particle":"","family":"Jiao","given":"S.","non-dropping-particle":"","parse-names":false,"suffix":""},{"dropping-particle":"","family":"Tiezzi","given":"F.","non-dropping-particle":"","parse-names":false,"suffix":""},{"dropping-particle":"","family":"Huang","given":"Y.","non-dropping-particle":"","parse-names":false,"suffix":""},{"dropping-particle":"","family":"Gray","given":"K.A.","non-dropping-particle":"","parse-names":false,"suffix":""},{"dropping-particle":"","family":"Maltecca","given":"C.","non-dropping-particle":"","parse-names":false,"suffix":""}],"container-title":"Journal of Animal Science","id":"ITEM-2","issue":"2","issued":{"date-parts":[["2016"]]},"page":"824-832","title":"The use of multiple imputation for the accurate measurements of individual feed intake by electronic feeders","type":"article-journal","volume":"94"},"uris":["http://www.mendeley.com/documents/?uuid=c08ad125-3c34-43a3-b788-1b377ada23ed"]}],"mendeley":{"formattedCitation":"(52,60)","plainTextFormattedCitation":"(52,60)","previouslyFormattedCitation":"(52,60)"},"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fr-FR"/>
        </w:rPr>
        <w:fldChar w:fldCharType="separate"/>
      </w:r>
      <w:r w:rsidR="003B70C1" w:rsidRPr="003B70C1">
        <w:rPr>
          <w:rFonts w:ascii="Times New Roman" w:eastAsia="ComputerModern-Regular" w:hAnsi="Times New Roman" w:cs="Times New Roman"/>
          <w:noProof/>
          <w:color w:val="000000" w:themeColor="text1"/>
          <w:sz w:val="24"/>
          <w:szCs w:val="24"/>
          <w:lang w:val="en-GB"/>
        </w:rPr>
        <w:t>(52,60)</w:t>
      </w:r>
      <w:r w:rsidRPr="00140352">
        <w:rPr>
          <w:rFonts w:ascii="Times New Roman" w:eastAsia="ComputerModern-Regular" w:hAnsi="Times New Roman" w:cs="Times New Roman"/>
          <w:color w:val="000000" w:themeColor="text1"/>
          <w:sz w:val="24"/>
          <w:szCs w:val="24"/>
          <w:lang w:val="fr-FR"/>
        </w:rPr>
        <w:fldChar w:fldCharType="end"/>
      </w:r>
      <w:r w:rsidRPr="00140352">
        <w:rPr>
          <w:rFonts w:ascii="Times New Roman" w:hAnsi="Times New Roman" w:cs="Times New Roman"/>
          <w:color w:val="000000" w:themeColor="text1"/>
          <w:sz w:val="24"/>
          <w:szCs w:val="24"/>
          <w:lang w:val="en-US"/>
        </w:rPr>
        <w:t>. Evidence suggest</w:t>
      </w:r>
      <w:r>
        <w:rPr>
          <w:rFonts w:ascii="Times New Roman" w:hAnsi="Times New Roman" w:cs="Times New Roman"/>
          <w:color w:val="000000" w:themeColor="text1"/>
          <w:sz w:val="24"/>
          <w:szCs w:val="24"/>
          <w:lang w:val="en-US"/>
        </w:rPr>
        <w:t>s</w:t>
      </w:r>
      <w:r w:rsidRPr="00140352">
        <w:rPr>
          <w:rFonts w:ascii="Times New Roman" w:hAnsi="Times New Roman" w:cs="Times New Roman"/>
          <w:color w:val="000000" w:themeColor="text1"/>
          <w:sz w:val="24"/>
          <w:szCs w:val="24"/>
          <w:lang w:val="en-US"/>
        </w:rPr>
        <w:t xml:space="preserve"> that the performance of RFID feeders for monitoring feeding behavior is negatively affected by accumulation of debris under the feed trough, </w:t>
      </w:r>
      <w:r>
        <w:rPr>
          <w:rFonts w:ascii="Times New Roman" w:hAnsi="Times New Roman" w:cs="Times New Roman"/>
          <w:color w:val="000000" w:themeColor="text1"/>
          <w:sz w:val="24"/>
          <w:szCs w:val="24"/>
          <w:lang w:val="en-US"/>
        </w:rPr>
        <w:t xml:space="preserve">the </w:t>
      </w:r>
      <w:r w:rsidRPr="00140352">
        <w:rPr>
          <w:rFonts w:ascii="Times New Roman" w:hAnsi="Times New Roman" w:cs="Times New Roman"/>
          <w:color w:val="000000" w:themeColor="text1"/>
          <w:sz w:val="24"/>
          <w:szCs w:val="24"/>
          <w:lang w:val="en-US"/>
        </w:rPr>
        <w:t xml:space="preserve">large number of pigs per feeder space and pen space allowance </w:t>
      </w:r>
      <w:r w:rsidRPr="002A15BF">
        <w:rPr>
          <w:rFonts w:ascii="Times New Roman" w:eastAsia="ComputerModern-Regular" w:hAnsi="Times New Roman" w:cs="Times New Roman"/>
          <w:color w:val="000000" w:themeColor="text1"/>
          <w:sz w:val="24"/>
          <w:szCs w:val="24"/>
          <w:lang w:val="fr-FR"/>
        </w:rPr>
        <w:fldChar w:fldCharType="begin" w:fldLock="1"/>
      </w:r>
      <w:r w:rsidR="003B70C1">
        <w:rPr>
          <w:rFonts w:ascii="Times New Roman" w:eastAsia="ComputerModern-Regular" w:hAnsi="Times New Roman" w:cs="Times New Roman"/>
          <w:color w:val="000000" w:themeColor="text1"/>
          <w:sz w:val="24"/>
          <w:szCs w:val="24"/>
          <w:lang w:val="en-GB"/>
        </w:rPr>
        <w:instrText>ADDIN CSL_CITATION {"citationItems":[{"id":"ITEM-1","itemData":{"DOI":"10.2527/jas.2013-6808","abstract":"Electronic feeding stations (EFS) were developed to automate data collection of individual animals housed in a group environment. In order for scientists to use EFS, such as feed intake recording equipment (FIRE), in research, data recorded electronically cannot differ from data recorded on calibrated scales. The objectives of 2 studies were to determine if data recorded by 2 FIRE stations (FIRE1 and FIRE2) were different from the same data recorded by calibrated scales and determine differences between the 2 independent FIRE stations. Body weight of pigs recorded by the platform scales of both FIRE stations did not differ (P &gt; 0.6) from calibrated scales during a 21-d comparison (study 1). The weight of calibrated check weights recorded by the platform scale of FIRE1 tended to be less (P = 0.1) than the weight of check weights during a 126-d comparison (study 2). Feed disappearance recorded by FIRE1 was greater (P &lt; 0.01) than recorded by calibrated scales during study 2. Feed dispensed to the FIRE trough and compared with calibrated scales did not differ (P ≥ 0.17) for either FIRE station during study 2. There were no differences (P ≥ 0.15) between FIRE1 and FIRE2 for any measured variables. The FIRE stations were not recalibrated during study 1. The platform scale of FIRE2 was recalibrated during study 2 when the percentage error between calibrated check weights and the weight recorded by FIRE exceeded 2.5%. The trough scales of FIRE1 and FIRE2 were recalibrated during study 2 when the percentage error between true weight of dispensed feed and the average recorded FIRE weight exceeded 4%. Establishing more stringent criteria for recalibration may have reduced differences among weights recorded by calibrated scales and weights recorded by FIRE. These data suggest that FIRE stations can be used in research; however, adequate verification procedures and recalibration criteria must be followed to ensure accuracy of data. © 2014 American Society of Animal Science. All rights reserved.","author":[{"dropping-particle":"","family":"Faltys","given":"G.L.","non-dropping-particle":"","parse-names":false,"suffix":""},{"dropping-particle":"","family":"Young","given":"J.M.","non-dropping-particle":"","parse-names":false,"suffix":""},{"dropping-particle":"","family":"Odgaard","given":"R.L.","non-dropping-particle":"","parse-names":false,"suffix":""},{"dropping-particle":"","family":"Murphy","given":"R.B.","non-dropping-particle":"","parse-names":false,"suffix":""},{"dropping-particle":"","family":"Lechtenberg","given":"K.F.","non-dropping-particle":"","parse-names":false,"suffix":""}],"container-title":"Journal of Animal Science","id":"ITEM-1","issue":"1","issued":{"date-parts":[["2014"]]},"page":"272-276","title":"Technical note: Validation of electronic feeding stations as a swine research tool","type":"article-journal","volume":"92"},"uris":["http://www.mendeley.com/documents/?uuid=b9f03316-c5c8-468a-987d-7aec22edceda"]}],"mendeley":{"formattedCitation":"(52)","plainTextFormattedCitation":"(52)","previouslyFormattedCitation":"(52)"},"properties":{"noteIndex":0},"schema":"https://github.com/citation-style-language/schema/raw/master/csl-citation.json"}</w:instrText>
      </w:r>
      <w:r w:rsidRPr="002A15BF">
        <w:rPr>
          <w:rFonts w:ascii="Times New Roman" w:eastAsia="ComputerModern-Regular" w:hAnsi="Times New Roman" w:cs="Times New Roman"/>
          <w:color w:val="000000" w:themeColor="text1"/>
          <w:sz w:val="24"/>
          <w:szCs w:val="24"/>
          <w:lang w:val="fr-FR"/>
        </w:rPr>
        <w:fldChar w:fldCharType="separate"/>
      </w:r>
      <w:r w:rsidR="003B70C1" w:rsidRPr="003B70C1">
        <w:rPr>
          <w:rFonts w:ascii="Times New Roman" w:eastAsia="ComputerModern-Regular" w:hAnsi="Times New Roman" w:cs="Times New Roman"/>
          <w:noProof/>
          <w:color w:val="000000" w:themeColor="text1"/>
          <w:sz w:val="24"/>
          <w:szCs w:val="24"/>
          <w:lang w:val="en-GB"/>
        </w:rPr>
        <w:t>(52)</w:t>
      </w:r>
      <w:r w:rsidRPr="002A15BF">
        <w:rPr>
          <w:rFonts w:ascii="Times New Roman" w:eastAsia="ComputerModern-Regular" w:hAnsi="Times New Roman" w:cs="Times New Roman"/>
          <w:color w:val="000000" w:themeColor="text1"/>
          <w:sz w:val="24"/>
          <w:szCs w:val="24"/>
          <w:lang w:val="fr-FR"/>
        </w:rPr>
        <w:fldChar w:fldCharType="end"/>
      </w:r>
      <w:r w:rsidRPr="002A15BF">
        <w:rPr>
          <w:rFonts w:ascii="Times New Roman" w:hAnsi="Times New Roman" w:cs="Times New Roman"/>
          <w:color w:val="000000" w:themeColor="text1"/>
          <w:sz w:val="24"/>
          <w:szCs w:val="24"/>
          <w:lang w:val="en-US"/>
        </w:rPr>
        <w:t>.</w:t>
      </w:r>
      <w:r w:rsidRPr="00140352">
        <w:rPr>
          <w:rFonts w:ascii="Times New Roman" w:hAnsi="Times New Roman" w:cs="Times New Roman"/>
          <w:color w:val="000000" w:themeColor="text1"/>
          <w:sz w:val="24"/>
          <w:szCs w:val="24"/>
          <w:lang w:val="en-US"/>
        </w:rPr>
        <w:t xml:space="preserve"> Therefore, frequent recalibration of the device is needed. Other studies validated feeding stations for monitoring individual daily feed intake </w:t>
      </w:r>
      <w:r w:rsidRPr="00140352">
        <w:rPr>
          <w:rFonts w:ascii="Times New Roman" w:eastAsia="ComputerModern-Regular" w:hAnsi="Times New Roman" w:cs="Times New Roman"/>
          <w:color w:val="000000" w:themeColor="text1"/>
          <w:sz w:val="24"/>
          <w:szCs w:val="24"/>
          <w:lang w:val="fr-FR"/>
        </w:rPr>
        <w:fldChar w:fldCharType="begin" w:fldLock="1"/>
      </w:r>
      <w:r w:rsidR="003B70C1">
        <w:rPr>
          <w:rFonts w:ascii="Times New Roman" w:eastAsia="ComputerModern-Regular" w:hAnsi="Times New Roman" w:cs="Times New Roman"/>
          <w:color w:val="000000" w:themeColor="text1"/>
          <w:sz w:val="24"/>
          <w:szCs w:val="24"/>
          <w:lang w:val="en-GB"/>
        </w:rPr>
        <w:instrText>ADDIN CSL_CITATION {"citationItems":[{"id":"ITEM-1","itemData":{"DOI":"10.1046/j.1439-0396.2001.00305.x","ISSN":"09312439","abstract":"Three batches of weanling pigs (total n = 310 pigs) were used in a 34-day experiment to validate the use of an IVOG® feeding station as a tool for monitoring individual feed intake of group-housed weanling pigs. An IVOG® feeding station for weanling pigs consists of a single-space dry feeder placed on a load cell in combination with electronic identification. Data of 192 weanling pigs (18 pens) fed by IVOG® feeding stations were used to develop a protocol for the screening of IVOG® data. To assess the quality of the IVOG® data, the feed intake per pen computed from the screened IVOG® data was compared with the feed intake calculated from feed weighing. To assess the suitability of the use of IVOG® feeding stations under practical pig husbandry conditions, performance of 96 weanling pigs fed by the IVOG® feeding stations was compared with that of 118 weanling pigs that were fed using commercial single-space dry feeders (11 pens). Feed intake per pen computed from the IVOG® data was similar to the feed intake calculated from feed weighing (average recovery 101.1%) for all test periods (p &gt; 0.1). Furthermore, feed recovery did not differ among feeding stations (p &gt; 0.1). During the first 13 days after weaning, the average daily feed intake (ADFI) of weanling pigs fed by the single-space dry feeders was higher (p &lt; 0.05) than that of weanling pigs fed by the feeding stations. Average daily gain and gain to feed ratios did not differ (p &gt; 0.1) between both feeding systems. During the remaining 21 days and averaged over the entire experimental period, performance did not differ between the feeding systems (p &gt; 0.1). It can be concluded that IVOG® feeding stations for weanling pigs are a suitable tool to monitor individual feed intake of group-housed weanling pigs.","author":[{"dropping-particle":"","family":"Bruininx","given":"E.M.A.M. M.A.M.","non-dropping-particle":"","parse-names":false,"suffix":""},{"dropping-particle":"","family":"Peet-Schwering","given":"C.M.C. M.C.","non-dropping-particle":"Van Der","parse-names":false,"suffix":""},{"dropping-particle":"","family":"Schrama","given":"J.W. W.","non-dropping-particle":"","parse-names":false,"suffix":""},{"dropping-particle":"","family":"Hartog","given":"L.A. A.","non-dropping-particle":"Den","parse-names":false,"suffix":""},{"dropping-particle":"","family":"Everts","given":"H.","non-dropping-particle":"","parse-names":false,"suffix":""},{"dropping-particle":"","family":"Beynen","given":"A.C. C.","non-dropping-particle":"","parse-names":false,"suffix":""}],"container-title":"Journal of Animal Physiology and Animal Nutrition","id":"ITEM-1","issue":"3-4","issued":{"date-parts":[["2001","4"]]},"page":"81-87","title":"The IVOG® feeding station: A tool for monitoring the individual feed intake of group-housed weanling pigs","type":"article-journal","volume":"85"},"uris":["http://www.mendeley.com/documents/?uuid=c423b196-68a0-4b25-be87-9fe453d32b3d"]}],"mendeley":{"formattedCitation":"(49)","plainTextFormattedCitation":"(49)","previouslyFormattedCitation":"(49)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fr-FR"/>
        </w:rPr>
        <w:fldChar w:fldCharType="separate"/>
      </w:r>
      <w:r w:rsidR="003B70C1" w:rsidRPr="003B70C1">
        <w:rPr>
          <w:rFonts w:ascii="Times New Roman" w:eastAsia="ComputerModern-Regular" w:hAnsi="Times New Roman" w:cs="Times New Roman"/>
          <w:noProof/>
          <w:color w:val="000000" w:themeColor="text1"/>
          <w:sz w:val="24"/>
          <w:szCs w:val="24"/>
          <w:lang w:val="en-GB"/>
        </w:rPr>
        <w:t>(49)</w:t>
      </w:r>
      <w:r w:rsidRPr="00140352">
        <w:rPr>
          <w:rFonts w:ascii="Times New Roman" w:eastAsia="ComputerModern-Regular" w:hAnsi="Times New Roman" w:cs="Times New Roman"/>
          <w:color w:val="000000" w:themeColor="text1"/>
          <w:sz w:val="24"/>
          <w:szCs w:val="24"/>
          <w:lang w:val="fr-FR"/>
        </w:rPr>
        <w:fldChar w:fldCharType="end"/>
      </w:r>
      <w:r w:rsidRPr="00140352">
        <w:rPr>
          <w:rFonts w:ascii="Times New Roman" w:eastAsia="ComputerModern-Regular" w:hAnsi="Times New Roman" w:cs="Times New Roman"/>
          <w:color w:val="000000" w:themeColor="text1"/>
          <w:sz w:val="24"/>
          <w:szCs w:val="24"/>
          <w:lang w:val="en-GB"/>
        </w:rPr>
        <w:t xml:space="preserve">. </w:t>
      </w:r>
      <w:r w:rsidRPr="00140352">
        <w:rPr>
          <w:rFonts w:ascii="Times New Roman" w:hAnsi="Times New Roman" w:cs="Times New Roman"/>
          <w:color w:val="000000" w:themeColor="text1"/>
          <w:sz w:val="24"/>
          <w:szCs w:val="24"/>
          <w:lang w:val="en-US"/>
        </w:rPr>
        <w:t xml:space="preserve">RFID systems </w:t>
      </w:r>
      <w:r>
        <w:rPr>
          <w:rFonts w:ascii="Times New Roman" w:hAnsi="Times New Roman" w:cs="Times New Roman"/>
          <w:color w:val="000000" w:themeColor="text1"/>
          <w:sz w:val="24"/>
          <w:szCs w:val="24"/>
          <w:lang w:val="en-US"/>
        </w:rPr>
        <w:t>were</w:t>
      </w:r>
      <w:r w:rsidRPr="00140352">
        <w:rPr>
          <w:rFonts w:ascii="Times New Roman" w:hAnsi="Times New Roman" w:cs="Times New Roman"/>
          <w:color w:val="000000" w:themeColor="text1"/>
          <w:sz w:val="24"/>
          <w:szCs w:val="24"/>
          <w:lang w:val="en-US"/>
        </w:rPr>
        <w:t xml:space="preserve"> also validated for registering feeding and drinking patterns of individual growing-finishing pigs </w:t>
      </w:r>
      <w:r w:rsidR="00247F25">
        <w:rPr>
          <w:rFonts w:ascii="Times New Roman" w:eastAsia="ComputerModern-Regular" w:hAnsi="Times New Roman" w:cs="Times New Roman"/>
          <w:color w:val="000000" w:themeColor="text1"/>
          <w:sz w:val="24"/>
          <w:szCs w:val="24"/>
          <w:lang w:val="fr-FR"/>
        </w:rPr>
        <w:fldChar w:fldCharType="begin" w:fldLock="1"/>
      </w:r>
      <w:r w:rsidR="003B70C1" w:rsidRPr="001F1FCA">
        <w:rPr>
          <w:rFonts w:ascii="Times New Roman" w:eastAsia="ComputerModern-Regular" w:hAnsi="Times New Roman" w:cs="Times New Roman"/>
          <w:color w:val="000000" w:themeColor="text1"/>
          <w:sz w:val="24"/>
          <w:szCs w:val="24"/>
          <w:lang w:val="en-GB"/>
        </w:rPr>
        <w:instrText>ADDIN CSL_CITATION {"citationItems":[{"id":"ITEM-1","itemData":{"DOI":"10.1016/j.compag.2016.08.010","ISSN":"01681699","abstract":"Changes in the feeding pattern of a pig may indicate disease or welfare issues and can also be strongly related to productivity changes. Automatic measurements of the feeding patterns of group-housed growing-finishing pigs can enable the detection of such feeding related changes. In this paper, a high fre- quency (HF) Radio Frequency Identification (RFID) system was used to register pigs’ feeding patterns at a commercial-type feed trough. The raw RFID registrations had to be translated into feeding visits, as there were irregular time gaps between the registrations that were inherent to the system for this application. Data from two experiments were used: one used behavioural observations of six pigs during three days with the aim of finding the best method for visit construction (experiment 2, E2), whilst the other exper- iment used feeding pattern observations of 20 pigs on one day as an independent validation data-set (experiment 1, E1). Three methods for visit construction were proposed: (1) visit criteria (a bout criterion and a minimum duration criterion), (2) a digital filter (using a well-defined time delay and a threshold for feeding) and (3) erosion and dilation operations from mathematical morphology. The best results wer</w:instrText>
      </w:r>
      <w:r w:rsidR="003B70C1">
        <w:rPr>
          <w:rFonts w:ascii="Times New Roman" w:eastAsia="ComputerModern-Regular" w:hAnsi="Times New Roman" w:cs="Times New Roman"/>
          <w:color w:val="000000" w:themeColor="text1"/>
          <w:sz w:val="24"/>
          <w:szCs w:val="24"/>
          <w:lang w:val="fr-FR"/>
        </w:rPr>
        <w:instrText>e obtained using a bout criterion equal to 10 s for two RFID tags per pig or 20 s for one RFID tag per pig. Removal of short visits was found to be unnecessary. This optimal method is equal to a closing operation (a dilation followed by an erosion). For the RFID system with the optimal bout criterion, using two tags per pig, average sensitivity was 83%, specificity 98%, accuracy 97% and precision was 75% for E2. Applying the same bout criterion on the independent test set (E1), resulted in an average sensitivity of 80%, a speci- ficity of 99%, an accuracy of 98% and a precision of 78%. Performance of the method tended to be lower when using one tag per pig. Regression analysis revealed that the observed feeding duration was well- correlated with RFID-based feeding duration (R2 = 0.86 for two tags per pig, E1 + E2). Other observed vari- ables (number of feeding visits and inter-visit interval) were harder to predict by the RFID system. From these results, there was concluded that feeding patterns can be recorded accurately in an automatic way if the registrations from the RFID system are analysed using an appropriate bout criterion.","author":[{"dropping-particle":"","family":"Maselyne","given":"Jarissa","non-dropping-particle":"","parse-names":false,"suffix":""},{"dropping-particle":"","family":"Saeys","given":"Wouter","non-dropping-particle":"","parse-names":false,"suffix":""},{"dropping-particle":"","family":"Briene","given":"Petra","non-dropping-particle":"","parse-names":false,"suffix":""},{"dropping-particle":"","family":"Mertens","given":"Koen","non-dropping-particle":"","parse-names":false,"suffix":""},{"dropping-particle":"","family":"Vangeyte","given":"Jürgen","non-dropping-particle":"","parse-names":false,"suffix":""},{"dropping-particle":"","family":"Ketelaere","given":"Bart","non-dropping-particle":"De","parse-names":false,"suffix":""},{"dropping-particle":"","family":"Hessel","given":"Engel F. E.F.","non-dropping-particle":"","parse-names":false,"suffix":""},{"dropping-particle":"","family":"Sonck","given":"Bart","non-dropping-particle":"","parse-names":false,"suffix":""},{"dropping-particle":"","family":"Nuffel","given":"Annelies","non-dropping-particle":"Van","parse-names":false,"suffix":""}],"container-title":"Computers and Electronics in Agriculture","id":"ITEM-1","issued":{"date-parts":[["2016","10","1"]]},"page":"9-19","publisher":"Elsevier B.V.","title":"Methods to construct feeding visits from RFID registrations of growing-finishing pigs at the feed trough","type":"article-journal","volume":"128"},"uris":["http://www.mendeley.com/documents/?uuid=9696ff4c-864e-472e-abac-9c487cda885a"]},{"id":"ITEM-2","itemData":{"DOI":"10.1016/j.compag.2013.12.015","ISSN":"01681699","abstract":"Automated monitoring of the feeding patterns of growing-finishing pigs would allow detecting problems with individual pigs or groups of pigs and thus improving health, welfare and productivity of the farm. In this paper a High Frequency Radio Frequency Identification (HF RFID) system was validated for its suitability to register individual pigs' feeding patterns at a round trough in a group-housing context. High Frequency RFID antennas were installed above the troughs of a commercially available type of round feeder to identify feeding pigs fitted with one or two passive RFID tags on their ears. A multiplexer was used to connect multiple antennas to a single reader. During 11.5h, video observations of 20 focal pigs (equipped with two tags) at an age of 16weeks were performed to validate the system. A large variation in feeding patterns of the 20 focal pigs was found. Correlation between the number of registrations per pig and the feeding duration on video was low (R2=0.53) mainly due to four pigs with specific feeding behaviour (with the four pigs excluded: R2=0.88). The RFID registrations of the 20 focal pigs - with irregular time gaps between them - were compared with instantaneous video samples using several time window sizes around the video sample. The specificity for individual pigs with one or two tags was always above 85%, but sensitivity varied for individual pigs, tags and with different time windows used. A quantitative comparison between the use of one or two tags per pig was made based on a receiver operating characteristic (ROC) curve. For two tags per pig a sensitivity of 88.58% and a specificity of 98.34% can be reached with a time window size of 9s. For one tag per pig, sensitivity is only above 85% at a time window of size 31s. Of the total number of RFID registrations 77.11% occurred during feeding visits, and 92.23% occurred during or within 10s of feeding visits on video. This system showed good potential for measuring feeding patterns of growing-finishing pigs in commercial pig houses, for research purposes, or to detect potential problems with pigs by signalling changes in the registered feeding patterns. © 2014 Elsevier B.V.","author":[{"dropping-particle":"","family":"Maselyne","given":"Jarissa","non-dropping-particle":"","parse-names":false,"suffix":""},{"dropping-particle":"","family":"Saeys","given":"Wouter","non-dropping-particle":"","parse-names":false,"suffix":""},{"dropping-particle":"","family":"Ketelaere","given":"Bart","non-dropping-particle":"De","parse-names":false,"suffix":""},{"dropping-particle":"","family":"Mertens","given":"Kristof","non-dropping-particle":"","parse-names":false,"suffix":""},{"dropping-particle":"","family":"Vangeyte","given":"Jürgen","non-dropping-particle":"","parse-names":false,"suffix":""},{"dropping-particle":"","family":"Hessel","given":"Engel F. E.F.","non-dropping-particle":"","parse-names":false,"suffix":""},{"dropping-particle":"","family":"Millet","given":"Sam","non-dropping-particle":"","parse-names":false,"suffix":""},{"dropping-particle":"","family":"Nuffel","given":"Annelies","non-dropping-particle":"Van","parse-names":false,"suffix":""}],"container-title":"Computers and Electronics in Agriculture","id":"ITEM-2","issued":{"date-parts":[["2014"]]},"page":"10-18","publisher":"Elsevier B.V.","title":"Validation of a high frequency radio frequency identification (HF RFID) system for registering feeding patterns of growing-finishing pigs","type":"article-journal","volume":"102"},"uris":["http://www.mendeley.com/documents/?uuid=a86c133d-1f62-49e1-aae3-b747c14e14ba"]},{"id":"ITEM-3","itemData":{"DOI":"10.1017/S1751731115000774","ISSN":"1751732X","abstract":"Changes in the drinking behaviour of pigs may indicate health, welfare or productivity problems. Automated monitoring and analysis of drinking behaviour could allow problems to be detected, thus improving farm productivity. A high frequency radio frequency identification (HF RFID) system was designed to register the drinking behaviour of individual pigs. HF RFID antennas were placed around four nipple drinkers and connected to a reader via a multiplexer. A total of 55 growing-finishing pigs were fitted with radio frequency identification (RFID) ear tags, one in each ear. RFID-based drinking visits were created from the RFID registrations using a bout criterion and a minimum and maximum duration criterion. The HF RFID system was successfully validated by comparing RFID-based visits with visual observations and flow meter measurements based on visit overlap. Sensitivity was at least 92%, specificity 93%, precision 90% and accuracy 93%. RFID-based drinking duration had a high correlation with observed drinking duration ( R2 = 0.88) and water usage ( R2 = 0.71). The number of registrations after applying the visit criteria had an even higher correlation with the same two variables ( R2 = 0.90 and 0.75, respectively). There was also a correlation between number of RFID visits and number of observed visits ( R2 = 0.84). The system provides good quality information about the drinking behaviour of individual pigs. As health or other problems affect the pigs’ drinking behaviour, analysis of the RFID data could allow problems to be detected and signalled to the farmer. This information can help to improve the productivity and economics of the farm as well as the health and welfare of the pigs.","author":[{"dropping-particle":"","family":"Maselyne","given":"J.","non-dropping-particle":"","par</w:instrText>
      </w:r>
      <w:r w:rsidR="003B70C1" w:rsidRPr="001F1FCA">
        <w:rPr>
          <w:rFonts w:ascii="Times New Roman" w:eastAsia="ComputerModern-Regular" w:hAnsi="Times New Roman" w:cs="Times New Roman"/>
          <w:color w:val="000000" w:themeColor="text1"/>
          <w:sz w:val="24"/>
          <w:szCs w:val="24"/>
          <w:lang w:val="en-GB"/>
        </w:rPr>
        <w:instrText>se-names":false,"suffix":""},{"dropping-particle":"","family":"Adriaens","given":"I.","non-dropping-particle":"","parse-names":false,"suffix":""},{"dropping-particle":"","family":"Huybrechts","given":"T.","non-dropping-particle":"","parse-names":false,"suffix":""},{"dropping-particle":"","family":"Ketelaere","given":"B.","non-dropping-particle":"De","parse-names":false,"suffix":""},{"dropping-particle":"","family":"Millet","given":"S.","non-dropping-particle":"","parse-names":false,"suffix":""},{"dropping-particle":"","family":"Vangeyte","given":"J.","non-dropping-particle":"","parse-names":false,"suffix":""},{"dropping-particle":"","family":"Nuffel","given":"A.","non-dropping-particle":"Van","parse-names":false,"suffix":""},{"dropping-particle":"","family":"Saeys","given":"W.","non-dropping-particle":"","parse-names":false,"suffix":""}],"container-title":"Animal","id":"ITEM-3","issue":"9","issued":{"date-parts":[["2016","9","1"]]},"page":"1557-1566","publisher":"Cambridge University Press","title":"Measuring the drinking behaviour of individual pigs housed in group using radio frequency identification (RFID)","type":"article-journal","volume":"10"},"uris":["http://www.mendeley.com/documents/?uuid=d06b570c-ad1d-4f22-b8ed-bd32452981ac"]}],"mendeley":{"formattedCitation":"(61–63)","plainTextFormattedCitation":"(61–63)","previouslyFormattedCitation":"(61–63)"},"properties":{"noteIndex":0},"schema":"https://github.com/citation-style-language/schema/raw/master/csl-citation.json"}</w:instrText>
      </w:r>
      <w:r w:rsidR="00247F25">
        <w:rPr>
          <w:rFonts w:ascii="Times New Roman" w:eastAsia="ComputerModern-Regular" w:hAnsi="Times New Roman" w:cs="Times New Roman"/>
          <w:color w:val="000000" w:themeColor="text1"/>
          <w:sz w:val="24"/>
          <w:szCs w:val="24"/>
          <w:lang w:val="fr-FR"/>
        </w:rPr>
        <w:fldChar w:fldCharType="separate"/>
      </w:r>
      <w:r w:rsidR="003B70C1" w:rsidRPr="001F1FCA">
        <w:rPr>
          <w:rFonts w:ascii="Times New Roman" w:eastAsia="ComputerModern-Regular" w:hAnsi="Times New Roman" w:cs="Times New Roman"/>
          <w:noProof/>
          <w:color w:val="000000" w:themeColor="text1"/>
          <w:sz w:val="24"/>
          <w:szCs w:val="24"/>
          <w:lang w:val="en-GB"/>
        </w:rPr>
        <w:t>(61–63)</w:t>
      </w:r>
      <w:r w:rsidR="00247F25">
        <w:rPr>
          <w:rFonts w:ascii="Times New Roman" w:eastAsia="ComputerModern-Regular" w:hAnsi="Times New Roman" w:cs="Times New Roman"/>
          <w:color w:val="000000" w:themeColor="text1"/>
          <w:sz w:val="24"/>
          <w:szCs w:val="24"/>
          <w:lang w:val="fr-FR"/>
        </w:rPr>
        <w:fldChar w:fldCharType="end"/>
      </w:r>
      <w:r w:rsidR="00247F25" w:rsidRPr="001F1FCA">
        <w:rPr>
          <w:rFonts w:ascii="Times New Roman" w:eastAsia="ComputerModern-Regular" w:hAnsi="Times New Roman" w:cs="Times New Roman"/>
          <w:color w:val="000000" w:themeColor="text1"/>
          <w:sz w:val="24"/>
          <w:szCs w:val="24"/>
          <w:lang w:val="en-GB"/>
        </w:rPr>
        <w:t>. Drinking</w:t>
      </w:r>
      <w:r w:rsidRPr="00140352">
        <w:rPr>
          <w:rFonts w:ascii="Times New Roman" w:hAnsi="Times New Roman" w:cs="Times New Roman"/>
          <w:color w:val="000000" w:themeColor="text1"/>
          <w:sz w:val="24"/>
          <w:szCs w:val="24"/>
          <w:lang w:val="en-US"/>
        </w:rPr>
        <w:t xml:space="preserve"> patterns can be monitored using video analysis for evaluating visits to the drinker and contact time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{"citationItems":[{"id":"ITEM-1","itemData":{"DOI":"10.1016/j.compag.2012.09.015","abstract":"Every year over 59. billion animals are slaughtered for worldwide food production. The increasing demand for animal products has made mass animal breeding more important than ever. Satisfying the needs of the market, farmers will have to use automatic tools to monitor the welfare and health of their animals since manual monitoring is expensive and time consuming. Literature has shown that water use of pigs relates to important variables such as inside temperature, food intake, food conversion, growth rate and health condition. So, water use might be an interesting indicator for automatic monitoring pigs' health or productivity status. Therefore, we tried to find a cheap and elegant way to monitor continuous water use in a group of pigs in a farm pen. This study comprised four groups of piglets, each group of ten animals in a pen. On average, in the beginning of experiments pigs had a weight of 27. kg and in the end they gained weight up to 40. kg. Using a water-meter for each pen, water use rate was measured and monitored minutely. The pig house was also equipped with Charge-coupled device (CCD) cameras. Each pen was monitored for 13. days using a camera which was installed above the pen to generate top-view images. There was a water outlet in the corner of each pen. Employing image processing algorithms, drink nipple visits were monitored automatically. Using data of a performed experiment comprising three weeks of data recordings, the relationship between water use and drink nipple visits was investigated. Results showed that by developing a data-based dynamic model of the visits to the drink nipple observed in videos, half-hourly water use could be estimated with an accuracy of 92%. © 2012 Elsevier B.V.","author":[{"dropping-particle":"","family":"Kashiha","given":"M.","non-dropping-particle":"","parse-names":false,"suffix":""},{"dropping-particle":"","family":"Bahr","given":"C.","non-dropping-particle":"","parse-names":false,"suffix":""},{"dropping-particle":"","family":"Haredasht","given":"S.A.","non-dropping-particle":"","parse-names":false,"suffix":""},{"dropping-particle":"","family":"Ott","given":"S.","non-dropping-particle":"","parse-names":false,"suffix":""},{"dropping-particle":"","family":"Moons","given":"C.P.H.","non-dropping-particle":"","parse-names":false,"suffix":""},{"dropping-particle":"","family":"Niewold","given":"T.A.","non-dropping-particle":"","parse-names":false,"suffix":""},{"dropping-particle":"","family":"Ödberg","given":"F.O.","non-dropping-particle":"","parse-names":false,"suffix":""},{"dropping-particle":"","family":"Berckmans","given":"D.","non-dropping-particle":"","parse-names":false,"suffix":""}],"container-title":"Computers and Electronics in Agriculture","id":"ITEM-1","issued":{"date-parts":[["2013"]]},"page":"164-169","title":"The automatic monitoring of pigs water use by cameras","type":"article-journal","volume":"90"},"uris":["http://www.mendeley.com/documents/?uuid=ab756f97-f5b8-3aa1-a193-c9c662ef7f1b"]},{"id":"ITEM-2","itemData":{"DOI":"10.1016/j.livsci.2017.09.003","abstract":"© 2017 Water consumption by individual pigs can be an interesting indicator of their health. A method using machine vision is proposed to (a) recognise the presence of an individual pig within the drinking zone and (b) analyse the vision images to determine if the pig is drinking. First, isolation of an individual pig within the drinking zone is extracted from the topview of the set of video sequences for group-housed pigs. Next, the distance between the individual pig and the drink nipple is calculated and used to determine whether the individual pig is in contact with the drink nipple. If yes, the colour moments, area, perimeter and other features of the pig are extracted. Then the features are normalised. The individual pig is recognised by computing the Euclidean distance between the pig and the standard sample. The contact time between an individual pig and the drink nipple is used to determine whether the pig is drinking. The pigsty contains 7 pigs and is monitored in real-time, and 140 video clips containing images of the individual pigs while drinking are captured. The correct (drinking) recognition rate for individual pigs is 90.7%. Our method differs from traditional methods in that it avoids any disturbance to the pigs, and it can be used for the recognition of individual pigs within a stress-free environment. Our results can provide a reference point and direction for exploration of other behaviours of topview group-housed pigs.","author":[{"dropping-particle":"","family":"Zhu","given":"W.-X.","non-dropping-particle":"","parse-names":false,"suffix":""},{"dropping-particle":"","family":"Guo","given":"Y.-Z.","non-dropping-particle":"","parse-names":false,"suffix":""},{"dropping-particle":"","family":"Jiao","given":"P.-P.","non-dropping-particle":"","parse-names":false,"suffix":""},{"dropping-particle":"","family":"Ma","given":"C.-H.","non-dropping-particle":"","parse-names":false,"suffix":""},{"dropping-particle":"","family":"Chen","given":"C.","non-dropping-particle":"","parse-names":false,"suffix":""}],"container-title":"Livestock Science","id":"ITEM-2","issued":{"date-parts":[["2017"]]},"page":"129-136","title":"Recognition and drinking behaviour analysis of individual pigs based on machine vision","type":"article-journal","volume":"205"},"uris":["http://www.mendeley.com/documents/?uuid=ca23ac45-f60c-336a-8132-33c4c264d396"]}],"mendeley":{"formattedCitation":"(64,65)","plainTextFormattedCitation":"(64,65)","previouslyFormattedCitation":"(64,65)"},"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rPr>
        <w:t>(64,65)</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rPr>
        <w:t xml:space="preserve">, and </w:t>
      </w:r>
      <w:proofErr w:type="spellStart"/>
      <w:r w:rsidRPr="00140352">
        <w:rPr>
          <w:rFonts w:ascii="Times New Roman" w:hAnsi="Times New Roman" w:cs="Times New Roman"/>
          <w:color w:val="000000" w:themeColor="text1"/>
          <w:sz w:val="24"/>
          <w:szCs w:val="24"/>
        </w:rPr>
        <w:t>for</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distinguishing</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drinking</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from</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drinker-playing</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behavior</w:t>
      </w:r>
      <w:proofErr w:type="spellEnd"/>
      <w:r w:rsidRPr="00140352">
        <w:rPr>
          <w:rFonts w:ascii="Times New Roman" w:hAnsi="Times New Roman" w:cs="Times New Roman"/>
          <w:color w:val="000000" w:themeColor="text1"/>
          <w:sz w:val="24"/>
          <w:szCs w:val="24"/>
        </w:rPr>
        <w:t xml:space="preserve">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rPr>
        <w:instrText>ADDIN CSL_CITATION {"citationItems":[{"id":"ITEM-1","itemData":{"DOI":"10.1016/j.biosystemseng.2020.05.010","ISSN":"15375110","abstract":"Monitoring pig drinking has been a topic of interest to pig researchers and producer for many years. However, some challenges still remain due to the fact that piglets like to play with drinker in nursery environments and that drinking piglets are in a group where they are touching. These factors greatly influence the performance of camera-based piglet drinking detection algorithms. The aim of this study is to investigate a deep learning method based on convolutional neural network and long short-term memory to classify drinking and drinker-playing. In the experiment, 2 pens of piglets were video recorded for 3 days. In video from the first pen, 5400 2 s drinking episodes and 5400 2 s drinker-playing episodes were generated. 80% of these data were allocated as training set and the remaining 20% as validation set. In video from the second pen, 12000 2 s drinking and drinker-playing episodes were generated as test set. Firstly, the CNN architecture ResNet50 was used to extract spatial features. These features were input into LSTM framework to extract spatial-temporal features. Through the fully connected layer, the prediction function Softmax was finally used to classify these drinking and drinker-playing episodes. In the test set, the classification accuracy in the body and head regions of interest was 87.2% and 92.5%, respectively. The results indicate that the proposed method can be used to classify piglets</w:instrText>
      </w:r>
      <w:r w:rsidR="003B70C1" w:rsidRPr="001F1FCA">
        <w:rPr>
          <w:rFonts w:ascii="Times New Roman" w:hAnsi="Times New Roman" w:cs="Times New Roman"/>
          <w:color w:val="000000" w:themeColor="text1"/>
          <w:sz w:val="24"/>
          <w:szCs w:val="24"/>
          <w:lang w:val="en-GB"/>
        </w:rPr>
        <w:instrText>’ drinking and drinkerplaying. These classification results have potential to improve the accuracy of drinking detection for piglets and help farmers to estimate piglets’ welfare.","author":[{"dropping-particle":"","family":"Chen","given":"Chen","non-dropping-particle":"","parse-names":false,"suffix":""},{"dropping-particle":"","family":"Zhu","given":"Weixing","non-dropping-particle":"","parse-names":false,"suffix":""},{"dropping-particle":"","family":"Steibel","given":"Juan","non-dropping-particle":"","parse-names":false,"suffix":""},{"dropping-particle":"","family":"Siegford","given":"Janice","non-dropping-particle":"","parse-names":false,"suffix":""},{"dropping-particle":"","family":"Han","given":"Junjie","non-dropping-particle":"","parse-names":false,"suffix":""},{"dropping-particle":"","family":"Norton","given":"Tomas","non-dropping-particle":"","parse-names":false,"suffix":""}],"container-title":"Biosystems Engineering","id":"ITEM-1","issued":{"date-parts":[["2020","8"]]},"page":"1-14","publisher":"Elsevier BV","title":"Classification of drinking and drinker-playing in pigs by a video-based deep learning method","type":"article-journal","volume":"196"},"uris":["http://www.mendeley.com/documents/?uuid=fb31ea94-da7e-34cb-bb4f-843fbbb7681a"]}],"mendeley":{"formattedCitation":"(66)","plainTextFormattedCitation":"(66)","previouslyFormattedCitation":"(66)"},"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(66)</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Cameras for the identification of  behavior of sows were used for identifying feeding and drinking behavior in the farrowing crate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{"citationItems":[{"id":"ITEM-1","itemData":{"DOI":"10.1016/j.compag.2019.104866","ISSN":"01681699","abstract":"© 2019 Animal behavior can be an indicator of animal productivity and well-being, and thus an indicator of how animals respond to changes in their biophysical environment. This study monitored the behaviors of sows and piglets in a commercial setting utilizing an autonomous machine vision system. The objectives of this research were to: (1) implement a digital and time-of-flight depth imaging system, (2) develop a process with minimal user input to analyze the collected images, and (3) calculate the hourly and daily posture and behavior budgets of sows housed in individual farrowing stalls. Depth sensors were centered above each stall in three farrowing rooms (20 sows per room) and controlled by mini-PCs, acquiring images continuously at 0.2 FPS. Data files were transmitted via Ethernet cable to a switch, then to a 50 TB disk station for storage. Recorded image data were subsequently analyzed to quantify sow posture budgets and behaviors using a computer processing algorithm. Algorithm classifications were compared to those of trained human labelers with sow posture classified correctly &gt;99.2% (sitting: 99.4%, standing: 99.2%, kneeling: 99.7%, lying: 99.9%). Specificity and sensitivity parameters for posture classifications were &gt;84.6%, with the exception of lower specificity for kneeling (20.5%). When lying, direction (sow lying on left or right side of body) was classified with an accuracy of 96.2%. Sows that were not lying were also labeled with a behavior, including feeding (97.0% accuracy), drinking behavior (96.8% accuracy), and other behavior (95.5% accuracy). Each non-lying behavior label had specificity &gt;88.3% and sensitivity &gt;77.4%. This autonomous system enables acquisition of a large amount of replicated data to evaluate the effects of changing the farrowing environment on sow behavior and potentially well-being.","author":[{"dropping-particle":"","family":"Leonard","given":"S.M. M.","non-dropping-particle":"","parse-names":false,"suffix":""},{"dropping-particle":"","family":"Xin","given":"H.","non-dropping-particle":"","parse-names":false,"suffix":""},{"dropping-particle":"","family":"Brown-Brandl","given":"T.M. M.","non-dropping-particle":"","parse-names":false,"suffix":""},{"dropping-particle":"","family":"Ramirez","given":"B.C. C.","non-dropping-particle":"","parse-names":false,"suffix":""}],"container-title":"Computers and Electronics in Agriculture","id":"ITEM-1","issued":{"date-parts":[["2019","8","1"]]},"publisher":"Elsevier B.V.","title":"Development and application of an image acquisition system for characterizing sow behaviors in farrowing stalls","type":"article-journal","volume":"163"},"uris":["http://www.mendeley.com/documents/?uuid=ba89e579-b000-44be-aa67-470e8c95944f"]},{"id":"ITEM-2","itemData":{"DOI":"10.1016/j.compag.2016.04.026","abstract":"© 2016 Elsevier B.V.. Manual observation and classification of animal behaviors is laborious, time-consuming, and of limited ability to process large amount of data. A computer vision-based system was developed that automatically recognizes sow behaviors (lying, sitting, standing, kneeling, feeding, drinking, and shifting) in farrowing crate. The system consisted of a low-cost 3D camera that simultaneously acquires digital and depth images and a software program that detects and identifies the sow's behaviors. This paper describes the computational algorithm for the analysis of depth images and presents its performance in recognizing the sow's behaviors as compared to manual recognition. The images were acquired at 6 s intervals on three days of a 21-day lactation period. Based on analysis of the 6 s interval images, the algorithm had the following accuracy of behavioral classification: 99.9% in lying, 96.4% in sitting, 99.2% in standing, 78.1% in kneeling, 97.4% in feeding, 92.7% in drinking, and 63.9% in transitioning between behaviors. The lower classification accuracy for the transitioning category presumably stemmed from insufficient frequency of the image acquisition which can be readily improved. Hence the reported system provides an effective way to automatically process and classify the sow's behavioral images. This tool is conducive to investigating behavioral responses and time budget of lactating sows and their litters to farrowing crate designs and management practices.","author":[{"dropping-particle":"","family":"Lao","given":"F.","non-dropping-particle":"","parse-names":false,"suffix":""},{"dropping-particle":"","family":"Brown-Brandl","given":"T.","non-dropping-particle":"","parse-names":false,"suffix":""},{"dropping-particle":"","family":"Stinn","given":"J.P.","non-dropping-particle":"","parse-names":false,"suffix":""},{"dropping-particle":"","family":"Liu","given":"K.","non-dropping-particle":"","parse-names":false,"suffix":""},{"dropping-particle":"","family":"Teng","given":"G.","non-dropping-particle":"","parse-names":false,"suffix":""},{"dropping-particle":"","family":"Xin","given":"H.","non-dropping-particle":"","parse-names":false,"suffix":""}],"container-title":"Computers and Electronics in Agriculture","id":"ITEM-2","issued":{"date-parts":[["2016"]]},"page":"56-62","title":"Automatic recognition of lactating sow behaviors through depth image processing","type":"article-journal","volume":"125"},"uris":["http://www.mendeley.com/documents/?uuid=4af132e9-7576-36d6-a2a1-cbab447a3a71"]},{"id":"ITEM-3","itemData":{"DOI":"10.1016/j.biosystemseng.2020.01.016","ISSN":"15375110","abstract":"The aim of this study was to develop a general and automatic recognition framework for recognising the daily behaviours of lactating sows to save manual labour and promote smart management. The proposed framework used both image analysis techniques in still image and motion analysis techniques in spatiotemporal videos to recognise sow drinking, feeding, nursing, moving, medium active and inactive behaviours in a loose pen. The image analysis techniques, which are based on fully convolutional networks (FCNs) for high-accuracy segmentation, were used to extract spatial features that evaluated the spatial relationships between objects and the appearance of sows. The motion analysis techniques in spatiotemporal videos, which are based on optical flow analysis and changes in the animal centroid, were used to extract temporal features that evaluated the temporal motions of the animals. In the recognition process, these spatial and temporal features were input into a hierarchical classifier for behaviour recognition. The final recognition results were obtained by a temporal-correlation-based correction module for promoting the recognition rate. Testing on 26 h of videos (468,000 frames) of 3 sows, the algorithm realised the following accuracies of behavioural classification compared with the manual observations: 97.49% for drinking, 95.36% for feeding, and 88.09% for nursing. In addition, the amounts of time that the sow spent on the considered behaviours in the daytime (from 8:00 to 17:00), were as follows: 69.34% on inactive behaviours, 14.50% on nursing, 8.38% on medium activities, 4.04% on feeding, 2.26% on drinking and 1.48% on moving. Hence, the proposed method provides an effective approach for the automatic recognition of sow behaviours from video sequences, which facilitates the pig farmer in improving livestock-farming management.","author":[{"dropping-particle":"","family":"Yang","given":"Aqing","non-dropping-particle":"","parse-names":false,"suffix":""},{"dropping-particle":"","family":"Huang","given":"Huasheng","non-dropping-particle":"","parse-names":false,"suffix":""},{"dropping-particle":"","family":"Zheng","given":"Bin","non-dropping-particle":"","parse-names":false,"suffix":""},{"dropping-particle":"","family":"Li","given":"Shimei","non-dropping-particle":"","parse-names":false,"suffix":""},{"dropping-particle":"","family":"Gan","given":"Haiming","non-dropping-particle":"","parse-names":false,"suffix":""},{"dropping-particle":"","family":"Chen","given":"Changxin","non-dropping-particle":"","parse-names":false,"suffix":""},{"dropping-particle":"","family":"Yang","given":"Xiaofan","non-dropping-particle":"","parse-names":false,"suffix":""},{"dropping-particle":"","family":"Xue","given":"Yueju","non-dropping-particle":"","parse-names":false,"suffix":""}],"container-title":"Biosystems Engineering","id":"ITEM-3","issued":{"date-parts":[["2020","4","1"]]},"page":"56-71","publisher":"Academic Press","title":"An automatic recognition framework for sow daily behaviours based on motion and image analyses","type":"article-journal","volume":"192"},"uris":["http://www.mendeley.com/documents/?uuid=2d452fa8-22e3-316f-b742-6b2e817aca1f"]}],"mendeley":{"formattedCitation":"(37,67,68)","plainTextFormattedCitation":"(37,67,68)","previouslyFormattedCitation":"(37,67,68)"},"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(37,67,68)</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as well as in group-housed sows</w:t>
      </w:r>
      <w:r w:rsidRPr="00140352">
        <w:rPr>
          <w:rFonts w:ascii="Times New Roman" w:eastAsia="ComputerModern-Regular" w:hAnsi="Times New Roman" w:cs="Times New Roman"/>
          <w:color w:val="000000" w:themeColor="text1"/>
          <w:sz w:val="24"/>
          <w:szCs w:val="24"/>
          <w:lang w:val="en-GB"/>
        </w:rPr>
        <w:t xml:space="preserve"> </w:t>
      </w:r>
      <w:r w:rsidRPr="00140352">
        <w:rPr>
          <w:rFonts w:ascii="Times New Roman" w:eastAsia="ComputerModern-Regular" w:hAnsi="Times New Roman" w:cs="Times New Roman"/>
          <w:color w:val="000000" w:themeColor="text1"/>
          <w:sz w:val="24"/>
          <w:szCs w:val="24"/>
          <w:lang w:val="fr-FR"/>
        </w:rPr>
        <w:fldChar w:fldCharType="begin" w:fldLock="1"/>
      </w:r>
      <w:r w:rsidR="003B70C1">
        <w:rPr>
          <w:rFonts w:ascii="Times New Roman" w:eastAsia="ComputerModern-Regular" w:hAnsi="Times New Roman" w:cs="Times New Roman"/>
          <w:color w:val="000000" w:themeColor="text1"/>
          <w:sz w:val="24"/>
          <w:szCs w:val="24"/>
          <w:lang w:val="en-GB"/>
        </w:rPr>
        <w:instrText>ADDIN CSL_CITATION {"citationItems":[{"id":"ITEM-1","itemData":{"DOI":"10.1016/j.compag.2019.104884","abstract":"© 2019 Elsevier B.V. Recording sow behaviors allows tracking their health status, the timely detection of abnormalities, and provides assistance to increase their health both physically and mentally. In recent years, detecting sow behavior using machine vision technology has become a popular research topic. However, current detection methods are based on the premise that an individual pig can be accurately identified. In this paper, A Real-Time Sow Behavior Detection Algorithm based on Deep Learning (SBDA-DL) is proposed. The algorithm was used for real-time detection of three typical sow behaviors: drinking, urination, and mounting. The experimental results show that the average precision (AP) of the algorithm to detect drinking, urination, and mounting behaviors is 96.5%, 91.4%, and 92.3%, respectively. The mean average precision (mAP) of a category is 93.4%, which can reach 7 frames per second in commonly configured microcomputers. The algorithm uses an optimized deep learning network structure to directly detect the sow behavior. This improves the accuracy of behavior detection at a processing speed required for real-time detection and meets the requirements of daily monitoring from auxiliary staff in most pig breeding farms.","author":[{"dropping-particle":"","family":"Zhang","given":"Y.","non-dropping-particle":"","parse-names":false,"suffix":""},{"dropping-particle":"","family":"Cai","given":"J.","non-dropping-particle":"","parse-names":false,"suffix":""},{"dropping-particle":"","family":"Xiao","given":"D.","non-dropping-particle":"","parse-names":false,"suffix":""},{"dropping-particle":"","family":"Li","given":"Z.","non-dropping-particle":"","parse-names":false,"suffix":""},{"dropping-particle":"","family":"Xiong","given":"B.","non-dropping-particle":"","parse-names":false,"suffix":""}],"container-title":"Computers and Electronics in Agriculture","id":"ITEM-1","issued":{"date-parts":[["2019"]]},"title":"Real-time sow behavior detection based on deep learning","type":"article-journal","volume":"163"},"uris":["http://www.mendeley.com/documents/?uuid=c42e29cf-ddad-3abf-acf9-11cdda499ff6"]}],"mendeley":{"formattedCitation":"(69)","plainTextFormattedCitation":"(69)","previouslyFormattedCitation":"(69)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fr-FR"/>
        </w:rPr>
        <w:fldChar w:fldCharType="separate"/>
      </w:r>
      <w:r w:rsidR="003B70C1" w:rsidRPr="003B70C1">
        <w:rPr>
          <w:rFonts w:ascii="Times New Roman" w:eastAsia="ComputerModern-Regular" w:hAnsi="Times New Roman" w:cs="Times New Roman"/>
          <w:noProof/>
          <w:color w:val="000000" w:themeColor="text1"/>
          <w:sz w:val="24"/>
          <w:szCs w:val="24"/>
          <w:lang w:val="en-GB"/>
        </w:rPr>
        <w:t>(69)</w:t>
      </w:r>
      <w:r w:rsidRPr="00140352">
        <w:rPr>
          <w:rFonts w:ascii="Times New Roman" w:eastAsia="ComputerModern-Regular" w:hAnsi="Times New Roman" w:cs="Times New Roman"/>
          <w:color w:val="000000" w:themeColor="text1"/>
          <w:sz w:val="24"/>
          <w:szCs w:val="24"/>
          <w:lang w:val="fr-FR"/>
        </w:rPr>
        <w:fldChar w:fldCharType="end"/>
      </w:r>
      <w:r w:rsidRPr="00140352">
        <w:rPr>
          <w:rFonts w:ascii="Times New Roman" w:hAnsi="Times New Roman" w:cs="Times New Roman"/>
          <w:color w:val="000000" w:themeColor="text1"/>
          <w:sz w:val="24"/>
          <w:szCs w:val="24"/>
          <w:lang w:val="en-US"/>
        </w:rPr>
        <w:t xml:space="preserve"> .</w:t>
      </w:r>
    </w:p>
    <w:p w14:paraId="345ED712" w14:textId="77777777" w:rsidR="00945600" w:rsidRPr="00140352" w:rsidRDefault="00945600" w:rsidP="001F1FCA">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p>
    <w:p w14:paraId="356DAF8C"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Other behavior</w:t>
      </w:r>
    </w:p>
    <w:p w14:paraId="4BF457D0" w14:textId="6D4FFF86" w:rsidR="00945600" w:rsidRPr="00140352" w:rsidRDefault="00945600" w:rsidP="001F1FCA">
      <w:pPr>
        <w:spacing w:after="0" w:line="240" w:lineRule="auto"/>
        <w:jc w:val="both"/>
        <w:rPr>
          <w:rFonts w:ascii="Times New Roman" w:hAnsi="Times New Roman" w:cs="Times New Roman"/>
          <w:color w:val="000000" w:themeColor="text1"/>
          <w:sz w:val="24"/>
          <w:szCs w:val="24"/>
          <w:lang w:val="en-US" w:eastAsia="es-CO"/>
        </w:rPr>
      </w:pPr>
      <w:r w:rsidRPr="00140352">
        <w:rPr>
          <w:rFonts w:ascii="Times New Roman" w:hAnsi="Times New Roman" w:cs="Times New Roman"/>
          <w:color w:val="000000" w:themeColor="text1"/>
          <w:sz w:val="24"/>
          <w:szCs w:val="24"/>
          <w:lang w:val="en-US"/>
        </w:rPr>
        <w:t xml:space="preserve">For monitoring other behavior, accelerometers, </w:t>
      </w:r>
      <w:proofErr w:type="gramStart"/>
      <w:r w:rsidRPr="00140352">
        <w:rPr>
          <w:rFonts w:ascii="Times New Roman" w:hAnsi="Times New Roman" w:cs="Times New Roman"/>
          <w:color w:val="000000" w:themeColor="text1"/>
          <w:sz w:val="24"/>
          <w:szCs w:val="24"/>
          <w:lang w:val="en-US"/>
        </w:rPr>
        <w:t>cameras</w:t>
      </w:r>
      <w:proofErr w:type="gramEnd"/>
      <w:r w:rsidRPr="00140352">
        <w:rPr>
          <w:rFonts w:ascii="Times New Roman" w:hAnsi="Times New Roman" w:cs="Times New Roman"/>
          <w:color w:val="000000" w:themeColor="text1"/>
          <w:sz w:val="24"/>
          <w:szCs w:val="24"/>
          <w:lang w:val="en-US"/>
        </w:rPr>
        <w:t xml:space="preserve"> and water flow meters were used</w:t>
      </w:r>
      <w:r>
        <w:rPr>
          <w:rFonts w:ascii="Times New Roman" w:hAnsi="Times New Roman" w:cs="Times New Roman"/>
          <w:color w:val="000000" w:themeColor="text1"/>
          <w:sz w:val="24"/>
          <w:szCs w:val="24"/>
          <w:lang w:val="en-US"/>
        </w:rPr>
        <w:t xml:space="preserve"> (Table 4)</w:t>
      </w:r>
      <w:r w:rsidRPr="00140352">
        <w:rPr>
          <w:rFonts w:ascii="Times New Roman" w:hAnsi="Times New Roman" w:cs="Times New Roman"/>
          <w:color w:val="000000" w:themeColor="text1"/>
          <w:sz w:val="24"/>
          <w:szCs w:val="24"/>
          <w:lang w:val="en-US"/>
        </w:rPr>
        <w:t xml:space="preserve">. Cameras were the most often tested for monitoring other behavior (n=12), followed by accelerometers (n=5). Cameras were used for assessing behavior as a predictor of tail biting outbreak (restlessness)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{"citationItems":[{"id":"ITEM-1","itemData":{"DOI":"10.3390/ani10020323","ISSN":"20762615","abstract":"A study was conducted to evaluate activity changes in pigs associated with the development of tail-biting outbreaks using optical flow algorithms. Pigs (n = 120; initial body weight = 25 ± 2.9 kg) housed in four pens of 30 pigs were studied for 13 weeks. Outbreaks of tail biting were registered through daily observations. Behavior of pigs in each pen was video-recorded. Three one-hour video segments, representing morning, noon, and afternoon on days 10, 7, and 3 before and during the first outbreak of tail biting were scanned at 5-min intervals to estimate time budget for lying, standing, eating, drinking, pig-directed behavior, and tail biting. The same video segments were analyzed for optical flow. Mean optical flow was higher three days before and during the tail-biting outbreak, compared to 10 days before the outbreak (p &lt; 0.05), suggesting that pigs may increase their activity three days before tail-biting outbreaks. All optical flow measures (mean, variance, skewness, and kurtosis) were correlated (all p &lt; 0.01) with time spent standing, indicating that movement during standing may be associated with optical flow measures. These results suggest that optical flow might be a promising tool for automatically monitoring activity changes to predict tail-biting outbreaks in pigs","author":[{"dropping-particle":"","family":"Li","given":"Yuzhi Z.","non-dropping-particle":"","parse-names":false,"suffix":""},{"dropping-particle":"","family":"Johnston","given":"Lee J. L.J.","non-dropping-particle":"","parse-names":false,"suffix":""},{"dropping-particle":"","family":"Dawkins","given":"Marian S. M.S.","non-dropping-particle":"","parse-names":false,"suffix":""}],"container-title":"Animals","id":"ITEM-1","issue":"2","issued":{"date-parts":[["2020","2","1"]]},"publisher":"MDPI AG","title":"Utilization of optical flow algorithms to monitor development of tail biting outbreaks in pigs","type":"article-journal","volume":"10"},"uris":["http://www.mendeley.com/documents/?uuid=80149b74-e014-4b4f-a5e2-7388928ede4e"]}],"mendeley":{"formattedCitation":"(70)","plainTextFormattedCitation":"(70)","previouslyFormattedCitation":"(70)"},"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(70)</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as well as for recognizing high and medium aggression events based on image detection of motion and acceleration (as displacement in image)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{"citationItems":[{"id":"ITEM-1","itemData":{"DOI":"10.1016/j.compag.2019.105003","ISSN":"01681699","abstract":"© 2019 Elsevier B.V. The aim of this study is to develop a depth image analysis method to automatically detect aggressive behaviours of group-housed pigs. In this work 2 experiments were performed. In each experiment, 8 pigs from 3 pens were mixed for 3 days and then 8 h of video was recorded in each day. In the 24 h data of the first experiment, all the 883 aggressive 3 s-units and manually selected 883 non-aggressive 3 s-units were used as training set. In the 24 h data of the second experiment, all the 856 aggressive 3 s-units and manually selected 856 non-aggressive 3 s-units were used as test set. Firstly, frame-to-frame distance was set and then frame difference method was used to obtain moving pixels. Secondly, moving pixels caused by non-aggressive behaviours were removed by setting threshold of connected area. Number of filtered moving pixels were summed and defined as motion shape index (MSI) in each frame. After dividing all videos into 3 s-units, the maximum, mean, variance and standard deviation of MSI in each unit were extracted as features. Finally, support vector machine (SVM) was used to classify these features in order to detect aggression. Using the proposed algorithm, aggressive behaviours could be detected with an accuracy of 97.5%, a sensitivity of 98.2%, specificity of 96.7% and precision of 96.8%. The results indicate that this algorithm can be used to detect aggressive behaviours of pigs.","author":[{"dropping-particle":"","family":"Chen","given":"Chen","non-dropping-particle":"","parse-names":false,"suffix":""},{"dropping-particle":"","family":"Zhu","given":"Weixing","non-dropping-particle":"","parse-names":false,"suffix":""},{"dropping-particle":"","family":"Liu","given":"Dong","non-dropping-particle":"","parse-names":false,"suffix":""},{"dropping-particle":"","family":"Steibel","given":"Juan","non-dropping-particle":"","parse-names":false,"suffix":""},{"dropping-particle":"","family":"Siegford","given":"Janice","non-dropping-particle":"","parse-names":false,"suffix":""},{"dropping-particle":"","family":"Wurtz","given":"Kaitlin","non-dropping-particle":"","parse-names":false,"suffix":""},{"dropping-particle":"","family":"Han","given":"Junjie","non-dropping-particle":"","parse-names":false,"suffix":""},{"dropping-particle":"","family":"Norton","given":"Tomas","non-dropping-particle":"","parse-names":false,"suffix":""}],"container-title":"Computers and Electronics in Agriculture","id":"ITEM-1","issued":{"date-parts":[["2019","11","1"]]},"publisher":"Elsevier B.V.","title":"Detection of aggressive behaviours in pigs using a RealSence depth sensor","type":"article-journal","volume":"166"},"uris":["http://www.mendeley.com/documents/?uuid=1562bb31-0f00-443b-a974-a7225308705a"]},{"id":"ITEM-2","itemData":{"DOI":"10.1016/j.compag.2017.09.013","abstract":"© 2017 Elsevier B.V. The aim of this study is to develop a computer vision-based method to automatically detect aggressive behaviors among pigs. Ten repetitions of the same experiment were performed. In each of the experiment, 7 piglets were mixed from three litters in two pigpens and captured on video for a total of 6 h. From these videos, the first 3 h of video after mixing were recorded as a training set, and the 3 h of video after 24 h were recorded as a validation set. Connected area and adhesion index were used to locate aggressive pigs and to extract key frame sequences. The two pigs in aggression were regarded as a whole rectangle according to their characteristics of continuous and large-proportion adhesion. The acceleration feature was extracted by analyzing the displacement change of four sides of this rectangle between adjacent frames, and hierarchical clustering was used to calculate its threshold. Based on this feature, the recognition rules of medium and high aggression were designed. Testing 10 groups of pigs, the accuracy of recognizing medium aggression was 95.82% with a sensitivity of 90.57% and with a specificity of 96.95%, and the accuracy of recognizing high aggression was 97.04% with a sensitivity of 92.54% and with a specificity of 97.38%. These results indicate that the acceleration can be used to recognize pigs’ aggressive behaviors.","author":[{"dropping-particle":"","family":"Chen","given":"C.","non-dropping-particle":"","parse-names":false,"suffix":""},{"dropping-particle":"","family":"Zhu","given":"W.","non-dropping-particle":"","parse-names":false,"suffix":""},{"dropping-particle":"","family":"Ma","given":"C.","non-dropping-particle":"","parse-names":false,"suffix":""},{"dropping-particle":"","family":"Guo","given":"Y.","non-dropping-particle":"","parse-names":false,"suffix":""},{"dropping-particle":"","family":"Huang","given":"W.","non-dropping-particle":"","parse-names":false,"suffix":""},{"dropping-particle":"","family":"Ruan","given":"C.","non-dropping-particle":"","parse-names":false,"suffix":""}],"container-title":"Computers and Electronics in Agriculture","id":"ITEM-2","issued":{"date-parts":[["2017"]]},"page":"380-387","title":"Image motion feature extraction for recognition of aggressive behaviors among group-housed pigs","type":"article-journal","volume":"142"},"uris":["http://www.mendeley.com/documents/?uuid=ce45859e-c814-3694-9f24-0d2a80d5e36a"]},{"id":"ITEM-3","itemData":{"DOI":"10.1016 / j.biosystemseng.2014.01.005","ISSN":"15375110","abstract":"The aim of this study was to test a method to automatically detect aggressive behaviour in pigs, by using an activity index and a multilayer feed forward neural network. An experiment was carried out on a mixed group of 11 male pigs weighing on average 23kg. During the first 3 days after mixing, the pigs were recorded for video analysis. Out of the total video recording time (8h or 28,800s), 643s were labelled as high aggression events and 1253s as medium aggression events. Activity of the animals was measured on the videos using software that calculated activity index. Five features of activity index were calculated on the recorded videos (average, maximum, minimum, sum and variance) over 14 time intervals. A multilayer feed forward neural network was trained and validated to classify events of high aggression and medium aggression. Seven types of artificial neural network (ANN) architectures were tested in our study. The results revealed that ANNs, fed with 70 features of activity index (5 features×14 intervals) calculated on 241s time intervals, classified high aggression events with a sensitivity of 96.1%, specificity of 94.2% and an accuracy of 99.8% whereas medium aggression events were classified with a sensitivity of 86.8%, specificity of 94.5% and an accuracy of 99.2%. These results indicate that a combination of the activity index and multilayer feed forward neural network can be used to classify aggressive pig behaviour. © 2014 IAgrE.","author":[{"dropping-particle":"","family":"Oczak","given":"Maciej","non-dropping-particle":"","parse-names":false,"suffix":""},{"dropping-particle":"","family":"Viazzi","given":"Stefano","non-dropping-particle":"","parse-names":false,"suffix":""},{"dropping-particle":"","family":"Ismayilova","given":"Gunel","non-dropping-particle":"","parse-names":false,"suffix":""},{"dropping-particle":"","family":"Sonoda","given":"L.T. Lilia T.","non-dropping-particle":"","parse-names":false,"suffix":""},{"dropping-particle":"","family":"Roulston","given":"Nancy","non-dropping-particle":"","parse-names":false,"suffix":""},{"dropping-particle":"","family":"Fels","given":"Michaela","non-dropping-particle":"","parse-names":false,"suffix":""},{"dropping-particle":"","family":"Bahr","given":"Claudia","non-dropping-particle":"","parse-names":false,"suffix":""},{"dropping-particle":"","family":"Hartung","given":"Jörg","non-dropping-particle":"","parse-names":false,"suffix":""},{"dropping-particle":"","family":"Guarino","given":"Marcella","non-dropping-particle":"","parse-names":false,"suffix":""},{"dropping-particle":"","family":"Berckmans","given":"Daniel","non-dropping-particle":"","parse-names":false,"suffix":""},{"dropping-particle":"","family":"Berckmans","given":"Daniel","non-dropping-particle":"","parse-names":false,"suffix":""},{"dropping-particle":"","family":"Vranken","given":"Erik","non-dropping-particle":"","parse-names":false,"suffix":""}],"container-title":"Biosystems Engineering","id":"ITEM-3","issued":{"date-parts":[["2014","3"]]},"page":"89-97","title":"Classification of aggressive behaviour in pigs by activity index and multilayer feed forward neural network","type":"article-journal","volume":"119"},"uris":["http://www.mendeley.com/documents/?uuid=8d69a937-42a8-4df1-abc8-60fcfa402bb4"]},{"id":"ITEM-4","itemData":{"DOI":"10.3390/s16050631","abstract":"© 2016 by the authors; licensee MDPI, Basel, Switzerland. Aggression among pigs adversely affects economic returns and animal welfare in intensive pigsties. In this study, we developed a non-invasive, inexpensive, automatic monitoring prototype system that uses a Kinect depth sensor to recognize aggressive behavior in a commercial pigpen. The method begins by extracting activity features from the Kinect depth information obtained in a pigsty. The detection and classification module, which employs two binary-classifier support vector machines in a hierarchical manner, detects aggressive activity, and classifies it into aggressive sub-types such as head-to-head (or body) knocking and chasing. Our experimental results showed that this method is effective for detecting aggressive pig behaviors in terms of both cost-effectiveness (using a low-cost Kinect depth sensor) and accuracy (detection and classification accuracies over 95.7% and 90.2%, respectively), either as a standalone solution or to complement existing methods.","author":[{"dropping-particle":"","family":"Lee","given":"J.","non-dropping-particle":"","parse-names":false,"suffix":""},{"dropping-particle":"","family":"Jin","given":"L.","non-dropping-particle":"","parse-names":false,"suffix":""},{"dropping-particle":"","family":"Park","given":"D.","non-dropping-particle":"","parse-names":false,"suffix":""},{"dropping-particle":"","family":"Chung","given":"Y.","non-dropping-particle":"","parse-names":false,"suffix":""}],"container-title":"Sensors (Switzerland)","id":"ITEM-4","issue":"5","issued":{"date-parts":[["2016"]]},"title":"Automatic recognition of aggressive behavior in pigs using a kinect depth sensor","type":"article-journal","volume":"16"},"uris":["http://www.mendeley.com/documents/?uuid=e85e20e2-d7a5-3c51-a129-bb6d2bd53d6a"]}],"mendeley":{"formattedCitation":"(71–74)","plainTextFormattedCitation":"(71–74)","previouslyFormattedCitation":"(71–74)"},"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(71–74)</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Accelerometers were used for assessing movement associated to nest-building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10.1016/j.biosystemseng.2015.09.007","ISSN":"15375110","author":[{"dropping-particle":"","family":"Oczak","given":"Maciej","non-dropping-particle":"","parse-names":false,"suffix":""},{"dropping-particle":"","family":"Maschat","given":"Kristina","non-dropping-particle":"","parse-names":false,"suffix":""},{"dropping-particle":"","family":"Berckmans","given":"Daniel","non-dropping-particle":"","parse-names":false,"suffix":""},{"dropping-particle":"","family":"Vranken","given":"Erik","non-dropping-particle":"","parse-names":false,"suffix":""},{"dropping-particle":"","family":"Baumgartner","given":"Johannes","non-dropping-particle":"","parse-names":false,"suffix":""}],"container-title":"Biosystems Engineering","id":"ITEM-1","issued":{"date-parts":[["2015","12","1"]]},"page":"48-58","publisher":"Academic Press","title":"Classification of nest-building behaviour in non-crated farrowing sows on the basis of accelerometer data","type":"article-journal","volume":"140"},"uris":["http://www.mendeley.com/documents/?uuid=37768d65-5a1e-4133-8a48-0dd4f3f1a5a9"]}],"mendeley":{"formattedCitation":"(75)","plainTextFormattedCitation":"(75)","previouslyFormattedCitation":"(75)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(75)</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and aggression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{"citationItems":[{"id":"ITEM-1","itemData":{"DOI":"10.1016/j.jocs.2020.101076","ISSN":"18777503","abstract":"In large livestock farming it would be beneficial to be able to automatically detect behaviors in animals. In fact, this would allow to estimate the health status of individuals, providing valuable insight to stock raisers. Traditionally this process has been carried out manually, relying only on the experience of the breeders. Such an approach is effective for a small number of individuals. However, in large breeding farms this may not represent the best approach, since, in this way, not all the animals can be effectively monitored all the time. Moreover, the traditional approach heavily rely on human experience, which cannot be always taken for granted. To this aim, in this paper, we propose a new method for automatically detecting activity and inactivity time periods of animals, as a behavior indicator of livestock. In order to do this, we collected data with sensors located in the body of the animals to be analyzed. In particular, the reliability of the method was tested with data collected on Iberian pigs and calves. Results confirm that the proposed method can help breeders in detecting activity and inactivity periods for large livestock farming.","author":[{"dropping-particle":"","family":"Rodriguez-Baena","given":"Domingo S.","non-dropping-particle":"","parse-names":false,"suffix":""},{"dropping-particle":"","family":"Gomez-Vela","given":"Francisco A.","non-dropping-particle":"","parse-names":false,"suffix":""},{"dropping-particle":"","family":"García-Torres","given":"Miguel","non-dropping-particle":"","parse-names":false,"suffix":""},{"dropping-particle":"","family":"Divina","given":"Federico","non-dropping-particle":"","parse-names":false,"suffix":""},{"dropping-particle":"","family":"Barranco","given":"Carlos D.","non-dropping-particle":"","parse-names":false,"suffix":""},{"dropping-particle":"","family":"Daz-Diaz","given":"Norberto","non-dropping-particle":"","parse-names":false,"suffix":""},{"dropping-particle":"","family":"Jimenez","given":"Manuel","non-dropping-particle":"","parse-names":false,"suffix":""},{"dropping-particle":"","family":"Montalvo","given":"Gema","non-dropping-particle":"","parse-names":false,"suffix":""}],"container-title":"Journal of Computational Science","id":"ITEM-1","issued":{"date-parts":[["2020","3","1"]]},"publisher":"Elsevier B.V.","title":"Identifying livestock behavior patterns based on accelerometer dataset","type":"article-journal","volume":"41"},"uris":["http://www.mendeley.com/documents/?uuid=b64d9b54-e466-3c33-97be-1cd3d5266f09"]}],"mendeley":{"formattedCitation":"(76)","plainTextFormattedCitation":"(76)","previouslyFormattedCitation":"(76)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(76)</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Water flow meters have been used in a study for predicting tail biting outbreaks by combining the frequency of use of water points and ambient temperature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{"citationItems":[{"id":"ITEM-1","itemData":{"DOI":"10.3390/ani9070458","abstract":"© 2019 by the authors. Licensee MDPI, Basel, Switzerland. Tail biting in pigs is an animal welfare problem, and tail biting should be prevented from developing into tail damage. One strategy could be to predict events of tail biting so that the farmer can make timely interventions in specific pens. In the current investigation, sensor data on water usage (water flow and activation frequency) and pen temperature (above solid and slatted floor) were included in the development of a prediction algorithm for tail biting. Steps in the development included modelling of data sources with dynamic linear models, optimisation and training of artificial neural networks and combining predictions of the single data sources with a Bayesian ensemble strategy. Lastly, the Bayesian ensemble combination was tested on a separate batch of finisher pigs in a real-life setting. The final prediction algorithm had an AUC &gt; 0.80, and thus it does seem possible to predict events of tail biting from already available sensor data. However, around 30% of the no-event days were false alarms, and more event-specific predictors are needed. Thus, it was suggested that farmers could use the alarms to point out pens that need greater attention.","author":[{"dropping-particle":"","family":"Larsen","given":"M.L.V.","non-dropping-particle":"","parse-names":false,"suffix":""},{"dropping-particle":"","family":"Pedersen","given":"L.J.","non-dropping-particle":"","parse-names":false,"suffix":""},{"dropping-particle":"","family":"Jensen","given":"D.B.","non-dropping-particle":"","parse-names":false,"suffix":""}],"container-title":"Animals","id":"ITEM-1","issue":"7","issued":{"date-parts":[["2019"]]},"title":"Prediction of tail biting events in finisher pigs from automatically recorded sensor data","type":"article-journal","volume":"9"},"uris":["http://www.mendeley.com/documents/?uuid=ef2e3e27-2f71-3a4a-8c21-41b730ce3584"]}],"mendeley":{"formattedCitation":"(77)","plainTextFormattedCitation":"(77)","previouslyFormattedCitation":"(77)"},"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(77)</w:t>
      </w:r>
      <w:r w:rsidRPr="00140352">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Image analysis was also used for recognizing movement and location associated to walking, running, exploring, playing, nursing, feeding, </w:t>
      </w:r>
      <w:proofErr w:type="gramStart"/>
      <w:r w:rsidRPr="00140352">
        <w:rPr>
          <w:rFonts w:ascii="Times New Roman" w:hAnsi="Times New Roman" w:cs="Times New Roman"/>
          <w:color w:val="000000" w:themeColor="text1"/>
          <w:sz w:val="24"/>
          <w:szCs w:val="24"/>
          <w:lang w:val="en-US"/>
        </w:rPr>
        <w:t>urinating</w:t>
      </w:r>
      <w:proofErr w:type="gramEnd"/>
      <w:r w:rsidRPr="00140352">
        <w:rPr>
          <w:rFonts w:ascii="Times New Roman" w:hAnsi="Times New Roman" w:cs="Times New Roman"/>
          <w:color w:val="000000" w:themeColor="text1"/>
          <w:sz w:val="24"/>
          <w:szCs w:val="24"/>
          <w:lang w:val="en-US"/>
        </w:rPr>
        <w:t xml:space="preserve"> and mounting. Image methods for </w:t>
      </w:r>
      <w:r w:rsidRPr="00140352">
        <w:rPr>
          <w:rFonts w:ascii="Times New Roman" w:hAnsi="Times New Roman" w:cs="Times New Roman"/>
          <w:color w:val="000000" w:themeColor="text1"/>
          <w:sz w:val="24"/>
          <w:szCs w:val="24"/>
          <w:lang w:val="en-US"/>
        </w:rPr>
        <w:lastRenderedPageBreak/>
        <w:t xml:space="preserve">analyzing low tail posture as an early warning of tail biting have been studied </w:t>
      </w:r>
      <w:r w:rsidRPr="00140352">
        <w:rPr>
          <w:rFonts w:ascii="Times New Roman" w:hAnsi="Times New Roman" w:cs="Times New Roman"/>
          <w:noProof/>
          <w:color w:val="000000" w:themeColor="text1"/>
          <w:sz w:val="24"/>
          <w:szCs w:val="24"/>
        </w:rPr>
        <w:fldChar w:fldCharType="begin" w:fldLock="1"/>
      </w:r>
      <w:r w:rsidR="003B70C1">
        <w:rPr>
          <w:rFonts w:ascii="Times New Roman" w:hAnsi="Times New Roman" w:cs="Times New Roman"/>
          <w:noProof/>
          <w:color w:val="000000" w:themeColor="text1"/>
          <w:sz w:val="24"/>
          <w:szCs w:val="24"/>
          <w:lang w:val="en-US"/>
        </w:rPr>
        <w:instrText>ADDIN CSL_CITATION {"citationItems":[{"id":"ITEM-1","itemData":{"DOI":"10.1371/journal.pone.0194524","ISSN":"19326203","PMID":"29617403","abstract":"© 2018 D'Eath et al. This is an open access article distributed under the terms of the Creative Commons Attribution License, which permits unrestricted use, distribution, and reproduction in any medium, provided the original author and source are credited. Tail biting is a major welfare and economic problem for indoor pig producers worldwide. Low tail posture is an early warning sign which could reduce tail biting unpredictability. Taking a precision livestock farming approach, we used Time-of-flight 3D cameras, processing data with machine vision algorithms, to automate the measurement of pig tail posture. Validation of the 3D algorithm found an accuracy of 73.9% at detecting low vs. not low tails (Sensitivity 88.4%, Specificity 66.8%). Twenty-three groups of 29 pigs per group were reared with intact (not docked) tails under typical commercial conditions over 8 batches. 15 groups had tail biting outbreaks, following which enrichment was added to pens and biters and/or victims were removed and treated. 3D data from outbreak groups showed the proportion of low tail detections increased pre-outbreak and declined post-outbreak. Pre-outbreak, the increase in low tails occurred at an increasing rate over time, and the proportion of low tails was higher one week pre-outbreak (-1) than 2 weeks pre-outbreak (-2). Within each batch, an outbreak and a non-outbreak control group were identified. Outbreak groups had more 3D low tail detections in weeks -1, +1 and +2 than their matched controls. Comparing 3D tail posture and tail injury scoring data, a greater proportion of low tails was associated with more injured pigs. Low tails might indicate more than just tail biting as tail posture varied between groups and over time and the proportion of low tails increased when pigs were moved to a new pen. Our findings demonstrate the potential for a 3D machine vision system to automate tail posture detection and provide early warning of tail biting on farm.","author":[{"dropping-particle":"","family":"D'Eath","given":"Richard B. R.B.","non-dropping-particle":"","parse-names":false,"suffix":""},{"dropping-particle":"","family":"Jack","given":"Mhairi","non-dropping-particle":"","parse-names":false,"suffix":""},{"dropping-particle":"","family":"Futro","given":"Agnieszka","non-dropping-particle":"","parse-names":false,"suffix":""},{"dropping-particle":"","family":"Talbot","given":"Darren","non-dropping-particle":"","parse-names":false,"suffix":""},{"dropping-particle":"","family":"Zhu","given":"Qiming","non-dropping-particle":"","parse-names":false,"suffix":""},{"dropping-particle":"","family":"Barclay","given":"David","non-dropping-particle":"","parse-names":false,"suffix":""},{"dropping-particle":"","family":"Baxter","given":"Emma M.","non-dropping-particle":"","parse-names":false,"suffix":""}],"container-title":"PLoS ONE","id":"ITEM-1","issue":"4","issued":{"date-parts":[["2018","4","1"]]},"publisher":"Public Library of Science","title":"Automatic early warning of tail biting in pigs: 3D cameras can detect lowered tail posture before an outbreak","type":"article-journal","volume":"13"},"uris":["http://www.mendeley.com/documents/?uuid=b04e4b46-f5d0-4725-8056-5bd9f777f920"]}],"mendeley":{"formattedCitation":"(78)","plainTextFormattedCitation":"(78)","previouslyFormattedCitation":"(78)"},"properties":{"noteIndex":0},"schema":"https://github.com/citation-style-language/schema/raw/master/csl-citation.json"}</w:instrText>
      </w:r>
      <w:r w:rsidRPr="00140352">
        <w:rPr>
          <w:rFonts w:ascii="Times New Roman" w:hAnsi="Times New Roman" w:cs="Times New Roman"/>
          <w:noProof/>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(78)</w:t>
      </w:r>
      <w:r w:rsidRPr="00140352">
        <w:rPr>
          <w:rFonts w:ascii="Times New Roman" w:hAnsi="Times New Roman" w:cs="Times New Roman"/>
          <w:noProof/>
          <w:color w:val="000000" w:themeColor="text1"/>
          <w:sz w:val="24"/>
          <w:szCs w:val="24"/>
        </w:rPr>
        <w:fldChar w:fldCharType="end"/>
      </w:r>
      <w:r w:rsidRPr="00140352">
        <w:rPr>
          <w:rFonts w:ascii="Times New Roman" w:hAnsi="Times New Roman" w:cs="Times New Roman"/>
          <w:noProof/>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None of the vision-based tools </w:t>
      </w:r>
      <w:r>
        <w:rPr>
          <w:rFonts w:ascii="Times New Roman" w:hAnsi="Times New Roman" w:cs="Times New Roman"/>
          <w:color w:val="000000" w:themeColor="text1"/>
          <w:sz w:val="24"/>
          <w:szCs w:val="24"/>
          <w:lang w:val="en-US"/>
        </w:rPr>
        <w:t>have been</w:t>
      </w:r>
      <w:r w:rsidRPr="00140352">
        <w:rPr>
          <w:rFonts w:ascii="Times New Roman" w:hAnsi="Times New Roman" w:cs="Times New Roman"/>
          <w:color w:val="000000" w:themeColor="text1"/>
          <w:sz w:val="24"/>
          <w:szCs w:val="24"/>
          <w:lang w:val="en-US"/>
        </w:rPr>
        <w:t xml:space="preserve"> externally validated</w:t>
      </w:r>
      <w:r w:rsidR="006E5E35">
        <w:rPr>
          <w:rFonts w:ascii="Times New Roman" w:hAnsi="Times New Roman" w:cs="Times New Roman"/>
          <w:color w:val="000000" w:themeColor="text1"/>
          <w:sz w:val="24"/>
          <w:szCs w:val="24"/>
          <w:lang w:val="en-US"/>
        </w:rPr>
        <w:t xml:space="preserve"> (see </w:t>
      </w:r>
      <w:r w:rsidR="006E5E35" w:rsidRPr="006102A6">
        <w:rPr>
          <w:rFonts w:ascii="Times New Roman" w:hAnsi="Times New Roman" w:cs="Times New Roman"/>
          <w:b/>
          <w:bCs/>
          <w:color w:val="000000" w:themeColor="text1"/>
          <w:sz w:val="24"/>
          <w:szCs w:val="24"/>
          <w:lang w:val="en-US"/>
        </w:rPr>
        <w:t>Table 2</w:t>
      </w:r>
      <w:r w:rsidR="006E5E35" w:rsidRPr="00140352">
        <w:rPr>
          <w:rFonts w:ascii="Times New Roman" w:hAnsi="Times New Roman" w:cs="Times New Roman"/>
          <w:color w:val="000000" w:themeColor="text1"/>
          <w:sz w:val="24"/>
          <w:szCs w:val="24"/>
          <w:lang w:val="en-US"/>
        </w:rPr>
        <w:t>).</w:t>
      </w:r>
    </w:p>
    <w:p w14:paraId="77D9AB1D" w14:textId="77777777" w:rsidR="00945600" w:rsidRPr="00140352" w:rsidRDefault="00945600" w:rsidP="001F1FCA">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p>
    <w:p w14:paraId="74866E98"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Physical condition</w:t>
      </w:r>
    </w:p>
    <w:p w14:paraId="644DAF2F" w14:textId="50123FCE" w:rsidR="00945600" w:rsidRPr="00140352" w:rsidRDefault="00945600" w:rsidP="001F1FCA">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The following technologies were identified for monitoring physical condition: load cells (force plates, scales), load cells with RFID, cameras, microphones, thermal cameras, and pyrometer</w:t>
      </w:r>
      <w:r>
        <w:rPr>
          <w:rFonts w:ascii="Times New Roman" w:hAnsi="Times New Roman" w:cs="Times New Roman"/>
          <w:color w:val="000000" w:themeColor="text1"/>
          <w:sz w:val="24"/>
          <w:szCs w:val="24"/>
          <w:lang w:val="en-US"/>
        </w:rPr>
        <w:t xml:space="preserve"> (Table 4)</w:t>
      </w:r>
      <w:r w:rsidRPr="00140352">
        <w:rPr>
          <w:rFonts w:ascii="Times New Roman" w:hAnsi="Times New Roman" w:cs="Times New Roman"/>
          <w:color w:val="000000" w:themeColor="text1"/>
          <w:sz w:val="24"/>
          <w:szCs w:val="24"/>
          <w:lang w:val="en-US"/>
        </w:rPr>
        <w:t xml:space="preserve">. Measured traits </w:t>
      </w:r>
      <w:r>
        <w:rPr>
          <w:rFonts w:ascii="Times New Roman" w:hAnsi="Times New Roman" w:cs="Times New Roman"/>
          <w:color w:val="000000" w:themeColor="text1"/>
          <w:sz w:val="24"/>
          <w:szCs w:val="24"/>
          <w:lang w:val="en-US"/>
        </w:rPr>
        <w:t>included</w:t>
      </w:r>
      <w:r w:rsidRPr="00140352">
        <w:rPr>
          <w:rFonts w:ascii="Times New Roman" w:hAnsi="Times New Roman" w:cs="Times New Roman"/>
          <w:color w:val="000000" w:themeColor="text1"/>
          <w:sz w:val="24"/>
          <w:szCs w:val="24"/>
          <w:lang w:val="en-US"/>
        </w:rPr>
        <w:t xml:space="preserve"> gait attributes (weight distribution on legs, gait characteristics, axial body movements trajectory during walking), cough, body temperature, stress (e.g., due to heat or cold, pain, fear), body weight as well as muscle score (loss in muscle condition is associated to acute and chronic diseases, and affects strength, immune </w:t>
      </w:r>
      <w:proofErr w:type="gramStart"/>
      <w:r w:rsidRPr="00140352">
        <w:rPr>
          <w:rFonts w:ascii="Times New Roman" w:hAnsi="Times New Roman" w:cs="Times New Roman"/>
          <w:color w:val="000000" w:themeColor="text1"/>
          <w:sz w:val="24"/>
          <w:szCs w:val="24"/>
          <w:lang w:val="en-US"/>
        </w:rPr>
        <w:t>function</w:t>
      </w:r>
      <w:proofErr w:type="gramEnd"/>
      <w:r w:rsidRPr="00140352">
        <w:rPr>
          <w:rFonts w:ascii="Times New Roman" w:hAnsi="Times New Roman" w:cs="Times New Roman"/>
          <w:color w:val="000000" w:themeColor="text1"/>
          <w:sz w:val="24"/>
          <w:szCs w:val="24"/>
          <w:lang w:val="en-US"/>
        </w:rPr>
        <w:t xml:space="preserve"> and wound healing). Body weight was the most studied attribute, followed by stress and gait characteristics. Cameras were frequently </w:t>
      </w:r>
      <w:r>
        <w:rPr>
          <w:rFonts w:ascii="Times New Roman" w:hAnsi="Times New Roman" w:cs="Times New Roman"/>
          <w:color w:val="000000" w:themeColor="text1"/>
          <w:sz w:val="24"/>
          <w:szCs w:val="24"/>
          <w:lang w:val="en-US"/>
        </w:rPr>
        <w:t>used to assess</w:t>
      </w:r>
      <w:r w:rsidRPr="00140352">
        <w:rPr>
          <w:rFonts w:ascii="Times New Roman" w:hAnsi="Times New Roman" w:cs="Times New Roman"/>
          <w:color w:val="000000" w:themeColor="text1"/>
          <w:sz w:val="24"/>
          <w:szCs w:val="24"/>
          <w:lang w:val="en-US"/>
        </w:rPr>
        <w:t xml:space="preserve"> body weight. One study tested the potential of depth-image analysis to evaluate axial body movements trajectory during walking, as an early indicator of lameness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{"citationItems":[{"id":"ITEM-1","itemData":{"DOI":"10.1016/j.compag.2015.07.003","ISSN":"01681699","abstract":"© 2015 Elsevier B.V. Lameness is a major problem affecting pigs and its detection is subjective and challenging on large farms. Previous research using advanced kinematic gait analysis (Vicon) has established that abnormality in the movement of the axial body during walking is associated with lameness in pigs. Vertical excursion of head and neck was most affected, and increased by +15-58 mm in lame compared to normal pigs. However, simpler technology is required to automate lameness detection. In this experiment, walking trajectories of mid-line dorsal body regions of seven normal pigs varying in size were filmed repeatedly within day and between days on two or three occasions within one week. Trajectories were tracked simultaneously using both a 6-camera Vicon system, set up in an array flanking a walkway and detecting reflective markers, and a Microsoft Kinect motion sensor, mounted above the walkway. Four pigs wore a large (height 30 mm) reflective marker in the mid-neck region, detectable by both Kinect and Vicon during two days. Two custom-written computer algorithms using the Kinect developer toolkit were produced to (1) follow the large neck marker and (2) enable marker-free tracking of other body regions. Reversed depth data from the Kinect and vertical position data from the Vicon were compared to assess agreement. There was a high positive correlation between the Kinect and Vicon trajectory means of the large neck marker (. P&lt;. 0.001; r=. 0.994). The Kinect neck marker trajectory mean was generally higher than the Vicon trajectory mean, therefore a positive difference of 4. mm. ±. 4.2 mm (LoA) was noted. There was no pig effect on trajectory differences, but a pig effect on trajectory mean which reflected the size of the pig ( P&lt;. 0.001). The mean. ±. SD of continuous differences between corresponding Kinect and Vicon neck marker trajectories amounted to 5. ±. 1.5. mm. The mean of vertical displacement amplitudes was 5. ±. 2.8. mm, and hence the minimum difference of +15 mm in lame animals should be detectable in more than 99% of cases. Trajectories of neck, back and pelvis generated by a marker-free Kinect application showed less similarity to corresponding Vicon trajectories. It was concluded that the Kinect device could distinguish sound from lame pigs by tracking neck region elevation during walking; however, markerfree tracking algorithms need refinement and further development to become sensitive and reliable.","author":[{"dropping-particle":"","family":"Stavrakakis","given":"Sophia","non-dropping-particle":"","parse-names":false,"suffix":""},{"dropping-particle":"","family":"Li","given":"Wei","non-dropping-particle":"","parse-names":false,"suffix":""},{"dropping-particle":"","family":"Guy","given":"J.H. Jonathan H. J.H. Jonathan H. J.H.","non-dropping-particle":"","parse-names":false,"suffix":""},{"dropping-particle":"","family":"Morgan","given":"Graham","non-dropping-particle":"","parse-names":false,"suffix":""},{"dropping-particle":"","family":"Ushaw","given":"Gary","non-dropping-particle":"","parse-names":false,"suffix":""},{"dropping-particle":"","family":"Johnson","given":"Garth R.","non-dropping-particle":"","parse-names":false,"suffix":""},{"dropping-particle":"","family":"Edwards","given":"Sandra A. S.A. Sandra A.","non-dropping-particle":"","parse-names":false,"suffix":""}],"container-title":"Computers and Electronics in Agriculture","id":"ITEM-1","issued":{"date-parts":[["2015","9","1"]]},"page":"1-7","publisher":"Elsevier B.V.","title":"Validity of the Microsoft Kinect sensor for assessment of normal walking patterns in pigs","type":"article-journal","volume":"117"},"uris":["http://www.mendeley.com/documents/?uuid=b80e03c5-0485-405e-a1dc-2463c79cd182"]}],"mendeley":{"formattedCitation":"(79)","plainTextFormattedCitation":"(79)","previouslyFormattedCitation":"(79)"},"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(79)</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Microphones were applied for evaluating the features of stress vocalizations, applying stressors such as handling, cold, heat, pain, </w:t>
      </w:r>
      <w:proofErr w:type="gramStart"/>
      <w:r w:rsidRPr="00140352">
        <w:rPr>
          <w:rFonts w:ascii="Times New Roman" w:hAnsi="Times New Roman" w:cs="Times New Roman"/>
          <w:color w:val="000000" w:themeColor="text1"/>
          <w:sz w:val="24"/>
          <w:szCs w:val="24"/>
          <w:lang w:val="en-US"/>
        </w:rPr>
        <w:t>hunger</w:t>
      </w:r>
      <w:proofErr w:type="gramEnd"/>
      <w:r w:rsidRPr="00140352">
        <w:rPr>
          <w:rFonts w:ascii="Times New Roman" w:hAnsi="Times New Roman" w:cs="Times New Roman"/>
          <w:color w:val="000000" w:themeColor="text1"/>
          <w:sz w:val="24"/>
          <w:szCs w:val="24"/>
          <w:lang w:val="en-US"/>
        </w:rPr>
        <w:t xml:space="preserve"> and thirst (eight studies) and for cough detection. Load cells (force plates) were </w:t>
      </w:r>
      <w:r>
        <w:rPr>
          <w:rFonts w:ascii="Times New Roman" w:hAnsi="Times New Roman" w:cs="Times New Roman"/>
          <w:color w:val="000000" w:themeColor="text1"/>
          <w:sz w:val="24"/>
          <w:szCs w:val="24"/>
          <w:lang w:val="en-US"/>
        </w:rPr>
        <w:t>applied</w:t>
      </w:r>
      <w:r w:rsidRPr="00140352">
        <w:rPr>
          <w:rFonts w:ascii="Times New Roman" w:hAnsi="Times New Roman" w:cs="Times New Roman"/>
          <w:color w:val="000000" w:themeColor="text1"/>
          <w:sz w:val="24"/>
          <w:szCs w:val="24"/>
          <w:lang w:val="en-US"/>
        </w:rPr>
        <w:t xml:space="preserve"> for gait characteristics assessment. Thermal image was used for assessing body-temperature as an </w:t>
      </w:r>
      <w:r w:rsidRPr="00140352">
        <w:rPr>
          <w:rFonts w:ascii="Times New Roman" w:eastAsia="ComputerModern-Regular" w:hAnsi="Times New Roman" w:cs="Times New Roman"/>
          <w:color w:val="000000" w:themeColor="text1"/>
          <w:sz w:val="24"/>
          <w:szCs w:val="24"/>
          <w:lang w:val="en-GB"/>
        </w:rPr>
        <w:t>alternative of rectal temperature measurement</w:t>
      </w:r>
      <w:r w:rsidRPr="00140352">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Also,</w:t>
      </w:r>
      <w:r w:rsidRPr="00140352">
        <w:rPr>
          <w:rFonts w:ascii="Times New Roman" w:hAnsi="Times New Roman" w:cs="Times New Roman"/>
          <w:color w:val="000000" w:themeColor="text1"/>
          <w:sz w:val="24"/>
          <w:szCs w:val="24"/>
          <w:lang w:val="en-US"/>
        </w:rPr>
        <w:t xml:space="preserve"> the usefulness of thermal image to assess piglets’ stress by measuring body-temperature changes when applying stressors (cold, pain, hunger, thirst)</w:t>
      </w:r>
      <w:r>
        <w:rPr>
          <w:rFonts w:ascii="Times New Roman" w:hAnsi="Times New Roman" w:cs="Times New Roman"/>
          <w:color w:val="000000" w:themeColor="text1"/>
          <w:sz w:val="24"/>
          <w:szCs w:val="24"/>
          <w:lang w:val="en-US"/>
        </w:rPr>
        <w:t xml:space="preserve"> was tested</w:t>
      </w:r>
      <w:r w:rsidRPr="00140352">
        <w:rPr>
          <w:rFonts w:ascii="Times New Roman" w:hAnsi="Times New Roman" w:cs="Times New Roman"/>
          <w:color w:val="000000" w:themeColor="text1"/>
          <w:sz w:val="24"/>
          <w:szCs w:val="24"/>
          <w:lang w:val="en-US"/>
        </w:rPr>
        <w:t xml:space="preserve"> </w:t>
      </w:r>
      <w:r w:rsidRPr="00140352">
        <w:rPr>
          <w:rFonts w:ascii="Times New Roman" w:eastAsia="ComputerModern-Regular" w:hAnsi="Times New Roman" w:cs="Times New Roman"/>
          <w:color w:val="000000" w:themeColor="text1"/>
          <w:sz w:val="24"/>
          <w:szCs w:val="24"/>
          <w:lang w:val="fr-FR"/>
        </w:rPr>
        <w:fldChar w:fldCharType="begin" w:fldLock="1"/>
      </w:r>
      <w:r w:rsidR="003B70C1">
        <w:rPr>
          <w:rFonts w:ascii="Times New Roman" w:eastAsia="ComputerModern-Regular" w:hAnsi="Times New Roman" w:cs="Times New Roman"/>
          <w:color w:val="000000" w:themeColor="text1"/>
          <w:sz w:val="24"/>
          <w:szCs w:val="24"/>
          <w:lang w:val="en-GB"/>
        </w:rPr>
        <w:instrText>ADDIN CSL_CITATION {"citationItems":[{"id":"ITEM-1","itemData":{"DOI":"10.1016/j.compag.2019.105148","abstract":"© 2019 Pork consumption grows about 5% per year in developing countries. Ensuring food safety within ethical standards of meat production is a growing consumer’ demand. The present study aimed to develop a model to predict stress in piglets based on the infrared skin temperature (IST) using machine learning and the paraconsistent logic. A total of 72 piglets (32 males and 40 females) from 1 to 52 days old had the infrared skin temperature recorded during the farrowing and nursery phases under different stress conditions (pain, cold/heat, hunger, and thirst). The assessment of the thermal images was done using an infrared thermography camera. Thermograms were taken at ambient air temperatures ranging from 24 to 30 °C. The minimum infrared skin temperature (IST min) and the maximum infrared skin temperature (ISTmax) and the piglet sex were used as attributes to find the stress conditions (target). The attributes considered in the analysis were classified using the data mining method. The imaging technique is subject to certain contradictions and uncertainties that require mathematical modeling. The paraconsistent logic was applied to extract the contradiction from the data. The stress condition that had higher accuracy in the detection was that predicted by the cold (100%) using the ISTmin, and ISTmin plus the piglet sex, and thirst (91%) using ISTmax and ISTmax plus the piglet sex. The highest prediction of hunger was found using ISTmin (86%). Although the model was precise in detecting those stresses, the other stressful conditions in piglets such as pain that had an accuracy equal or less than 50%. Results indicate a promising assessment of stress condition in piglets using infrared skin temperature. We suggest the inclusion of other attributes in the machine learning process to amplify the use of the model.","author":[{"dropping-particle":"","family":"Fonseca","given":"F.N.","non-dropping-particle":"da","parse-names":false,"suffix":""},{"dropping-particle":"","family":"Abe","given":"J.M.","non-dropping-particle":"","parse-names":false,"suffix":""},{"dropping-particle":"","family":"Alencar Nääs","given":"I.","non-dropping-particle":"de","parse-names":false,"suffix":""},{"dropping-particle":"","family":"Silva Cordeiro","given":"A.F.","non-dropping-particle":"da","parse-names":false,"suffix":""},{"dropping-particle":"","family":"Amaral","given":"F.V.","non-dropping-particle":"do","parse-names":false,"suffix":""},{"dropping-particle":"","family":"Ungaro","given":"H.C.","non-dropping-particle":"","parse-names":false,"suffix":""}],"container-title":"Computers and Electronics in Agriculture","id":"ITEM-1","issued":{"date-parts":[["2020"]]},"title":"Automatic prediction of stress in piglets (Sus Scrofa) using infrared skin temperature","type":"article-journal","volume":"168"},"uris":["http://www.mendeley.com/documents/?uuid=fcd71cdc-2715-46da-bb04-9dc652a2be0d"]}],"mendeley":{"formattedCitation":"(59)","plainTextFormattedCitation":"(59)","previouslyFormattedCitation":"(59)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fr-FR"/>
        </w:rPr>
        <w:fldChar w:fldCharType="separate"/>
      </w:r>
      <w:r w:rsidR="003B70C1" w:rsidRPr="003B70C1">
        <w:rPr>
          <w:rFonts w:ascii="Times New Roman" w:eastAsia="ComputerModern-Regular" w:hAnsi="Times New Roman" w:cs="Times New Roman"/>
          <w:noProof/>
          <w:color w:val="000000" w:themeColor="text1"/>
          <w:sz w:val="24"/>
          <w:szCs w:val="24"/>
          <w:lang w:val="en-GB"/>
        </w:rPr>
        <w:t>(59)</w:t>
      </w:r>
      <w:r w:rsidRPr="00140352">
        <w:rPr>
          <w:rFonts w:ascii="Times New Roman" w:eastAsia="ComputerModern-Regular" w:hAnsi="Times New Roman" w:cs="Times New Roman"/>
          <w:color w:val="000000" w:themeColor="text1"/>
          <w:sz w:val="24"/>
          <w:szCs w:val="24"/>
          <w:lang w:val="fr-FR"/>
        </w:rPr>
        <w:fldChar w:fldCharType="end"/>
      </w:r>
      <w:r w:rsidRPr="00140352">
        <w:rPr>
          <w:rFonts w:ascii="Times New Roman" w:eastAsia="ComputerModern-Regular" w:hAnsi="Times New Roman" w:cs="Times New Roman"/>
          <w:color w:val="000000" w:themeColor="text1"/>
          <w:sz w:val="24"/>
          <w:szCs w:val="24"/>
          <w:lang w:val="en-GB"/>
        </w:rPr>
        <w:t>.</w:t>
      </w:r>
      <w:r w:rsidRPr="00140352">
        <w:rPr>
          <w:rFonts w:ascii="Times New Roman" w:hAnsi="Times New Roman" w:cs="Times New Roman"/>
          <w:color w:val="000000" w:themeColor="text1"/>
          <w:sz w:val="24"/>
          <w:szCs w:val="24"/>
          <w:lang w:val="en-US"/>
        </w:rPr>
        <w:t xml:space="preserve"> One study was found using a pyrometer for continuously measuring body-temperature, showing negative validation results </w:t>
      </w:r>
      <w:r w:rsidRPr="00140352">
        <w:rPr>
          <w:rFonts w:ascii="Times New Roman" w:eastAsia="ComputerModern-Regular" w:hAnsi="Times New Roman" w:cs="Times New Roman"/>
          <w:color w:val="000000" w:themeColor="text1"/>
          <w:sz w:val="24"/>
          <w:szCs w:val="24"/>
          <w:lang w:val="fr-FR"/>
        </w:rPr>
        <w:fldChar w:fldCharType="begin" w:fldLock="1"/>
      </w:r>
      <w:r w:rsidR="003B70C1">
        <w:rPr>
          <w:rFonts w:ascii="Times New Roman" w:eastAsia="ComputerModern-Regular" w:hAnsi="Times New Roman" w:cs="Times New Roman"/>
          <w:color w:val="000000" w:themeColor="text1"/>
          <w:sz w:val="24"/>
          <w:szCs w:val="24"/>
          <w:lang w:val="en-GB"/>
        </w:rPr>
        <w:instrText>ADDIN CSL_CITATION {"citationItems":[{"id":"ITEM-1","itemData":{"DOI":"10.7482/0003-9438-57-021","ISSN":"0003-9438","abstract":"&lt;p&gt;&lt;strong&gt;Abstract.&lt;/strong&gt; The aim of this study was to evaluate whether an infrared thermometer, a pyrometer, could detect the body surface temperature in the orbital area of gilts without contacting them. Furthermore, it was tested whether an increase in the gilts' temperatures could be detected. Therefore, fever was induced. During 11 trials, 43 German Landrace gilts were injected with either a Porcilis AR-T DF (Intervet International B.V., Boxmeer, Netherlands) vaccine or 2 ml of 0.9 % NaCl. A commercial temperature logger (TRIX-8, LogTag Recorders, Auckland, New Zealand) was placed in the vagina to record temperature data every 3 min. The pyrometer (optris cs, Optris, Berlin, Germany) was aimed at where the orbital area of the gilts would be. While they were drinking, temperature measurements were done in that site by the pyrometer. Time periods from 0.25 to 6 h were analysed. Considering the 0.25-h period, a positive correlation (ρ=0.473) between temperatures of the logger and the pyrometer was found for 15 of 39 gilts. The longer the chosen measuring period was, the fewer animals showed a significant correlation between the two temperatures. In contrast to the vaginal logger, the pyrometer cannot detect an increase in the body temperature in all fever-induced gilts. In conclusion, a pyrometer cannot detect the body surface temperature reliably. An increase in the body surface temperature over a short time period (on average 5 h) could not be detected by the pyrometer. The temperature increase measured using the pyrometer was too low and time-delayed compared to the temperature detected by the vaginal logger.&lt;/p&gt;","author":[{"dropping-particle":"","family":"Schmidt","given":"Mariana","non-dropping-particle":"","parse-names":false,"suffix":""},{"dropping-particle":"","family":"Ammon","given":"Christian","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dropping-particle":"","family":"Schön","given":"P.C. Peter Christian","non-dropping-particle":"","parse-names":false,"suffix":""},{"dropping-particle":"","family":"Manteuffel","given":"Christian","non-dropping-particle":"","parse-names":false,"suffix":""},{"dropping-particle":"","family":"Hoffmann","given":"Gundula","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dropping-particle":"","family":"Schön","given":"P.C. Peter Christian","non-dropping-particle":"","parse-names":false,"suffix":""},{"dropping-particle":"","family":"Manteuffel","given":"Christian","non-dropping-particle":"","parse-names":false,"suffix":""},{"dropping-particle":"","family":"Hoffmann","given":"Gundula","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container-title":"Archives Animal Breeding","id":"ITEM-1","issue":"1","issued":{"date-parts":[["2014","8","5"]]},"page":"1-12","publisher":"Copernicus GmbH","title":"The suitability of infrared temperature measurements for continuous temperature monitoring in gilts","type":"article-journal","volume":"57"},"uris":["http://www.mendeley.com/documents/?uuid=201024ff-3057-4efe-8e20-e9e4e5354b29"]}],"mendeley":{"formattedCitation":"(55)","plainTextFormattedCitation":"(55)","previouslyFormattedCitation":"(55)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fr-FR"/>
        </w:rPr>
        <w:fldChar w:fldCharType="separate"/>
      </w:r>
      <w:r w:rsidR="003B70C1" w:rsidRPr="003B70C1">
        <w:rPr>
          <w:rFonts w:ascii="Times New Roman" w:eastAsia="ComputerModern-Regular" w:hAnsi="Times New Roman" w:cs="Times New Roman"/>
          <w:noProof/>
          <w:color w:val="000000" w:themeColor="text1"/>
          <w:sz w:val="24"/>
          <w:szCs w:val="24"/>
          <w:lang w:val="en-GB"/>
        </w:rPr>
        <w:t>(55)</w:t>
      </w:r>
      <w:r w:rsidRPr="00140352">
        <w:rPr>
          <w:rFonts w:ascii="Times New Roman" w:eastAsia="ComputerModern-Regular" w:hAnsi="Times New Roman" w:cs="Times New Roman"/>
          <w:color w:val="000000" w:themeColor="text1"/>
          <w:sz w:val="24"/>
          <w:szCs w:val="24"/>
          <w:lang w:val="fr-FR"/>
        </w:rPr>
        <w:fldChar w:fldCharType="end"/>
      </w:r>
      <w:r w:rsidRPr="00140352">
        <w:rPr>
          <w:rFonts w:ascii="Times New Roman" w:hAnsi="Times New Roman" w:cs="Times New Roman"/>
          <w:color w:val="000000" w:themeColor="text1"/>
          <w:sz w:val="24"/>
          <w:szCs w:val="24"/>
          <w:lang w:val="en-US"/>
        </w:rPr>
        <w:t>. Load cells (scales) with and without RFID were validated for assessing body weight</w:t>
      </w:r>
      <w:r>
        <w:rPr>
          <w:rFonts w:ascii="Times New Roman" w:hAnsi="Times New Roman" w:cs="Times New Roman"/>
          <w:color w:val="000000" w:themeColor="text1"/>
          <w:sz w:val="24"/>
          <w:szCs w:val="24"/>
          <w:lang w:val="en-US"/>
        </w:rPr>
        <w:t>.</w:t>
      </w:r>
      <w:r w:rsidRPr="00140352">
        <w:rPr>
          <w:rFonts w:ascii="Times New Roman" w:hAnsi="Times New Roman" w:cs="Times New Roman"/>
          <w:color w:val="000000" w:themeColor="text1"/>
          <w:sz w:val="24"/>
          <w:szCs w:val="24"/>
          <w:lang w:val="en-US"/>
        </w:rPr>
        <w:t xml:space="preserve"> </w:t>
      </w:r>
    </w:p>
    <w:p w14:paraId="1346828E"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130B4B52"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Health-related traits</w:t>
      </w:r>
    </w:p>
    <w:p w14:paraId="33553213" w14:textId="510112F5"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lang w:val="en-US"/>
        </w:rPr>
        <w:t>Seven technologies were identified for assessing health-related traits: cameras, accelerometers, infrared thermometer, thermal cameras, microphones, RFID, and water flow meters</w:t>
      </w:r>
      <w:r>
        <w:rPr>
          <w:rFonts w:ascii="Times New Roman" w:hAnsi="Times New Roman" w:cs="Times New Roman"/>
          <w:color w:val="000000" w:themeColor="text1"/>
          <w:sz w:val="24"/>
          <w:szCs w:val="24"/>
          <w:lang w:val="en-US"/>
        </w:rPr>
        <w:t xml:space="preserve"> (Table 4)</w:t>
      </w:r>
      <w:r w:rsidRPr="00140352">
        <w:rPr>
          <w:rFonts w:ascii="Times New Roman" w:hAnsi="Times New Roman" w:cs="Times New Roman"/>
          <w:color w:val="000000" w:themeColor="text1"/>
          <w:sz w:val="24"/>
          <w:szCs w:val="24"/>
          <w:lang w:val="en-US"/>
        </w:rPr>
        <w:t xml:space="preserve">. The following health-related traits were assessed: lameness, claw lesions, detection of signs of disease associated to African Swine fever (decrease in activity), as well as Influenza A virus (fever), respiratory disease, diarrhea, and general health problems. Respiratory disease was the most frequent studied health-related trait (four studies), followed by body-temperature to detect fever (three studies), and lameness (three studies). Acceleration in combination with body-temperature data was tested for generating early alerts of disease </w:t>
      </w:r>
      <w:r w:rsidRPr="00140352">
        <w:rPr>
          <w:rFonts w:ascii="Times New Roman" w:hAnsi="Times New Roman" w:cs="Times New Roman"/>
          <w:color w:val="000000" w:themeColor="text1"/>
          <w:sz w:val="24"/>
          <w:szCs w:val="24"/>
          <w:lang w:val="en-GB"/>
        </w:rPr>
        <w:fldChar w:fldCharType="begin" w:fldLock="1"/>
      </w:r>
      <w:r w:rsidR="003B70C1">
        <w:rPr>
          <w:rFonts w:ascii="Times New Roman" w:hAnsi="Times New Roman" w:cs="Times New Roman"/>
          <w:color w:val="000000" w:themeColor="text1"/>
          <w:sz w:val="24"/>
          <w:szCs w:val="24"/>
          <w:lang w:val="en-GB"/>
        </w:rPr>
        <w:instrText>ADDIN CSL_CITATION {"citationItems":[{"id":"ITEM-1","itemData":{"DOI":"10.1111/tbed.12372","abstract":"© 2015 Blackwell Verlag GmbH Late detection of emergency diseases causes significant economic losses for pig producers and governments. As the first signs of animal infection are usually fever and reduced motion that lead to reduced consumption of water and feed, we developed a novel smart system to monitor body temperature and motion in real time, facilitating the early detection of infectious diseases. In this study, carried out within the framework of the European Union research project Rapidia Field, we tested the smart system on 10 pigs experimentally infected with two doses of an attenuated strain of African swine fever. Biosensors and an accelerometer embedded in an eartag captured data before and after infection, and video cameras were used to monitor the animals 24 h per day. The results showed that in 8 of 9 cases, the monitoring system detected infection onset as an increase in body temperature and decrease in movement before or simultaneously with fever detection based on rectal temperature measurement, observation of clinical signs, the decrease in water consumption or positive qPCR detection of virus. In addition, this decrease in movement was reliably detected using automatic analysis of video images therefore providing an inexpensive alternative to direct motion measurement. The system can be set up to alert staff when high fever, reduced motion or both are detected in one or more animals. This system may be useful for monitoring sentinel herds in real time, considerably reducing the financial and logistical costs of periodic sampling and increasing the chances of early detection of infection.","author":[{"dropping-particle":"","family":"Martínez-Avilés","given":"M.","non-dropping-particle":"","parse-names":false,"suffix":""},{"dropping-particle":"","family":"Fernández-Carrión","given":"E.","non-dropping-particle":"","parse-names":false,"suffix":""},{"dropping-particle":"","family":"López García-Baones","given":"J.M.","non-dropping-particle":"","parse-names":false,"suffix":""},{"dropping-particle":"","family":"Sánchez-Vizcaíno","given":"J.M.","non-dropping-particle":"","parse-names":false,"suffix":""}],"container-title":"Transboundary and Emerging Diseases","id":"ITEM-1","issue":"2","issued":{"date-parts":[["2017"]]},"page":"364-373","title":"Early Detection of Infection in Pigs through an Online Monitoring System","type":"article-journal","volume":"64"},"uris":["http://www.mendeley.com/documents/?uuid=d6ef9af6-6dbd-330a-85f6-a1d2a88df629"]}],"mendeley":{"formattedCitation":"(44)","plainTextFormattedCitation":"(44)","previouslyFormattedCitation":"(44)"},"properties":{"noteIndex":0},"schema":"https://github.com/citation-style-language/schema/raw/master/csl-citation.json"}</w:instrText>
      </w:r>
      <w:r w:rsidRPr="00140352">
        <w:rPr>
          <w:rFonts w:ascii="Times New Roman" w:hAnsi="Times New Roman" w:cs="Times New Roman"/>
          <w:color w:val="000000" w:themeColor="text1"/>
          <w:sz w:val="24"/>
          <w:szCs w:val="24"/>
          <w:lang w:val="en-GB"/>
        </w:rPr>
        <w:fldChar w:fldCharType="separate"/>
      </w:r>
      <w:r w:rsidR="003B70C1" w:rsidRPr="003B70C1">
        <w:rPr>
          <w:rFonts w:ascii="Times New Roman" w:hAnsi="Times New Roman" w:cs="Times New Roman"/>
          <w:noProof/>
          <w:color w:val="000000" w:themeColor="text1"/>
          <w:sz w:val="24"/>
          <w:szCs w:val="24"/>
          <w:lang w:val="en-GB"/>
        </w:rPr>
        <w:t>(44)</w:t>
      </w:r>
      <w:r w:rsidRPr="00140352">
        <w:rPr>
          <w:rFonts w:ascii="Times New Roman" w:hAnsi="Times New Roman" w:cs="Times New Roman"/>
          <w:color w:val="000000" w:themeColor="text1"/>
          <w:sz w:val="24"/>
          <w:szCs w:val="24"/>
          <w:lang w:val="en-GB"/>
        </w:rPr>
        <w:fldChar w:fldCharType="end"/>
      </w:r>
      <w:r w:rsidRPr="00140352">
        <w:rPr>
          <w:rFonts w:ascii="Times New Roman" w:hAnsi="Times New Roman" w:cs="Times New Roman"/>
          <w:color w:val="000000" w:themeColor="text1"/>
          <w:sz w:val="24"/>
          <w:szCs w:val="24"/>
          <w:lang w:val="en-GB"/>
        </w:rPr>
        <w:t xml:space="preserve">. Acceleration was also applied for lameness detection based on sows’ postures </w:t>
      </w:r>
      <w:r w:rsidRPr="00140352">
        <w:rPr>
          <w:rFonts w:ascii="Times New Roman" w:hAnsi="Times New Roman" w:cs="Times New Roman"/>
          <w:color w:val="000000" w:themeColor="text1"/>
          <w:sz w:val="24"/>
          <w:szCs w:val="24"/>
          <w:lang w:val="en-GB"/>
        </w:rPr>
        <w:fldChar w:fldCharType="begin" w:fldLock="1"/>
      </w:r>
      <w:r w:rsidR="003B70C1">
        <w:rPr>
          <w:rFonts w:ascii="Times New Roman" w:hAnsi="Times New Roman" w:cs="Times New Roman"/>
          <w:color w:val="000000" w:themeColor="text1"/>
          <w:sz w:val="24"/>
          <w:szCs w:val="24"/>
          <w:lang w:val="en-GB"/>
        </w:rPr>
        <w:instrText>ADDIN CSL_CITATION {"citationItems":[{"id":"ITEM-1","itemData":{"DOI":"10.1017/S1751731117000726","ISSN":"1751732X","abstract":"The objective of this study was to develop an automated monitoring system to detect lameness in group-housed sows early and reliably on the basis of acceleration data sampled from ear tags. To this end, acceleration data from ear tags were acquired from an experimental system deployed at the Futterkamp Agriculture Research Farm from May 2012 until November 2013. The developed method performs a wavelet transform for each individual sow’s time series of total acceleration. Feature series are then computed by locally estimating the energy, variation and variance in a small moving window. These feature series are then further decomposed into uniform level sets. From these series of level sets, the highest and lowest levels are monitored for lameness detection. To that end, they are split into a past record to serve as reference data representing a sow’s expected behaviour. The deviations between the reference and the remaining detection part of current data, termed feature activated, were then utilised to possibly indicate a lameness condition. The method was applied to a sample of 14 sows, seven of which were diagnosed as lame by a veterinarian on the last day of the sampling period of 14 days each. A prediction part of 3 days was set. Feature activated were clearly separable for the lame and healthy group with means of 8.8 and 0.8, respectively. The day-wise means were 1.93, 9.47 and 15.16 for the lame group and 0.02, 1.13 and 1.44 for the healthy group. A threshold could be set to completely avoid false positives while successfully classifying six lame sows on at least one of the 2 last days. The accuracy values for this threshold were 0.57, 0.71 and 0.78 when restricting to data from the particular day. A threshold that maximised the accuracy achieved values of 0.57, 0.79 and 0.93. Thus, the method presented seems powerful enough to suggest that an individual classification from ear tag-sampled acceleration data into lame and healthy is feasible without previous knowledge of the health status, but has to be validated by using a larger data set.","author":[{"dropping-particle":"","family":"Scheel","given":"C.","non-dropping-particle":"","parse-names":false,"suffix":""},{"dropping-particle":"","family":"Traulsen","given":"I.","non-dropping-particle":"","parse-names":false,"suffix":""},{"dropping-particle":"","family":"Auer","given":"W.","non-dropping-particle":"","parse-names":false,"suffix":""},{"dropping-particle":"","family":"Müller","given":"K.","non-dropping-particle":"","parse-names":false,"suffix":""},{"dropping-particle":"","family":"Stamer","given":"E.","non-dropping-particle":"","parse-names":false,"suffix":""},{"dropping-particle":"","family":"Krieter","given":"J.","non-dropping-particle":"","parse-names":false,"suffix":""}],"container-title":"Animal","id":"ITEM-1","issued":{"date-parts":[["2017","4","10"]]},"page":"1-8","publisher":"Cambridge University Press","title":"Detecting lameness in sows from ear tag-sampled acceleration data using wavelets","type":"article-journal"},"uris":["http://www.mendeley.com/documents/?uuid=9d2c7f7f-492d-315b-9d96-24f23a86ad09"]}],"mendeley":{"formattedCitation":"(80)","plainTextFormattedCitation":"(80)","previouslyFormattedCitation":"(80)"},"properties":{"noteIndex":0},"schema":"https://github.com/citation-style-language/schema/raw/master/csl-citation.json"}</w:instrText>
      </w:r>
      <w:r w:rsidRPr="00140352">
        <w:rPr>
          <w:rFonts w:ascii="Times New Roman" w:hAnsi="Times New Roman" w:cs="Times New Roman"/>
          <w:color w:val="000000" w:themeColor="text1"/>
          <w:sz w:val="24"/>
          <w:szCs w:val="24"/>
          <w:lang w:val="en-GB"/>
        </w:rPr>
        <w:fldChar w:fldCharType="separate"/>
      </w:r>
      <w:r w:rsidR="003B70C1" w:rsidRPr="003B70C1">
        <w:rPr>
          <w:rFonts w:ascii="Times New Roman" w:hAnsi="Times New Roman" w:cs="Times New Roman"/>
          <w:noProof/>
          <w:color w:val="000000" w:themeColor="text1"/>
          <w:sz w:val="24"/>
          <w:szCs w:val="24"/>
          <w:lang w:val="en-GB"/>
        </w:rPr>
        <w:t>(80)</w:t>
      </w:r>
      <w:r w:rsidRPr="00140352">
        <w:rPr>
          <w:rFonts w:ascii="Times New Roman" w:hAnsi="Times New Roman" w:cs="Times New Roman"/>
          <w:color w:val="000000" w:themeColor="text1"/>
          <w:sz w:val="24"/>
          <w:szCs w:val="24"/>
          <w:lang w:val="en-GB"/>
        </w:rPr>
        <w:fldChar w:fldCharType="end"/>
      </w:r>
      <w:r w:rsidRPr="00140352">
        <w:rPr>
          <w:rFonts w:ascii="Times New Roman" w:hAnsi="Times New Roman" w:cs="Times New Roman"/>
          <w:color w:val="000000" w:themeColor="text1"/>
          <w:sz w:val="24"/>
          <w:szCs w:val="24"/>
          <w:lang w:val="en-US"/>
        </w:rPr>
        <w:t xml:space="preserve">. Thermal imaging for assessing health problems was applied in three studies: one for detecting inflammation related to lameness in pregnant sows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{"citationItems":[{"id":"ITEM-1","itemData":{"DOI":"10.7482/0003-9438-57-021","abstract":"Early detection of lameness in sows is important to reduce losses and improve animal welfare. Mild-to-moderate lameness is difficult to diagnose in sows. Infrared thermography (IRT) was evaluated as a method of detecting signs of inflammation in the lower limbs as an aid in lameness detection.","author":[{"dropping-particle":"","family":"Amezcua","given":"R.","non-dropping-particle":"","parse-names":false,"suffix":""},{"dropping-particle":"","family":"Walsh","given":"S.","non-dropping-particle":"","parse-names":false,"suffix":""},{"dropping-particle":"","family":"Luimes","given":"P.H.","non-dropping-particle":"","parse-names":false,"suffix":""},{"dropping-particle":"","family":"Friendship","given":"R.M.","non-dropping-particle":"","parse-names":false,"suffix":""}],"container-title":"Canadian Veterinary Journal","id":"ITEM-1","issue":"3","issued":{"date-parts":[["2014"]]},"page":"268-272","title":"Infrared thermography to evaluate lameness in pregnant sows","type":"article-journal","volume":"55"},"uris":["http://www.mendeley.com/documents/?uuid=2abb33f5-4f00-4b19-85f7-782efd913504"]}],"mendeley":{"formattedCitation":"(81)","plainTextFormattedCitation":"(81)","previouslyFormattedCitation":"(81)"},"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(81)</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lang w:val="en-US"/>
        </w:rPr>
        <w:t xml:space="preserve">, and two for respiratory disease assessment (measuring skin-temperature at chest level for detecting lung tissue damage)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{"citationItems":[{"id":"ITEM-1","itemData":{"DOI":"10.2460/ajvr.2001.62.676","ISSN":"00029645","abstract":"Objective - To determine the relationship between ambient temperature and mean body surface temperature (MBST) measured by use of infrared thermography (IRT) and to evaluate the ability of IRT to detect febrile responses in pigs following inoculation with Actinobacillus pleuropneumoniae. Animals - 28 crossbred barrows. Procedures - Pigs (n = 4) were subjected to ambient temperatures ranging from 10 to 32 C in an environmental chamber. Infrared thermographs were obtained, and regression analysis was used to determine the relationship between ambient temperature and MBST. The remaining pigs were assigned to groups in an unbalanced randomized complete block design (6 A pleuropneumoniae-inoculated febrile pigs [increase in rectal temperature ≥ 1.67 C], 6 A pleuropneumoniae-inoculated nonfebrile pigs [increase in rectal temperature &lt; 1.67 C], and 12 noninoculated pigs). Infrared thermographs and rectal temperatures were obtained for the period from 2 hours before to 18 hours after inoculation, and results were analyzed by use of repeated-measures ANOVA. Results - A significant linear relationship was observed between ambient temperature and MBST (slope, 0.40 C). For inoculated febrile pigs, a treatment X method interaction was evident for rectal temperature and MBST, whereas inoculated nonfebrile pigs only had increased rectal temperatures, compared with noninoculated pigs. A method X time interaction resulted from the longer interval after inoculation until detection of an increase in MBST by use of IRT. Conclusions and Clinical Relevance - Infrared thermography can be adjusted to account for ambient temperature and used to detect changes in MBST and radiant heat production attributable to a febrile response in pigs.","author":[{"dropping-particle":"","family":"Loughmiller","given":"Joseph A. J.A.","non-dropping-particle":"","parse-names":false,"suffix":""},{"dropping-particle":"","family":"Spire","given":"M.E. Mark E.","non-dropping-particle":"","parse-names":false,"suffix":""},{"dropping-particle":"","family":"Dritz","given":"S.S. Steve S.","non-dropping-particle":"","parse-names":false,"suffix":""},{"dropping-particle":"","family":"Fenwick","given":"Bradley W. B.W.","non-dropping-particle":"","parse-names":false,"suffix":""},{"dropping-particle":"","family":"Hosni","given":"Mohammad H.","non-dropping-particle":"","parse-names":false,"suffix":""},{"dropping-particle":"","family":"Hogge","given":"S.B. Steven B.","non-dropping-particle":"","parse-names":false,"suffix":""}],"container-title":"American Journal of Veterinary Research","id":"ITEM-1","issue":"5","issued":{"date-parts":[["2001"]]},"page":"676-681","publisher":"American Veterinary Medical Association","title":"Relationship between mean body surface temperature measured by use of infrared thermography and ambient temperature in clinically normal pigs and pigs inoculated with Actinobacillus pleuropneumoniae","type":"article-journal","volume":"62"},"uris":["http://www.mendeley.com/documents/?uuid=50e1a5f9-e5cf-4905-a271-3cf5e457eb34"]},{"id":"ITEM-2","itemData":{"DOI":"10.1186/s12917-014-0199-2","ISSN":"17466148","abstract":"Background: Actinobacillus pleuropneumoniae (A.pp.) is the causative agent of porcine pleuropneumonia leading to high economic losses in the pig industry. Infrared thermography (IRT) of the thorax might offer a new method to select swine with lung alterations for further diagnostics.In this study 50 german landrace pigs were infected with A.pp. in an established model for respiratory tract disease, while 10 healthy pigs served as control animals. To avoid drift errors during IR measurements absolute skin temperatures and temperature differences between a thoracal and an abdominal region were assessed for its diagnostic validity.Results: IRT findings during the course of experimental A.pp.-infection were verified by computed tomography (CT) before and on days 4 and 21 after infection. Significant correlations were found between clinical scores, CT score and lung lesion score. Ambient temperature, body temperature and abdominal surface temperature were factors influencing the skin surface temperature of the thorax. On day 4 but not on day 21 after infection the right thoracal temperature was significantly higher and the difference between a thoracal region in the height of the left 10th vertebra and an abdominal region was significantly lower in infected pigs than in control pigs. At a cut off of 28°C of right thoracal temperature the specificity of the method was 100% (CI 95%: 69-100%) and the sensitivity 66% (CI 95%: 51-79%).At a cut off of 2°C temperature difference between thoracal and abdominal region on the left body site the specificity of the method was 100% (CI 95%: 69-100%) and the sensitivity 32% (CI 95%: 19-47%) with all control pigs detected negative.Orientation for lung biopsy by IRT resulted in 100% specificity and sensitivity (CI 95%: 69-100%) of bacteriological examination of tissue samples during the acute stage of infection.Conclusion: IRT might be a valuable tool for the detection of inflammatory lung alterations in pigs, especially during the acute stage of infection and if ambient temperatures are constant during individual measurements. External and internal factors interfere with this method, so that its application in the field might be restricted to a selection of pigs for further diagnostic with adequate specificity.","author":[{"dropping-particle":"","family":"Menzel","given":"Anne","non-dropping-particle":"","parse-names":false,"suffix":""},{"dropping-particle":"","family":"Beyerbach","given":"Martin","non-dropping-particle":"","parse-names":false,"suffix":""},{"dropping-particle":"","family":"Siewert","given":"Carsten","non-dropping-particle":"","parse-names":false,"suffix":""},{"dropping-particle":"","family":"Gundlach","given":"Melanie","non-dropping-particle":"","parse-names":false,"suffix":""},{"dropping-particle":"","family":"Hoeltig","given":"Doris","non-dropping-particle":"","parse-names":false,"suffix":""},{"dropping-particle":"","family":"Graage","given":"Robert","non-dropping-particle":"","parse-names":false,"suffix":""},{"dropping-particle":"","family":"Seifert","given":"Hermann","non-dropping-particle":"","parse-names":false,"suffix":""},{"dropping-particle":"","family":"Waldmann","given":"Karl Heinz","non-dropping-particle":"","parse-names":false,"suffix":""},{"dropping-particle":"","family":"Verspohl","given":"Jutta","non-dropping-particle":"","parse-names":false,"suffix":""},{"dropping-particle":"","family":"Hennig-Pauka","given":"Isabel","non-dropping-particle":"","parse-names":false,"suffix":""}],"container-title":"BMC Veterinary Research","id":"ITEM-2","issue":"1","issued":{"date-parts":[["2014","9","16"]]},"publisher":"BioMed Central Ltd.","title":"Actinobacillus pleuropneumoniae challenge in swine: Diagnostic of lung alterations by infrared thermography","type":"article-journal","volume":"10"},"uris":["http://www.mendeley.com/documents/?uuid=a7cf3970-6f65-3e4e-b874-0455cca6f6c2"]}],"mendeley":{"formattedCitation":"(47,82)","plainTextFormattedCitation":"(47,82)","previouslyFormattedCitation":"(47,82)"},"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(47,82)</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One study tested the use of infrared thermometry </w:t>
      </w:r>
      <w:r>
        <w:rPr>
          <w:rFonts w:ascii="Times New Roman" w:hAnsi="Times New Roman" w:cs="Times New Roman"/>
          <w:color w:val="000000" w:themeColor="text1"/>
          <w:sz w:val="24"/>
          <w:szCs w:val="24"/>
          <w:lang w:val="en-US"/>
        </w:rPr>
        <w:t xml:space="preserve">for fever detection </w:t>
      </w:r>
      <w:r w:rsidRPr="00140352">
        <w:rPr>
          <w:rFonts w:ascii="Times New Roman" w:hAnsi="Times New Roman" w:cs="Times New Roman"/>
          <w:color w:val="000000" w:themeColor="text1"/>
          <w:sz w:val="24"/>
          <w:szCs w:val="24"/>
          <w:lang w:val="en-GB"/>
        </w:rPr>
        <w:fldChar w:fldCharType="begin" w:fldLock="1"/>
      </w:r>
      <w:r w:rsidR="003B70C1">
        <w:rPr>
          <w:rFonts w:ascii="Times New Roman" w:hAnsi="Times New Roman" w:cs="Times New Roman"/>
          <w:color w:val="000000" w:themeColor="text1"/>
          <w:sz w:val="24"/>
          <w:szCs w:val="24"/>
          <w:lang w:val="en-GB"/>
        </w:rPr>
        <w:instrText>ADDIN CSL_CITATION {"citationItems":[{"id":"ITEM-1","itemData":{"DOI":"10.1111/zph.12201","ISSN":"18632378","abstract":"© 2016 Blackwell Verlag GmbH. Agricultural fairs create an unconventional animal-human interface that has been associated with swine-to-human transmission of influenza A virus (IAV) in recent years. Early detection of IAV-infected pigs at agricultural fairs would allow veterinarians to better protect swine and human health during these swine exhibitions. This study assessed the use of swine body temperature measurement, recorded by infrared and rectal thermometers, as a practical method to detect IAV-infected swine at agricultural fairs. In our first objective, infrared thermometers were used to record the body surface temperature of 1,092 pigs at the time of IAV nasal swab collection at the end of the exhibition period of 55 agricultural fairs. IAV was recovered from 212 (19.4%) pigs, and the difference in mean infrared body temperature measurement of IAV-positive and IAV-negative pigs was 0.83°C. In a second objective, snout wipes were collected from 1,948 pigs immediately prior to the unloading of the animals at a single large swine exhibition. Concurrent to the snout wipe collection, owners took the rectal temperatures of his/her pigs. In this case, 47 (2.4%) pigs tested positive for IAV before they entered the swine barn. The mean rectal temperatures differed by only 0.19°C between IAV-positive and IAV-negative pigs. The low prevalence of IAV among the pigs upon entry to the fair in the second objective provides evidence that limiting intraspecies spread of IAV during the fairs will likely have significant impacts on the zoonotic transmission. However, in both objectives, the high degree of similarity in the body temperature measurements between the IAV-positive and IAV-negative pigs made it impossible to set a diagnostically meaningful cut point to differentiate IAV status of the individual animals. Unfortunately, body temperature measurement cannot be used to accurately screen exhibition swine for IAV.","author":[{"dropping-particle":"","family":"Bowman","given":"A.S. S.","non-dropping-particle":"","parse-names":false,"suffix":""},{"dropping-particle":"","family":"Nolting","given":"J.M. M.","non-dropping-particle":"","parse-names":false,"suffix":""},{"dropping-particle":"","family":"Workman","given":"J.D. D.","non-dropping-particle":"","parse-names":false,"suffix":""},{"dropping-particle":"","family":"Cooper","given":"M.","non-dropping-particle":"","parse-names":false,"suffix":""},{"dropping-particle":"","family":"Fisher","given":"A.E. E.","non-dropping-particle":"","parse-names":false,"suffix":""},{"dropping-particle":"","family":"Marsh","given":"B.","non-dropping-particle":"","parse-names":false,"suffix":""},{"dropping-particle":"","family":"Forshey","given":"T.","non-dropping-particle":"","parse-names":false,"suffix":""}],"container-title":"Zoonoses and Public Health","id":"ITEM-1","issue":"1","issued":{"date-parts":[["2016","2","1"]]},"page":"34-39","publisher":"Wiley-VCH Verlag","title":"The Inability to Screen Exhibition Swine for Influenza A Virus Using Body Temperature","type":"article-journal","volume":"63"},"uris":["http://www.mendeley.com/documents/?uuid=3296279f-5c41-47af-a2ee-5829b07ed8b6"]}],"mendeley":{"formattedCitation":"(83)","plainTextFormattedCitation":"(83)","previouslyFormattedCitation":"(83)"},"properties":{"noteIndex":0},"schema":"https://github.com/citation-style-language/schema/raw/master/csl-citation.json"}</w:instrText>
      </w:r>
      <w:r w:rsidRPr="00140352">
        <w:rPr>
          <w:rFonts w:ascii="Times New Roman" w:hAnsi="Times New Roman" w:cs="Times New Roman"/>
          <w:color w:val="000000" w:themeColor="text1"/>
          <w:sz w:val="24"/>
          <w:szCs w:val="24"/>
          <w:lang w:val="en-GB"/>
        </w:rPr>
        <w:fldChar w:fldCharType="separate"/>
      </w:r>
      <w:r w:rsidR="003B70C1" w:rsidRPr="003B70C1">
        <w:rPr>
          <w:rFonts w:ascii="Times New Roman" w:hAnsi="Times New Roman" w:cs="Times New Roman"/>
          <w:noProof/>
          <w:color w:val="000000" w:themeColor="text1"/>
          <w:sz w:val="24"/>
          <w:szCs w:val="24"/>
          <w:lang w:val="en-GB"/>
        </w:rPr>
        <w:t>(83)</w:t>
      </w:r>
      <w:r w:rsidRPr="00140352">
        <w:rPr>
          <w:rFonts w:ascii="Times New Roman" w:hAnsi="Times New Roman" w:cs="Times New Roman"/>
          <w:color w:val="000000" w:themeColor="text1"/>
          <w:sz w:val="24"/>
          <w:szCs w:val="24"/>
          <w:lang w:val="en-GB"/>
        </w:rPr>
        <w:fldChar w:fldCharType="end"/>
      </w:r>
      <w:r w:rsidRPr="00140352">
        <w:rPr>
          <w:rFonts w:ascii="Times New Roman" w:hAnsi="Times New Roman" w:cs="Times New Roman"/>
          <w:color w:val="000000" w:themeColor="text1"/>
          <w:sz w:val="24"/>
          <w:szCs w:val="24"/>
          <w:lang w:val="en-GB"/>
        </w:rPr>
        <w:t>.</w:t>
      </w:r>
      <w:r w:rsidRPr="00140352">
        <w:rPr>
          <w:rFonts w:ascii="Times New Roman" w:hAnsi="Times New Roman" w:cs="Times New Roman"/>
          <w:color w:val="000000" w:themeColor="text1"/>
          <w:sz w:val="24"/>
          <w:szCs w:val="24"/>
          <w:lang w:val="en-US"/>
        </w:rPr>
        <w:t xml:space="preserve"> Microphones for cough detection to </w:t>
      </w:r>
      <w:r>
        <w:rPr>
          <w:rFonts w:ascii="Times New Roman" w:hAnsi="Times New Roman" w:cs="Times New Roman"/>
          <w:color w:val="000000" w:themeColor="text1"/>
          <w:sz w:val="24"/>
          <w:szCs w:val="24"/>
          <w:lang w:val="en-US"/>
        </w:rPr>
        <w:t>identify</w:t>
      </w:r>
      <w:r w:rsidRPr="00140352">
        <w:rPr>
          <w:rFonts w:ascii="Times New Roman" w:hAnsi="Times New Roman" w:cs="Times New Roman"/>
          <w:color w:val="000000" w:themeColor="text1"/>
          <w:sz w:val="24"/>
          <w:szCs w:val="24"/>
          <w:lang w:val="en-US"/>
        </w:rPr>
        <w:t xml:space="preserve"> sick pigs was applied in two studies. </w:t>
      </w:r>
      <w:r>
        <w:rPr>
          <w:rFonts w:ascii="Times New Roman" w:hAnsi="Times New Roman" w:cs="Times New Roman"/>
          <w:color w:val="000000" w:themeColor="text1"/>
          <w:sz w:val="24"/>
          <w:szCs w:val="24"/>
          <w:lang w:val="en-US"/>
        </w:rPr>
        <w:t>Moreover,</w:t>
      </w:r>
      <w:r w:rsidRPr="00140352">
        <w:rPr>
          <w:rFonts w:ascii="Times New Roman" w:hAnsi="Times New Roman" w:cs="Times New Roman"/>
          <w:color w:val="000000" w:themeColor="text1"/>
          <w:sz w:val="24"/>
          <w:szCs w:val="24"/>
          <w:lang w:val="en-US"/>
        </w:rPr>
        <w:t xml:space="preserve"> RFID data </w:t>
      </w:r>
      <w:r>
        <w:rPr>
          <w:rFonts w:ascii="Times New Roman" w:hAnsi="Times New Roman" w:cs="Times New Roman"/>
          <w:color w:val="000000" w:themeColor="text1"/>
          <w:sz w:val="24"/>
          <w:szCs w:val="24"/>
          <w:lang w:val="en-US"/>
        </w:rPr>
        <w:t xml:space="preserve">were used </w:t>
      </w:r>
      <w:r w:rsidRPr="00140352">
        <w:rPr>
          <w:rFonts w:ascii="Times New Roman" w:hAnsi="Times New Roman" w:cs="Times New Roman"/>
          <w:color w:val="000000" w:themeColor="text1"/>
          <w:sz w:val="24"/>
          <w:szCs w:val="24"/>
          <w:lang w:val="en-US"/>
        </w:rPr>
        <w:t xml:space="preserve">to detect deviations in individual pigs’ feeding patterns to point diseases or other disturbances, correlating it with the Welfare Quality® protocol assessment (looking for skin, ear and tail lesions, soiling, abnormalities in body condition, respiration, locomotion, bursitis, lameness or diarrhea)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{"citationItems":[{"id":"ITEM-1","itemData":{"DOI":"10.1016/j.biosystemseng.2017.08.006","ISSN":"15375110","abstract":"For sustainable pork production and maximum pig welfare, all health, welfare and pro- ductivity problems in the barn should be detected as early as possible. In this paper, an automated monitoring and warning system is proposed. Based on measurements of the feeding pattern, it is able to generate daily alerts for individual fattening pigs. Using his- torical data, the following types of warning systems were developed: (1) fixed limits that treat all pigs and all days equally; and (2) time-varying individual limits using the concept of Synergistic Control. These types of limits were constructed either for the number of registrations per pig or the average interval between feeding visits of a pig, leading to four warning systems in total. These warning systems were used to generate alerts during an online validation period. During an entire fattening period, all pigs were individually monitored to establish true alerts, false alerts and missed problems. The best performance was achieved for the Synergistic Control method on the number of registrations, with a sensitivity of 58.0%, specificity of 98.7%, accuracy of 96.7% and precision of 71.1%. Severe problems were detected on average within 1.3 days from the start of the problem. These are promising results that provide a solid basis for the development of a system for indi- vidual pigs but further improvements are warranted to make the system more practical.","author":[{"dropping-particle":"","family":"Maselyne","given":"Jarissa","non-dropping-particle":"","parse-names":false,"suffix":""},{"dropping-particle":"","family":"Nuffel","given":"Annelies","non-dropping-particle":"Van","parse-names":false,"suffix":""},{"dropping-particle":"","family":"Briene","given":"Petra","non-dropping-particle":"","parse-names":false,"suffix":""},{"dropping-particle":"","family":"Vangeyte","given":"Jürgen","non-dropping-particle":"","parse-names":false,"suffix":""},{"dropping-particle":"","family":"Ketelaere","given":"Bart","non-dropping-particle":"De","parse-names":false,"suffix":""},{"dropping-particle":"","family":"Millet","given":"Sam","non-dropping-particle":"","parse-names":false,"suffix":""},{"dropping-particle":"","family":"Hof","given":"Janne","non-dropping-particle":"Van den","parse-names":false,"suffix":""},{"dropping-particle":"","family":"Maes","given":"Dominiek","non-dropping-particle":"","parse-names":false,"suffix":""},{"dropping-particle":"","family":"Saeys","given":"Wouter","non-dropping-particle":"","parse-names":false,"suffix":""}],"container-title":"Biosystems Engineering","id":"ITEM-1","issued":{"date-parts":[["2018","9","1"]]},"page":"143-156","publisher":"Academic Press","title":"Online warning systems for individual fattening pigs based on their feeding pattern","type":"article-journal","volume":"173"},"uris":["http://www.mendeley.com/documents/?uuid=b9307752-90f4-486d-8a94-cdf3b2ef6f0f"]}],"mendeley":{"formattedCitation":"(84)","plainTextFormattedCitation":"(84)","previouslyFormattedCitation":"(84)"},"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(84)</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Finally,</w:t>
      </w:r>
      <w:r w:rsidRPr="00140352">
        <w:rPr>
          <w:rFonts w:ascii="Times New Roman" w:hAnsi="Times New Roman" w:cs="Times New Roman"/>
          <w:color w:val="000000" w:themeColor="text1"/>
          <w:sz w:val="24"/>
          <w:szCs w:val="24"/>
          <w:lang w:val="en-US"/>
        </w:rPr>
        <w:t xml:space="preserve"> water usage data from flow meters have been tested as an early indicator of potential presence of diseases at group level</w:t>
      </w:r>
      <w:r w:rsidRPr="00140352">
        <w:rPr>
          <w:rFonts w:ascii="Times New Roman" w:eastAsia="ComputerModern-Regular" w:hAnsi="Times New Roman" w:cs="Times New Roman"/>
          <w:color w:val="000000" w:themeColor="text1"/>
          <w:sz w:val="24"/>
          <w:szCs w:val="24"/>
          <w:lang w:val="en-US"/>
        </w:rPr>
        <w:t xml:space="preserve">, demonstrating that </w:t>
      </w:r>
      <w:r w:rsidRPr="00140352">
        <w:rPr>
          <w:rFonts w:ascii="Times New Roman" w:hAnsi="Times New Roman" w:cs="Times New Roman"/>
          <w:color w:val="000000" w:themeColor="text1"/>
          <w:sz w:val="24"/>
          <w:szCs w:val="24"/>
          <w:lang w:val="en-US"/>
        </w:rPr>
        <w:t xml:space="preserve">changes in diurnal drinking patterns of pigs can predict, for example, a diarrhea outbreak before clinical signs show up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{"citationItems":[{"id":"ITEM-1","itemData":{"DOI":"10.1016/j.compag.2005.02.014","ISSN":"01681699","abstract":"A uniform water or feed consumption pattern is required for assessment of changes in pig health and well-being. Water consumption rate was measured and monitored continuously in pigs from 4 to 11 weeks of age. The study comprised three herds and 18 batches of pigs each with 400-900 animals. The management system was \"all-in all-out\". Water consumption was measured electronically and data were transferred to a computer for time series analysis. Management interferences such as change of diet and treatment of pigs were recorded daily in a log book. The results indicated that water consumption was associated with a distinct circadian rhythm. Water consumption rate peaked between 4 and 6 pm and was lowest between 3 and 5 am regardless of herd and housing system. The circadian pattern persisted throughout the growing period while total water consumption rate increased. The pigs showed a very stable diurnal drinking pattern as long as they were healthy whereas the pattern often changed when the pigs were affected by a disease. A method using a state-space model in conjunction with a Cusum control chart is presented as a tool for on-line monitoring of young pigs, based on the water consumption. By an example it is shown that an outbreak of a disease (diarrhea) can be detected by the monitoring method approximately one day before physical signs are seen on the pigs. © 2005 Elsevier B.V. All rights reserved.","author":[{"dropping-particle":"","family":"Madsen","given":"Thomas Nejsum T.N.","non-dropping-particle":"","parse-names":false,"suffix":""},{"dropping-particle":"","family":"Kristensen","given":"A.R. Anders Ringgaard","non-dropping-particle":"","parse-names":false,"suffix":""}],"container-title":"Computers and Electronics in Agriculture","id":"ITEM-1","issue":"2","issued":{"date-parts":[["2005","8"]]},"page":"138-154","title":"A model for monitoring the condition of young pigs by their drinking behaviour","type":"article-journal","volume":"48"},"uris":["http://www.mendeley.com/documents/?uuid=c028a41e-fca9-49e8-8ca7-738b8d7dcbbb"]}],"mendeley":{"formattedCitation":"(38)","plainTextFormattedCitation":"(38)","previouslyFormattedCitation":"(38)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(38)</w:t>
      </w:r>
      <w:r w:rsidRPr="00140352">
        <w:rPr>
          <w:rFonts w:ascii="Times New Roman" w:eastAsia="ComputerModern-Regular" w:hAnsi="Times New Roman" w:cs="Times New Roman"/>
          <w:color w:val="000000" w:themeColor="text1"/>
          <w:sz w:val="24"/>
          <w:szCs w:val="24"/>
        </w:rPr>
        <w:fldChar w:fldCharType="end"/>
      </w:r>
      <w:r>
        <w:rPr>
          <w:rFonts w:ascii="Times New Roman" w:hAnsi="Times New Roman" w:cs="Times New Roman"/>
          <w:color w:val="000000" w:themeColor="text1"/>
          <w:sz w:val="24"/>
          <w:szCs w:val="24"/>
        </w:rPr>
        <w:t>.</w:t>
      </w:r>
      <w:r w:rsidRPr="00140352">
        <w:rPr>
          <w:rFonts w:ascii="Times New Roman" w:hAnsi="Times New Roman" w:cs="Times New Roman"/>
          <w:b/>
          <w:color w:val="000000" w:themeColor="text1"/>
          <w:sz w:val="24"/>
          <w:szCs w:val="24"/>
        </w:rPr>
        <w:t xml:space="preserve"> </w:t>
      </w:r>
    </w:p>
    <w:p w14:paraId="666EDFF6" w14:textId="77777777" w:rsidR="00945600" w:rsidRPr="00140352" w:rsidRDefault="00945600" w:rsidP="001F1FCA">
      <w:pPr>
        <w:autoSpaceDE w:val="0"/>
        <w:autoSpaceDN w:val="0"/>
        <w:adjustRightInd w:val="0"/>
        <w:spacing w:after="0" w:line="240" w:lineRule="auto"/>
        <w:jc w:val="both"/>
        <w:rPr>
          <w:rFonts w:ascii="Times New Roman" w:hAnsi="Times New Roman" w:cs="Times New Roman"/>
          <w:color w:val="000000" w:themeColor="text1"/>
          <w:sz w:val="24"/>
          <w:szCs w:val="24"/>
        </w:rPr>
      </w:pPr>
    </w:p>
    <w:p w14:paraId="096DED5B" w14:textId="77777777" w:rsidR="00945600" w:rsidRPr="00140352" w:rsidRDefault="00945600" w:rsidP="001F1FCA">
      <w:pPr>
        <w:pStyle w:val="Prrafodelista"/>
        <w:numPr>
          <w:ilvl w:val="0"/>
          <w:numId w:val="1"/>
        </w:numPr>
        <w:spacing w:line="240" w:lineRule="auto"/>
        <w:jc w:val="both"/>
        <w:rPr>
          <w:rFonts w:ascii="Times New Roman" w:hAnsi="Times New Roman" w:cs="Times New Roman"/>
          <w:b/>
          <w:color w:val="000000" w:themeColor="text1"/>
          <w:sz w:val="24"/>
          <w:szCs w:val="24"/>
        </w:rPr>
      </w:pPr>
      <w:r w:rsidRPr="00140352">
        <w:rPr>
          <w:rFonts w:ascii="Times New Roman" w:hAnsi="Times New Roman" w:cs="Times New Roman"/>
          <w:b/>
          <w:color w:val="000000" w:themeColor="text1"/>
          <w:sz w:val="24"/>
          <w:szCs w:val="24"/>
        </w:rPr>
        <w:lastRenderedPageBreak/>
        <w:t>Discussion</w:t>
      </w:r>
    </w:p>
    <w:p w14:paraId="59377407" w14:textId="4AB561AC"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The aim of this review was to explore existing PLF technologies that potentially can contribute to measure animal-based welfare indicators of pigs and investigate their validation status. There is a substantial number of PLF tools (83 in our commercial list) in the market that can be potentially used to assess animal-based indicators of pig welfare. However, only a limited number of technologies have been internally validated, and only four market available technologies were externally validated (two thermal cameras</w:t>
      </w:r>
      <w:r>
        <w:rPr>
          <w:rFonts w:ascii="Times New Roman" w:hAnsi="Times New Roman" w:cs="Times New Roman"/>
          <w:color w:val="000000" w:themeColor="text1"/>
          <w:sz w:val="24"/>
          <w:szCs w:val="24"/>
          <w:lang w:val="en-US"/>
        </w:rPr>
        <w:t>,</w:t>
      </w:r>
      <w:r w:rsidRPr="00140352">
        <w:rPr>
          <w:rFonts w:ascii="Times New Roman" w:hAnsi="Times New Roman" w:cs="Times New Roman"/>
          <w:color w:val="000000" w:themeColor="text1"/>
          <w:sz w:val="24"/>
          <w:szCs w:val="24"/>
          <w:lang w:val="en-US"/>
        </w:rPr>
        <w:t xml:space="preserve"> one pyrometer for monitoring body-temperature, and one RFID feeding station for monitoring feed intake and body weight)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{"citationItems":[{"id":"ITEM-1","itemData":{"DOI":"10.2527/jas.2013-6808","abstract":"Electronic feeding stations (EFS) were developed to automate data collection of individual animals housed in a group environment. In order for scientists to use EFS, such as feed intake recording equipment (FIRE), in research, data recorded electronically cannot differ from data recorded on calibrated scales. The objectives of 2 studies were to determine if data recorded by 2 FIRE stations (FIRE1 and FIRE2) were different from the same data recorded by calibrated scales and determine differences between the 2 independent FIRE stations. Body weight of pigs recorded by the platform scales of both FIRE stations did not differ (P &gt; 0.6) from calibrated scales during a 21-d comparison (study 1). The weight of calibrated check weights recorded by the platform scale of FIRE1 tended to be less (P = 0.1) than the weight of check weights during a 126-d comparison (study 2). Feed disappearance recorded by FIRE1 was greater (P &lt; 0.01) than recorded by calibrated scales during study 2. Feed dispensed to the FIRE trough and compared with calibrated scales did not differ (P ≥ 0.17) for either FIRE station during study 2. There were no differences (P ≥ 0.15) between FIRE1 and FIRE2 for any measured variables. The FIRE stations were not recalibrated during study 1. The platform scale of FIRE2 was recalibrated during study 2 when the percentage error between calibrated check weights and the weight recorded by FIRE exceeded 2.5%. The trough scales of FIRE1 and FIRE2 were recalibrated during study 2 when the percentage error between true weight of dispensed feed and the average recorded FIRE weight exceeded 4%. Establishing more stringent criteria for recalibration may have reduced differences among weights recorded by calibrated scales and weights recorded by FIRE. These data suggest that FIRE stations can be used in research; however, adequate verification procedures and recalibration criteria must be followed to ensure accuracy of data. © 2014 American Society of Animal Science. All rights reserved.","author":[{"dropping-particle":"","family":"Faltys","given":"G.L.","non-dropping-particle":"","parse-names":false,"suffix":""},{"dropping-particle":"","family":"Young","given":"J.M.","non-dropping-particle":"","parse-names":false,"suffix":""},{"dropping-particle":"","family":"Odgaard","given":"R.L.","non-dropping-particle":"","parse-names":false,"suffix":""},{"dropping-particle":"","family":"Murphy","given":"R.B.","non-dropping-particle":"","parse-names":false,"suffix":""},{"dropping-particle":"","family":"Lechtenberg","given":"K.F.","non-dropping-particle":"","parse-names":false,"suffix":""}],"container-title":"Journal of Animal Science","id":"ITEM-1","issue":"1","issued":{"date-parts":[["2014"]]},"page":"272-276","title":"Technical note: Validation of electronic feeding stations as a swine research tool","type":"article-journal","volume":"92"},"uris":["http://www.mendeley.com/documents/?uuid=b9f03316-c5c8-468a-987d-7aec22edceda"]},{"id":"ITEM-2","itemData":{"DOI":"10.30802/AALAS-JAALAS-19-000119","abstract":"Infrared thermometry (IRTM) is a noncontact method to measure temperature. The purpose of this study was to compare rectal temperature and IRTM in healthy anesthetized swine, with the hypothesis that IRTM would be an accurate, noninvasive alternative for rectal temperature measurement. Two groups of female Yorkshire-cross swine (n = 14 and n = 12) were sedated with Tiletamine-zolazepam (0.5 mg/kg) for blood collection during a routine physical examination. While sedated, rectal temperatures were measured using a SureTemp Plus 690 (Welch Allyn) and IRTM measurements were taken using a FLIR E5 thermal imaging camera. The 2 anatomic sites used for thermography measurements were the area surrounding the eye and the neck at the base of the ear. The distance from the imaging camera and the animal during IRTM measurements was 24 to 32 inches, a distance that would allow camera access in a standard swine enclosure. The infrared imaging camera's surface temperature measurement exhibited a proportional bias when compared with the rectal temperature. All rectal temperature measurements were between 98.7 °F to 101.3 °F, with a mean temperature of 100.4 °F. IRTM tended to underestimate rectal temperatures at lower values, and overestimate rectal temperatures at higher values by approximately (+) or (-) 0.8 °F of rectal temperature. Infrared thermometry can provide a quick noninvasive assessment of the body surface temperature, without the need for animal handling or restraint, but should not be considered an accurate replacement for rectal temperature measurement.","author":[{"dropping-particle":"","family":"Farrar","given":"K.L.","non-dropping-particle":"","parse-names":false,"suffix":""},{"dropping-particle":"","family":"Field","given":"A.E.","non-dropping-particle":"","parse-names":false,"suffix":""},{"dropping-particle":"","family":"Norris","given":"S.L.","non-dropping-particle":"","parse-names":false,"suffix":""},{"dropping-particle":"","family":"Jacobsen","given":"K.O.","non-dropping-particle":"","parse-names":false,"suffix":""}],"container-title":"Journal of the American Association for Laboratory Animal Science : JAALAS","id":"ITEM-2","issue":"2","issued":{"date-parts":[["2020"]]},"page":"221-225","title":"Comparison of Rectal and Infrared Thermometry Temperatures in Anesthetized Swine (Sus scrofa)","type":"article-journal","volume":"59"},"uris":["http://www.mendeley.com/documents/?uuid=98013e49-dbea-3d24-9647-07f42c1ea891"]},{"id":"ITEM-3","itemData":{"DOI":"10.1016/j.theriogenology.2012.01.030","ISSN":"0093691X","PMID":"22444552","abstract":"Yorkshire/Landrace crossbred gilts (N = 32) were evaluated using digital infrared thermal imaging (DITI) to discriminate between estrus and diestrus phases of the porcine estrous cycle. Gilts (N = 32) were part of an ongoing reproductive efficiency study involving the use of raw soybean (RSB; N = 15) versus soybean meal (SBM; N = 17) as a source of dietary protein. Gilts were monitored daily for signs of estrus using a teaser boar. Thermal images of vulva surface temperatures (TEMP) were recorded at standing estrus and diestrus. Measurements for analysis included minimum (MIN), maximum (MAX), mean (AVG), and standard deviation (SD) of temperature gradients. At imaging, ambient (AMB) and rectal temperatures (RT) were recorded, and blood samples taken for serum progesterone (P4) concentration analysis (by RIA) to confirm stage of cycle. Mean serum progesterone values at estrus and diestrus were (mean ± SD) 1.0 ± 0.1 and 10.9 ± 0.8 ng/mL, respectively. Vulva MIN, MAX, and AVG thermal images were positively correlated with one another (P &lt; 0.01), and were positively correlated with ambient temperature (P &lt; 0.01). Vulva MAX and AVG thermal temperatures were greater (P &lt; 0.05) at estrus than at diestrus (36.6 ± 0.2 °C and 33.4 ± 0.3 °C vs. 35.6 ± 0.3 °C and 31.8 ± 0.6 °C, respectively), whereas MIN and SD had no differences (P &gt; 0.05) between stages of the cycle. No differences (P &gt; 0.05) in RT were detected between stages and RT was not significantly correlated with vulva thermal images. Diet had no significant effect on RT or vulva temperature. © 2012.","author":[{"dropping-particle":"","family":"Sykes","given":"D.J. J.","non-dropping-particle":"","parse-names":false,"suffix":""},{"dropping-particle":"","family":"Couvillion","given":"J.S. S.","non-dropping-particle":"","parse-names":false,"suffix":""},{"dropping-particle":"","family":"Cromiak","given":"A.","non-dropping-particle":"","parse-names":false,"suffix":""},{"dropping-particle":"","family":"Bowers","given":"S.","non-dropping-particle":"","parse-names":false,"suffix":""},{"dropping-particle":"","family":"Schenck","given":"E.","non-dropping-particle":"","parse-names":false,"suffix":""},{"dropping-particle":"","family":"Crenshaw","given":"M.","non-dropping-particle":"","parse-names":false,"suffix":""},{"dropping-particle":"","family":"Ryan","given":"P.L. L.","non-dropping-particle":"","parse-names":false,"suffix":""}],"container-title":"Theriogenology","id":"ITEM-3","issue":"1","issued":{"date-parts":[["2012","7","1"]]},"page":"147-152","title":"The use of digital infrared thermal imaging to detect estrus in gilts","type":"article-journal","volume":"78"},"uris":["http://www.mendeley.com/documents/?uuid=241ffbf6-a932-4c64-b77b-0ebc7c5c223f"]},{"id":"ITEM-4","itemData":{"DOI":"10.7482/0003-9438-57-021","ISSN":"0003-9438","abstract":"&lt;p&gt;&lt;strong&gt;Abstract.&lt;/strong&gt; The aim of this study was to evaluate whether an infrared thermometer, a pyrometer, could detect the body surface temperature in the orbital area of gilts without contacting them. Furthermore, it was tested whether an increase in the gilts' temperatures could be detected. Therefore, fever was induced. During 11 trials, 43 German Landrace gilts were injected with either a Porcilis AR-T DF (Intervet International B.V., Boxmeer, Netherlands) vaccine or 2 ml of 0.9 % NaCl. A commercial temperature logger (TRIX-8, LogTag Recorders, Auckland, New Zealand) was placed in the vagina to record temperature data every 3 min. The pyrometer (optris cs, Optris, Berlin, Germany) was aimed at where the orbital area of the gilts would be. While they were drinking, temperature measurements were done in that site by the pyrometer. Time periods from 0.25 to 6 h were analysed. Considering the 0.25-h period, a positive correlation (ρ=0.473) between temperatures of the logger and the pyrometer was found for 15 of 39 gilts. The longer the chosen measuring period was, the fewer animals showed a significant correlation between the two temperatures. In contrast to the vaginal logger, the pyrometer cannot detect an increase in the body temperature in all fever-induced gilts. In conclusion, a pyrometer cannot detect the body surface temperature reliably. An increase in the body surface temperature over a short time period (on average 5 h) could not be detected by the pyrometer. The temperature increase measured using the pyrometer was too low and time-delayed compared to the temperature detected by the vaginal logger.&lt;/p&gt;","author":[{"dropping-particle":"","family":"Schmidt","given":"Mariana","non-dropping-particle":"","parse-names":false,"suffix":""},{"dropping-particle":"","family":"Ammon","given":"Christian","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dropping-particle":"","family":"Schön","given":"P.C. Peter Christian","non-dropping-particle":"","parse-names":false,"suffix":""},{"dropping-particle":"","family":"Manteuffel","given":"Christian","non-dropping-particle":"","parse-names":false,"suffix":""},{"dropping-particle":"","family":"Hoffmann","given":"Gundula","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dropping-particle":"","family":"Schön","given":"P.C. Peter Christian","non-dropping-particle":"","parse-names":false,"suffix":""},{"dropping-particle":"","family":"Manteuffel","given":"Christian","non-dropping-particle":"","parse-names":false,"suffix":""},{"dropping-particle":"","family":"Hoffmann","given":"Gundula","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container-title":"Archives Animal Breeding","id":"ITEM-4","issue":"1","issued":{"date-parts":[["2014","8","5"]]},"page":"1-12","publisher":"Copernicus GmbH","title":"The suitability of infrared temperature measurements for continuous temperature monitoring in gilts","type":"article-journal","volume":"57"},"uris":["http://www.mendeley.com/documents/?uuid=201024ff-3057-4efe-8e20-e9e4e5354b29"]}],"mendeley":{"formattedCitation":"(52–55)","plainTextFormattedCitation":"(52–55)","previouslyFormattedCitation":"(52–55)"},"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(52–55)</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Through this review, we identified important gaps in terms of validation on commercially available sensors. PLF tools that can identify stress due to hunger and thirst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{"citationItems":[{"id":"ITEM-1","itemData":{"DOI":"10.3390/ani3030923","abstract":"Assessing pigs' welfare is one of the most challenging subjects in intensive pig farming. Animal vocalization analysis is a noninvasive procedure and may be used as a tool for assessing animal welfare status. The objective of this research was to identify stress conditions in piglets reared in farrowing pens through their vocalization. Vocal signals were collected from 40 animals under the following situations: normal (baseline), feeling cold, in pain, and feeling hunger. A unidirectional microphone positioned about 15 cm from the animals' mouth was used for recording the acoustic signals. The microphone was connected to a digital recorder, where the signals were digitized at the 44,100 Hz frequency. The collected sounds were edited and analyzed. The J48 decision tree algorithm available at the Weka® data mining software was used for stress classification. It was possible to categorize diverse conditions from the piglets' vocalization during the farrowing phase (pain, cold and hunger), with an accuracy rate of 81.12%. Results indicated that vocalization might be an effective welfare indicator, and it could be applied for assessing distress from pain, cold and hunger in farrowing piglets. © 2013 by the authors; licensee MDPI, Basel, Switzerland.","author":[{"dropping-particle":"","family":"Silva Cordeiro","given":"A.F.","non-dropping-particle":"da","parse-names":false,"suffix":""},{"dropping-particle":"","family":"Alencar Nääs","given":"I.","non-dropping-particle":"de","parse-names":false,"suffix":""},{"dropping-particle":"","family":"Oliveira","given":"S.R.M.","non-dropping-particle":"","parse-names":false,"suffix":""},{"dropping-particle":"","family":"Violaro","given":"F.","non-dropping-particle":"","parse-names":false,"suffix":""},{"dropping-particle":"","family":"Almeida","given":"A.C.M.","non-dropping-particle":"de","parse-names":false,"suffix":""},{"dropping-particle":"","family":"Neves","given":"D.P.","non-dropping-particle":"","parse-names":false,"suffix":""}],"container-title":"Animals","id":"ITEM-1","issue":"3","issued":{"date-parts":[["2013"]]},"page":"923-934","title":"Understanding vocalization might help to assess stressful conditions in piglets","type":"article-journal","volume":"3"},"uris":["http://www.mendeley.com/documents/?uuid=407c9001-956f-3348-ab4a-0ac4b2c62f49"]},{"id":"ITEM-2","itemData":{"DOI":"10.1016/j.compag.2019.105020","abstract":"© 2019 Elsevier B.V. Pork is the most consumed meat worldwide, and there is the need for producer countries to relay on complying with the animal welfare international norms. The present study aimed to develop a software that predicts stress in the piglet using the vocal calls emitted during stressful conditions (cold/heat, pain, hunger, thirst). The piglet not exposed to stress and in normal rearing conditions was considered the baseline (normal). Vocal signal intensities were extracted from 40 piglets exposed to the stress. The database was organized, and the paraconsistent logic was applied to solve the uncertainties generated with the overlap of the intensity of the vocal signals. Results indicate that the most accurate prediction was for the pain (93.0%). The less accurate prediction was for the stress-free piglet (normal). Although using the solution for resolving most of the uncertainties and overlapping, only the stress by pain was readily detected as the vocalization due to pain has a high intensity and a long duration. Further research connecting the vocal signal and other recorded pattern is needed to improve the accuracy of the stress predicting process.","author":[{"dropping-particle":"","family":"Silva","given":"J.P.","non-dropping-particle":"da","parse-names":false,"suffix":""},{"dropping-particle":"","family":"Alencar Nääs","given":"I.","non-dropping-particle":"de","parse-names":false,"suffix":""},{"dropping-particle":"","family":"Abe","given":"J.M.","non-dropping-particle":"","parse-names":false,"suffix":""},{"dropping-particle":"","family":"Silva Cordeiro","given":"A.F.","non-dropping-particle":"da","parse-names":false,"suffix":""}],"container-title":"Computers and Electronics in Agriculture","id":"ITEM-2","issued":{"date-parts":[["2019"]]},"title":"Classification of piglet (Sus Scrofa) stress conditions using vocalization pattern and applying paraconsistent logic Eτ","type":"article-journal","volume":"166"},"uris":["http://www.mendeley.com/documents/?uuid=dcbb0556-0ad4-3964-a3ea-21b8270c9241"]},{"id":"ITEM-3","itemData":{"DOI":"10.1590/S0100-69162014000300008","abstract":"This study aimed to identify differences in swine vocalization pattern according to animal gender and different stress conditions. A total of 150 barrow males and 150 females (Dalland® genetic strain), aged 100 days, were used in the experiment. Pigs were exposed to different stressful situations: thirst (no access to water), hunger (no access to food), and thermal stress (THI exceeding 74). For the control treatment, animals were kept under a comfort situation (animals with full access to food and water, with environmental THI lower than 70). Acoustic signals were recorded every 30 minutes, totaling six samples for each stress situation. Afterwards, the audios were analyzed by Praat® 5.1.19 software, generating a sound spectrum. For determination of stress conditions, data were processed by WEKA® 3.5 software, using the decision tree algorithm C4.5, known as J48 in the software environment, considering cross-validation with samples of 10% (10-fold cross-validation). According to the Decision Tree, the acoustic most important attribute for the classification of stress conditions was sound Intensity (root node). It was not possible to identify, using the tested attributes, the animal gender by vocal register. A decision tree was generated for recognition of situations of swine hunger, thirst, and heat stress from records of sound intensity, Pitch frequency, and Formant 1.","author":[{"dropping-particle":"","family":"Moi","given":"M.","non-dropping-particle":"","parse-names":false,"suffix":""},{"dropping-particle":"","family":"Nääs","given":"I.A.","non-dropping-particle":"","parse-names":false,"suffix":""},{"dropping-particle":"","family":"Caldara","given":"F.R.","non-dropping-particle":"","parse-names":false,"suffix":""},{"dropping-particle":"","family":"Paz","given":"I.C.L.A.","non-dropping-particle":"","parse-names":false,"suffix":""},{"dropping-particle":"","family":"Garcia","given":"R.G.","non-dropping-particle":"","parse-names":false,"suffix":""},{"dropping-particle":"","family":"Cordeiro","given":"A.F.S.","non-dropping-particle":"","parse-names":false,"suffix":""}],"container-title":"Engenharia Agricola","id":"ITEM-3","issue":"3","issued":{"date-parts":[["2014"]]},"page":"445-450","title":"Vocalization data mining for estimating swine stress conditions","type":"article-journal","volume":"34"},"uris":["http://www.mendeley.com/documents/?uuid=77102e3f-19a1-38e5-bc24-d6c124fe2688"]}],"mendeley":{"formattedCitation":"(56–58)","plainTextFormattedCitation":"(56–58)","previouslyFormattedCitation":"(56–58)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(56–58)</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lang w:val="en-US"/>
        </w:rPr>
        <w:t xml:space="preserve"> have been found in the literature search but not in the commercial search. </w:t>
      </w:r>
      <w:r>
        <w:rPr>
          <w:rFonts w:ascii="Times New Roman" w:eastAsia="ComputerModern-Regular" w:hAnsi="Times New Roman" w:cs="Times New Roman"/>
          <w:color w:val="000000" w:themeColor="text1"/>
          <w:sz w:val="24"/>
          <w:szCs w:val="24"/>
          <w:lang w:val="en-US"/>
        </w:rPr>
        <w:t>Similarly</w:t>
      </w:r>
      <w:r w:rsidRPr="00140352">
        <w:rPr>
          <w:rFonts w:ascii="Times New Roman" w:eastAsia="ComputerModern-Regular" w:hAnsi="Times New Roman" w:cs="Times New Roman"/>
          <w:color w:val="000000" w:themeColor="text1"/>
          <w:sz w:val="24"/>
          <w:szCs w:val="24"/>
          <w:lang w:val="en-US"/>
        </w:rPr>
        <w:t xml:space="preserve">, tools that can assess play </w:t>
      </w:r>
      <w:r w:rsidRPr="00140352">
        <w:rPr>
          <w:rFonts w:ascii="Times New Roman" w:eastAsia="ComputerModern-Regular" w:hAnsi="Times New Roman" w:cs="Times New Roman"/>
          <w:color w:val="000000" w:themeColor="text1"/>
          <w:sz w:val="24"/>
          <w:szCs w:val="24"/>
          <w:lang w:val="en-US"/>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{"citationItems":[{"id":"ITEM-1","itemData":{"DOI":"10.1016/j.biosystemseng.2020.05.010","ISSN":"15375110","abstract":"Monitoring pig drinking has been a topic of interest to pig researchers and producer for many years. However, some challenges still remain due to the fact that piglets like to play with drinker in nursery environments and that drinking piglets are in a group where they are touching. These factors greatly influence the performance of camera-based piglet drinking detection algorithms. The aim of this study is to investigate a deep learning method based on convolutional neural network and long short-term memory to classify drinking and drinker-playing. In the experiment, 2 pens of piglets were video recorded for 3 days. In video from the first pen, 5400 2 s drinking episodes and 5400 2 s drinker-playing episodes were generated. 80% of these data were allocated as training set and the remaining 20% as validation set. In video from the second pen, 12000 2 s drinking and drinker-playing episodes were generated as test set. Firstly, the CNN architecture ResNet50 was used to extract spatial features. These features were input into LSTM framework to extract spatial-temporal features. Through the fully connected layer, the prediction function Softmax was finally used to classify these drinking and drinker-playing episodes. In the test set, the classification accuracy in the body and head regions of interest was 87.2% and 92.5%, respectively. The results indicate that the proposed method can be used to classify piglets’ drinking and drinkerplaying. These classification results have potential to improve the accuracy of drinking detection for piglets and help farmers to estimate piglets’ welfare.","author":[{"dropping-particle":"","family":"Chen","given":"Chen","non-dropping-particle":"","parse-names":false,"suffix":""},{"dropping-particle":"","family":"Zhu","given":"Weixing","non-dropping-particle":"","parse-names":false,"suffix":""},{"dropping-particle":"","family":"Steibel","given":"Juan","non-dropping-particle":"","parse-names":false,"suffix":""},{"dropping-particle":"","family":"Siegford","given":"Janice","non-dropping-particle":"","parse-names":false,"suffix":""},{"dropping-particle":"","family":"Han","given":"Junjie","non-dropping-particle":"","parse-names":false,"suffix":""},{"dropping-particle":"","family":"Norton","given":"Tomas","non-dropping-particle":"","parse-names":false,"suffix":""}],"container-title":"Biosystems Engineering","id":"ITEM-1","issued":{"date-parts":[["2020","8"]]},"page":"1-14","publisher":"Elsevier BV","title":"Classification of drinking and drinker-playing in pigs by a video-based deep learning method","type":"article-journal","volume":"196"},"uris":["http://www.mendeley.com/documents/?uuid=fb31ea94-da7e-34cb-bb4f-843fbbb7681a"]},{"id":"ITEM-2","itemData":{"DOI":"10.1016/j.jocs.2020.101076","ISSN":"18777503","abstract":"In large livestock farming it would be beneficial to be able to automatically detect behaviors in animals. In fact, this would allow to estimate the health status of individuals, providing valuable insight to stock raisers. Traditionally this process has been carried out manually, relying only on the experience of the breeders. Such an approach is effective for a small number of individuals. However, in large breeding farms this may not represent the best approach, since, in this way, not all the animals can be effectively monitored all the time. Moreover, the traditional approach heavily rely on human experience, which cannot be always taken for granted. To this aim, in this paper, we propose a new method for automatically detecting activity and inactivity time periods of animals, as a behavior indicator of livestock. In order to do this, we collected data with sensors located in the body of the animals to be analyzed. In particular, the reliability of the method was tested with data collected on Iberian pigs and calves. Results confirm that the proposed method can help breeders in detecting activity and inactivity periods for large livestock farming.","author":[{"dropping-particle":"","family":"Rodriguez-Baena","given":"Domingo S.","non-dropping-particle":"","parse-names":false,"suffix":""},{"dropping-particle":"","family":"Gomez-Vela","given":"Francisco A.","non-dropping-particle":"","parse-names":false,"suffix":""},{"dropping-particle":"","family":"García-Torres","given":"Miguel","non-dropping-particle":"","parse-names":false,"suffix":""},{"dropping-particle":"","family":"Divina","given":"Federico","non-dropping-particle":"","parse-names":false,"suffix":""},{"dropping-particle":"","family":"Barranco","given":"Carlos D.","non-dropping-particle":"","parse-names":false,"suffix":""},{"dropping-particle":"","family":"Daz-Diaz","given":"Norberto","non-dropping-particle":"","parse-names":false,"suffix":""},{"dropping-particle":"","family":"Jimenez","given":"Manuel","non-dropping-particle":"","parse-names":false,"suffix":""},{"dropping-particle":"","family":"Montalvo","given":"Gema","non-dropping-particle":"","parse-names":false,"suffix":""}],"container-title":"Journal of Computational Science","id":"ITEM-2","issued":{"date-parts":[["2020","3","1"]]},"publisher":"Elsevier B.V.","title":"Identifying livestock behavior patterns based on accelerometer dataset","type":"article-journal","volume":"41"},"uris":["http://www.mendeley.com/documents/?uuid=b64d9b54-e466-3c33-97be-1cd3d5266f09"]}],"mendeley":{"formattedCitation":"(66,76)","plainTextFormattedCitation":"(66,76)","previouslyFormattedCitation":"(66,76)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en-US"/>
        </w:rPr>
        <w:fldChar w:fldCharType="separate"/>
      </w:r>
      <w:r w:rsidR="003B70C1" w:rsidRPr="003B70C1">
        <w:rPr>
          <w:rFonts w:ascii="Times New Roman" w:eastAsia="ComputerModern-Regular" w:hAnsi="Times New Roman" w:cs="Times New Roman"/>
          <w:noProof/>
          <w:color w:val="000000" w:themeColor="text1"/>
          <w:sz w:val="24"/>
          <w:szCs w:val="24"/>
          <w:lang w:val="en-US"/>
        </w:rPr>
        <w:t>(66,76)</w:t>
      </w:r>
      <w:r w:rsidRPr="00140352">
        <w:rPr>
          <w:rFonts w:ascii="Times New Roman" w:eastAsia="ComputerModern-Regular" w:hAnsi="Times New Roman" w:cs="Times New Roman"/>
          <w:color w:val="000000" w:themeColor="text1"/>
          <w:sz w:val="24"/>
          <w:szCs w:val="24"/>
          <w:lang w:val="en-US"/>
        </w:rPr>
        <w:fldChar w:fldCharType="end"/>
      </w:r>
      <w:r w:rsidRPr="00140352">
        <w:rPr>
          <w:rFonts w:ascii="Times New Roman" w:eastAsia="ComputerModern-Regular" w:hAnsi="Times New Roman" w:cs="Times New Roman"/>
          <w:color w:val="000000" w:themeColor="text1"/>
          <w:sz w:val="24"/>
          <w:szCs w:val="24"/>
          <w:lang w:val="en-US"/>
        </w:rPr>
        <w:t xml:space="preserve">, exploratory behavior </w:t>
      </w:r>
      <w:r w:rsidRPr="00140352">
        <w:rPr>
          <w:rFonts w:ascii="Times New Roman" w:eastAsia="ComputerModern-Regular" w:hAnsi="Times New Roman" w:cs="Times New Roman"/>
          <w:color w:val="000000" w:themeColor="text1"/>
          <w:sz w:val="24"/>
          <w:szCs w:val="24"/>
          <w:lang w:val="en-US"/>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{"citationItems":[{"id":"ITEM-1","itemData":{"DOI":"10.1016/j.jocs.2020.101076","ISSN":"18777503","abstract":"In large livestock farming it would be beneficial to be able to automatically detect behaviors in animals. In fact, this would allow to estimate the health status of individuals, providing valuable insight to stock raisers. Traditionally this process has been carried out manually, relying only on the experience of the breeders. Such an approach is effective for a small number of individuals. However, in large breeding farms this may not represent the best approach, since, in this way, not all the animals can be effectively monitored all the time. Moreover, the traditional approach heavily rely on human experience, which cannot be always taken for granted. To this aim, in this paper, we propose a new method for automatically detecting activity and inactivity time periods of animals, as a behavior indicator of livestock. In order to do this, we collected data with sensors located in the body of the animals to be analyzed. In particular, the reliability of the method was tested with data collected on Iberian pigs and calves. Results confirm that the proposed method can help breeders in detecting activity and inactivity periods for large livestock farming.","author":[{"dropping-particle":"","family":"Rodriguez-Baena","given":"Domingo S.","non-dropping-particle":"","parse-names":false,"suffix":""},{"dropping-particle":"","family":"Gomez-Vela","given":"Francisco A.","non-dropping-particle":"","parse-names":false,"suffix":""},{"dropping-particle":"","family":"García-Torres","given":"Miguel","non-dropping-particle":"","parse-names":false,"suffix":""},{"dropping-particle":"","family":"Divina","given":"Federico","non-dropping-particle":"","parse-names":false,"suffix":""},{"dropping-particle":"","family":"Barranco","given":"Carlos D.","non-dropping-particle":"","parse-names":false,"suffix":""},{"dropping-particle":"","family":"Daz-Diaz","given":"Norberto","non-dropping-particle":"","parse-names":false,"suffix":""},{"dropping-particle":"","family":"Jimenez","given":"Manuel","non-dropping-particle":"","parse-names":false,"suffix":""},{"dropping-particle":"","family":"Montalvo","given":"Gema","non-dropping-particle":"","parse-names":false,"suffix":""}],"container-title":"Journal of Computational Science","id":"ITEM-1","issued":{"date-parts":[["2020","3","1"]]},"publisher":"Elsevier B.V.","title":"Identifying livestock behavior patterns based on accelerometer dataset","type":"article-journal","volume":"41"},"uris":["http://www.mendeley.com/documents/?uuid=b64d9b54-e466-3c33-97be-1cd3d5266f09"]}],"mendeley":{"formattedCitation":"(76)","plainTextFormattedCitation":"(76)","previouslyFormattedCitation":"(76)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en-US"/>
        </w:rPr>
        <w:fldChar w:fldCharType="separate"/>
      </w:r>
      <w:r w:rsidR="003B70C1" w:rsidRPr="003B70C1">
        <w:rPr>
          <w:rFonts w:ascii="Times New Roman" w:eastAsia="ComputerModern-Regular" w:hAnsi="Times New Roman" w:cs="Times New Roman"/>
          <w:noProof/>
          <w:color w:val="000000" w:themeColor="text1"/>
          <w:sz w:val="24"/>
          <w:szCs w:val="24"/>
          <w:lang w:val="en-US"/>
        </w:rPr>
        <w:t>(76)</w:t>
      </w:r>
      <w:r w:rsidRPr="00140352">
        <w:rPr>
          <w:rFonts w:ascii="Times New Roman" w:eastAsia="ComputerModern-Regular" w:hAnsi="Times New Roman" w:cs="Times New Roman"/>
          <w:color w:val="000000" w:themeColor="text1"/>
          <w:sz w:val="24"/>
          <w:szCs w:val="24"/>
          <w:lang w:val="en-US"/>
        </w:rPr>
        <w:fldChar w:fldCharType="end"/>
      </w:r>
      <w:r w:rsidRPr="00140352">
        <w:rPr>
          <w:rFonts w:ascii="Times New Roman" w:eastAsia="ComputerModern-Regular" w:hAnsi="Times New Roman" w:cs="Times New Roman"/>
          <w:color w:val="000000" w:themeColor="text1"/>
          <w:sz w:val="24"/>
          <w:szCs w:val="24"/>
          <w:lang w:val="en-US"/>
        </w:rPr>
        <w:t xml:space="preserve">, and aggressive behavior </w:t>
      </w:r>
      <w:r w:rsidRPr="00140352">
        <w:rPr>
          <w:rFonts w:ascii="Times New Roman" w:eastAsia="ComputerModern-Regular" w:hAnsi="Times New Roman" w:cs="Times New Roman"/>
          <w:color w:val="000000" w:themeColor="text1"/>
          <w:sz w:val="24"/>
          <w:szCs w:val="24"/>
          <w:lang w:val="en-US"/>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{"citationItems":[{"id":"ITEM-1","itemData":{"DOI":"10.3758/BF03195390","abstract":"In an experiment investigating the impact of preweaning social experience on later social behavior in pigs, we were interested in the mutual spatial positions of pigs during paired social interactions. To obtain these data, we applied a different colored mark to the head and back of each of 2 pigs per group and videotaped the pigs' interactions. We used the EthoVision tracking system to provide x,y coordinates of the four colored marks every 0.2 sec. This paper describes the structure and functioning of a FoxPro program designed to clean the raw data and use it to identify the mutual body positions of the 2 animals at 0.2-sec intervals. Cleaning the data was achieved by identifying invalid data points and replacing them by interpolations. An algorithm was then applied to extract three variables from the coordinates: (1) whether the two pigs were in body contact; (2) the mutual orientation (parallel, antiparallel, or perpendicular) of the two pigs; and (3) whether the pig in the \"active\" position made snout contact in front of, or behind, the ear base of the other pig. Using these variables, we were able to identify five interaction types: Pig A attacks, Pig B attacks, undecided head-to-head position, \"clinch\" resting position, or no contact. To assess the reliability of the automatic system, a randomly chosen 5-min videotaped interaction was scored for mutual positions both visually (by 2 independent observers) and automatically. Good agreement was found between the data from the 2 observers and between each observer's data and the data from the automated system, as assessed using Cohen's kappa coefficients.","author":[{"dropping-particle":"","family":"Šustr","given":"P.","non-dropping-particle":"","parse-names":false,"suffix":""},{"dropping-particle":"","family":"Špinka","given":"M.","non-dropping-particle":"","parse-names":false,"suffix":""},{"dropping-particle":"","family":"Cloutier","given":"S.","non-dropping-particle":"","parse-names":false,"suffix":""},{"dropping-particle":"","family":"Newberry","given":"R.C.","non-dropping-particle":"","parse-names":false,"suffix":""}],"container-title":"Behavior Research Methods, Instruments, and Computers","id":"ITEM-1","issue":"3","issued":{"date-parts":[["2001"]]},"page":"364-370","title":"Computer-aided method for calculating animal configurations during social interactions from two-dimensional coordinates of color-marked body parts","type":"article-journal","volume":"33"},"uris":["http://www.mendeley.com/documents/?uuid=76715d3d-65f8-304f-b841-b26d4e29f488"]},{"id":"ITEM-2","itemData":{"DOI":"10.1016/j.compag.2019.105003","ISSN":"01681699","abstract":"© 2019 Elsevier B.V. The aim of this study is to develop a depth image analysis method to automatically detect aggressive behaviours of group-housed pigs. In this work 2 experiments were performed. In each experiment, 8 pigs from 3 pens were mixed for 3 days and then 8 h of video was recorded in each day. In the 24 h data of the first experiment, all the 883 aggressive 3 s-units and manually selected 883 non-aggressive 3 s-units were used as training set. In the 24 h data of the second experiment, all the 856 aggressive 3 s-units and manually selected 856 non-aggressive 3 s-units were used as test set. Firstly, frame-to-frame distance was set and then frame difference method was used to obtain moving pixels. Secondly, moving pixels caused by non-aggressive behaviours were removed by setting threshold of connected area. Number of filtered moving pixels were summed and defined as motion shape index (MSI) in each frame. After dividing all videos into 3 s-units, the maximum, mean, variance and standard deviation of MSI in each unit were extracted as features. Finally, support vector machine (SVM) was used to classify these features in order to detect aggression. Using the proposed algorithm, aggressive behaviours could be detected with an accuracy of 97.5%, a sensitivity of 98.2%, specificity of 96.7% and precision of 96.8%. The results indicate that this algorithm can be used to detect aggressive behaviours of pigs.","author":[{"dropping-particle":"","family":"Chen","given":"Chen","non-dropping-particle":"","parse-names":false,"suffix":""},{"dropping-particle":"","family":"Zhu","given":"Weixing","non-dropping-particle":"","parse-names":false,"suffix":""},{"dropping-particle":"","family":"Liu","given":"Dong","non-dropping-particle":"","parse-names":false,"suffix":""},{"dropping-particle":"","family":"Steibel","given":"Juan","non-dropping-particle":"","parse-names":false,"suffix":""},{"dropping-particle":"","family":"Siegford","given":"Janice","non-dropping-particle":"","parse-names":false,"suffix":""},{"dropping-particle":"","family":"Wurtz","given":"Kaitlin","non-dropping-particle":"","parse-names":false,"suffix":""},{"dropping-particle":"","family":"Han","given":"Junjie","non-dropping-particle":"","parse-names":false,"suffix":""},{"dropping-particle":"","family":"Norton","given":"Tomas","non-dropping-particle":"","parse-names":false,"suffix":""}],"container-title":"Computers and Electronics in Agriculture","id":"ITEM-2","issued":{"date-parts":[["2019","11","1"]]},"publisher":"Elsevier B.V.","title":"Detection of aggressive behaviours in pigs using a RealSence depth sensor","type":"article-journal","volume":"166"},"uris":["http://www.mendeley.com/documents/?uuid=1562bb31-0f00-443b-a974-a7225308705a"]},{"id":"ITEM-3","itemData":{"DOI":"10.1016/j.compag.2017.09.013","abstract":"© 2017 Elsevier B.V. The aim of this study is to develop a computer vision-based method to automatically detect aggressive behaviors among pigs. Ten repetitions of the same experiment were performed. In each of the experiment, 7 piglets were mixed from three litters in two pigpens and captured on video for a total of 6 h. From these videos, the first 3 h of video after mixing were recorded as a training set, and the 3 h of video after 24 h were recorded as a validation set. Connected area and adhesion index were used to locate aggressive pigs and to extract key frame sequences. The two pigs in aggression were regarded as a whole rectangle according to their characteristics of continuous and large-proportion adhesion. The acceleration feature was extracted by analyzing the displacement change of four sides of this rectangle between adjacent frames, and hierarchical clustering was used to calculate its threshold. Based on this feature, the recognition rules of medium and high aggression were designed. Testing 10 groups of pigs, the accuracy of recognizing medium aggression was 95.82% with a sensitivity of 90.57% and with a specificity of 96.95%, and the accuracy of recognizing high aggression was 97.04% with a sensitivity of 92.54% and with a specificity of 97.38%. These results indicate that the acceleration can be used to recognize pigs’ aggressive behaviors.","author":[{"dropping-particle":"","family":"Chen","given":"C.","non-dropping-particle":"","parse-names":false,"suffix":""},{"dropping-particle":"","family":"Zhu","given":"W.","non-dropping-particle":"","parse-names":false,"suffix":""},{"dropping-particle":"","family":"Ma","given":"C.","non-dropping-particle":"","parse-names":false,"suffix":""},{"dropping-particle":"","family":"Guo","given":"Y.","non-dropping-particle":"","parse-names":false,"suffix":""},{"dropping-particle":"","family":"Huang","given":"W.","non-dropping-particle":"","parse-names":false,"suffix":""},{"dropping-particle":"","family":"Ruan","given":"C.","non-dropping-particle":"","parse-names":false,"suffix":""}],"container-title":"Computers and Electronics in Agriculture","id":"ITEM-3","issued":{"date-parts":[["2017"]]},"page":"380-387","title":"Image motion feature extraction for recognition of aggressive behaviors among group-housed pigs","type":"article-journal","volume":"142"},"uris":["http://www.mendeley.com/documents/?uuid=ce45859e-c814-3694-9f24-0d2a80d5e36a"]},{"id":"ITEM-4","itemData":{"DOI":"10.1016 / j.biosystemseng.2014.01.005","ISSN":"15375110","abstract":"The aim of this study was to test a method to automatically detect aggressive behaviour in pigs, by using an activity index and a multilayer feed forward neural network. An experiment was carried out on a mixed group of 11 male pigs weighing on average 23kg. During the first 3 days after mixing, the pigs were recorded for video analysis. Out of the total video recording time (8h or 28,800s), 643s were labelled as high aggression events and 1253s as medium aggression events. Activity of the animals was measured on the videos using software that calculated activity index. Five features of activity index were calculated on the recorded videos (average, maximum, minimum, sum and variance) over 14 time intervals. A multilayer feed forward neural network was trained and validated to classify events of high aggression and medium aggression. Seven types of artificial neural network (ANN) architectures were tested in our study. The results revealed that ANNs, fed with 70 features of activity index (5 features×14 intervals) calculated on 241s time intervals, classified high aggression events with a sensitivity of 96.1%, specificity of 94.2% and an accuracy of 99.8% whereas medium aggression events were classified with a sensitivity of 86.8%, specificity of 94.5% and an accuracy of 99.2%. These results indicate that a combination of the activity index and multilayer feed forward neural network can be used to classify aggressive pig behaviour. © 2014 IAgrE.","author":[{"dropping-particle":"","family":"Oczak","given":"Maciej","non-dropping-particle":"","parse-names":false,"suffix":""},{"dropping-particle":"","family":"Viazzi","given":"Stefano","non-dropping-particle":"","parse-names":false,"suffix":""},{"dropping-particle":"","family":"Ismayilova","given":"Gunel","non-dropping-particle":"","parse-names":false,"suffix":""},{"dropping-particle":"","family":"Sonoda","given":"L.T. Lilia T.","non-dropping-particle":"","parse-names":false,"suffix":""},{"dropping-particle":"","family":"Roulston","given":"Nancy","non-dropping-particle":"","parse-names":false,"suffix":""},{"dropping-particle":"","family":"Fels","given":"Michaela","non-dropping-particle":"","parse-names":false,"suffix":""},{"dropping-particle":"","family":"Bahr","given":"Claudia","non-dropping-particle":"","parse-names":false,"suffix":""},{"dropping-particle":"","family":"Hartung","given":"Jörg","non-dropping-particle":"","parse-names":false,"suffix":""},{"dropping-particle":"","family":"Guarino","given":"Marcella","non-dropping-particle":"","parse-names":false,"suffix":""},{"dropping-particle":"","family":"Berckmans","given":"Daniel","non-dropping-particle":"","parse-names":false,"suffix":""},{"dropping-particle":"","family":"Berckmans","given":"Daniel","non-dropping-particle":"","parse-names":false,"suffix":""},{"dropping-particle":"","family":"Vranken","given":"Erik","non-dropping-particle":"","parse-names":false,"suffix":""}],"container-title":"Biosystems Engineering","id":"ITEM-4","issued":{"date-parts":[["2014","3"]]},"page":"89-97","title":"Classification of aggressive behaviour in pigs by activity index and multilayer feed forward neural network","type":"article-journal","volume":"119"},"uris":["http://www.mendeley.com/documents/?uuid=8d69a937-42a8-4df1-abc8-60fcfa402bb4"]},{"id":"ITEM-5","itemData":{"DOI":"10.3390/s16050631","abstract":"© 2016 by the authors; licensee MDPI, Basel, Switzerland. Aggression among pigs adversely affects economic returns and animal welfare in intensive pigsties. In this study, we developed a non-invasive, inexpensive, automatic monitoring prototype system that uses a Kinect depth sensor to recognize aggressive behavior in a commercial pigpen. The method begins by extracting activity features from the Kinect depth information obtained in a pigsty. The detection and classification module, which employs two binary-classifier support vector machines in a hierarchical manner, detects aggressive activity, and classifies it into aggressive sub-types such as head-to-head (or body) knocking and chasing. Our experimental results showed that this method is effective for detecting aggressive pig behaviors in terms of both cost-effectiveness (using a low-cost Kinect depth sensor) and accuracy (detection and classification accuracies over 95.7% and 90.2%, respectively), either as a standalone solution or to complement existing methods.","author":[{"dropping-particle":"","family":"Lee","given":"J.","non-dropping-particle":"","parse-names":false,"suffix":""},{"dropping-particle":"","family":"Jin","given":"L.","non-dropping-particle":"","parse-names":false,"suffix":""},{"dropping-particle":"","family":"Park","given":"D.","non-dropping-particle":"","parse-names":false,"suffix":""},{"dropping-particle":"","family":"Chung","given":"Y.","non-dropping-particle":"","parse-names":false,"suffix":""}],"container-title":"Sensors (Switzerland)","id":"ITEM-5","issue":"5","issued":{"date-parts":[["2016"]]},"title":"Automatic recognition of aggressive behavior in pigs using a kinect depth sensor","type":"article-journal","volume":"16"},"uris":["http://www.mendeley.com/documents/?uuid=e85e20e2-d7a5-3c51-a129-bb6d2bd53d6a"]},{"id":"ITEM-6","itemData":{"DOI":"10.1016/j.compag.2014.03.010","ISSN":"01681699","abstract":"The aim of this study is to develop a method for continuous automated detection of aggressive behaviour among pigs by means of image processing. Five repetitions of the same experiment were performed. In each of the experiment, 24 piglets were mixed after weaning from four litters in two pens with 12 piglets each and captured on video for a total of 60. h. From these video recordings, a dataset containing 150 episodes with and 150 episodes without aggressive interactions was built through manual labelling. The Motion History Image was used to gain information about the pigs' motion and to relate this information to aggressive interactions. Two features were extracted from the segmented region of the Motion History Image: the mean intensity of motion and the occupation index. Based on these two features, the Linear Discriminant Analysis was used to classify aggressive interactions in every episode. Applying leave-one-out cross-validation, the accuracy of the system was 89.0% with a sensitivity of 88.7% and a specificity of 89.3%. These results show that it is possible to use image analysis in order to automatically detect aggressive behaviours among pigs. © 2014 Elsevier B.V.","author":[{"dropping-particle":"","family":"Viazzi","given":"S.","non-dropping-particle":"","parse-names":false,"suffix":""},{"dropping-particle":"","family":"Ismayilova","given":"G.","non-dropping-particle":"","parse-names":false,"suffix":""},{"dropping-particle":"","family":"Oczak","given":"M.","non-dropping-particle":"","parse-names":false,"suffix":""},{"dropping-particle":"","family":"Sonoda","given":"L.T. T.","non-dropping-particle":"","parse-names":false,"suffix":""},{"dropping-particle":"","family":"Fels","given":"M.","non-dropping-particle":"","parse-names":false,"suffix":""},{"dropping-particle":"","family":"Guarino","given":"M.","non-dropping-particle":"","parse-names":false,"suffix":""},{"dropping-particle":"","family":"Vranken","given":"E.","non-dropping-particle":"","parse-names":false,"suffix":""},{"dropping-particle":"","family":"Hartung","given":"J.","non-dropping-particle":"","parse-names":false,"suffix":""},{"dropping-particle":"","family":"Bahr","given":"C.","non-dropping-particle":"","parse-names":false,"suffix":""},{"dropping-particle":"","family":"Berckmans","given":"D.","non-dropping-particle":"","parse-names":false,"suffix":""}],"container-title":"Computers and Electronics in Agriculture","id":"ITEM-6","issued":{"date-parts":[["2014"]]},"page":"57-62","publisher":"Elsevier B.V.","title":"Image feature extraction for classification of aggressive interactions among pigs","type":"article-journal","volume":"104"},"uris":["http://www.mendeley.com/documents/?uuid=a74a14b0-8b7b-4117-93f1-13fef770634e"]},{"id":"ITEM-7","itemData":{"DOI":"10.1016/j.jocs.2020.101076","ISSN":"18777503","abstract":"In large livestock farming it would be beneficial to be able to automatically detect behaviors in animals. In fact, this would allow to estimate the health status of individuals, providing valuable insight to stock raisers. Traditionally this process has been carried out manually, relying only on the experience of the breeders. Such an approach is effective for a small number of individuals. However, in large breeding farms this may not represent the best approach, since, in this way, not all the animals can be effectively monitored all the time. Moreover, the traditional approach heavily rely on human experience, which cannot be always taken for granted. To this aim, in this paper, we propose a new method for automatically detecting activity and inactivity time periods of animals, as a behavior indicator of livestock. In order to do this, we collected data with sensors located in the body of the animals to be analyzed. In particular, the reliability of the method was tested with data collected on Iberian pigs and calves. Results confirm that the proposed method can help breeders in detecting activity and inactivity periods for large livestock farming.","author":[{"dropping-particle":"","family":"Rodriguez-Baena","given":"Domingo S.","non-dropping-particle":"","parse-names":false,"suffix":""},{"dropping-particle":"","family":"Gomez-Vela","given":"Francisco A.","non-dropping-particle":"","parse-names":false,"suffix":""},{"dropping-particle":"","family":"García-Torres","given":"Miguel","non-dropping-particle":"","parse-names":false,"suffix":""},{"dropping-particle":"","family":"Divina","given":"Federico","non-dropping-particle":"","parse-names":false,"suffix":""},{"dropping-particle":"","family":"Barranco","given":"Carlos D.","non-dropping-particle":"","parse-names":false,"suffix":""},{"dropping-particle":"","family":"Daz-Diaz","given":"Norberto","non-dropping-particle":"","parse-names":false,"suffix":""},{"dropping-particle":"","family":"Jimenez","given":"Manuel","non-dropping-particle":"","parse-names":false,"suffix":""},{"dropping-particle":"","family":"Montalvo","given":"Gema","non-dropping-particle":"","parse-names":false,"suffix":""}],"container-title":"Journal of Computational Science","id":"ITEM-7","issued":{"date-parts":[["2020","3","1"]]},"publisher":"Elsevier B.V.","title":"Identifying livestock behavior patterns based on accelerometer dataset","type":"article-journal","volume":"41"},"uris":["http://www.mendeley.com/documents/?uuid=b64d9b54-e466-3c33-97be-1cd3d5266f09"]}],"mendeley":{"formattedCitation":"(71–74,76,85,86)","plainTextFormattedCitation":"(71–74,76,85,86)","previouslyFormattedCitation":"(71–74,76,85,86)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en-US"/>
        </w:rPr>
        <w:fldChar w:fldCharType="separate"/>
      </w:r>
      <w:r w:rsidR="003B70C1" w:rsidRPr="003B70C1">
        <w:rPr>
          <w:rFonts w:ascii="Times New Roman" w:eastAsia="ComputerModern-Regular" w:hAnsi="Times New Roman" w:cs="Times New Roman"/>
          <w:noProof/>
          <w:color w:val="000000" w:themeColor="text1"/>
          <w:sz w:val="24"/>
          <w:szCs w:val="24"/>
          <w:lang w:val="en-US"/>
        </w:rPr>
        <w:t>(71–74,76,85,86)</w:t>
      </w:r>
      <w:r w:rsidRPr="00140352">
        <w:rPr>
          <w:rFonts w:ascii="Times New Roman" w:eastAsia="ComputerModern-Regular" w:hAnsi="Times New Roman" w:cs="Times New Roman"/>
          <w:color w:val="000000" w:themeColor="text1"/>
          <w:sz w:val="24"/>
          <w:szCs w:val="24"/>
          <w:lang w:val="en-US"/>
        </w:rPr>
        <w:fldChar w:fldCharType="end"/>
      </w:r>
      <w:r w:rsidRPr="00140352">
        <w:rPr>
          <w:rFonts w:ascii="Times New Roman" w:eastAsia="ComputerModern-Regular" w:hAnsi="Times New Roman" w:cs="Times New Roman"/>
          <w:color w:val="000000" w:themeColor="text1"/>
          <w:sz w:val="24"/>
          <w:szCs w:val="24"/>
          <w:lang w:val="en-US"/>
        </w:rPr>
        <w:t xml:space="preserve"> </w:t>
      </w:r>
      <w:r>
        <w:rPr>
          <w:rFonts w:ascii="Times New Roman" w:eastAsia="ComputerModern-Regular" w:hAnsi="Times New Roman" w:cs="Times New Roman"/>
          <w:color w:val="000000" w:themeColor="text1"/>
          <w:sz w:val="24"/>
          <w:szCs w:val="24"/>
          <w:lang w:val="en-US"/>
        </w:rPr>
        <w:t xml:space="preserve">as well as </w:t>
      </w:r>
      <w:r w:rsidRPr="00140352">
        <w:rPr>
          <w:rFonts w:ascii="Times New Roman" w:eastAsia="ComputerModern-Regular" w:hAnsi="Times New Roman" w:cs="Times New Roman"/>
          <w:color w:val="000000" w:themeColor="text1"/>
          <w:sz w:val="24"/>
          <w:szCs w:val="24"/>
          <w:lang w:val="en-US"/>
        </w:rPr>
        <w:t xml:space="preserve">models trained for recognizing specific diseases, such as African swine fever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{"citationItems":[{"id":"ITEM-1","itemData":{"DOI":"10.1371/journal.pone.0183793","ISSN":"19326203","abstract":"© 2017 Fernández-Carrión et al. This is an open access article distributed under the terms of the Creative Commons Attribution License, which permits unrestricted use, distribution, and reproduction in any medium, provided the original author and source are credited. Early detection of infectious diseases can substantially reduce the health and economic impacts on livestock production. Here we describe a system for monitoring animal activity based on video and data processing techniques, in order to detect slowdown and weakening due to infection with African swine fever (ASF), one of the most significant threats to the pig industry. The system classifies and quantifies motion-based animal behaviour and daily activity in video sequences, allowing automated and non-intrusive surveillance in real-time. The aim of this system is to evaluate significant changes in animals’ motion after being experimentally infected with ASF virus. Indeed, pig mobility declined progressively and fell significantly below pre-infection levels starting at four days after infection at a confidence level of 95%. Furthermore, daily motion decreased in infected animals by approximately 10% before the detection of the disease by clinical signs. These results show the promise of video processing techniques for real-time early detection of livestock infectious diseases.","author":[{"dropping-particle":"","family":"Fernández-Carrión","given":"Eduardo","non-dropping-particle":"","parse-names":false,"suffix":""},{"dropping-particle":"","family":"Martínez-Avilés","given":"Marta","non-dropping-particle":"","parse-names":false,"suffix":""},{"dropping-particle":"","family":"Ivorra","given":"Benjamin","non-dropping-particle":"","parse-names":false,"suffix":""},{"dropping-particle":"","family":"Martínez-López","given":"Beatriz","non-dropping-particle":"","parse-names":false,"suffix":""},{"dropping-particle":"","family":"Ramos","given":"Ángel Manuel Á.M.","non-dropping-particle":"","parse-names":false,"suffix":""},{"dropping-particle":"","family":"Sánchez-Vizcaíno","given":"J.M. José Manuel","non-dropping-particle":"","parse-names":false,"suffix":""}],"container-title":"PLoS ONE","id":"ITEM-1","issue":"9","issued":{"date-parts":[["2017","9","1"]]},"publisher":"Public Library of Science","title":"Motion-based video monitoring for early detection of livestock diseases: The case of African swine fever","type":"article-journal","volume":"12"},"uris":["http://www.mendeley.com/documents/?uuid=2826739d-a91d-4bd3-b914-46e341413803"]},{"id":"ITEM-2","itemData":{"DOI":"10.1111/tbed.12372","abstract":"© 2015 Blackwell Verlag GmbH Late detection of emergency diseases causes significant economic losses for pig producers and governments. As the first signs of animal infection are usually fever and reduced motion that lead to reduced consumption of water and feed, we developed a novel smart system to monitor body temperature and motion in real time, facilitating the early detection of infectious diseases. In this study, carried out within the framework of the European Union research project Rapidia Field, we tested the smart system on 10 pigs experimentally infected with two doses of an attenuated strain of African swine fever. Biosensors and an accelerometer embedded in an eartag captured data before and after infection, and video cameras were used to monitor the animals 24 h per day. The results showed that in 8 of 9 cases, the monitoring system detected infection onset as an increase in body temperature and decrease in movement before or simultaneously with fever detection based on rectal temperature measurement, observation of clinical signs, the decrease in water consumption or positive qPCR detection of virus. In addition, this decrease in movement was reliably detected using automatic analysis of video images therefore providing an inexpensive alternative to direct motion measurement. The system can be set up to alert staff when high fever, reduced motion or both are detected in one or more animals. This system may be useful for monitoring sentinel herds in real time, considerably reducing the financial and logistical costs of periodic sampling and increasing the chances of early detection of infection.","author":[{"dropping-particle":"","family":"Martínez-Avilés","given":"M.","non-dropping-particle":"","parse-names":false,"suffix":""},{"dropping-particle":"","family":"Fernández-Carrión","given":"E.","non-dropping-particle":"","parse-names":false,"suffix":""},{"dropping-particle":"","family":"López García-Baones","given":"J.M.","non-dropping-particle":"","parse-names":false,"suffix":""},{"dropping-particle":"","family":"Sánchez-Vizcaíno","given":"J.M.","non-dropping-particle":"","parse-names":false,"suffix":""}],"container-title":"Transboundary and Emerging Diseases","id":"ITEM-2","issue":"2","issued":{"date-parts":[["2017"]]},"page":"364-373","title":"Early Detection of Infection in Pigs through an Online Monitoring System","type":"article-journal","volume":"64"},"uris":["http://www.mendeley.com/documents/?uuid=d6ef9af6-6dbd-330a-85f6-a1d2a88df629"]}],"mendeley":{"formattedCitation":"(31,44)","plainTextFormattedCitation":"(31,44)","previouslyFormattedCitation":"(31,44)"},"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(31,44)</w:t>
      </w:r>
      <w:r w:rsidRPr="00140352">
        <w:rPr>
          <w:rFonts w:ascii="Times New Roman" w:eastAsia="ComputerModern-Regular" w:hAnsi="Times New Roman" w:cs="Times New Roman"/>
          <w:color w:val="000000" w:themeColor="text1"/>
          <w:sz w:val="24"/>
          <w:szCs w:val="24"/>
        </w:rPr>
        <w:fldChar w:fldCharType="end"/>
      </w:r>
      <w:r w:rsidRPr="00945600">
        <w:rPr>
          <w:rFonts w:ascii="Times New Roman" w:eastAsia="ComputerModern-Regular" w:hAnsi="Times New Roman" w:cs="Times New Roman"/>
          <w:color w:val="000000" w:themeColor="text1"/>
          <w:sz w:val="24"/>
          <w:szCs w:val="24"/>
          <w:lang w:val="en-US"/>
        </w:rPr>
        <w:t>,</w:t>
      </w:r>
      <w:r w:rsidRPr="00140352">
        <w:rPr>
          <w:rFonts w:ascii="Times New Roman" w:eastAsia="ComputerModern-Regular" w:hAnsi="Times New Roman" w:cs="Times New Roman"/>
          <w:color w:val="000000" w:themeColor="text1"/>
          <w:sz w:val="24"/>
          <w:szCs w:val="24"/>
          <w:lang w:val="en-US"/>
        </w:rPr>
        <w:t xml:space="preserve"> are not yet commercially available. The combination of different sensors as part of the same PLF solution </w:t>
      </w:r>
      <w:r w:rsidRPr="00140352">
        <w:rPr>
          <w:rFonts w:ascii="Times New Roman" w:hAnsi="Times New Roman" w:cs="Times New Roman"/>
          <w:color w:val="000000" w:themeColor="text1"/>
          <w:sz w:val="24"/>
          <w:szCs w:val="24"/>
          <w:lang w:val="en-US"/>
        </w:rPr>
        <w:t xml:space="preserve">was identified in several studies of the literature search, but they were not found as commercial solutions in our list (except for the combination of RFID and load cells, and accelerometers with body temperature sensors attached to ear tags). </w:t>
      </w:r>
    </w:p>
    <w:p w14:paraId="3F6B24AF"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0C6B15E2" w14:textId="4C346755" w:rsidR="00945600" w:rsidRPr="005646B4" w:rsidRDefault="00945600" w:rsidP="001F1FCA">
      <w:pPr>
        <w:spacing w:after="0" w:line="240" w:lineRule="auto"/>
        <w:jc w:val="both"/>
        <w:rPr>
          <w:rFonts w:ascii="Times New Roman" w:eastAsia="ComputerModern-Regular" w:hAnsi="Times New Roman" w:cs="Times New Roman"/>
          <w:color w:val="000000" w:themeColor="text1"/>
          <w:sz w:val="24"/>
          <w:szCs w:val="24"/>
          <w:lang w:val="en-GB"/>
        </w:rPr>
      </w:pPr>
      <w:r w:rsidRPr="00140352">
        <w:rPr>
          <w:rFonts w:ascii="Times New Roman" w:hAnsi="Times New Roman" w:cs="Times New Roman"/>
          <w:color w:val="000000" w:themeColor="text1"/>
          <w:sz w:val="24"/>
          <w:szCs w:val="24"/>
          <w:lang w:val="en-US"/>
        </w:rPr>
        <w:t xml:space="preserve">Initially, we were </w:t>
      </w:r>
      <w:r>
        <w:rPr>
          <w:rFonts w:ascii="Times New Roman" w:hAnsi="Times New Roman" w:cs="Times New Roman"/>
          <w:color w:val="000000" w:themeColor="text1"/>
          <w:sz w:val="24"/>
          <w:szCs w:val="24"/>
          <w:lang w:val="en-US"/>
        </w:rPr>
        <w:t>searching</w:t>
      </w:r>
      <w:r w:rsidRPr="00140352">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 xml:space="preserve">for </w:t>
      </w:r>
      <w:r w:rsidRPr="00140352">
        <w:rPr>
          <w:rFonts w:ascii="Times New Roman" w:hAnsi="Times New Roman" w:cs="Times New Roman"/>
          <w:color w:val="000000" w:themeColor="text1"/>
          <w:sz w:val="24"/>
          <w:szCs w:val="24"/>
          <w:lang w:val="en-US"/>
        </w:rPr>
        <w:t>external</w:t>
      </w:r>
      <w:r w:rsidR="00470735">
        <w:rPr>
          <w:rFonts w:ascii="Times New Roman" w:hAnsi="Times New Roman" w:cs="Times New Roman"/>
          <w:color w:val="000000" w:themeColor="text1"/>
          <w:sz w:val="24"/>
          <w:szCs w:val="24"/>
          <w:lang w:val="en-US"/>
        </w:rPr>
        <w:t>ly</w:t>
      </w:r>
      <w:r w:rsidRPr="00140352">
        <w:rPr>
          <w:rFonts w:ascii="Times New Roman" w:hAnsi="Times New Roman" w:cs="Times New Roman"/>
          <w:color w:val="000000" w:themeColor="text1"/>
          <w:sz w:val="24"/>
          <w:szCs w:val="24"/>
          <w:lang w:val="en-US"/>
        </w:rPr>
        <w:t xml:space="preserve"> validat</w:t>
      </w:r>
      <w:r w:rsidR="00470735">
        <w:rPr>
          <w:rFonts w:ascii="Times New Roman" w:hAnsi="Times New Roman" w:cs="Times New Roman"/>
          <w:color w:val="000000" w:themeColor="text1"/>
          <w:sz w:val="24"/>
          <w:szCs w:val="24"/>
          <w:lang w:val="en-US"/>
        </w:rPr>
        <w:t>ed</w:t>
      </w:r>
      <w:r w:rsidRPr="00140352">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tools</w:t>
      </w:r>
      <w:r w:rsidRPr="00140352">
        <w:rPr>
          <w:rFonts w:ascii="Times New Roman" w:hAnsi="Times New Roman" w:cs="Times New Roman"/>
          <w:color w:val="000000" w:themeColor="text1"/>
          <w:sz w:val="24"/>
          <w:szCs w:val="24"/>
          <w:lang w:val="en-US"/>
        </w:rPr>
        <w:t xml:space="preserve">. However, </w:t>
      </w:r>
      <w:bookmarkStart w:id="1" w:name="_Hlk66544650"/>
      <w:r w:rsidR="00470735">
        <w:rPr>
          <w:rFonts w:ascii="Times New Roman" w:hAnsi="Times New Roman" w:cs="Times New Roman"/>
          <w:color w:val="000000" w:themeColor="text1"/>
          <w:sz w:val="24"/>
          <w:szCs w:val="24"/>
          <w:lang w:val="en-US"/>
        </w:rPr>
        <w:t>only eight</w:t>
      </w:r>
      <w:r w:rsidR="00470735" w:rsidRPr="00140352">
        <w:rPr>
          <w:rFonts w:ascii="Times New Roman" w:hAnsi="Times New Roman" w:cs="Times New Roman"/>
          <w:color w:val="000000" w:themeColor="text1"/>
          <w:sz w:val="24"/>
          <w:szCs w:val="24"/>
          <w:lang w:val="en-US"/>
        </w:rPr>
        <w:t xml:space="preserve"> </w:t>
      </w:r>
      <w:r w:rsidR="00470735">
        <w:rPr>
          <w:rFonts w:ascii="Times New Roman" w:hAnsi="Times New Roman" w:cs="Times New Roman"/>
          <w:color w:val="000000" w:themeColor="text1"/>
          <w:sz w:val="24"/>
          <w:szCs w:val="24"/>
          <w:lang w:val="en-US"/>
        </w:rPr>
        <w:t xml:space="preserve">tools with external validation records </w:t>
      </w:r>
      <w:r w:rsidR="00470735" w:rsidRPr="00140352">
        <w:rPr>
          <w:rFonts w:ascii="Times New Roman" w:hAnsi="Times New Roman" w:cs="Times New Roman"/>
          <w:color w:val="000000" w:themeColor="text1"/>
          <w:sz w:val="24"/>
          <w:szCs w:val="24"/>
          <w:lang w:val="en-US"/>
        </w:rPr>
        <w:t>were found</w:t>
      </w:r>
      <w:bookmarkEnd w:id="1"/>
      <w:r w:rsidRPr="00140352">
        <w:rPr>
          <w:rFonts w:ascii="Times New Roman" w:hAnsi="Times New Roman" w:cs="Times New Roman"/>
          <w:color w:val="000000" w:themeColor="text1"/>
          <w:sz w:val="24"/>
          <w:szCs w:val="24"/>
          <w:lang w:val="en-US"/>
        </w:rPr>
        <w:t>. Therefore, the obtained data</w:t>
      </w:r>
      <w:r w:rsidR="001A7233">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set has been used to find out which technologies have potential to contribute to pig welfare </w:t>
      </w:r>
      <w:proofErr w:type="gramStart"/>
      <w:r w:rsidRPr="00140352">
        <w:rPr>
          <w:rFonts w:ascii="Times New Roman" w:hAnsi="Times New Roman" w:cs="Times New Roman"/>
          <w:color w:val="000000" w:themeColor="text1"/>
          <w:sz w:val="24"/>
          <w:szCs w:val="24"/>
          <w:lang w:val="en-US"/>
        </w:rPr>
        <w:t>monitoring, but</w:t>
      </w:r>
      <w:proofErr w:type="gramEnd"/>
      <w:r w:rsidRPr="00140352">
        <w:rPr>
          <w:rFonts w:ascii="Times New Roman" w:hAnsi="Times New Roman" w:cs="Times New Roman"/>
          <w:color w:val="000000" w:themeColor="text1"/>
          <w:sz w:val="24"/>
          <w:szCs w:val="24"/>
          <w:lang w:val="en-US"/>
        </w:rPr>
        <w:t xml:space="preserve"> are not yet externally validated. Among the market available PLF tools, only 14% were found in validation studies. However, </w:t>
      </w:r>
      <w:r w:rsidR="008D3014">
        <w:rPr>
          <w:rFonts w:ascii="Times New Roman" w:hAnsi="Times New Roman" w:cs="Times New Roman"/>
          <w:color w:val="000000" w:themeColor="text1"/>
          <w:sz w:val="24"/>
          <w:szCs w:val="24"/>
          <w:lang w:val="en-US"/>
        </w:rPr>
        <w:t xml:space="preserve">it needs to be noted that </w:t>
      </w:r>
      <w:r>
        <w:rPr>
          <w:rFonts w:ascii="Times New Roman" w:hAnsi="Times New Roman" w:cs="Times New Roman"/>
          <w:color w:val="000000" w:themeColor="text1"/>
          <w:sz w:val="24"/>
          <w:szCs w:val="24"/>
          <w:lang w:val="en-US"/>
        </w:rPr>
        <w:t xml:space="preserve">information obtained from the market is </w:t>
      </w:r>
      <w:r w:rsidRPr="00140352">
        <w:rPr>
          <w:rFonts w:ascii="Times New Roman" w:hAnsi="Times New Roman" w:cs="Times New Roman"/>
          <w:color w:val="000000" w:themeColor="text1"/>
          <w:sz w:val="24"/>
          <w:szCs w:val="24"/>
          <w:lang w:val="en-US"/>
        </w:rPr>
        <w:t xml:space="preserve">an overview of available PFL tools, </w:t>
      </w:r>
      <w:r w:rsidRPr="00140352">
        <w:rPr>
          <w:rFonts w:ascii="Times New Roman" w:eastAsia="ComputerModern-Regular" w:hAnsi="Times New Roman" w:cs="Times New Roman"/>
          <w:color w:val="000000" w:themeColor="text1"/>
          <w:sz w:val="24"/>
          <w:szCs w:val="24"/>
          <w:lang w:val="en-US"/>
        </w:rPr>
        <w:t xml:space="preserve">as only </w:t>
      </w:r>
      <w:r>
        <w:rPr>
          <w:rFonts w:ascii="Times New Roman" w:eastAsia="ComputerModern-Regular" w:hAnsi="Times New Roman" w:cs="Times New Roman"/>
          <w:color w:val="000000" w:themeColor="text1"/>
          <w:sz w:val="24"/>
          <w:szCs w:val="24"/>
          <w:lang w:val="en-US"/>
        </w:rPr>
        <w:t>products</w:t>
      </w:r>
      <w:r w:rsidRPr="00140352">
        <w:rPr>
          <w:rFonts w:ascii="Times New Roman" w:eastAsia="ComputerModern-Regular" w:hAnsi="Times New Roman" w:cs="Times New Roman"/>
          <w:color w:val="000000" w:themeColor="text1"/>
          <w:sz w:val="24"/>
          <w:szCs w:val="24"/>
          <w:lang w:val="en-US"/>
        </w:rPr>
        <w:t xml:space="preserve"> with websites and commercial information in English were included. Besides, several solutions may have been left out of the list, as we excluded technologies not addressing animal-based welfare indicators, or without direct involvement with animal welfare, for instance, those measuring reproductive parameters (e.g.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{"citationItems":[{"id":"ITEM-1","itemData":{"ISBN":"9788890975325","abstract":"Many studies found an increased average activity in groups of sows, up to 48 h before the onset of parturition. The most recent studies developed this approach further to an individual indication of the near onset of parturition using accelerometers attached to sows. The current study carried this individual indication approach over to contactless measurements using light barriers. Contactless, robust and low-tech solutions are more likely adopted in farm practice as they don't increase the farmers' workload. For the current study, light barriers were installed at the head, torso and hind quarter region of farrowing pens for crated sows. The general activity threshold for the indication of parturition was optimised using a set of 17 sows. Its applicability on other sows was validated using a second set of 17 additional sows. Several method variants using differently transformed activity curves were tested. The results show that the thresholds found with a small set of sows are applicable on other sows with a maintainable performance decline. However, the thresholds for data from the head position were not applicable for the other positions. The best performing indicator variant was based on CUSUM charts of the activity trends obtained by dynamic linear models. It yielded a validated sensitivity of 88% and a precision of 88%. Our results show that even rough activity measurements by light barriers are sufficient to in indicate the near parturition of most sows. This technology could help to organise management procedures around the parturition more efficiently.","author":[{"dropping-particle":"","family":"Manteuffel","given":"C.","non-dropping-particle":"","parse-names":false,"suffix":""},{"dropping-particle":"","family":"Hartung","given":"E.","non-dropping-particle":"","parse-names":false,"suffix":""},{"dropping-particle":"","family":"Schmidt","given":"M.","non-dropping-particle":"","parse-names":false,"suffix":""},{"dropping-particle":"","family":"Hoffmann","given":"G.","non-dropping-particle":"","parse-names":false,"suffix":""},{"dropping-particle":"","family":"Schön","given":"P.C.","non-dropping-particle":"","parse-names":false,"suffix":""}],"container-title":"Precision Livestock Farming 2015 - Papers Presented at the 7th European Conference on Precision Livestock Farming, ECPLF 2015","id":"ITEM-1","issued":{"date-parts":[["2015"]]},"page":"605-613","title":"Validation of individual parturition indicators for sows based on light barriers","type":"paper-conference"},"uris":["http://www.mendeley.com/documents/?uuid=a893988a-f3df-3293-a62e-0f0efddb4143"]},{"id":"ITEM-2","itemData":{"DOI":"10.1016/j.compag.2015.06.017","ISSN":"01681699","abstract":"Piglet mortality can be a large economic and animal welfare issue in breeding facilities. A system that predicts the parturition can help the breeder in economically organising staff assignments in order to achieve an optimal workload levelling. In the current study, light barriers at the head and torso region of a sow were used to measure and classify the activity increase of 34 sows related to their near parturition. Based on this data, 4 different activity frequency and activity duration based qualitative predictors for the near onset of parturition were developed retrospectively, utilising cumulative sum techniques and a global threshold approach. The threshold optimisation for the qualitative prediction was performed using a random set of 17 sows and validated with the remaining sows. The best performing qualitative prediction yielded a validated sensitivity of 88% at a precision of 88%. This prediction generated parturition alerts with a 25th percentile of 13 h and a 75th percentile of 20. h before the parturition started. Based on this indicator, a quantitative prediction of the time remaining until the onset of parturition could be developed. This prediction exhibited a mean prediction error of 0.5 h ± 2.6 h (SD) for 88% of the sows over a period of 13-24 h before the onset of parturition. At the same time 12% of the predictions were unusable with a mean prediction error of 12.5 h ± 6.9 h (SD). In addition, a method for detecting the parturition onset with an accuracy of ±4 h, a sensitivity of 88% and a precision of 97% for the head sensor could be obtained. With data from the torso sensor, the performance of the various indicators was generally lower and optimality was achieved with different thresholds. The present study follows other studies showing the general detectability of the parturition related increase in activity using video, light barriers and ultrasonic distance sensors. It is also closely based on earlier studies using accelerometers for individual qualitative parturition detection, with the explicit intent to reproduce these results using light barriers.","author":[{"dropping-particle":"","family":"Manteuffel","given":"Christian","non-dropping-particle":"","parse-names":false,"suffix":""},{"dropping-particle":"","family":"Hartung","given":"Eberhard","non-dropping-particle":"","parse-names":false,"suffix":""},{"dropping-particle":"","family":"Schmidt","given":"Mariana","non-dropping-particle":"","parse-names":false,"suffix":""},{"dropping-particle":"","family":"Hoffmann","given":"Gundula","non-dropping-particle":"","parse-names":false,"suffix":""},{"dropping-particle":"","family":"Schön","given":"Peter Christian P.C.","non-dropping-particle":"","parse-names":false,"suffix":""}],"container-title":"Computers and Electronics in Agriculture","id":"ITEM-2","issued":{"date-parts":[["2015","8","1"]]},"note":"From page 65","page":"201-210","publisher":"Elsevier B.V.","title":"Towards qualitative and quantitative prediction and detection of parturition onset in sows using light barriers","type":"article-journal","volume":"116"},"uris":["http://www.mendeley.com/documents/?uuid=ddb30f83-a5ae-4c8d-8dd7-00b18282842b"]},{"id":"ITEM-3","itemData":{"DOI":"10.1016/j.biosystemseng.2019.06.018","ISSN":"15375110","author":[{"dropping-particle":"","family":"Manteuffel","given":"Christian","non-dropping-particle":"","parse-names":false,"suffix":""}],"container-title":"Biosystems Engineering","id":"ITEM-3","issued":{"date-parts":[["2019","8","1"]]},"page":"200-206","publisher":"Academic Press","title":"Parturition detection in sows as test case for measuring activity behaviour in farm animals by means of radar sensors","type":"article-journal","volume":"184"},"uris":["http://www.mendeley.com/documents/?uuid=8f68f34e-7abd-4946-b59b-b75080b60bac"]},{"id":"ITEM-4","itemData":{"DOI":"10.3390/ani10010006","ISSN":"20762615","abstract":"One way to reduce the negative impact of farrowing crates on sow welfare is to limit confinement of sows from the onset of farrowing until the end of the critical period of piglets’ life a few days after farrowing. In order to provide an indication of the time when sows should be confined in crates, ear tag-based acceleration data was modeled to provide the following two types of alarms: A “first-stage“ alarm that indicates the beginning of nest-building behaviour, and a “second-stage“ alarm that indicates the ending of the nest-building behaviour. In total, 53 sows were included in the experiment. Each sow had an ear tag with an accelerometer sensor mounted on the ear. Acceleration data were modeled with the Kalman filtering and fixed interval smoothing (KALMSMO) algorithm. It was possible to predict farrowing on the basis of increased activity in the validation dataset with a median of 8 h 51 min before the onset of farrowing. Alarms that indicated the need for confinement of the sow in a crate were generated with a median of 2 h 3 min before the onset of farrowing. These results suggest that the developed model should be sufficient to provide early warning of approaching farrowing and secondary alarm indicating the need to confine a sow in a crate.","author":[{"dropping-particle":"","family":"Oczak","given":"Maciej","non-dropping-particle":"","parse-names":false,"suffix":""},{"dropping-particle":"","family":"Maschat","given":"Kristina","non-dropping-particle":"","parse-names":false,"suffix":""},{"dropping-particle":"","family":"Baumgartner","given":"Johannes","non-dropping-particle":"","parse-names":false,"suffix":""}],"container-title":"Animals","id":"ITEM-4","issue":"1","issued":{"date-parts":[["2020","1","1"]]},"publisher":"MDPI AG","title":"Dynamics of sows’ activity housed in farrowing pens with possibility of temporary crating might indicate the time when sows should be confined in a crate before the onset of farrowing","type":"article-journal","volume":"10"},"uris":["http://www.mendeley.com/documents/?uuid=c7075aea-18af-3a7c-923c-09b504d5e4f8"]}],"mendeley":{"formattedCitation":"(87–90)","plainTextFormattedCitation":"(87–90)","previouslyFormattedCitation":"(87–90)"},"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rPr>
        <w:t>(87–90)</w:t>
      </w:r>
      <w:r w:rsidRPr="00140352">
        <w:rPr>
          <w:rFonts w:ascii="Times New Roman"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5646B4">
        <w:rPr>
          <w:rFonts w:ascii="Times New Roman" w:eastAsia="ComputerModern-Regular" w:hAnsi="Times New Roman" w:cs="Times New Roman"/>
          <w:color w:val="000000" w:themeColor="text1"/>
          <w:sz w:val="24"/>
          <w:szCs w:val="24"/>
          <w:lang w:val="en-GB"/>
        </w:rPr>
        <w:t xml:space="preserve">or animal identification, such as facial recognition </w:t>
      </w:r>
      <w:r w:rsidRPr="005646B4">
        <w:rPr>
          <w:rFonts w:ascii="Times New Roman" w:hAnsi="Times New Roman" w:cs="Times New Roman"/>
          <w:color w:val="000000" w:themeColor="text1"/>
          <w:sz w:val="24"/>
          <w:szCs w:val="24"/>
          <w:lang w:val="en-GB"/>
        </w:rPr>
        <w:fldChar w:fldCharType="begin" w:fldLock="1"/>
      </w:r>
      <w:r w:rsidR="003B70C1">
        <w:rPr>
          <w:rFonts w:ascii="Times New Roman" w:hAnsi="Times New Roman" w:cs="Times New Roman"/>
          <w:color w:val="000000" w:themeColor="text1"/>
          <w:sz w:val="24"/>
          <w:szCs w:val="24"/>
          <w:lang w:val="en-GB"/>
        </w:rPr>
        <w:instrText>ADDIN CSL_CITATION {"citationItems":[{"id":"ITEM-1","itemData":{"DOI":"10.1016/j.compag.2020.105386","ISSN":"01681699","abstract":"The evolution of agriculture towards intensive farming leads to an increasing demand for animal identification associated with high traceability, driven by the need for quality control and welfare management in agricultural animals. Automatic identification of individual animals is an important step to achieve individualised care in terms of disease detection and control, and improvement of the food quality. For example, as feeding patterns can differ amongst pigs in the same pen, even in homogenous groups, automatic registration shows the most potential when applied to an individual pig. In the EU for instance, this capability is required for certification purposes. Although the RFID technology has been gradually developed and widely applied for this task, chip implanting might still be time-consuming and costly for current practical applications. In this paper, a novel framework composed of computer vision algorithms, machine learning and deep learning techniques is proposed to offer a relatively low-cost and scalable solution of pig recognition. Firstly, pig faces and eyes are detected automatically by two Haar feature-based cascade classifiers and one shallow convolutional neural network to extra high-quality images. Secondly, face recognition is performed by employing a deep convolutional neural network. Additionally, class activation maps generated by grad-CAM and saliency maps are utilised to visually understand how the discriminating parameters have been learned by the neural network. By applying the proposed approach on 10 randomly selected pigs filmed in farm condition, the proposed method demonstrates the superior performance against the state-of-art method with an accuracy of 83% over 320 testing images. The outcome of this study will facilitate the real-application of AI-based animal identification in swine production. 1.","author":[{"dropping-particle":"","family":"Marsot","given":"Mathieu","non-dropping-particle":"","parse-names":false,"suffix":""},{"dropping-particle":"","family":"Mei","given":"Jiangqiang","non-dropping-particle":"","parse-names":false,"suffix":""},{"dropping-particle":"","family":"Shan","given":"Xiaocai","non-dropping-particle":"","parse-names":false,"suffix":""},{"dropping-particle":"","family":"Ye","given":"Liyong","non-dropping-particle":"","parse-names":false,"suffix":""},{"dropping-particle":"","family":"Feng","given":"Peng","non-dropping-particle":"","parse-names":false,"suffix":""},{"dropping-particle":"","family":"Yan","given":"Xuejun","non-dropping-particle":"","parse-names":false,"suffix":""},{"dropping-particle":"","family":"Li","given":"Chenfan","non-dropping-particle":"","parse-names":false,"suffix":""},{"dropping-particle":"","family":"Zhao","given":"Yifan","non-dropping-particle":"","parse-names":false,"suffix":""}],"container-title":"Computers and Electronics in Agriculture","id":"ITEM-1","issued":{"date-parts":[["2020","6","1"]]},"publisher":"Elsevier B.V.","title":"An adaptive pig face recognition approach using Convolutional Neural Networks","type":"article-journal","volume":"173"},"uris":["http://www.mendeley.com/documents/?uuid=abd5cfd6-7f6b-4c0b-bdc3-fe307497af86"]},{"id":"ITEM-2","itemData":{"DOI":"10.1016/j.compind.2018.02.016","ISSN":"01663615","abstract":"Identification of individual livestock such as pigs and cows has become a pressing issue in recent years as intensification practices continue to be adopted and precise objective measurements are required (e.g. weight). Current best practice involves the use of RFID tags which are time-consuming for the farmer and distressing for the animal to fit. To overcome this, non-invasive biometrics are proposed by using the face of the animal. We test this in a farm environment, on 10 individual pigs using three techniques adopted from the human face recognition literature: Fisherfaces, the VGG-Face pre-trained face convolutional neural network (CNN) model and our own CNN model that we train using an artificially augmented data set. Our results show that accurate individual pig recognition is possible with accuracy rates of 96.7% on 1553 images. Class Activated Mapping using Grad-CAM is used to show the regions that our network uses to discriminate between pigs.","author":[{"dropping-particle":"","family":"Hansen","given":"M.F. Mark F.","non-dropping-particle":"","parse-names":false,"suffix":""},{"dropping-particle":"","family":"Smith","given":"Melvyn L.","non-dropping-particle":"","parse-names":false,"suffix":""},{"dropping-particle":"","family":"Smith","given":"Lyndon N.","non-dropping-particle":"","parse-names":false,"suffix":""},{"dropping-particle":"","family":"Salter","given":"Michael G. M.G.","non-dropping-particle":"","parse-names":false,"suffix":""},{"dropping-particle":"","family":"Baxter","given":"Emma M.","non-dropping-particle":"","parse-names":false,"suffix":""},{"dropping-particle":"","family":"Farish","given":"Marianne","non-dropping-particle":"","parse-names":false,"suffix":""},{"dropping-particle":"","family":"Grieve","given":"Bruce","non-dropping-particle":"","parse-names":false,"suffix":""}],"container-title":"Computers in Industry","id":"ITEM-2","issued":{"date-parts":[["2018","6","1"]]},"page":"145-152","publisher":"Elsevier B.V.","title":"Towards on-farm pig face recognition using convolutional neural networks","type":"article-journal","volume":"98"},"uris":["http://www.mendeley.com/documents/?uuid=3cae8ccf-a3aa-4d1f-af4d-8e98377b61fe"]}],"mendeley":{"formattedCitation":"(91,92)","plainTextFormattedCitation":"(91,92)","previouslyFormattedCitation":"(91,92)"},"properties":{"noteIndex":0},"schema":"https://github.com/citation-style-language/schema/raw/master/csl-citation.json"}</w:instrText>
      </w:r>
      <w:r w:rsidRPr="005646B4">
        <w:rPr>
          <w:rFonts w:ascii="Times New Roman" w:hAnsi="Times New Roman" w:cs="Times New Roman"/>
          <w:color w:val="000000" w:themeColor="text1"/>
          <w:sz w:val="24"/>
          <w:szCs w:val="24"/>
          <w:lang w:val="en-GB"/>
        </w:rPr>
        <w:fldChar w:fldCharType="separate"/>
      </w:r>
      <w:r w:rsidR="003B70C1" w:rsidRPr="003B70C1">
        <w:rPr>
          <w:rFonts w:ascii="Times New Roman" w:hAnsi="Times New Roman" w:cs="Times New Roman"/>
          <w:noProof/>
          <w:color w:val="000000" w:themeColor="text1"/>
          <w:sz w:val="24"/>
          <w:szCs w:val="24"/>
          <w:lang w:val="en-GB"/>
        </w:rPr>
        <w:t>(91,92)</w:t>
      </w:r>
      <w:r w:rsidRPr="005646B4">
        <w:rPr>
          <w:rFonts w:ascii="Times New Roman" w:hAnsi="Times New Roman" w:cs="Times New Roman"/>
          <w:color w:val="000000" w:themeColor="text1"/>
          <w:sz w:val="24"/>
          <w:szCs w:val="24"/>
          <w:lang w:val="en-GB"/>
        </w:rPr>
        <w:fldChar w:fldCharType="end"/>
      </w:r>
      <w:r w:rsidRPr="005646B4">
        <w:rPr>
          <w:rFonts w:ascii="Times New Roman" w:eastAsia="ComputerModern-Regular" w:hAnsi="Times New Roman" w:cs="Times New Roman"/>
          <w:color w:val="000000" w:themeColor="text1"/>
          <w:sz w:val="24"/>
          <w:szCs w:val="24"/>
          <w:lang w:val="en-GB"/>
        </w:rPr>
        <w:t xml:space="preserve">. </w:t>
      </w:r>
    </w:p>
    <w:p w14:paraId="03333D72" w14:textId="77777777" w:rsidR="00945600" w:rsidRPr="00140352" w:rsidRDefault="00945600" w:rsidP="001F1FCA">
      <w:pPr>
        <w:spacing w:after="0" w:line="240" w:lineRule="auto"/>
        <w:jc w:val="both"/>
        <w:rPr>
          <w:rFonts w:ascii="Times New Roman" w:eastAsia="ComputerModern-Regular" w:hAnsi="Times New Roman" w:cs="Times New Roman"/>
          <w:color w:val="000000" w:themeColor="text1"/>
          <w:sz w:val="24"/>
          <w:szCs w:val="24"/>
          <w:lang w:val="en-US"/>
        </w:rPr>
      </w:pPr>
    </w:p>
    <w:p w14:paraId="5FC8F6AF" w14:textId="1C499DB5"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Also</w:t>
      </w:r>
      <w:r w:rsidRPr="00140352">
        <w:rPr>
          <w:rFonts w:ascii="Times New Roman" w:hAnsi="Times New Roman" w:cs="Times New Roman"/>
          <w:color w:val="000000" w:themeColor="text1"/>
          <w:sz w:val="24"/>
          <w:szCs w:val="24"/>
          <w:lang w:val="en-US"/>
        </w:rPr>
        <w:t xml:space="preserve">, the literature search on validation studies may not have included all relevant PLF technologies for measuring animal-based welfare indicators. The reason for this was the choice of search criteria. Our search criteria specified the type of sensor applied to title, abstract and keywords. For this reason, some studies which mention sensor type only in material and methods section were omitted. This was the case for one study on image-analysis, one on water meters  and one on load-cells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{"citationItems":[{"id":"ITEM-1","itemData":{"DOI":"10.1016/j.livsci.2019.103852","ISSN":"18711413","abstract":"Pen fouling is an undesired behaviour of fattening pigs, where they excrete in their designated resting area and rest in their designated excretion area. This causes problems with health due to poor hygiene, and requires laborious efforts for the farmer to clean the pen and correct the behaviour. A review of the existing literature suggests that changes in lying behaviour may precede an event of fouling. Furthermore, observing the lying patterns of fattening pigs in the morning before entering the fattening unit, as a means of assessing the risk of imminent pen fouling, is known to be a common strategy among Danish farmers. In this study, we show that machine learning methods, specifically random forests and artificial neural networks, can be made to predict pen fouling in the days leading up to the event, based on the position of the pigs within the pen at specific times of the day. We could not show any added information value from distinguishing between standing/lying behaviour within a given area of the pen, as opposed to simply knowing the pigs’ position. We found that the most information value, relevant for training a method for predicting fouling events, are located in the last 2–3 days before the event occurs and when the pigs are observed during the morning hours before any disturbance. Lastly, we demonstrate a Bayesian ensemble strategy for combining multiple different prediction models, which yield higher performances than the best performing models do on their own.","author":[{"dropping-particle":"","family":"Jensen","given":"Dan Børge","non-dropping-particle":"","parse-names":false,"suffix":""},{"dropping-particle":"","family":"Larsen","given":"Mona Lillian Vestbjerg","non-dropping-particle":"","parse-names":false,"suffix":""},{"dropping-particle":"","family":"Pedersen","given":"Lene Juul","non-dropping-particle":"","parse-names":false,"suffix":""}],"container-title":"Livestock Science","id":"ITEM-1","issue":"September 2019","issued":{"date-parts":[["2020"]]},"page":"103852","publisher":"Elsevier B.V.","title":"Predicting pen fouling in fattening pigs from pig position","type":"article-journal","volume":"231"},"uris":["http://www.mendeley.com/documents/?uuid=683f4d4e-2e92-458c-9ee6-f1cad82d5db0"]},{"id":"ITEM-2","itemData":{"DOI":"https://doi.org/10.1016/j.compag.2018.10.004","ISSN":"0168-1699","abstract":"In this paper we described a new tool used for frequent growth monitoring in pig production. The aim of the constructed tool was to alert farmers about deterioration in pigs’ growth and to provide current and historical growth statistics for consecutive batches. The tool was built as a dynamic linear model (DLM) for systems with identified and unidentified pigs. The growth of pigs was described by parameters representing an initial body weight (BW), average daily gain and daily fluctuations in BW of pigs. Moreover, the constructed tool was built to account for increasing variation in BW of pigs over time as well as autocorrelation between BW measurements of observed individuals. The forecast errors obtained from the DLM were standardized and monitored with a tabular cusum. Alarms obtained from the cusum were registered both on batch (identified and unidentified pigs) and individual level (identified pigs). The constructed tool was tested on data gathered between February and September 2016. Altogether, data from 3 batches, 1058 individuals and 146,926 BW observations were collected and analyzed. For all 3 batches, filtered and smoothened growth means were obtained and plotted. Using the model for identified and unidentified pigs, the growth problems were detected on certain dates in Batch 2 and Batch 3. In both identification scenarios, similar batch alarms were obtained. The example on growth alarms for individual pigs (using version of the model for identified pigs) was also provided. The filtered herd mean, obtained from the constructed DLM, was calculated based on all pigs present at the start of fattening. Therefore, the obtained batch BW mean was accounting also for the heaviest individuals sold after exceeding a defined target weight from the observed batches. Hence, the presented tool can be useful in obtaining growth statistics for systems where pigs are sold continuously. Frequent BW information can be useful in informing farmers about unexpected events influencing growth e.g. outbreaks of diseases or management problems. Moreover, the historical information on growth might be valuable in making optimal decisions regarding management. In the future the economic value of information from frequent BW monitoring should be assessed. In this study, we have demonstrated that frequent observations of unidentified pigs can provide meaningful alarms on growth deterioration at the batch level.","author":[{"dropping-particle":"","family":"Stygar","given":"A H","non-dropping-particle":"","parse-names":false,"suffix":""},{"dropping-particle":"","family":"Kristensen","given":"A R","non-dropping-particle":"","parse-names":false,"suffix":""}],"container-title":"Computers and Electronics in Agriculture","id":"ITEM-2","issued":{"date-parts":[["2018"]]},"page":"180-189","title":"Detecting abnormalities in pigs’ growth – A dynamic linear model with diurnal growth pattern for identified and unidentified pigs","type":"article-journal","volume":"155"},"uris":["http://www.mendeley.com/documents/?uuid=dabbd7b3-1c1b-4d9c-9785-aa30dab18812"]},{"id":"ITEM-3","itemData":{"DOI":"10.1016/j.compag.2018.10.037","ISSN":"01681699","abstract":"The objectives of this paper are to evaluate the detection performance of a previously developed multivariate spatial dynamic linear model (DLM), which aim to predict outbreaks of either diarrhea or pen fouling amongst growing pigs, and to discuss potential post processing strategies for reducing alarms. The model is applied to sensor based water data from a commercial herd of finisher pigs (30–110 kg) and a research facility herd of weaner pigs (7–30 kg). Performance evaluation is conducted by applying a standardized two-sided Cusum, on the forecast errors generated by the spatial model. For each herd, forecast errors are generated at three spatial levels: Pen level, section level, and herd level. Seven model versions express different temporal correlations in the drinking patterns between pens and sections in a herd, and the performances of each spatial level are evaluated for every model version. The alarms generated by the Cusum are categorized as true positive (TP), false positive (FP), true negative (TN), or false negative (FN) based on time windows of three different lengths. In total, 126 combinations of herds, spatial levels, model versions, and time windows are evaluated, and the performance of each combination is reported as the area under the ROC curve (AUC). The highest performances are obtained at herd level given the longest time window and strongest temporal correlation (AUC = 0.98 (weaners) and 0.94 (finishers)). However, the settings most suitable for implementation in commercial herds, are obtained at section level given the medium-length time window and strongest temporal correlation (AUC = 0.86 (weaners) and 0.87 (finishers)). The combination of a spatial DLM and a two-sided tabular Cusum has high potential for prioritizing high-risk alarms as well as for merging alarms from multiple pens within the same section into a reduced number of alarms communicated to the caretaker. Thus, the spatial detection system described here, and in a previous paper, constitute a new and promising approach to sensor based monitoring tools in livestock production.","author":[{"dropping-particle":"","family":"Dominiak","given":"K. N.","non-dropping-particle":"","parse-names":false,"suffix":""},{"dropping-particle":"","family":"Hindsborg","given":"J.","non-dropping-particle":"","parse-names":false,"suffix":""},{"dropping-particle":"","family":"Pedersen","given":"L. J.","non-dropping-particle":"","parse-names":false,"suffix":""},{"dropping-particle":"","family":"Kristensen","given":"A. R.","non-dropping-particle":"","parse-names":false,"suffix":""}],"container-title":"Computers and Electronics in Agriculture","id":"ITEM-3","issue":"October 2018","issued":{"date-parts":[["2019"]]},"page":"92-103","publisher":"Elsevier","title":"Spatial modeling of pigs’ drinking patterns as an alarm reducing method II. Application of a multivariate dynamic linear model","type":"article-journal","volume":"161"},"uris":["http://www.mendeley.com/documents/?uuid=b50cad6c-b978-48cf-b83e-516035cf63e3"]}],"mendeley":{"formattedCitation":"(93–95)","plainTextFormattedCitation":"(93–95)","previouslyFormattedCitation":"(93–95)"},"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(93–95)</w:t>
      </w:r>
      <w:r w:rsidRPr="00140352">
        <w:rPr>
          <w:rFonts w:ascii="Times New Roman" w:hAnsi="Times New Roman" w:cs="Times New Roman"/>
          <w:color w:val="000000" w:themeColor="text1"/>
          <w:sz w:val="24"/>
          <w:szCs w:val="24"/>
        </w:rPr>
        <w:fldChar w:fldCharType="end"/>
      </w:r>
      <w:r w:rsidRPr="005646B4">
        <w:rPr>
          <w:rFonts w:ascii="Times New Roman" w:hAnsi="Times New Roman" w:cs="Times New Roman"/>
          <w:color w:val="000000" w:themeColor="text1"/>
          <w:sz w:val="24"/>
          <w:szCs w:val="24"/>
          <w:lang w:val="en-US"/>
        </w:rPr>
        <w:t xml:space="preserve"> for instance</w:t>
      </w:r>
      <w:r w:rsidRPr="00140352">
        <w:rPr>
          <w:rFonts w:ascii="Times New Roman" w:hAnsi="Times New Roman" w:cs="Times New Roman"/>
          <w:color w:val="000000" w:themeColor="text1"/>
          <w:sz w:val="24"/>
          <w:szCs w:val="24"/>
          <w:lang w:val="en-US"/>
        </w:rPr>
        <w:t xml:space="preserve">. </w:t>
      </w:r>
      <w:bookmarkStart w:id="2" w:name="_Hlk66544733"/>
      <w:r w:rsidRPr="00140352">
        <w:rPr>
          <w:rFonts w:ascii="Times New Roman" w:hAnsi="Times New Roman" w:cs="Times New Roman"/>
          <w:color w:val="000000" w:themeColor="text1"/>
          <w:sz w:val="24"/>
          <w:szCs w:val="24"/>
          <w:lang w:val="en-US"/>
        </w:rPr>
        <w:t xml:space="preserve">Pen fouling outbreaks, which can cause health problems due to poor hygiene, can be predicted by analyzing lying behavior using machine learning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{"citationItems":[{"id":"ITEM-1","itemData":{"DOI":"10.1016/j.livsci.2019.103852","ISSN":"18711413","abstract":"Pen fouling is an undesired behaviour of fattening pigs, where they excrete in their designated resting area and rest in their designated excretion area. This causes problems with health due to poor hygiene, and requires laborious efforts for the farmer to clean the pen and correct the behaviour. A review of the existing literature suggests that changes in lying behaviour may precede an event of fouling. Furthermore, observing the lying patterns of fattening pigs in the morning before entering the fattening unit, as a means of assessing the risk of imminent pen fouling, is known to be a common strategy among Danish farmers. In this study, we show that machine learning methods, specifically random forests and artificial neural networks, can be made to predict pen fouling in the days leading up to the event, based on the position of the pigs within the pen at specific times of the day. We could not show any added information value from distinguishing between standing/lying behaviour within a given area of the pen, as opposed to simply knowing the pigs’ position. We found that the most information value, relevant for training a method for predicting fouling events, are located in the last 2–3 days before the event occurs and when the pigs are observed during the morning hours before any disturbance. Lastly, we demonstrate a Bayesian ensemble strategy for combining multiple different prediction models, which yield higher performances than the best performing models do on their own.","author":[{"dropping-particle":"","family":"Jensen","given":"Dan Børge","non-dropping-particle":"","parse-names":false,"suffix":""},{"dropping-particle":"","family":"Larsen","given":"Mona Lillian Vestbjerg","non-dropping-particle":"","parse-names":false,"suffix":""},{"dropping-particle":"","family":"Pedersen","given":"Lene Juul","non-dropping-particle":"","parse-names":false,"suffix":""}],"container-title":"Livestock Science","id":"ITEM-1","issue":"September 2019","issued":{"date-parts":[["2020"]]},"page":"103852","publisher":"Elsevier B.V.","title":"Predicting pen fouling in fattening pigs from pig position","type":"article-journal","volume":"231"},"uris":["http://www.mendeley.com/documents/?uuid=683f4d4e-2e92-458c-9ee6-f1cad82d5db0"]}],"mendeley":{"formattedCitation":"(93)","plainTextFormattedCitation":"(93)","previouslyFormattedCitation":"(93)"},"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(93)</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and drinking patterns from water meters</w:t>
      </w:r>
      <w:r w:rsidR="00EC2220">
        <w:rPr>
          <w:rFonts w:ascii="Times New Roman" w:hAnsi="Times New Roman" w:cs="Times New Roman"/>
          <w:color w:val="000000" w:themeColor="text1"/>
          <w:sz w:val="24"/>
          <w:szCs w:val="24"/>
          <w:lang w:val="en-US"/>
        </w:rPr>
        <w:t xml:space="preserve"> </w:t>
      </w:r>
      <w:r w:rsidR="00EC2220">
        <w:rPr>
          <w:rFonts w:ascii="Times New Roman" w:hAnsi="Times New Roman" w:cs="Times New Roman"/>
          <w:color w:val="000000" w:themeColor="text1"/>
          <w:sz w:val="24"/>
          <w:szCs w:val="24"/>
          <w:lang w:val="en-US"/>
        </w:rPr>
        <w:fldChar w:fldCharType="begin" w:fldLock="1"/>
      </w:r>
      <w:r w:rsidR="00EC2220">
        <w:rPr>
          <w:rFonts w:ascii="Times New Roman" w:hAnsi="Times New Roman" w:cs="Times New Roman"/>
          <w:color w:val="000000" w:themeColor="text1"/>
          <w:sz w:val="24"/>
          <w:szCs w:val="24"/>
          <w:lang w:val="en-US"/>
        </w:rPr>
        <w:instrText>ADDIN CSL_CITATION {"citationItems":[{"id":"ITEM-1","itemData":{"DOI":"10.1016/j.compag.2018.10.037","ISSN":"01681699","abstract":"The objectives of this paper are to evaluate the detection performance of a previously developed multivariate spatial dynamic linear model (DLM), which aim to predict outbreaks of either diarrhea or pen fouling amongst growing pigs, and to discuss potential post processing strategies for reducing alarms. The model is applied to sensor based water data from a commercial herd of finisher pigs (30–110 kg) and a research facility herd of weaner pigs (7–30 kg). Performance evaluation is conducted by applying a standardized two-sided Cusum, on the forecast errors generated by the spatial model. For each herd, forecast errors are generated at three spatial levels: Pen level, section level, and herd level. Seven model versions express different temporal correlations in the drinking patterns between pens and sections in a herd, and the performances of each spatial level are evaluated for every model version. The alarms generated by the Cusum are categorized as true positive (TP), false positive (FP), true negative (TN), or false negative (FN) based on time windows of three different lengths. In total, 126 combinations of herds, spatial levels, model versions, and time windows are evaluated, and the performance of each combination is reported as the area under the ROC curve (AUC). The highest performances are obtained at herd level given the longest time window and strongest temporal correlation (AUC = 0.98 (weaners) and 0.94 (finishers)). However, the settings most suitable for implementation in commercial herds, are obtained at section level given the medium-length time window and strongest temporal correlation (AUC = 0.86 (weaners) and 0.87 (finishers)). The combination of a spatial DLM and a two-sided tabular Cusum has high potential for prioritizing high-risk alarms as well as for merging alarms from multiple pens within the same section into a reduced number of alarms communicated to the caretaker. Thus, the spatial detection system described here, and in a previous paper, constitute a new and promising approach to sensor based monitoring tools in livestock production.","author":[{"dropping-particle":"","family":"Dominiak","given":"K. N.","non-dropping-particle":"","parse-names":false,"suffix":""},{"dropping-particle":"","family":"Hindsborg","given":"J.","non-dropping-particle":"","parse-names":false,"suffix":""},{"dropping-particle":"","family":"Pedersen","given":"L. J.","non-dropping-particle":"","parse-names":false,"suffix":""},{"dropping-particle":"","family":"Kristensen","given":"A. R.","non-dropping-particle":"","parse-names":false,"suffix":""}],"container-title":"Computers and Electronics in Agriculture","id":"ITEM-1","issue":"October 2018","issued":{"date-parts":[["2019"]]},"page":"92-103","publisher":"Elsevier","title":"Spatial modeling of pigs’ drinking patterns as an alarm reducing method II. Application of a multivariate dynamic linear model","type":"article-journal","volume":"161"},"uris":["http://www.mendeley.com/documents/?uuid=fc84f084-4adf-4867-9d3e-bc99e021ff3b"]}],"mendeley":{"formattedCitation":"(95)","plainTextFormattedCitation":"(95)","previouslyFormattedCitation":"(95)"},"properties":{"noteIndex":0},"schema":"https://github.com/citation-style-language/schema/raw/master/csl-citation.json"}</w:instrText>
      </w:r>
      <w:r w:rsidR="00EC2220">
        <w:rPr>
          <w:rFonts w:ascii="Times New Roman" w:hAnsi="Times New Roman" w:cs="Times New Roman"/>
          <w:color w:val="000000" w:themeColor="text1"/>
          <w:sz w:val="24"/>
          <w:szCs w:val="24"/>
          <w:lang w:val="en-US"/>
        </w:rPr>
        <w:fldChar w:fldCharType="separate"/>
      </w:r>
      <w:r w:rsidR="00EC2220" w:rsidRPr="00C6196C">
        <w:rPr>
          <w:rFonts w:ascii="Times New Roman" w:hAnsi="Times New Roman" w:cs="Times New Roman"/>
          <w:noProof/>
          <w:color w:val="000000" w:themeColor="text1"/>
          <w:sz w:val="24"/>
          <w:szCs w:val="24"/>
          <w:lang w:val="en-US"/>
        </w:rPr>
        <w:t>(95)</w:t>
      </w:r>
      <w:r w:rsidR="00EC2220">
        <w:rPr>
          <w:rFonts w:ascii="Times New Roman" w:hAnsi="Times New Roman" w:cs="Times New Roman"/>
          <w:color w:val="000000" w:themeColor="text1"/>
          <w:sz w:val="24"/>
          <w:szCs w:val="24"/>
          <w:lang w:val="en-US"/>
        </w:rPr>
        <w:fldChar w:fldCharType="end"/>
      </w:r>
      <w:r w:rsidRPr="00140352">
        <w:rPr>
          <w:rFonts w:ascii="Times New Roman" w:hAnsi="Times New Roman" w:cs="Times New Roman"/>
          <w:color w:val="000000" w:themeColor="text1"/>
          <w:sz w:val="24"/>
          <w:szCs w:val="24"/>
          <w:lang w:val="en-US"/>
        </w:rPr>
        <w:t>.</w:t>
      </w:r>
      <w:bookmarkEnd w:id="2"/>
      <w:r w:rsidRPr="00140352">
        <w:rPr>
          <w:rFonts w:ascii="Times New Roman" w:hAnsi="Times New Roman" w:cs="Times New Roman"/>
          <w:color w:val="000000" w:themeColor="text1"/>
          <w:sz w:val="24"/>
          <w:szCs w:val="24"/>
          <w:lang w:val="en-US"/>
        </w:rPr>
        <w:t xml:space="preserve"> The usefulness of load-cells to detect abnormalities in growth patterns of pigs at group level has been proved, even if the animals are not individually identified, by measuring the initial body weight, average daily gain and daily fluctuations in body weight parameters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{"citationItems":[{"id":"ITEM-1","itemData":{"DOI":"https://doi.org/10.1016/j.compag.2018.10.004","ISSN":"0168-1699","abstract":"In this paper we described a new tool used for frequent growth monitoring in pig production. The aim of the constructed tool was to alert farmers about deterioration in pigs’ growth and to provide current and historical growth statistics for consecutive batches. The tool was built as a dynamic linear model (DLM) for systems with identified and unidentified pigs. The growth of pigs was described by parameters representing an initial body weight (BW), average daily gain and daily fluctuations in BW of pigs. Moreover, the constructed tool was built to account for increasing variation in BW of pigs over time as well as autocorrelation between BW measurements of observed individuals. The forecast errors obtained from the DLM were standardized and monitored with a tabular cusum. Alarms obtained from the cusum were registered both on batch (identified and unidentified pigs) and individual level (identified pigs). The constructed tool was tested on data gathered between February and September 2016. Altogether, data from 3 batches, 1058 individuals and 146,926 BW observations were collected and analyzed. For all 3 batches, filtered and smoothened growth means were obtained and plotted. Using the model for identified and unidentified pigs, the growth problems were detected on certain dates in Batch 2 and Batch 3. In both identification scenarios, similar batch alarms were obtained. The example on growth alarms for individual pigs (using version of the model for identified pigs) was also provided. The filtered herd mean, obtained from the constructed DLM, was calculated based on all pigs present at the start of fattening. Therefore, the obtained batch BW mean was accounting also for the heaviest individuals sold after exceeding a defined target weight from the observed batches. Hence, the presented tool can be useful in obtaining growth statistics for systems where pigs are sold continuously. Frequent BW information can be useful in informing farmers about unexpected events influencing growth e.g. outbreaks of diseases or management problems. Moreover, the historical information on growth might be valuable in making optimal decisions regarding management. In the future the economic value of information from frequent BW monitoring should be assessed. In this study, we have demonstrated that frequent observations of unidentified pigs can provide meaningful alarms on growth deterioration at the batch level.","author":[{"dropping-particle":"","family":"Stygar","given":"A H","non-dropping-particle":"","parse-names":false,"suffix":""},{"dropping-particle":"","family":"Kristensen","given":"A R","non-dropping-particle":"","parse-names":false,"suffix":""}],"container-title":"Computers and Electronics in Agriculture","id":"ITEM-1","issued":{"date-parts":[["2018"]]},"page":"180-189","title":"Detecting abnormalities in pigs’ growth – A dynamic linear model with diurnal growth pattern for identified and unidentified pigs","type":"article-journal","volume":"155"},"uris":["http://www.mendeley.com/documents/?uuid=dabbd7b3-1c1b-4d9c-9785-aa30dab18812"]}],"mendeley":{"formattedCitation":"(94)","plainTextFormattedCitation":"(94)","previouslyFormattedCitation":"(94)"},"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(94)</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One of the exclusion criteria was to remove articles not dealing with animal-based welfare indicators. Hence, all papers that use environmental data for welfare monitoring (e.g. </w:t>
      </w:r>
      <w:r w:rsidR="008F42CE">
        <w:rPr>
          <w:rFonts w:ascii="Times New Roman" w:hAnsi="Times New Roman" w:cs="Times New Roman"/>
          <w:color w:val="000000" w:themeColor="text1"/>
          <w:sz w:val="24"/>
          <w:szCs w:val="24"/>
          <w:lang w:val="en-US"/>
        </w:rPr>
        <w:fldChar w:fldCharType="begin" w:fldLock="1"/>
      </w:r>
      <w:r w:rsidR="0085151F">
        <w:rPr>
          <w:rFonts w:ascii="Times New Roman" w:hAnsi="Times New Roman" w:cs="Times New Roman"/>
          <w:color w:val="000000" w:themeColor="text1"/>
          <w:sz w:val="24"/>
          <w:szCs w:val="24"/>
          <w:lang w:val="en-US"/>
        </w:rPr>
        <w:instrText>ADDIN CSL_CITATION {"citationItems":[{"id":"ITEM-1","itemData":{"DOI":"10.1016/j.livsci.2015.11.007","ISSN":"18711413","abstract":"The PigIT Project aims at improving welfare and productivity of slaughter pigs by integration of various sensor systems for alarm purposes. Here we present an exploratory analysis to assess the predictive value of temperature sensor data with respect to pen fouling and diarrhea. We recorded the temperature at two locations in 8 pens between November 2013 and December 2014. A single logistic regression model was made to express the probability of either diarrhea or fouling per pen per day, and was reduced via backwards elimination. The predictive performances were evaluated by the area under the receiver operating characteristics curve (AUC). Indiscriminant prediction of either event reached an AUC of 0.80. Similar performances were seen when predicting each of the events on their own using the same model, with AUC values at 0.78 and 0.81 for diarrhea and fouling, respectively. Thus, temperature information seems to provide predictive value in relation to fouling and diarrhea. It would be meaningful to combine this information with other available data by using more advanced models to achieve an optimal predictive power.","author":[{"dropping-particle":"","family":"Jensen","given":"Dan Børge","non-dropping-particle":"","parse-names":false,"suffix":""},{"dropping-particle":"","family":"Kristensen","given":"Anders Ringgaard","non-dropping-particle":"","parse-names":false,"suffix":""}],"container-title":"Livestock Science","id":"ITEM-1","issued":{"date-parts":[["2016","1","1"]]},"page":"1-3","publisher":"Elsevier","title":"Temperature as a predictor of fouling and diarrhea in slaughter pigs","type":"article-journal","volume":"183"},"uris":["http://www.mendeley.com/documents/?uuid=e2c0f637-4419-31a8-b8cd-ad57f996df6f"]}],"mendeley":{"formattedCitation":"(96)","plainTextFormattedCitation":"(96)","previouslyFormattedCitation":"(96)"},"properties":{"noteIndex":0},"schema":"https://github.com/citation-style-language/schema/raw/master/csl-citation.json"}</w:instrText>
      </w:r>
      <w:r w:rsidR="008F42CE">
        <w:rPr>
          <w:rFonts w:ascii="Times New Roman" w:hAnsi="Times New Roman" w:cs="Times New Roman"/>
          <w:color w:val="000000" w:themeColor="text1"/>
          <w:sz w:val="24"/>
          <w:szCs w:val="24"/>
          <w:lang w:val="en-US"/>
        </w:rPr>
        <w:fldChar w:fldCharType="separate"/>
      </w:r>
      <w:r w:rsidR="008F42CE" w:rsidRPr="008F42CE">
        <w:rPr>
          <w:rFonts w:ascii="Times New Roman" w:hAnsi="Times New Roman" w:cs="Times New Roman"/>
          <w:noProof/>
          <w:color w:val="000000" w:themeColor="text1"/>
          <w:sz w:val="24"/>
          <w:szCs w:val="24"/>
          <w:lang w:val="en-US"/>
        </w:rPr>
        <w:t>(96)</w:t>
      </w:r>
      <w:r w:rsidR="008F42CE">
        <w:rPr>
          <w:rFonts w:ascii="Times New Roman" w:hAnsi="Times New Roman" w:cs="Times New Roman"/>
          <w:color w:val="000000" w:themeColor="text1"/>
          <w:sz w:val="24"/>
          <w:szCs w:val="24"/>
          <w:lang w:val="en-US"/>
        </w:rPr>
        <w:fldChar w:fldCharType="end"/>
      </w:r>
      <w:r w:rsidR="00EC2220" w:rsidRPr="001F1FCA">
        <w:rPr>
          <w:rFonts w:ascii="Times New Roman" w:hAnsi="Times New Roman" w:cs="Times New Roman"/>
          <w:color w:val="000000" w:themeColor="text1"/>
          <w:sz w:val="24"/>
          <w:szCs w:val="24"/>
          <w:lang w:val="en-GB"/>
        </w:rPr>
        <w:t xml:space="preserve">, </w:t>
      </w:r>
      <w:bookmarkStart w:id="3" w:name="_Hlk66545175"/>
      <w:r w:rsidR="00EC2220" w:rsidRPr="001F1FCA">
        <w:rPr>
          <w:rFonts w:ascii="Times New Roman" w:hAnsi="Times New Roman" w:cs="Times New Roman"/>
          <w:color w:val="000000" w:themeColor="text1"/>
          <w:sz w:val="24"/>
          <w:szCs w:val="24"/>
          <w:lang w:val="en-GB"/>
        </w:rPr>
        <w:t xml:space="preserve">using </w:t>
      </w:r>
      <w:r w:rsidR="00330E59">
        <w:rPr>
          <w:rFonts w:ascii="Times New Roman" w:hAnsi="Times New Roman" w:cs="Times New Roman"/>
          <w:color w:val="000000" w:themeColor="text1"/>
          <w:sz w:val="24"/>
          <w:szCs w:val="24"/>
          <w:lang w:val="en-GB"/>
        </w:rPr>
        <w:t>ambient tem</w:t>
      </w:r>
      <w:r w:rsidR="00EC2220" w:rsidRPr="001F1FCA">
        <w:rPr>
          <w:rFonts w:ascii="Times New Roman" w:hAnsi="Times New Roman" w:cs="Times New Roman"/>
          <w:color w:val="000000" w:themeColor="text1"/>
          <w:sz w:val="24"/>
          <w:szCs w:val="24"/>
          <w:lang w:val="en-GB"/>
        </w:rPr>
        <w:t>perature data</w:t>
      </w:r>
      <w:r w:rsidRPr="00140352">
        <w:rPr>
          <w:rFonts w:ascii="Times New Roman" w:hAnsi="Times New Roman" w:cs="Times New Roman"/>
          <w:color w:val="000000" w:themeColor="text1"/>
          <w:sz w:val="24"/>
          <w:szCs w:val="24"/>
          <w:lang w:val="en-US"/>
        </w:rPr>
        <w:t xml:space="preserve">) </w:t>
      </w:r>
      <w:bookmarkEnd w:id="3"/>
      <w:r w:rsidRPr="00140352">
        <w:rPr>
          <w:rFonts w:ascii="Times New Roman" w:hAnsi="Times New Roman" w:cs="Times New Roman"/>
          <w:color w:val="000000" w:themeColor="text1"/>
          <w:sz w:val="24"/>
          <w:szCs w:val="24"/>
          <w:lang w:val="en-US"/>
        </w:rPr>
        <w:t xml:space="preserve">were excluded. </w:t>
      </w:r>
    </w:p>
    <w:p w14:paraId="3BAC813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63E65CE5" w14:textId="17FEA85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lastRenderedPageBreak/>
        <w:t xml:space="preserve">The recent development of certain technologies, such as  computer vision based technologies (analysis of static images and video,  2D, 3D and thermal-imaging) begin to appear on the market </w:t>
      </w:r>
      <w:r w:rsidRPr="00140352">
        <w:rPr>
          <w:rFonts w:ascii="Times New Roman" w:hAnsi="Times New Roman" w:cs="Times New Roman"/>
          <w:color w:val="000000" w:themeColor="text1"/>
          <w:sz w:val="24"/>
          <w:szCs w:val="24"/>
        </w:rPr>
        <w:fldChar w:fldCharType="begin" w:fldLock="1"/>
      </w:r>
      <w:r w:rsidR="00EC3A17">
        <w:rPr>
          <w:rFonts w:ascii="Times New Roman" w:hAnsi="Times New Roman" w:cs="Times New Roman"/>
          <w:color w:val="000000" w:themeColor="text1"/>
          <w:sz w:val="24"/>
          <w:szCs w:val="24"/>
          <w:lang w:val="en-US"/>
        </w:rPr>
        <w:instrText>ADDIN CSL_CITATION {"citationItems":[{"id":"ITEM-1","itemData":{"DOI":"10.1371/journal.pone.0226669","ISBN":"2017670072617","ISSN":"19326203","PMID":"31869364","abstract":"Large-scale phenotyping of animal behaviour traits is time consuming and has led to increased demand for technologies that can automate these procedures. Automated tracking of animals has been successful in controlled laboratory settings, but recording from animals in large groups in highly variable farm settings presents challenges. The aim of this review is to provide a systematic overview of the advances that have occurred in automated, high throughput image detection of farm animal behavioural traits with welfare and production implications. Peer-reviewed publications written in English were reviewed systematically following Preferred Reporting Items for Systematic Reviews and Meta-Analyses (PRISMA) guidelines. After identification, screening, and assessment for eligibility, 108 publications met these specifications and were included for qualitative synthesis. Data collected from the papers included camera specifications, housing conditions, group size, algorithm details, procedures, and results. Most studies utilized standard digital colour video cameras for data collection, with increasing use of 3D cameras in papers published after 2013. Papers including pigs (across production stages) were the most common (n = 63). The most common behaviours recorded included activity level, area occupancy, aggression, gait scores, resource use, and posture. Our review revealed many overlaps in methods applied to analysing behaviour, and most studies started from scratch instead of building upon previous work. Training and validation sample sizes were generally small (mean±s.d. groups = 3.8±5.8) and in data collection and testing took place in relatively controlled environments. To advance our ability to automatically phenotype behaviour, future research should build upon existing knowledge and validate technology under commercial settings and publications should explicitly describe recording conditions in detail to allow studies to be reproduced.","author":[{"dropping-particle":"","family":"Wurtz","given":"Kaitlin","non-dropping-particle":"","parse-names":false,"suffix":""},{"dropping-particle":"","family":"Camerlink","given":"Irene","non-dropping-particle":"","parse-names":false,"suffix":""},{"dropping-particle":"","family":"D’Eath","given":"Richard B.","non-dropping-particle":"","parse-names":false,"suffix":""},{"dropping-particle":"","family":"Fernández","given":"Alberto Peña","non-dropping-particle":"","parse-names":false,"suffix":""},{"dropping-particle":"","family":"Norton","given":"Tomas","non-dropping-particle":"","parse-names":false,"suffix":""},{"dropping-particle":"","family":"Steibel","given":"Juan","non-dropping-particle":"","parse-names":false,"suffix":""},{"dropping-particle":"","family":"Siegford","given":"Janice","non-dropping-particle":"","parse-names":false,"suffix":""}],"container-title":"PLoS ONE","id":"ITEM-1","issue":"12","issued":{"date-parts":[["2019"]]},"number-of-pages":"1-35","title":"Recording behaviour of indoor-housed farm animals automatically using machine vision technology: A systematic review","type":"book","volume":"14"},"uris":["http://www.mendeley.com/documents/?uuid=05167162-2be5-481c-8c55-ba433c235996"]}],"mendeley":{"formattedCitation":"(97)","plainTextFormattedCitation":"(97)","previouslyFormattedCitation":"(97)"},"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85151F" w:rsidRPr="0085151F">
        <w:rPr>
          <w:rFonts w:ascii="Times New Roman" w:hAnsi="Times New Roman" w:cs="Times New Roman"/>
          <w:noProof/>
          <w:color w:val="000000" w:themeColor="text1"/>
          <w:sz w:val="24"/>
          <w:szCs w:val="24"/>
          <w:lang w:val="en-US"/>
        </w:rPr>
        <w:t>(97)</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In our review, vision-based PLF was the type of technology that could </w:t>
      </w:r>
      <w:r>
        <w:rPr>
          <w:rFonts w:ascii="Times New Roman" w:hAnsi="Times New Roman" w:cs="Times New Roman"/>
          <w:color w:val="000000" w:themeColor="text1"/>
          <w:sz w:val="24"/>
          <w:szCs w:val="24"/>
          <w:lang w:val="en-US"/>
        </w:rPr>
        <w:t xml:space="preserve">have </w:t>
      </w:r>
      <w:r w:rsidRPr="00140352">
        <w:rPr>
          <w:rFonts w:ascii="Times New Roman" w:hAnsi="Times New Roman" w:cs="Times New Roman"/>
          <w:color w:val="000000" w:themeColor="text1"/>
          <w:sz w:val="24"/>
          <w:szCs w:val="24"/>
          <w:lang w:val="en-US"/>
        </w:rPr>
        <w:t>potentially assessed the largest number of animal-based welfare indicators. However, most studies using computer vision for monitoring measures related to animal welfare assessment still report some need of improvement</w:t>
      </w:r>
      <w:r w:rsidR="008823FC">
        <w:rPr>
          <w:rFonts w:ascii="Times New Roman" w:hAnsi="Times New Roman" w:cs="Times New Roman"/>
          <w:color w:val="000000" w:themeColor="text1"/>
          <w:sz w:val="24"/>
          <w:szCs w:val="24"/>
          <w:lang w:val="en-US"/>
        </w:rPr>
        <w:t xml:space="preserve">. </w:t>
      </w:r>
      <w:bookmarkStart w:id="4" w:name="_Hlk66545329"/>
      <w:r w:rsidR="005B3A72">
        <w:rPr>
          <w:rFonts w:ascii="Times New Roman" w:hAnsi="Times New Roman" w:cs="Times New Roman"/>
          <w:color w:val="000000" w:themeColor="text1"/>
          <w:sz w:val="24"/>
          <w:szCs w:val="24"/>
          <w:lang w:val="en-US"/>
        </w:rPr>
        <w:t>For instance, in automatic body</w:t>
      </w:r>
      <w:r w:rsidR="005E61E7">
        <w:rPr>
          <w:rFonts w:ascii="Times New Roman" w:hAnsi="Times New Roman" w:cs="Times New Roman"/>
          <w:color w:val="000000" w:themeColor="text1"/>
          <w:sz w:val="24"/>
          <w:szCs w:val="24"/>
          <w:lang w:val="en-US"/>
        </w:rPr>
        <w:t>-</w:t>
      </w:r>
      <w:r w:rsidR="005B3A72">
        <w:rPr>
          <w:rFonts w:ascii="Times New Roman" w:hAnsi="Times New Roman" w:cs="Times New Roman"/>
          <w:color w:val="000000" w:themeColor="text1"/>
          <w:sz w:val="24"/>
          <w:szCs w:val="24"/>
          <w:lang w:val="en-US"/>
        </w:rPr>
        <w:t>weight detection, there is a need for development of</w:t>
      </w:r>
      <w:r w:rsidR="005B3A72" w:rsidRPr="00911B09">
        <w:rPr>
          <w:rFonts w:ascii="Times New Roman" w:hAnsi="Times New Roman" w:cs="Times New Roman"/>
          <w:color w:val="000000" w:themeColor="text1"/>
          <w:sz w:val="24"/>
          <w:szCs w:val="24"/>
          <w:lang w:val="en-US"/>
        </w:rPr>
        <w:t xml:space="preserve"> algorithms </w:t>
      </w:r>
      <w:r w:rsidR="005B3A72">
        <w:rPr>
          <w:rFonts w:ascii="Times New Roman" w:hAnsi="Times New Roman" w:cs="Times New Roman"/>
          <w:color w:val="000000" w:themeColor="text1"/>
          <w:sz w:val="24"/>
          <w:szCs w:val="24"/>
          <w:lang w:val="en-US"/>
        </w:rPr>
        <w:t>accounting</w:t>
      </w:r>
      <w:r w:rsidR="005B3A72" w:rsidRPr="00911B09">
        <w:rPr>
          <w:rFonts w:ascii="Times New Roman" w:hAnsi="Times New Roman" w:cs="Times New Roman"/>
          <w:color w:val="000000" w:themeColor="text1"/>
          <w:sz w:val="24"/>
          <w:szCs w:val="24"/>
          <w:lang w:val="en-US"/>
        </w:rPr>
        <w:t xml:space="preserve"> for </w:t>
      </w:r>
      <w:r w:rsidR="005B3A72">
        <w:rPr>
          <w:rFonts w:ascii="Times New Roman" w:hAnsi="Times New Roman" w:cs="Times New Roman"/>
          <w:color w:val="000000" w:themeColor="text1"/>
          <w:sz w:val="24"/>
          <w:szCs w:val="24"/>
          <w:lang w:val="en-US"/>
        </w:rPr>
        <w:t>t</w:t>
      </w:r>
      <w:r w:rsidR="005B3A72" w:rsidRPr="00911B09">
        <w:rPr>
          <w:rFonts w:ascii="Times New Roman" w:hAnsi="Times New Roman" w:cs="Times New Roman"/>
          <w:color w:val="000000" w:themeColor="text1"/>
          <w:sz w:val="24"/>
          <w:szCs w:val="24"/>
          <w:lang w:val="en-US"/>
        </w:rPr>
        <w:t>he effec</w:t>
      </w:r>
      <w:r w:rsidR="005B3A72">
        <w:rPr>
          <w:rFonts w:ascii="Times New Roman" w:hAnsi="Times New Roman" w:cs="Times New Roman"/>
          <w:color w:val="000000" w:themeColor="text1"/>
          <w:sz w:val="24"/>
          <w:szCs w:val="24"/>
          <w:lang w:val="en-US"/>
        </w:rPr>
        <w:t>t</w:t>
      </w:r>
      <w:r w:rsidR="005B3A72" w:rsidRPr="00911B09">
        <w:rPr>
          <w:rFonts w:ascii="Times New Roman" w:hAnsi="Times New Roman" w:cs="Times New Roman"/>
          <w:color w:val="000000" w:themeColor="text1"/>
          <w:sz w:val="24"/>
          <w:szCs w:val="24"/>
          <w:lang w:val="en-US"/>
        </w:rPr>
        <w:t xml:space="preserve"> of gender and genotype</w:t>
      </w:r>
      <w:r w:rsidR="005B3A72">
        <w:rPr>
          <w:rFonts w:ascii="Times New Roman" w:hAnsi="Times New Roman" w:cs="Times New Roman"/>
          <w:color w:val="000000" w:themeColor="text1"/>
          <w:sz w:val="24"/>
          <w:szCs w:val="24"/>
          <w:lang w:val="en-US"/>
        </w:rPr>
        <w:t xml:space="preserve"> </w:t>
      </w:r>
      <w:r w:rsidR="005B3A72" w:rsidRPr="00140352">
        <w:rPr>
          <w:rFonts w:ascii="Times New Roman" w:eastAsia="ComputerModern-Regular" w:hAnsi="Times New Roman" w:cs="Times New Roman"/>
          <w:color w:val="000000" w:themeColor="text1"/>
          <w:sz w:val="24"/>
          <w:szCs w:val="24"/>
        </w:rPr>
        <w:fldChar w:fldCharType="begin" w:fldLock="1"/>
      </w:r>
      <w:r w:rsidR="00EC3A17">
        <w:rPr>
          <w:rFonts w:ascii="Times New Roman" w:eastAsia="ComputerModern-Regular" w:hAnsi="Times New Roman" w:cs="Times New Roman"/>
          <w:color w:val="000000" w:themeColor="text1"/>
          <w:sz w:val="24"/>
          <w:szCs w:val="24"/>
          <w:lang w:val="en-GB"/>
        </w:rPr>
        <w:instrText>ADDIN CSL_CITATION {"citationItems":[{"id":"ITEM-1","itemData":{"DOI":"10.1016/j.compag.2014.06.003","ISSN":"01681699","abstract":"Health is a key element in pig welfare and steady weight gain is considered an indicator of good health and productivity. However, many diseases such as diarrhoea cause a substantial reduction in food intake and weight gain in pigs. Therefore, continuous weight monitoring is an essential method to ensure pigs are in good health. The purpose of this work was to investigate the feasibility of an automated method to estimate weight of individual pigs by using image processing.This study comprised measurements on four pens of grower pigs, each consisting of 10 pigs. At the start of the experiments, pigs weighed on average 23. ±. 4.4. kg (mean. ±. SD) while at the end their average weight was 45. ±. 6.5. kg. Each pen was monitored by a top-view camera. For validation purposes, the experiment was repeated once.Individual pigs were automatically identified by their unique painting patterns using shape recognition techniques. The weight estimation process developed as follows: First, to localized pigs in the image, an ellipse fitting algorithm was employed. Second, the area the pig occupying in the ellipse was calculated. Finally, the weight of pigs was estimated using dynamic modelling. The developed model was then validated by comparing the estimated weight against manual twice. weekly actual weight measurements of each individual pig. In addition, to monitor the weight of pigs individually, the pigs were marked on their back with basic unique paint patterns and were identified automatically using shape recognition techniques. In this way, the weight of each individual pig could be estimated. This method can replace the regular weight measurements on farms that require repeated handling and thereby causing stress to the pigs.Overall, video imaging of fattening pigs appeared promising for real-time weight and growth monitoring. In this study pig weight could be estimated with an accuracy of 97.5% at group level (error of 0.82. kg) and 96.2% individually (error of 1.23. kg). This result is significant since the existing automated tools currently have a maximum accuracy of 95% (error of 2. kg) in practical setups and 97% (error of 1. kg) in walk-through systems (when pigs are forced to pass a corridor one by one) on average.Future work should focus on developing specific algorithms to account for the effect of gender and genotype on body surface area and body weight since these factors affect the model parameters for weight estimation. © 2014 Elsevier B.V.","author":[{"dropping-particle":"","family":"Kashiha","given":"Mohammadamin","non-dropping-particle":"","parse-names":false,"suffix":""},{"dropping-particle":"","family":"Bahr","given":"Claudia","non-dropping-particle":"","parse-names":false,"suffix":""},{"dropping-particle":"","family":"Ott","given":"Sanne","non-dropping-particle":"","parse-names":false,"suffix":""},{"dropping-particle":"","family":"Moons","given":"Christel P.H.","non-dropping-particle":"","parse-names":false,"suffix":""},{"dropping-particle":"","family":"Niewold","given":"Theo A.","non-dropping-particle":"","parse-names":false,"suffix":""},{"dropping-particle":"","family":"Ödberg","given":"Frank O.","non-dropping-particle":"","parse-names":false,"suffix":""},{"dropping-particle":"","family":"Berckmans","given":"Daniel","non-dropping-particle":"","parse-names":false,"suffix":""}],"container-title":"Computers and Electronics in Agriculture","id":"ITEM-1","issued":{"date-parts":[["2014"]]},"page":"38-44","publisher":"Elsevier B.V.","title":"Automatic weight estimation of individual pigs using image analysis","type":"article-journal","volume":"107"},"uris":["http://www.mendeley.com/documents/?uuid=0cc1cd6b-9193-4c5c-b54b-54f8d84b04c9"]}],"mendeley":{"formattedCitation":"(98)","plainTextFormattedCitation":"(98)","previouslyFormattedCitation":"(98)"},"properties":{"noteIndex":0},"schema":"https://github.com/citation-style-language/schema/raw/master/csl-citation.json"}</w:instrText>
      </w:r>
      <w:r w:rsidR="005B3A72" w:rsidRPr="00140352">
        <w:rPr>
          <w:rFonts w:ascii="Times New Roman" w:eastAsia="ComputerModern-Regular" w:hAnsi="Times New Roman" w:cs="Times New Roman"/>
          <w:color w:val="000000" w:themeColor="text1"/>
          <w:sz w:val="24"/>
          <w:szCs w:val="24"/>
        </w:rPr>
        <w:fldChar w:fldCharType="separate"/>
      </w:r>
      <w:r w:rsidR="005B3A72" w:rsidRPr="0085151F">
        <w:rPr>
          <w:rFonts w:ascii="Times New Roman" w:eastAsia="ComputerModern-Regular" w:hAnsi="Times New Roman" w:cs="Times New Roman"/>
          <w:noProof/>
          <w:color w:val="000000" w:themeColor="text1"/>
          <w:sz w:val="24"/>
          <w:szCs w:val="24"/>
          <w:lang w:val="en-GB"/>
        </w:rPr>
        <w:t>(98)</w:t>
      </w:r>
      <w:r w:rsidR="005B3A72" w:rsidRPr="00140352">
        <w:rPr>
          <w:rFonts w:ascii="Times New Roman" w:eastAsia="ComputerModern-Regular" w:hAnsi="Times New Roman" w:cs="Times New Roman"/>
          <w:color w:val="000000" w:themeColor="text1"/>
          <w:sz w:val="24"/>
          <w:szCs w:val="24"/>
        </w:rPr>
        <w:fldChar w:fldCharType="end"/>
      </w:r>
      <w:r w:rsidR="005B3A72" w:rsidRPr="001E786E">
        <w:rPr>
          <w:rFonts w:ascii="Times New Roman" w:eastAsia="ComputerModern-Regular" w:hAnsi="Times New Roman" w:cs="Times New Roman"/>
          <w:color w:val="000000" w:themeColor="text1"/>
          <w:sz w:val="24"/>
          <w:szCs w:val="24"/>
          <w:lang w:val="en-GB"/>
        </w:rPr>
        <w:t xml:space="preserve">, and </w:t>
      </w:r>
      <w:r w:rsidR="005B3A72">
        <w:rPr>
          <w:rFonts w:ascii="Times New Roman" w:eastAsia="ComputerModern-Regular" w:hAnsi="Times New Roman" w:cs="Times New Roman"/>
          <w:color w:val="000000" w:themeColor="text1"/>
          <w:sz w:val="24"/>
          <w:szCs w:val="24"/>
          <w:lang w:val="en-GB"/>
        </w:rPr>
        <w:t xml:space="preserve">the refinement of </w:t>
      </w:r>
      <w:r w:rsidR="005B3A72">
        <w:rPr>
          <w:rFonts w:ascii="Times New Roman" w:hAnsi="Times New Roman" w:cs="Times New Roman"/>
          <w:color w:val="000000" w:themeColor="text1"/>
          <w:sz w:val="24"/>
          <w:szCs w:val="24"/>
          <w:lang w:val="en-US"/>
        </w:rPr>
        <w:t xml:space="preserve">algorithms on </w:t>
      </w:r>
      <w:r w:rsidR="005B3A72" w:rsidRPr="00911B09">
        <w:rPr>
          <w:rFonts w:ascii="Times New Roman" w:hAnsi="Times New Roman" w:cs="Times New Roman"/>
          <w:color w:val="000000" w:themeColor="text1"/>
          <w:sz w:val="24"/>
          <w:szCs w:val="24"/>
          <w:lang w:val="en-US"/>
        </w:rPr>
        <w:t>automatic detection rate of pig boundaries</w:t>
      </w:r>
      <w:r w:rsidR="005B3A72" w:rsidRPr="00140352">
        <w:rPr>
          <w:rFonts w:ascii="Times New Roman" w:hAnsi="Times New Roman" w:cs="Times New Roman"/>
          <w:color w:val="000000" w:themeColor="text1"/>
          <w:sz w:val="24"/>
          <w:szCs w:val="24"/>
          <w:lang w:val="en-US"/>
        </w:rPr>
        <w:t xml:space="preserve"> </w:t>
      </w:r>
      <w:r w:rsidR="005B3A72" w:rsidRPr="00140352">
        <w:rPr>
          <w:rFonts w:ascii="Times New Roman" w:eastAsia="ComputerModern-Regular" w:hAnsi="Times New Roman" w:cs="Times New Roman"/>
          <w:color w:val="000000" w:themeColor="text1"/>
          <w:sz w:val="24"/>
          <w:szCs w:val="24"/>
        </w:rPr>
        <w:fldChar w:fldCharType="begin" w:fldLock="1"/>
      </w:r>
      <w:r w:rsidR="00EC3A17">
        <w:rPr>
          <w:rFonts w:ascii="Times New Roman" w:eastAsia="ComputerModern-Regular" w:hAnsi="Times New Roman" w:cs="Times New Roman"/>
          <w:color w:val="000000" w:themeColor="text1"/>
          <w:sz w:val="24"/>
          <w:szCs w:val="24"/>
          <w:lang w:val="en-GB"/>
        </w:rPr>
        <w:instrText>ADDIN CSL_CITATION {"citationItems":[{"id":"ITEM-1","itemData":{"DOI":"10.13031/aea.13084","ISSN":"08838542","abstract":"As pigs are usually sold by their weights, the weighing process plays an important role. Traditional approaches include manually weighing pigs in the actual farm environment, which can be a slow and stressful task due to the movement of the pigs in a crowded space. Moreover, the imprecision of the weights adds to this problem. Hence, an automatic approach is needed. However, existing automated procedures also suffer from issues like the imprecision caused by the pig movements, low light intensity, low ceiling in the farm environment for proper installation of a camera. To overcome these problems, this article presents a semi-automatic machine vision approach for pig weight estimation in an actual farm environment with a high number of pigs per pen, cloudy image background, and natural movement of the pigs. Commercial mechanical weight scales with radio-frequency identification (RFID) exist to deal with automatic pig weight monitoring for each stall. However, from an economic perspective, they are too expensive to employ in developing countries such as Thailand. The primary purpose of this study is to tackle the problem of cost. A low-cost closed-circuit television (CCTV) was exploited, and open-source software was adopted. Pig images were taken from the top view of the feeder. The developed software was equipped with camera calibration for the distortion elimination process, pig boundary detection for the feature extraction process, and artificial neural network for pig weight estimation. The experimental evaluation results showed the benefits and practicality of the proposed approach, which led to a low absolute mean error of 2.84%, a short model training time of approximately 5 seconds, and a short prediction time of 7.18 milliseconds.","author":[{"dropping-particle":"","family":"Buayai","given":"Prawit","non-dropping-particle":"","parse-names":false,"suffix":""},{"dropping-particle":"","family":"Piewthongngam","given":"Kullapapruk","non-dropping-particle":"","parse-names":false,"suffix":""},{"dropping-particle":"","family":"Leung","given":"Carson K.","non-dropping-particle":"","parse-names":false,"suffix":""},{"dropping-particle":"","family":"Saikaew","given":"Kanda Runapongsa","non-dropping-particle":"","parse-names":false,"suffix":""}],"container-title":"Applied Engineering in Agriculture","id":"ITEM-1","issue":"4","issued":{"date-parts":[["2019"]]},"page":"521-534","publisher":"American Society of Agricultural and Biological Engineers","title":"Semi-automatic pig weight estimation using digital image analysis","type":"article-journal","volume":"35"},"uris":["http://www.mendeley.com/documents/?uuid=86ab109e-0de8-3d55-91a5-64d89d8b57b4"]}],"mendeley":{"formattedCitation":"(99)","plainTextFormattedCitation":"(99)","previouslyFormattedCitation":"(99)"},"properties":{"noteIndex":0},"schema":"https://github.com/citation-style-language/schema/raw/master/csl-citation.json"}</w:instrText>
      </w:r>
      <w:r w:rsidR="005B3A72" w:rsidRPr="00140352">
        <w:rPr>
          <w:rFonts w:ascii="Times New Roman" w:eastAsia="ComputerModern-Regular" w:hAnsi="Times New Roman" w:cs="Times New Roman"/>
          <w:color w:val="000000" w:themeColor="text1"/>
          <w:sz w:val="24"/>
          <w:szCs w:val="24"/>
        </w:rPr>
        <w:fldChar w:fldCharType="separate"/>
      </w:r>
      <w:r w:rsidR="005B3A72" w:rsidRPr="0085151F">
        <w:rPr>
          <w:rFonts w:ascii="Times New Roman" w:eastAsia="ComputerModern-Regular" w:hAnsi="Times New Roman" w:cs="Times New Roman"/>
          <w:noProof/>
          <w:color w:val="000000" w:themeColor="text1"/>
          <w:sz w:val="24"/>
          <w:szCs w:val="24"/>
          <w:lang w:val="en-GB"/>
        </w:rPr>
        <w:t>(99)</w:t>
      </w:r>
      <w:r w:rsidR="005B3A72" w:rsidRPr="00140352">
        <w:rPr>
          <w:rFonts w:ascii="Times New Roman" w:eastAsia="ComputerModern-Regular" w:hAnsi="Times New Roman" w:cs="Times New Roman"/>
          <w:color w:val="000000" w:themeColor="text1"/>
          <w:sz w:val="24"/>
          <w:szCs w:val="24"/>
        </w:rPr>
        <w:fldChar w:fldCharType="end"/>
      </w:r>
      <w:r w:rsidR="005B3A72" w:rsidRPr="001E786E">
        <w:rPr>
          <w:rFonts w:ascii="Times New Roman" w:eastAsia="ComputerModern-Regular" w:hAnsi="Times New Roman" w:cs="Times New Roman"/>
          <w:color w:val="000000" w:themeColor="text1"/>
          <w:sz w:val="24"/>
          <w:szCs w:val="24"/>
          <w:lang w:val="en-GB"/>
        </w:rPr>
        <w:t xml:space="preserve">. </w:t>
      </w:r>
      <w:r w:rsidR="005B3A72">
        <w:rPr>
          <w:rFonts w:ascii="Times New Roman" w:eastAsia="ComputerModern-Regular" w:hAnsi="Times New Roman" w:cs="Times New Roman"/>
          <w:color w:val="000000" w:themeColor="text1"/>
          <w:sz w:val="24"/>
          <w:szCs w:val="24"/>
          <w:lang w:val="en-GB"/>
        </w:rPr>
        <w:t>Similarly, f</w:t>
      </w:r>
      <w:r w:rsidR="005B3A72" w:rsidRPr="00657902">
        <w:rPr>
          <w:rFonts w:ascii="Times New Roman" w:eastAsia="ComputerModern-Regular" w:hAnsi="Times New Roman" w:cs="Times New Roman"/>
          <w:color w:val="000000" w:themeColor="text1"/>
          <w:sz w:val="24"/>
          <w:szCs w:val="24"/>
          <w:lang w:val="en-GB"/>
        </w:rPr>
        <w:t xml:space="preserve">or lameness detection, </w:t>
      </w:r>
      <w:r w:rsidR="005B3A72">
        <w:rPr>
          <w:rFonts w:ascii="Times New Roman" w:eastAsia="ComputerModern-Regular" w:hAnsi="Times New Roman" w:cs="Times New Roman"/>
          <w:color w:val="000000" w:themeColor="text1"/>
          <w:sz w:val="24"/>
          <w:szCs w:val="24"/>
          <w:lang w:val="en-GB"/>
        </w:rPr>
        <w:t xml:space="preserve">some reports have suggested the need for </w:t>
      </w:r>
      <w:r w:rsidR="005B3A72" w:rsidRPr="001E786E">
        <w:rPr>
          <w:rFonts w:ascii="Times New Roman" w:eastAsia="ComputerModern-Regular" w:hAnsi="Times New Roman" w:cs="Times New Roman"/>
          <w:color w:val="000000" w:themeColor="text1"/>
          <w:sz w:val="24"/>
          <w:szCs w:val="24"/>
          <w:lang w:val="en-GB"/>
        </w:rPr>
        <w:t xml:space="preserve">algorithms refinement to increase sensitivity and reliability </w:t>
      </w:r>
      <w:r w:rsidR="005B3A72" w:rsidRPr="00140352">
        <w:rPr>
          <w:rFonts w:ascii="Times New Roman" w:eastAsia="ComputerModern-Regular" w:hAnsi="Times New Roman" w:cs="Times New Roman"/>
          <w:color w:val="000000" w:themeColor="text1"/>
          <w:sz w:val="24"/>
          <w:szCs w:val="24"/>
        </w:rPr>
        <w:fldChar w:fldCharType="begin" w:fldLock="1"/>
      </w:r>
      <w:r w:rsidR="005B3A72">
        <w:rPr>
          <w:rFonts w:ascii="Times New Roman" w:eastAsia="ComputerModern-Regular" w:hAnsi="Times New Roman" w:cs="Times New Roman"/>
          <w:color w:val="000000" w:themeColor="text1"/>
          <w:sz w:val="24"/>
          <w:szCs w:val="24"/>
          <w:lang w:val="en-US"/>
        </w:rPr>
        <w:instrText>ADDIN CSL_CITATION {"citationItems":[{"id":"ITEM-1","itemData":{"DOI":"10.1016/j.compag.2015.07.003","ISSN":"01681699","abstract":"© 2015 Elsevier B.V. Lameness is a major problem affecting pigs and its detection is subjective and challenging on large farms. Previous research using advanced kinematic gait analysis (Vicon) has established that abnormality in the movement of the axial body during walking is associated with lameness in pigs. Vertical excursion of head and neck was most affected, and increased by +15-58 mm in lame compared to normal pigs. However, simpler technology is required to automate lameness detection. In this experiment, walking trajectories of mid-line dorsal body regions of seven normal pigs varying in size were filmed repeatedly within day and between days on two or three occasions within one week. Trajectories were tracked simultaneously using both a 6-camera Vicon system, set up in an array flanking a walkway and detecting reflective markers, and a Microsoft Kinect motion sensor, mounted above the walkway. Four pigs wore a large (height 30 mm) reflective marker in the mid-neck region, detectable by both Kinect and Vicon during two days. Two custom-written computer algorithms using the Kinect developer toolkit were produced to (1) follow the large neck marker and (2) enable marker-free tracking of other body regions. Reversed depth data from the Kinect and vertical position data from the Vicon were compared to assess agreement. There was a high positive correlation between the Kinect and Vicon trajectory means of the large neck marker (. P&lt;. 0.001; r=. 0.994). The Kinect neck marker trajectory mean was generally higher than the Vicon trajectory mean, therefore a positive difference of 4. mm. ±. 4.2 mm (LoA) was noted. There was no pig effect on trajectory differences, but a pig effect on trajectory mean which reflected the size of the pig ( P&lt;. 0.001). The mean. ±. SD of continuous differences between corresponding Kinect and Vicon neck marker trajectories amounted to 5. ±. 1.5. mm. The mean of vertical displacement amplitudes was 5. ±. 2.8. mm, and hence the minimum difference of +15 mm in lame animals should be detectable in more than 99% of cases. Trajectories of neck, back and pelvis generated by a marker-free Kinect application showed less similarity to corresponding Vicon trajectories. It was concluded that the Kinect device could distinguish sound from lame pigs by tracking neck region elevation during walking; however, markerfree tracking algorithms need refinement and further development to become sensitive and reliable.","author":[{"dropping-particle":"","family":"Stavrakakis","given":"Sophia","non-dropping-particle":"","parse-names":false,"suffix":""},{"dropping-particle":"","family":"Li","given":"Wei","non-dropping-particle":"","parse-names":false,"suffix":""},{"dropping-particle":"","family":"Guy","given":"J.H. Jonathan H. J.H. Jonathan H. J.H.","non-dropping-particle":"","parse-names":false,"suffix":""},{"dropping-particle":"","family":"Morgan","given":"Graham","non-dropping-particle":"","parse-names":false,"suffix":""},{"dropping-particle":"","family":"Ushaw","given":"Gary","non-dropping-particle":"","parse-names":false,"suffix":""},{"dropping-particle":"","family":"Johnson","given":"Garth R.","non-dropping-particle":"","parse-names":false,"suffix":""},{"dropping-particle":"","family":"Edwards","given":"Sandra A. S.A. Sandra A.","non-dropping-particle":"","parse-names":false,"suffix":""}],"container-title":"Computers and Electronics in Agriculture","id":"ITEM-1","issued":{"date-parts":[["2015","9","1"]]},"page":"1-7","publisher":"Elsevier B.V.","title":"Validity of the Microsoft Kinect sensor for assessment of normal walking patterns in pigs","type":"article-journal","volume":"117"},"uris":["http://www.mendeley.com/documents/?uuid=b80e03c5-0485-405e-a1dc-2463c79cd182"]}],"mendeley":{"formattedCitation":"(79)","plainTextFormattedCitation":"(79)","previouslyFormattedCitation":"(79)"},"properties":{"noteIndex":0},"schema":"https://github.com/citation-style-language/schema/raw/master/csl-citation.json"}</w:instrText>
      </w:r>
      <w:r w:rsidR="005B3A72" w:rsidRPr="00140352">
        <w:rPr>
          <w:rFonts w:ascii="Times New Roman" w:eastAsia="ComputerModern-Regular" w:hAnsi="Times New Roman" w:cs="Times New Roman"/>
          <w:color w:val="000000" w:themeColor="text1"/>
          <w:sz w:val="24"/>
          <w:szCs w:val="24"/>
        </w:rPr>
        <w:fldChar w:fldCharType="separate"/>
      </w:r>
      <w:r w:rsidR="005B3A72" w:rsidRPr="001F1FCA">
        <w:rPr>
          <w:rFonts w:ascii="Times New Roman" w:eastAsia="ComputerModern-Regular" w:hAnsi="Times New Roman" w:cs="Times New Roman"/>
          <w:noProof/>
          <w:color w:val="000000" w:themeColor="text1"/>
          <w:sz w:val="24"/>
          <w:szCs w:val="24"/>
          <w:lang w:val="en-GB"/>
        </w:rPr>
        <w:t>(79)</w:t>
      </w:r>
      <w:r w:rsidR="005B3A72" w:rsidRPr="00140352">
        <w:rPr>
          <w:rFonts w:ascii="Times New Roman" w:eastAsia="ComputerModern-Regular" w:hAnsi="Times New Roman" w:cs="Times New Roman"/>
          <w:color w:val="000000" w:themeColor="text1"/>
          <w:sz w:val="24"/>
          <w:szCs w:val="24"/>
        </w:rPr>
        <w:fldChar w:fldCharType="end"/>
      </w:r>
      <w:r w:rsidR="005B3A72" w:rsidRPr="00657902">
        <w:rPr>
          <w:rFonts w:ascii="Times New Roman" w:eastAsia="ComputerModern-Regular" w:hAnsi="Times New Roman" w:cs="Times New Roman"/>
          <w:color w:val="000000" w:themeColor="text1"/>
          <w:sz w:val="24"/>
          <w:szCs w:val="24"/>
          <w:lang w:val="en-GB"/>
        </w:rPr>
        <w:t xml:space="preserve">, and the need to incorporate </w:t>
      </w:r>
      <w:r w:rsidR="005B3A72" w:rsidRPr="00911B09">
        <w:rPr>
          <w:rFonts w:ascii="Times New Roman" w:hAnsi="Times New Roman" w:cs="Times New Roman"/>
          <w:color w:val="000000" w:themeColor="text1"/>
          <w:sz w:val="24"/>
          <w:szCs w:val="24"/>
          <w:lang w:val="en-US"/>
        </w:rPr>
        <w:t>additional elements</w:t>
      </w:r>
      <w:r w:rsidR="005B3A72">
        <w:rPr>
          <w:rFonts w:ascii="Times New Roman" w:hAnsi="Times New Roman" w:cs="Times New Roman"/>
          <w:color w:val="000000" w:themeColor="text1"/>
          <w:sz w:val="24"/>
          <w:szCs w:val="24"/>
          <w:lang w:val="en-US"/>
        </w:rPr>
        <w:t xml:space="preserve"> to the system</w:t>
      </w:r>
      <w:r w:rsidR="005B3A72" w:rsidRPr="00911B09">
        <w:rPr>
          <w:rFonts w:ascii="Times New Roman" w:hAnsi="Times New Roman" w:cs="Times New Roman"/>
          <w:color w:val="000000" w:themeColor="text1"/>
          <w:sz w:val="24"/>
          <w:szCs w:val="24"/>
          <w:lang w:val="en-US"/>
        </w:rPr>
        <w:t>, such as infrared lights</w:t>
      </w:r>
      <w:r w:rsidR="005B3A72">
        <w:rPr>
          <w:rFonts w:ascii="Times New Roman" w:hAnsi="Times New Roman" w:cs="Times New Roman"/>
          <w:color w:val="000000" w:themeColor="text1"/>
          <w:sz w:val="24"/>
          <w:szCs w:val="24"/>
          <w:lang w:val="en-US"/>
        </w:rPr>
        <w:t xml:space="preserve"> </w:t>
      </w:r>
      <w:r w:rsidR="005B3A72" w:rsidRPr="00140352">
        <w:rPr>
          <w:rFonts w:ascii="Times New Roman" w:eastAsia="ComputerModern-Regular" w:hAnsi="Times New Roman" w:cs="Times New Roman"/>
          <w:color w:val="000000" w:themeColor="text1"/>
          <w:sz w:val="24"/>
          <w:szCs w:val="24"/>
        </w:rPr>
        <w:fldChar w:fldCharType="begin" w:fldLock="1"/>
      </w:r>
      <w:r w:rsidR="005B3A72" w:rsidRPr="00942AC9">
        <w:rPr>
          <w:rFonts w:ascii="Times New Roman" w:eastAsia="ComputerModern-Regular" w:hAnsi="Times New Roman" w:cs="Times New Roman"/>
          <w:color w:val="000000" w:themeColor="text1"/>
          <w:sz w:val="24"/>
          <w:szCs w:val="24"/>
          <w:lang w:val="en-GB"/>
        </w:rPr>
        <w:instrText>ADDIN CSL_CITATION {"citationItems":[{"id":"ITEM-1","itemData":{"DOI":"10.3390/s19061473","ISSN":"14248220","abstract":"Claw lesions and lameness in sows are important problems in the industry as they impair sow welfare and result in economic losses. Available scoring techniques to detect claw lesions are all limited in terms of collecting data during all reproductive phases and recording all claws. The Mobile Claw Scoring Device (MCSD) was designed to address these limitations. After considering different practical situations and a design phase, two prototypes were constructed and tested. Improvements were incorporated into a final aluminium apparatus, consisting of two cameras with light-emitting diode (LED) lights mounted in a two-segment aluminium box and covered with laminated tempered glass plates. The operating system slides underneath the claws and takes video images. This final prototype was optimised and validated in an experiment with 20 hybrid sows, comparing scores for soiled claws using the MCSD against scores for clean claws using the Feet First© sow chute (as gold standard). Fifty percent of the scores differed between both scoring tools, with mainly medial claw digits deviating, but this seemed biologically irrelevant. The MCSD seems to be an appropriate alternative for on-farm claw scoring and is distinguishable from other claw scoring techniques; how</w:instrText>
      </w:r>
      <w:r w:rsidR="005B3A72" w:rsidRPr="001F1FCA">
        <w:rPr>
          <w:rFonts w:ascii="Times New Roman" w:eastAsia="ComputerModern-Regular" w:hAnsi="Times New Roman" w:cs="Times New Roman"/>
          <w:color w:val="000000" w:themeColor="text1"/>
          <w:sz w:val="24"/>
          <w:szCs w:val="24"/>
          <w:lang w:val="en-GB"/>
        </w:rPr>
        <w:instrText>ever, it needs</w:instrText>
      </w:r>
      <w:r w:rsidR="005B3A72">
        <w:rPr>
          <w:rFonts w:ascii="Times New Roman" w:eastAsia="ComputerModern-Regular" w:hAnsi="Times New Roman" w:cs="Times New Roman"/>
          <w:color w:val="000000" w:themeColor="text1"/>
          <w:sz w:val="24"/>
          <w:szCs w:val="24"/>
        </w:rPr>
        <w:instrText xml:space="preserve"> further optimisation to improve the similarity between the two techniques.","author":[{"dropping-particle":"","family":"Riet","given":"Miriam M.J. M.M.J.","non-dropping-particle":"van","parse-names":false,"suffix":""},{"dropping-particle":"","family":"Vangeyte","given":"Jürgen","non-dropping-particle":"","parse-names":false,"suffix":""},{"dropping-particle":"","family":"Janssens","given":"Geert P.J. G.P.J.","non-dropping-particle":"","parse-names":false,"suffix":""},{"dropping-particle":"","family":"Ampe","given":"Bart","non-dropping-particle":"","parse-names":false,"suffix":""},{"dropping-particle":"","family":"Nalon","given":"Elena","non-dropping-particle":"","parse-names":false,"suffix":""},{"dropping-particle":"","family":"Bos","given":"Emilie Julie E.-J.","non-dropping-particle":"","parse-names":false,"suffix":""},{"dropping-particle":"","family":"Pluym","given":"Liesbet","non-dropping-particle":"","parse-names":false,"suffix":""},{"dropping-particle":"","family":"Tuyttens","given":"Frank A.M. F.A.M.","non-dropping-particle":"","parse-names":false,"suffix":""},{"dropping-particle":"","family":"Maes","given":"Dominiek","non-dropping-particle":"","parse-names":false,"suffix":""},{"dropping-particle":"","family":"Millet","given":"Sam","non-dropping-particle":"","parse-names":false,"suffix":""}],"container-title":"Sensors (Switzerland)","id":"ITEM-1","issue":"6","issued":{"date-parts":[["2019","3","2"]]},"publisher":"MDPI AG","title":"On-Farm claw scoring in sows using a novel mobile device","type":"article-journal","volume":"19"},"uris":["http://www.mendeley.com/documents/?uuid=92418af1-ec97-4414-a178-9cf7d3c3af5a"]}],"mendeley":{"formattedCitation":"(35)","plainTextFormattedCitation":"(35)","previouslyFormattedCitation":"(35)"},"properties":{"noteIndex":0},"schema":"https://github.com/citation-style-language/schema/raw/master/csl-citation.json"}</w:instrText>
      </w:r>
      <w:r w:rsidR="005B3A72" w:rsidRPr="00140352">
        <w:rPr>
          <w:rFonts w:ascii="Times New Roman" w:eastAsia="ComputerModern-Regular" w:hAnsi="Times New Roman" w:cs="Times New Roman"/>
          <w:color w:val="000000" w:themeColor="text1"/>
          <w:sz w:val="24"/>
          <w:szCs w:val="24"/>
        </w:rPr>
        <w:fldChar w:fldCharType="separate"/>
      </w:r>
      <w:r w:rsidR="005B3A72" w:rsidRPr="0090419F">
        <w:rPr>
          <w:rFonts w:ascii="Times New Roman" w:eastAsia="ComputerModern-Regular" w:hAnsi="Times New Roman" w:cs="Times New Roman"/>
          <w:noProof/>
          <w:color w:val="000000" w:themeColor="text1"/>
          <w:sz w:val="24"/>
          <w:szCs w:val="24"/>
        </w:rPr>
        <w:t>(35)</w:t>
      </w:r>
      <w:r w:rsidR="005B3A72" w:rsidRPr="00140352">
        <w:rPr>
          <w:rFonts w:ascii="Times New Roman" w:eastAsia="ComputerModern-Regular" w:hAnsi="Times New Roman" w:cs="Times New Roman"/>
          <w:color w:val="000000" w:themeColor="text1"/>
          <w:sz w:val="24"/>
          <w:szCs w:val="24"/>
        </w:rPr>
        <w:fldChar w:fldCharType="end"/>
      </w:r>
      <w:r w:rsidR="005B3A72">
        <w:rPr>
          <w:rFonts w:ascii="Times New Roman" w:hAnsi="Times New Roman" w:cs="Times New Roman"/>
          <w:color w:val="000000" w:themeColor="text1"/>
          <w:sz w:val="24"/>
          <w:szCs w:val="24"/>
          <w:lang w:val="en-US"/>
        </w:rPr>
        <w:t>).</w:t>
      </w:r>
      <w:bookmarkEnd w:id="4"/>
      <w:r w:rsidR="005B3A72">
        <w:rPr>
          <w:rFonts w:ascii="Times New Roman" w:hAnsi="Times New Roman" w:cs="Times New Roman"/>
          <w:color w:val="000000" w:themeColor="text1"/>
          <w:sz w:val="24"/>
          <w:szCs w:val="24"/>
          <w:lang w:val="en-US"/>
        </w:rPr>
        <w:t xml:space="preserve"> N</w:t>
      </w:r>
      <w:r w:rsidRPr="00140352">
        <w:rPr>
          <w:rFonts w:ascii="Times New Roman" w:hAnsi="Times New Roman" w:cs="Times New Roman"/>
          <w:color w:val="000000" w:themeColor="text1"/>
          <w:sz w:val="24"/>
          <w:szCs w:val="24"/>
          <w:lang w:val="en-US"/>
        </w:rPr>
        <w:t>one of the reviewed systems were externally validated.</w:t>
      </w:r>
    </w:p>
    <w:p w14:paraId="17869A54" w14:textId="77777777" w:rsidR="00945600" w:rsidRPr="00140352" w:rsidRDefault="00945600" w:rsidP="001F1FCA">
      <w:pPr>
        <w:numPr>
          <w:ilvl w:val="1"/>
          <w:numId w:val="5"/>
        </w:numPr>
        <w:spacing w:before="280" w:after="28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 xml:space="preserve">Performance of validated and commercially available PLF technologies, and its potential for pig welfare assessment </w:t>
      </w:r>
    </w:p>
    <w:p w14:paraId="21DB59E4" w14:textId="105873FC" w:rsidR="00945600" w:rsidRPr="00140352" w:rsidRDefault="00945600" w:rsidP="001F1FCA">
      <w:pPr>
        <w:spacing w:before="280" w:after="28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According to our results there are no guidelines on the reporting of performance information in PLF validation studies. For that reason, the differences in performance measures reported by validation studies were not used as exclusion criteria. To be considered valid and feasible in commercial conditions, the performance of a technology should be tested in multiple practical scenarios, in different types of production systems and with different housing environments. In the reviewed studies, external validation was only performed in 7 % of studies. </w:t>
      </w:r>
      <w:r>
        <w:rPr>
          <w:rFonts w:ascii="Times New Roman" w:hAnsi="Times New Roman" w:cs="Times New Roman"/>
          <w:color w:val="000000" w:themeColor="text1"/>
          <w:sz w:val="24"/>
          <w:szCs w:val="24"/>
          <w:lang w:val="en-US"/>
        </w:rPr>
        <w:t xml:space="preserve">Low number of validation studies can be explained </w:t>
      </w:r>
      <w:proofErr w:type="gramStart"/>
      <w:r>
        <w:rPr>
          <w:rFonts w:ascii="Times New Roman" w:hAnsi="Times New Roman" w:cs="Times New Roman"/>
          <w:color w:val="000000" w:themeColor="text1"/>
          <w:sz w:val="24"/>
          <w:szCs w:val="24"/>
          <w:lang w:val="en-US"/>
        </w:rPr>
        <w:t>by</w:t>
      </w:r>
      <w:r w:rsidRPr="00140352">
        <w:rPr>
          <w:rFonts w:ascii="Times New Roman" w:hAnsi="Times New Roman" w:cs="Times New Roman"/>
          <w:color w:val="000000" w:themeColor="text1"/>
          <w:sz w:val="24"/>
          <w:szCs w:val="24"/>
          <w:lang w:val="en-US"/>
        </w:rPr>
        <w:t>:</w:t>
      </w:r>
      <w:proofErr w:type="gramEnd"/>
      <w:r w:rsidRPr="00140352">
        <w:rPr>
          <w:rFonts w:ascii="Times New Roman" w:hAnsi="Times New Roman" w:cs="Times New Roman"/>
          <w:color w:val="000000" w:themeColor="text1"/>
          <w:sz w:val="24"/>
          <w:szCs w:val="24"/>
          <w:lang w:val="en-US"/>
        </w:rPr>
        <w:t xml:space="preserve"> i) insufficient reporting</w:t>
      </w:r>
      <w:r>
        <w:rPr>
          <w:rFonts w:ascii="Times New Roman" w:hAnsi="Times New Roman" w:cs="Times New Roman"/>
          <w:color w:val="000000" w:themeColor="text1"/>
          <w:sz w:val="24"/>
          <w:szCs w:val="24"/>
          <w:lang w:val="en-US"/>
        </w:rPr>
        <w:t xml:space="preserve"> (e.g. lack of information on validation place)</w:t>
      </w:r>
      <w:r w:rsidRPr="00140352">
        <w:rPr>
          <w:rFonts w:ascii="Times New Roman" w:hAnsi="Times New Roman" w:cs="Times New Roman"/>
          <w:color w:val="000000" w:themeColor="text1"/>
          <w:sz w:val="24"/>
          <w:szCs w:val="24"/>
          <w:lang w:val="en-US"/>
        </w:rPr>
        <w:t>, ii) low scientific int</w:t>
      </w:r>
      <w:r>
        <w:rPr>
          <w:rFonts w:ascii="Times New Roman" w:hAnsi="Times New Roman" w:cs="Times New Roman"/>
          <w:color w:val="000000" w:themeColor="text1"/>
          <w:sz w:val="24"/>
          <w:szCs w:val="24"/>
          <w:lang w:val="en-US"/>
        </w:rPr>
        <w:t>erest (e.g. reluctance of scientific journals to publish validation studies on tool not applied for research), iii) high costs and labo</w:t>
      </w:r>
      <w:r w:rsidRPr="00140352">
        <w:rPr>
          <w:rFonts w:ascii="Times New Roman" w:hAnsi="Times New Roman" w:cs="Times New Roman"/>
          <w:color w:val="000000" w:themeColor="text1"/>
          <w:sz w:val="24"/>
          <w:szCs w:val="24"/>
          <w:lang w:val="en-US"/>
        </w:rPr>
        <w:t xml:space="preserve">r intensity of data collection, iv) reluctance to publish negative results, and v) the recent development of certain technologies. According to our results, validation trials for commercial purposes were less common than for research purposes, and it could be due to time and resources requirements for validation. Besides, market available PLF technologies for pigs are mostly calibrated by the providers, and its precision </w:t>
      </w:r>
      <w:r w:rsidR="00F84F54">
        <w:rPr>
          <w:rFonts w:ascii="Times New Roman" w:hAnsi="Times New Roman" w:cs="Times New Roman"/>
          <w:color w:val="000000" w:themeColor="text1"/>
          <w:sz w:val="24"/>
          <w:szCs w:val="24"/>
          <w:lang w:val="en-US"/>
        </w:rPr>
        <w:t>and reliability on data management</w:t>
      </w:r>
      <w:r w:rsidR="00F84F54" w:rsidRPr="00140352">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is assumed by them without </w:t>
      </w:r>
      <w:r>
        <w:rPr>
          <w:rFonts w:ascii="Times New Roman" w:hAnsi="Times New Roman" w:cs="Times New Roman"/>
          <w:color w:val="000000" w:themeColor="text1"/>
          <w:sz w:val="24"/>
          <w:szCs w:val="24"/>
          <w:lang w:val="en-US"/>
        </w:rPr>
        <w:t xml:space="preserve">an </w:t>
      </w:r>
      <w:r w:rsidRPr="00140352">
        <w:rPr>
          <w:rFonts w:ascii="Times New Roman" w:hAnsi="Times New Roman" w:cs="Times New Roman"/>
          <w:color w:val="000000" w:themeColor="text1"/>
          <w:sz w:val="24"/>
          <w:szCs w:val="24"/>
          <w:lang w:val="en-US"/>
        </w:rPr>
        <w:t>independent validation</w:t>
      </w:r>
      <w:r w:rsidR="005F67E3">
        <w:rPr>
          <w:rFonts w:ascii="Times New Roman" w:hAnsi="Times New Roman" w:cs="Times New Roman"/>
          <w:color w:val="000000" w:themeColor="text1"/>
          <w:sz w:val="24"/>
          <w:szCs w:val="24"/>
          <w:lang w:val="en-US"/>
        </w:rPr>
        <w:t xml:space="preserve"> </w:t>
      </w:r>
      <w:r w:rsidR="005F67E3">
        <w:rPr>
          <w:rFonts w:ascii="Times New Roman" w:hAnsi="Times New Roman" w:cs="Times New Roman"/>
          <w:b/>
          <w:color w:val="000000" w:themeColor="text1"/>
          <w:sz w:val="24"/>
          <w:szCs w:val="24"/>
          <w:lang w:val="en-US"/>
        </w:rPr>
        <w:t>(Table 3)</w:t>
      </w:r>
      <w:r w:rsidRPr="00140352">
        <w:rPr>
          <w:rFonts w:ascii="Times New Roman" w:hAnsi="Times New Roman" w:cs="Times New Roman"/>
          <w:color w:val="000000" w:themeColor="text1"/>
          <w:sz w:val="24"/>
          <w:szCs w:val="24"/>
          <w:lang w:val="en-US"/>
        </w:rPr>
        <w:t xml:space="preserve">. The fact that PLF companies perform validation trials themselves, and could obtain negative results without reporting these, </w:t>
      </w:r>
      <w:proofErr w:type="gramStart"/>
      <w:r w:rsidRPr="00140352">
        <w:rPr>
          <w:rFonts w:ascii="Times New Roman" w:hAnsi="Times New Roman" w:cs="Times New Roman"/>
          <w:color w:val="000000" w:themeColor="text1"/>
          <w:sz w:val="24"/>
          <w:szCs w:val="24"/>
          <w:lang w:val="en-US"/>
        </w:rPr>
        <w:t>has to</w:t>
      </w:r>
      <w:proofErr w:type="gramEnd"/>
      <w:r w:rsidRPr="00140352">
        <w:rPr>
          <w:rFonts w:ascii="Times New Roman" w:hAnsi="Times New Roman" w:cs="Times New Roman"/>
          <w:color w:val="000000" w:themeColor="text1"/>
          <w:sz w:val="24"/>
          <w:szCs w:val="24"/>
          <w:lang w:val="en-US"/>
        </w:rPr>
        <w:t xml:space="preserve"> be considered as an important reason for reluctance of dissemination.</w:t>
      </w:r>
    </w:p>
    <w:p w14:paraId="77143D57" w14:textId="372A8129" w:rsidR="00945600" w:rsidRPr="00140352" w:rsidRDefault="00945600" w:rsidP="001F1FCA">
      <w:pPr>
        <w:spacing w:before="280" w:after="28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Concerning the quality of reporting, external validation requires specific information on the location of the trials, the name of validated device, software provider, and studied population, knowledge about the origin of the animals, if the test procedure was applied in commercial or experimental conditions, and clear information on which golden standard was used for validation and how it was measured. Information gaps in reporting were found in 22% of studies, for which reason were classified as internal validation studies. Few examples are the study of Petry et al.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{"citationItems":[{"id":"ITEM-1","itemData":{"DOI":"10.2527/jas2017.1566","ISSN":"0021-8812","abstract":"© 2017 American Society of Animal Science. All rights reserved. Core body temperature (CBT) is one of the main vital signs that is used to evaluate the health status of pigs. The most common and feasible method for assessing CBT in pigs is rectal temperature (RT). Obtaining RT is stressful for animals, may generate inaccurate results, and has the risk of spreading disease. Infrared imaging (IR) thermography of the body of pigs may be a safer and less stressful alternative to RT. The objective of the current study was to evaluate the efficacy of using IR as an alternative for monitoring CBT in pigs. Twenty-three gilts (30.5 ± 5.62 kg BW) were housed in metabolism crates in an environmentally controlled facility and fed an 860 g/d grower diet. After 4 d of adaptation, the febrile response was induced by intramuscular injection of Escherichia coli lipopolysaccharide (LPS; 25 µg/kg BW). Each pig’s body temperature was recorded at 0, 2, 4, 6, 8, 10, and 24 h after LPS challenge using the following 3 methods: 1) RT, 2) IR of the eye and ear, and 3) CBT using an orally administered digital temperature sensor. Statistical analysis was performed in a completely randomized design in SAS using Mixed, Correlation, and Regression procedures. Relative to time 0 h, LPS increased the eye temperature, CBT, and RT by 0.92, 1.32, and 1.48°C, respectively (P &lt; 0.01), but had no significant effect on ear temperature. Eye temperature, RT, and CBT, but not ear temperature, were highly correlated (r ≥ 0.96) during the course of the study (P &lt; 0.01). Estimated regression parameters (α and β) for predicting CBT using eye temperature were -28.2 ± 8.70 and 1.76 ± 0.221, respectively, and for RT were -24.5 ± 7.69 and 1.65 ± 0.196, respectively (R2 ≥ 0.96; 95% confidence interval). Collectively, these results indicated a strong relationship between eye temperature, RT, and CBT in pigs. Therefore, IR of the eye can be used as a precise, noncontact alternative to RT measurements for monitoring CBT in swine.","author":[{"dropping-particle":"","family":"Petry","given":"A.","non-dropping-particle":"","parse-names":false,"suffix":""},{"dropping-particle":"","family":"McGilvray","given":"W.","non-dropping-particle":"","parse-names":false,"suffix":""},{"dropping-particle":"","family":"Rakhshandeh","given":"A.R. R.","non-dropping-particle":"","parse-names":false,"suffix":""},{"dropping-particle":"","family":"Rakhshandeh","given":"A.R. R.","non-dropping-particle":"","parse-names":false,"suffix":""}],"container-title":"Journal of Animal Science","id":"ITEM-1","issue":"7","issued":{"date-parts":[["2017","7","1"]]},"page":"3270-3274","publisher":"Oxford University Press (OUP)","title":"Technical note: Assessment of an alternative technique for measuring body temperature in pigs","type":"article-journal","volume":"95"},"uris":["http://www.mendeley.com/documents/?uuid=2d6a8772-1da4-4595-b12a-f6d938366442"]}],"mendeley":{"formattedCitation":"(48)","plainTextFormattedCitation":"(48)","previouslyFormattedCitation":"(48)"},"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(48)</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and Guarino et al.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{"citationItems":[{"id":"ITEM-1","itemData":{"DOI":"10.1016/j.compag.2007.08.016","ISSN":"01681699","abstract":"Coughing is one of the most frequent presenting symptoms of many diseases affecting the airways and the lungs of both humans and animals. In piggeries, the continuous on-line monitoring of cough sound can be used to build an intelligent alarm system for the early detection of diseases. In a first study, with experiments under laboratory conditions, algorithms have been developed to detect cough sounds and to classify the animals whether they were ill or not. In this study, the algorithm was tested in field conditions. Pig cough sounds were registered on 44 pigs, Landrace × Large White × Duroc crosses, 150 days old, with a mean weight of 60 kg. The sounds were recorded by an operator holding a microphone at approximately 20-50 cm from the pig's head. From these sound files, feature vectors were extracted using a filter bank approach combined with an amplitude demodulation. These feature vectors were compared to a reference set by means of a dynamic time warping algorithm. This approach leads to a two-class classification: cough sounds and other sounds. The classification resulted in correct classification of 85.5% for the cough sounds and 86.6% correct classification of the other sounds. © 2007.","author":[{"dropping-particle":"","family":"Guarino","given":"M.","non-dropping-particle":"","parse-names":false,"suffix":""},{"dropping-particle":"","family":"Jans","given":"P.","non-dropping-particle":"","parse-names":false,"suffix":""},{"dropping-particle":"","family":"Costa","given":"A.","non-dropping-particle":"","parse-names":false,"suffix":""},{"dropping-particle":"","family":"Aerts","given":"J.-M. M.","non-dropping-particle":"","parse-names":false,"suffix":""},{"dropping-particle":"","family":"Berckmans","given":"D.","non-dropping-particle":"","parse-names":false,"suffix":""}],"container-title":"Computers and Electronics in Agriculture","id":"ITEM-1","issue":"1","issued":{"date-parts":[["2008","6"]]},"page":"22-28","title":"Field test of algorithm for automatic cough detection in pig houses","type":"article-journal","volume":"62"},"uris":["http://www.mendeley.com/documents/?uuid=87c42786-fd27-47ba-b45a-ef283c994b18"]}],"mendeley":{"formattedCitation":"(51)","plainTextFormattedCitation":"(51)","previouslyFormattedCitation":"(51)"},"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(51)</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which despite reporting their results under laboratory and practical conditions, presented lacks of information in materials and methods (regarding used animals, and study location, respectively).  </w:t>
      </w:r>
    </w:p>
    <w:p w14:paraId="5E8237AD" w14:textId="54611244" w:rsidR="00945600" w:rsidRDefault="00945600" w:rsidP="001F1FCA">
      <w:pPr>
        <w:spacing w:before="280" w:after="28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In addition, internal validation studies with samples smaller than 10 or 20 animals were very frequent (validating some cameras, accelerometers, microphones, RFID for tracking, and </w:t>
      </w:r>
      <w:r w:rsidRPr="00140352">
        <w:rPr>
          <w:rFonts w:ascii="Times New Roman" w:hAnsi="Times New Roman" w:cs="Times New Roman"/>
          <w:color w:val="000000" w:themeColor="text1"/>
          <w:sz w:val="24"/>
          <w:szCs w:val="24"/>
          <w:lang w:val="en-US"/>
        </w:rPr>
        <w:lastRenderedPageBreak/>
        <w:t xml:space="preserve">force plates). It was observed that larger samples (above 20 animals) were mainly used in studies validating feeders and drinkers with or without RFID, and sorting scales.  According to Royston and Altman </w:t>
      </w:r>
      <w:r w:rsidRPr="00140352">
        <w:rPr>
          <w:rFonts w:ascii="Times New Roman" w:hAnsi="Times New Roman" w:cs="Times New Roman"/>
          <w:color w:val="000000" w:themeColor="text1"/>
          <w:sz w:val="24"/>
          <w:szCs w:val="24"/>
        </w:rPr>
        <w:fldChar w:fldCharType="begin" w:fldLock="1"/>
      </w:r>
      <w:r w:rsidR="00AF0345">
        <w:rPr>
          <w:rFonts w:ascii="Times New Roman" w:hAnsi="Times New Roman" w:cs="Times New Roman"/>
          <w:color w:val="000000" w:themeColor="text1"/>
          <w:sz w:val="24"/>
          <w:szCs w:val="24"/>
          <w:lang w:val="en-US"/>
        </w:rPr>
        <w:instrText>ADDIN CSL_CITATION {"citationItems":[{"id":"ITEM-1","itemData":{"DOI":"doi:10.1186/1471-2288-13-33","author":[{"dropping-particle":"","family":"Royston","given":"Patrick","non-dropping-particle":"","parse-names":false,"suffix":""},{"dropping-particle":"","family":"Altman","given":"Douglas G","non-dropping-particle":"","parse-names":false,"suffix":""}],"container-title":"BMC Medical Research Methodology","id":"ITEM-1","issued":{"date-parts":[["2013"]]},"page":"33","title":"External validation of a Cox prognostic model:principles and methods","type":"article-journal","volume":"13"},"uris":["http://www.mendeley.com/documents/?uuid=a703b2c6-373c-4469-88b3-b712187b965d"]}],"mendeley":{"formattedCitation":"(23)","plainTextFormattedCitation":"(23)","previouslyFormattedCitation":"(23)"},"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AF0345" w:rsidRPr="00AF0345">
        <w:rPr>
          <w:rFonts w:ascii="Times New Roman" w:hAnsi="Times New Roman" w:cs="Times New Roman"/>
          <w:noProof/>
          <w:color w:val="000000" w:themeColor="text1"/>
          <w:sz w:val="24"/>
          <w:szCs w:val="24"/>
          <w:lang w:val="en-US"/>
        </w:rPr>
        <w:t>(23)</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an appropriate validation sample is required to provide a reasonably accurate estimate of a measure and to avoid </w:t>
      </w:r>
      <w:r>
        <w:rPr>
          <w:rFonts w:ascii="Times New Roman" w:hAnsi="Times New Roman" w:cs="Times New Roman"/>
          <w:color w:val="000000" w:themeColor="text1"/>
          <w:sz w:val="24"/>
          <w:szCs w:val="24"/>
          <w:lang w:val="en-US"/>
        </w:rPr>
        <w:t xml:space="preserve">the </w:t>
      </w:r>
      <w:r w:rsidRPr="00140352">
        <w:rPr>
          <w:rFonts w:ascii="Times New Roman" w:hAnsi="Times New Roman" w:cs="Times New Roman"/>
          <w:color w:val="000000" w:themeColor="text1"/>
          <w:sz w:val="24"/>
          <w:szCs w:val="24"/>
          <w:lang w:val="en-US"/>
        </w:rPr>
        <w:t>risk of false negatives.   Thus</w:t>
      </w:r>
      <w:r>
        <w:rPr>
          <w:rFonts w:ascii="Times New Roman" w:hAnsi="Times New Roman" w:cs="Times New Roman"/>
          <w:color w:val="000000" w:themeColor="text1"/>
          <w:sz w:val="24"/>
          <w:szCs w:val="24"/>
          <w:lang w:val="en-US"/>
        </w:rPr>
        <w:t>,</w:t>
      </w:r>
      <w:r w:rsidRPr="00140352">
        <w:rPr>
          <w:rFonts w:ascii="Times New Roman" w:hAnsi="Times New Roman" w:cs="Times New Roman"/>
          <w:color w:val="000000" w:themeColor="text1"/>
          <w:sz w:val="24"/>
          <w:szCs w:val="24"/>
          <w:lang w:val="en-US"/>
        </w:rPr>
        <w:t xml:space="preserve"> studies with </w:t>
      </w:r>
      <w:r>
        <w:rPr>
          <w:rFonts w:ascii="Times New Roman" w:hAnsi="Times New Roman" w:cs="Times New Roman"/>
          <w:color w:val="000000" w:themeColor="text1"/>
          <w:sz w:val="24"/>
          <w:szCs w:val="24"/>
          <w:lang w:val="en-US"/>
        </w:rPr>
        <w:t xml:space="preserve">limited </w:t>
      </w:r>
      <w:r w:rsidRPr="00140352">
        <w:rPr>
          <w:rFonts w:ascii="Times New Roman" w:hAnsi="Times New Roman" w:cs="Times New Roman"/>
          <w:color w:val="000000" w:themeColor="text1"/>
          <w:sz w:val="24"/>
          <w:szCs w:val="24"/>
          <w:lang w:val="en-US"/>
        </w:rPr>
        <w:t xml:space="preserve">sample sizes could have low validity and are inconclusive </w:t>
      </w:r>
      <w:r w:rsidRPr="00140352">
        <w:rPr>
          <w:rFonts w:ascii="Times New Roman" w:hAnsi="Times New Roman" w:cs="Times New Roman"/>
          <w:color w:val="000000" w:themeColor="text1"/>
          <w:sz w:val="24"/>
          <w:szCs w:val="24"/>
        </w:rPr>
        <w:fldChar w:fldCharType="begin" w:fldLock="1"/>
      </w:r>
      <w:r w:rsidR="00AF0345">
        <w:rPr>
          <w:rFonts w:ascii="Times New Roman" w:hAnsi="Times New Roman" w:cs="Times New Roman"/>
          <w:color w:val="000000" w:themeColor="text1"/>
          <w:sz w:val="24"/>
          <w:szCs w:val="24"/>
          <w:lang w:val="en-US"/>
        </w:rPr>
        <w:instrText>ADDIN CSL_CITATION {"citationItems":[{"id":"ITEM-1","itemData":{"DOI":"doi:10.1186/1471-2288-13-33","author":[{"dropping-particle":"","family":"Royston","given":"Patrick","non-dropping-particle":"","parse-names":false,"suffix":""},{"dropping-particle":"","family":"Altman","given":"Douglas G","non-dropping-particle":"","parse-names":false,"suffix":""}],"container-title":"BMC Medical Research Methodology","id":"ITEM-1","issued":{"date-parts":[["2013"]]},"page":"33","title":"External validation of a Cox prognostic model:principles and methods","type":"article-journal","volume":"13"},"uris":["http://www.mendeley.com/documents/?uuid=a703b2c6-373c-4469-88b3-b712187b965d"]}],"mendeley":{"formattedCitation":"(23)","plainTextFormattedCitation":"(23)","previouslyFormattedCitation":"(23)"},"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AF0345" w:rsidRPr="00AF0345">
        <w:rPr>
          <w:rFonts w:ascii="Times New Roman" w:hAnsi="Times New Roman" w:cs="Times New Roman"/>
          <w:noProof/>
          <w:color w:val="000000" w:themeColor="text1"/>
          <w:sz w:val="24"/>
          <w:szCs w:val="24"/>
          <w:lang w:val="en-US"/>
        </w:rPr>
        <w:t>(23)</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However, at present, a standardized parameter is not known for what could be considered a </w:t>
      </w:r>
      <w:r>
        <w:rPr>
          <w:rFonts w:ascii="Times New Roman" w:hAnsi="Times New Roman" w:cs="Times New Roman"/>
          <w:color w:val="000000" w:themeColor="text1"/>
          <w:sz w:val="24"/>
          <w:szCs w:val="24"/>
          <w:lang w:val="en-US"/>
        </w:rPr>
        <w:t>reasonable</w:t>
      </w:r>
      <w:r w:rsidRPr="00140352">
        <w:rPr>
          <w:rFonts w:ascii="Times New Roman" w:hAnsi="Times New Roman" w:cs="Times New Roman"/>
          <w:color w:val="000000" w:themeColor="text1"/>
          <w:sz w:val="24"/>
          <w:szCs w:val="24"/>
          <w:lang w:val="en-US"/>
        </w:rPr>
        <w:t xml:space="preserve"> sample</w:t>
      </w:r>
      <w:r>
        <w:rPr>
          <w:rFonts w:ascii="Times New Roman" w:hAnsi="Times New Roman" w:cs="Times New Roman"/>
          <w:color w:val="000000" w:themeColor="text1"/>
          <w:sz w:val="24"/>
          <w:szCs w:val="24"/>
          <w:lang w:val="en-US"/>
        </w:rPr>
        <w:t xml:space="preserve"> size</w:t>
      </w:r>
      <w:r w:rsidRPr="00140352">
        <w:rPr>
          <w:rFonts w:ascii="Times New Roman" w:hAnsi="Times New Roman" w:cs="Times New Roman"/>
          <w:color w:val="000000" w:themeColor="text1"/>
          <w:sz w:val="24"/>
          <w:szCs w:val="24"/>
          <w:lang w:val="en-US"/>
        </w:rPr>
        <w:t xml:space="preserve"> (depending on the type of technology to be validated). A remarkable lack was found regarding technologies developed or with adapted algorithms for young pigs exclusively. Thus, there is an important concern </w:t>
      </w:r>
      <w:proofErr w:type="gramStart"/>
      <w:r w:rsidRPr="00140352">
        <w:rPr>
          <w:rFonts w:ascii="Times New Roman" w:hAnsi="Times New Roman" w:cs="Times New Roman"/>
          <w:color w:val="000000" w:themeColor="text1"/>
          <w:sz w:val="24"/>
          <w:szCs w:val="24"/>
          <w:lang w:val="en-US"/>
        </w:rPr>
        <w:t>in regard to</w:t>
      </w:r>
      <w:proofErr w:type="gramEnd"/>
      <w:r w:rsidRPr="00140352">
        <w:rPr>
          <w:rFonts w:ascii="Times New Roman" w:hAnsi="Times New Roman" w:cs="Times New Roman"/>
          <w:color w:val="000000" w:themeColor="text1"/>
          <w:sz w:val="24"/>
          <w:szCs w:val="24"/>
          <w:lang w:val="en-US"/>
        </w:rPr>
        <w:t xml:space="preserve"> the usefulness of PLF for monitoring the welfare of young animals. </w:t>
      </w:r>
    </w:p>
    <w:p w14:paraId="2B069D76" w14:textId="58E6F147" w:rsidR="00D17F8F" w:rsidRPr="00140352" w:rsidRDefault="00D17F8F" w:rsidP="001F1FCA">
      <w:pPr>
        <w:spacing w:before="280" w:after="280" w:line="240" w:lineRule="auto"/>
        <w:jc w:val="both"/>
        <w:rPr>
          <w:rFonts w:ascii="Times New Roman" w:hAnsi="Times New Roman" w:cs="Times New Roman"/>
          <w:color w:val="000000" w:themeColor="text1"/>
          <w:sz w:val="24"/>
          <w:szCs w:val="24"/>
          <w:lang w:val="en-US"/>
        </w:rPr>
      </w:pPr>
      <w:r w:rsidRPr="00D17F8F">
        <w:rPr>
          <w:rFonts w:ascii="Times New Roman" w:hAnsi="Times New Roman" w:cs="Times New Roman"/>
          <w:color w:val="000000" w:themeColor="text1"/>
          <w:sz w:val="24"/>
          <w:szCs w:val="24"/>
          <w:lang w:val="en-US"/>
        </w:rPr>
        <w:t>As stated by Stygar et al</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fldChar w:fldCharType="begin" w:fldLock="1"/>
      </w:r>
      <w:r>
        <w:rPr>
          <w:rFonts w:ascii="Times New Roman" w:hAnsi="Times New Roman" w:cs="Times New Roman"/>
          <w:color w:val="000000" w:themeColor="text1"/>
          <w:sz w:val="24"/>
          <w:szCs w:val="24"/>
          <w:lang w:val="en-US"/>
        </w:rPr>
        <w:instrText>ADDIN CSL_CITATION {"citationItems":[{"id":"ITEM-1","itemData":{"DOI":"10.3389/fvets.2021.634338","author":[{"dropping-particle":"","family":"Stygar AH, Gómez Y, Berteselli GV, Dalla Costa E, Canali E, Niemi JK, Llonch P","given":"Pastell M.","non-dropping-particle":"","parse-names":false,"suffix":""}],"container-title":"Frontiers in Veterinary Science","id":"ITEM-1","issue":"March","issued":{"date-parts":[["2020"]]},"page":"1-15","title":"How precise is precision livestock farming ? A systematic review on commercially available and validated sensor technologies for welfare assessment of dairy cattle","type":"article-journal","volume":"8"},"uris":["http://www.mendeley.com/documents/?uuid=41ddd4ee-1b38-4edf-b3ff-a335e337a4da"]}],"mendeley":{"formattedCitation":"(28)","plainTextFormattedCitation":"(28)","previouslyFormattedCitation":"(28)"},"properties":{"noteIndex":0},"schema":"https://github.com/citation-style-language/schema/raw/master/csl-citation.json"}</w:instrText>
      </w:r>
      <w:r>
        <w:rPr>
          <w:rFonts w:ascii="Times New Roman" w:hAnsi="Times New Roman" w:cs="Times New Roman"/>
          <w:color w:val="000000" w:themeColor="text1"/>
          <w:sz w:val="24"/>
          <w:szCs w:val="24"/>
          <w:lang w:val="en-US"/>
        </w:rPr>
        <w:fldChar w:fldCharType="separate"/>
      </w:r>
      <w:r w:rsidRPr="00D17F8F">
        <w:rPr>
          <w:rFonts w:ascii="Times New Roman" w:hAnsi="Times New Roman" w:cs="Times New Roman"/>
          <w:noProof/>
          <w:color w:val="000000" w:themeColor="text1"/>
          <w:sz w:val="24"/>
          <w:szCs w:val="24"/>
          <w:lang w:val="en-US"/>
        </w:rPr>
        <w:t>(28)</w:t>
      </w:r>
      <w:r>
        <w:rPr>
          <w:rFonts w:ascii="Times New Roman" w:hAnsi="Times New Roman" w:cs="Times New Roman"/>
          <w:color w:val="000000" w:themeColor="text1"/>
          <w:sz w:val="24"/>
          <w:szCs w:val="24"/>
          <w:lang w:val="en-US"/>
        </w:rPr>
        <w:fldChar w:fldCharType="end"/>
      </w:r>
      <w:r w:rsidRPr="00D17F8F">
        <w:rPr>
          <w:rFonts w:ascii="Times New Roman" w:hAnsi="Times New Roman" w:cs="Times New Roman"/>
          <w:color w:val="000000" w:themeColor="text1"/>
          <w:sz w:val="24"/>
          <w:szCs w:val="24"/>
          <w:lang w:val="en-US"/>
        </w:rPr>
        <w:t xml:space="preserve">, </w:t>
      </w:r>
      <w:r w:rsidR="002D1405">
        <w:rPr>
          <w:rFonts w:ascii="Times New Roman" w:hAnsi="Times New Roman" w:cs="Times New Roman"/>
          <w:color w:val="000000" w:themeColor="text1"/>
          <w:sz w:val="24"/>
          <w:szCs w:val="24"/>
          <w:lang w:val="en-US"/>
        </w:rPr>
        <w:t xml:space="preserve">in the case of the </w:t>
      </w:r>
      <w:r w:rsidRPr="00D17F8F">
        <w:rPr>
          <w:rFonts w:ascii="Times New Roman" w:hAnsi="Times New Roman" w:cs="Times New Roman"/>
          <w:color w:val="000000" w:themeColor="text1"/>
          <w:sz w:val="24"/>
          <w:szCs w:val="24"/>
          <w:lang w:val="en-US"/>
        </w:rPr>
        <w:t>dairy cow industry, devices used for the official recording of milk (such as milk samplers) must comply with the requirements of the International Organization for Standardization (ISO) to obtain the certification, and must be tested for approval by the International Committee for Animal Recording and Analysis (ICAR)</w:t>
      </w:r>
      <w:r w:rsidR="003F33BB">
        <w:rPr>
          <w:rFonts w:ascii="Times New Roman" w:hAnsi="Times New Roman" w:cs="Times New Roman"/>
          <w:color w:val="000000" w:themeColor="text1"/>
          <w:sz w:val="24"/>
          <w:szCs w:val="24"/>
          <w:lang w:val="en-US"/>
        </w:rPr>
        <w:t xml:space="preserve"> </w:t>
      </w:r>
      <w:r w:rsidR="003F33BB">
        <w:rPr>
          <w:rFonts w:ascii="Times New Roman" w:hAnsi="Times New Roman" w:cs="Times New Roman"/>
          <w:color w:val="000000" w:themeColor="text1"/>
          <w:sz w:val="24"/>
          <w:szCs w:val="24"/>
          <w:lang w:val="en-US"/>
        </w:rPr>
        <w:fldChar w:fldCharType="begin" w:fldLock="1"/>
      </w:r>
      <w:r w:rsidR="006F3B2A">
        <w:rPr>
          <w:rFonts w:ascii="Times New Roman" w:hAnsi="Times New Roman" w:cs="Times New Roman"/>
          <w:color w:val="000000" w:themeColor="text1"/>
          <w:sz w:val="24"/>
          <w:szCs w:val="24"/>
          <w:lang w:val="en-US"/>
        </w:rPr>
        <w:instrText>ADDIN CSL_CITATION {"citationItems":[{"id":"ITEM-1","itemData":{"container-title":"Available online at: https://www.icar.org/Guidelines/11-Milk-Recording-Devices.pdf","id":"ITEM-1","issued":{"date-parts":[["2020"]]},"title":"ICAR. The Global Standard for Livestock Data. Section 11 - Guidelines for Testing, Approval and Checking of Milk Recording Devices.","type":"webpage"},"uris":["http://www.mendeley.com/documents/?uuid=43876e88-f5c9-48dd-9d31-b2c790899c4b"]}],"mendeley":{"formattedCitation":"(100)","plainTextFormattedCitation":"(100)","previouslyFormattedCitation":"(100)"},"properties":{"noteIndex":0},"schema":"https://github.com/citation-style-language/schema/raw/master/csl-citation.json"}</w:instrText>
      </w:r>
      <w:r w:rsidR="003F33BB">
        <w:rPr>
          <w:rFonts w:ascii="Times New Roman" w:hAnsi="Times New Roman" w:cs="Times New Roman"/>
          <w:color w:val="000000" w:themeColor="text1"/>
          <w:sz w:val="24"/>
          <w:szCs w:val="24"/>
          <w:lang w:val="en-US"/>
        </w:rPr>
        <w:fldChar w:fldCharType="separate"/>
      </w:r>
      <w:r w:rsidR="003F33BB" w:rsidRPr="003F33BB">
        <w:rPr>
          <w:rFonts w:ascii="Times New Roman" w:hAnsi="Times New Roman" w:cs="Times New Roman"/>
          <w:noProof/>
          <w:color w:val="000000" w:themeColor="text1"/>
          <w:sz w:val="24"/>
          <w:szCs w:val="24"/>
          <w:lang w:val="en-US"/>
        </w:rPr>
        <w:t>(100)</w:t>
      </w:r>
      <w:r w:rsidR="003F33BB">
        <w:rPr>
          <w:rFonts w:ascii="Times New Roman" w:hAnsi="Times New Roman" w:cs="Times New Roman"/>
          <w:color w:val="000000" w:themeColor="text1"/>
          <w:sz w:val="24"/>
          <w:szCs w:val="24"/>
          <w:lang w:val="en-US"/>
        </w:rPr>
        <w:fldChar w:fldCharType="end"/>
      </w:r>
      <w:r w:rsidRPr="00D17F8F">
        <w:rPr>
          <w:rFonts w:ascii="Times New Roman" w:hAnsi="Times New Roman" w:cs="Times New Roman"/>
          <w:color w:val="000000" w:themeColor="text1"/>
          <w:sz w:val="24"/>
          <w:szCs w:val="24"/>
          <w:lang w:val="en-US"/>
        </w:rPr>
        <w:t>.</w:t>
      </w:r>
      <w:r w:rsidR="003F33BB">
        <w:rPr>
          <w:rFonts w:ascii="Times New Roman" w:hAnsi="Times New Roman" w:cs="Times New Roman"/>
          <w:color w:val="000000" w:themeColor="text1"/>
          <w:sz w:val="24"/>
          <w:szCs w:val="24"/>
          <w:lang w:val="en-US"/>
        </w:rPr>
        <w:t xml:space="preserve"> Recommendations on proper validation procedures for PLF technologies for pig industry are still lacking.</w:t>
      </w:r>
    </w:p>
    <w:p w14:paraId="449ED877" w14:textId="6998C7CD"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There is a constant development of PLF technologies to offer solutions for animal production including animal welfare. Despite the lack of external validation for </w:t>
      </w:r>
      <w:proofErr w:type="gramStart"/>
      <w:r w:rsidRPr="00140352">
        <w:rPr>
          <w:rFonts w:ascii="Times New Roman" w:hAnsi="Times New Roman" w:cs="Times New Roman"/>
          <w:color w:val="000000" w:themeColor="text1"/>
          <w:sz w:val="24"/>
          <w:szCs w:val="24"/>
          <w:lang w:val="en-US"/>
        </w:rPr>
        <w:t>the majority of</w:t>
      </w:r>
      <w:proofErr w:type="gramEnd"/>
      <w:r w:rsidRPr="00140352">
        <w:rPr>
          <w:rFonts w:ascii="Times New Roman" w:hAnsi="Times New Roman" w:cs="Times New Roman"/>
          <w:color w:val="000000" w:themeColor="text1"/>
          <w:sz w:val="24"/>
          <w:szCs w:val="24"/>
          <w:lang w:val="en-US"/>
        </w:rPr>
        <w:t xml:space="preserve"> technologies, the link between the feature measured by a sensor and the state of the animal in terms of welfare is not always clear. For instance, camera-based motion detection is often mentioned as a tool for welfare assessment. However, few studies have demonstrated a clear link between features of motion and specific animal welfare problems, such as lameness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{"citationItems":[{"id":"ITEM-1","itemData":{"DOI":"10.1016/j.compag.2015.07.003","ISSN":"01681699","abstract":"© 2015 Elsevier B.V. Lameness is a major problem affecting pigs and its detection is subjective and challenging on large farms. Previous research using advanced kinematic gait analysis (Vicon) has established that abnormality in the movement of the axial body during walking is associated with lameness in pigs. Vertical excursion of head and neck was most affected, and increased by +15-58 mm in lame compared to normal pigs. However, simpler technology is required to automate lameness detection. In this experiment, walking trajectories of mid-line dorsal body regions of seven normal pigs varying in size were filmed repeatedly within day and between days on two or three occasions within one week. Trajectories were tracked simultaneously using both a 6-camera Vicon system, set up in an array flanking a walkway and detecting reflective markers, and a Microsoft Kinect motion sensor, mounted above the walkway. Four pigs wore a large (height 30 mm) reflective marker in the mid-neck region, detectable by both Kinect and Vicon during two days. Two custom-written computer algorithms using the Kinect developer toolkit were produced to (1) follow the large neck marker and (2) enable marker-free tracking of other body regions. Reversed depth data from the Kinect and vertical position data from the Vicon were compared to assess agreement. There was a high positive correlation between the Kinect and Vicon trajectory means of the large neck marker (. P&lt;. 0.001; r=. 0.994). The Kinect neck marker trajectory mean was generally higher than the Vicon trajectory mean, therefore a positive difference of 4. mm. ±. 4.2 mm (LoA) was noted. There was no pig effect on trajectory differences, but a pig effect on trajectory mean which reflected the size of the pig ( P&lt;. 0.001). The mean. ±. SD of continuous differences between corresponding Kinect and Vicon neck marker trajectories amounted to 5. ±. 1.5. mm. The mean of vertical displacement amplitudes was 5. ±. 2.8. mm, and hence the minimum difference of +15 mm in lame animals should be detectable in more than 99% of cases. Trajectories of neck, back and pelvis generated by a marker-free Kinect application showed less similarity to corresponding Vicon trajectories. It was concluded that the Kinect device could distinguish sound from lame pigs by tracking neck region elevation during walking; however, markerfree tracking algorithms need refinement and further development to become sensitive and reliable.","author":[{"dropping-particle":"","family":"Stavrakakis","given":"Sophia","non-dropping-particle":"","parse-names":false,"suffix":""},{"dropping-particle":"","family":"Li","given":"Wei","non-dropping-particle":"","parse-names":false,"suffix":""},{"dropping-particle":"","family":"Guy","given":"J.H. Jonathan H. J.H. Jonathan H. J.H.","non-dropping-particle":"","parse-names":false,"suffix":""},{"dropping-particle":"","family":"Morgan","given":"Graham","non-dropping-particle":"","parse-names":false,"suffix":""},{"dropping-particle":"","family":"Ushaw","given":"Gary","non-dropping-particle":"","parse-names":false,"suffix":""},{"dropping-particle":"","family":"Johnson","given":"Garth R.","non-dropping-particle":"","parse-names":false,"suffix":""},{"dropping-particle":"","family":"Edwards","given":"Sandra A. S.A. Sandra A.","non-dropping-particle":"","parse-names":false,"suffix":""}],"container-title":"Computers and Electronics in Agriculture","id":"ITEM-1","issued":{"date-parts":[["2015","9","1"]]},"page":"1-7","publisher":"Elsevier B.V.","title":"Validity of the Microsoft Kinect sensor for assessment of normal walking patterns in pigs","type":"article-journal","volume":"117"},"uris":["http://www.mendeley.com/documents/?uuid=b80e03c5-0485-405e-a1dc-2463c79cd182"]}],"mendeley":{"formattedCitation":"(79)","plainTextFormattedCitation":"(79)","previouslyFormattedCitation":"(79)"},"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(79)</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or specific diseases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{"citationItems":[{"id":"ITEM-1","itemData":{"DOI":"10.1371/journal.pone.0183793","ISSN":"19326203","abstract":"© 2017 Fernández-Carrión et al. This is an open access article distributed under the terms of the Creative Commons Attribution License, which permits unrestricted use, distribution, and reproduction in any medium, provided the original author and source are credited. Early detection of infectious diseases can substantially reduce the health and economic impacts on livestock production. Here we describe a system for monitoring animal activity based on video and data processing techniques, in order to detect slowdown and weakening due to infection with African swine fever (ASF), one of the most significant threats to the pig industry. The system classifies and quantifies motion-based animal behaviour and daily activity in video sequences, allowing automated and non-intrusive surveillance in real-time. The aim of this system is to evaluate significant changes in animals’ motion after being experimentally infected with ASF virus. Indeed, pig mobility declined progressively and fell significantly below pre-infection levels starting at four days after infection at a confidence level of 95%. Furthermore, daily motion decreased in infected animals by approximately 10% before the detection of the disease by clinical signs. These results show the promise of video processing techniques for real-time early detection of livestock infectious diseases.","author":[{"dropping-particle":"","family":"Fernández-Carrión","given":"Eduardo","non-dropping-particle":"","parse-names":false,"suffix":""},{"dropping-particle":"","family":"Martínez-Avilés","given":"Marta","non-dropping-particle":"","parse-names":false,"suffix":""},{"dropping-particle":"","family":"Ivorra","given":"Benjamin","non-dropping-particle":"","parse-names":false,"suffix":""},{"dropping-particle":"","family":"Martínez-López","given":"Beatriz","non-dropping-particle":"","parse-names":false,"suffix":""},{"dropping-particle":"","family":"Ramos","given":"Ángel Manuel Á.M.","non-dropping-particle":"","parse-names":false,"suffix":""},{"dropping-particle":"","family":"Sánchez-Vizcaíno","given":"J.M. José Manuel","non-dropping-particle":"","parse-names":false,"suffix":""}],"container-title":"PLoS ONE","id":"ITEM-1","issue":"9","issued":{"date-parts":[["2017","9","1"]]},"publisher":"Public Library of Science","title":"Motion-based video monitoring for early detection of livestock diseases: The case of African swine fever","type":"article-journal","volume":"12"},"uris":["http://www.mendeley.com/documents/?uuid=2826739d-a91d-4bd3-b914-46e341413803"]}],"mendeley":{"formattedCitation":"(31)","plainTextFormattedCitation":"(31)","previouslyFormattedCitation":"(31)"},"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(31)</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The performance of identified types of PLF for monitoring animal-based welfare indicators and measured traits in validation studies will be described below. The types of sensors are listed in descending order, according to the number of validation studies compiled for each. </w:t>
      </w:r>
      <w:r w:rsidR="00E93781">
        <w:rPr>
          <w:rFonts w:ascii="Times New Roman" w:hAnsi="Times New Roman" w:cs="Times New Roman"/>
          <w:b/>
          <w:color w:val="000000" w:themeColor="text1"/>
          <w:sz w:val="24"/>
          <w:szCs w:val="24"/>
          <w:lang w:val="en-US"/>
        </w:rPr>
        <w:t>Supplementary</w:t>
      </w:r>
      <w:r w:rsidRPr="00140352">
        <w:rPr>
          <w:rFonts w:ascii="Times New Roman" w:hAnsi="Times New Roman" w:cs="Times New Roman"/>
          <w:b/>
          <w:color w:val="000000" w:themeColor="text1"/>
          <w:sz w:val="24"/>
          <w:szCs w:val="24"/>
          <w:lang w:val="en-US"/>
        </w:rPr>
        <w:t xml:space="preserve"> table 2</w:t>
      </w:r>
      <w:r w:rsidRPr="00140352">
        <w:rPr>
          <w:rFonts w:ascii="Times New Roman" w:hAnsi="Times New Roman" w:cs="Times New Roman"/>
          <w:color w:val="000000" w:themeColor="text1"/>
          <w:sz w:val="24"/>
          <w:szCs w:val="24"/>
          <w:lang w:val="en-US"/>
        </w:rPr>
        <w:t xml:space="preserve"> shows full information on </w:t>
      </w:r>
      <w:r>
        <w:rPr>
          <w:rFonts w:ascii="Times New Roman" w:hAnsi="Times New Roman" w:cs="Times New Roman"/>
          <w:color w:val="000000" w:themeColor="text1"/>
          <w:sz w:val="24"/>
          <w:szCs w:val="24"/>
          <w:lang w:val="en-US"/>
        </w:rPr>
        <w:t xml:space="preserve">the </w:t>
      </w:r>
      <w:r w:rsidRPr="00140352">
        <w:rPr>
          <w:rFonts w:ascii="Times New Roman" w:hAnsi="Times New Roman" w:cs="Times New Roman"/>
          <w:color w:val="000000" w:themeColor="text1"/>
          <w:sz w:val="24"/>
          <w:szCs w:val="24"/>
          <w:lang w:val="en-US"/>
        </w:rPr>
        <w:t>validation results of each study.</w:t>
      </w:r>
    </w:p>
    <w:p w14:paraId="1CE3274C"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p>
    <w:p w14:paraId="51674ED2" w14:textId="77777777" w:rsidR="00945600" w:rsidRPr="00140352" w:rsidRDefault="00945600" w:rsidP="001F1FCA">
      <w:pPr>
        <w:pStyle w:val="Prrafodelista"/>
        <w:numPr>
          <w:ilvl w:val="0"/>
          <w:numId w:val="9"/>
        </w:numPr>
        <w:spacing w:after="0" w:line="240" w:lineRule="auto"/>
        <w:jc w:val="both"/>
        <w:rPr>
          <w:rFonts w:ascii="Times New Roman" w:hAnsi="Times New Roman" w:cs="Times New Roman"/>
          <w:color w:val="000000" w:themeColor="text1"/>
          <w:sz w:val="24"/>
          <w:szCs w:val="24"/>
          <w:lang w:val="en-GB"/>
        </w:rPr>
      </w:pPr>
      <w:r w:rsidRPr="00140352">
        <w:rPr>
          <w:rFonts w:ascii="Times New Roman" w:eastAsia="Arial" w:hAnsi="Times New Roman" w:cs="Times New Roman"/>
          <w:b/>
          <w:color w:val="000000" w:themeColor="text1"/>
          <w:sz w:val="24"/>
          <w:szCs w:val="24"/>
        </w:rPr>
        <w:t>Camera-based technologies</w:t>
      </w:r>
    </w:p>
    <w:p w14:paraId="0347C1AF" w14:textId="78F5A1C5"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GB"/>
        </w:rPr>
        <w:t xml:space="preserve">Internal validation of the </w:t>
      </w:r>
      <w:r w:rsidRPr="00140352">
        <w:rPr>
          <w:rFonts w:ascii="Times New Roman" w:hAnsi="Times New Roman" w:cs="Times New Roman"/>
          <w:color w:val="000000" w:themeColor="text1"/>
          <w:sz w:val="24"/>
          <w:szCs w:val="24"/>
          <w:lang w:val="en-GB"/>
        </w:rPr>
        <w:t>vision</w:t>
      </w:r>
      <w:r w:rsidR="00BF31AD">
        <w:rPr>
          <w:rFonts w:ascii="Times New Roman" w:hAnsi="Times New Roman" w:cs="Times New Roman"/>
          <w:color w:val="000000" w:themeColor="text1"/>
          <w:sz w:val="24"/>
          <w:szCs w:val="24"/>
          <w:lang w:val="en-GB"/>
        </w:rPr>
        <w:t>-</w:t>
      </w:r>
      <w:r w:rsidRPr="00140352">
        <w:rPr>
          <w:rFonts w:ascii="Times New Roman" w:hAnsi="Times New Roman" w:cs="Times New Roman"/>
          <w:color w:val="000000" w:themeColor="text1"/>
          <w:sz w:val="24"/>
          <w:szCs w:val="24"/>
          <w:lang w:val="en-GB"/>
        </w:rPr>
        <w:t>based</w:t>
      </w:r>
      <w:r w:rsidRPr="00140352">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technologies in many cases reported very promising results with accuracy above 95% (</w:t>
      </w:r>
      <w:r w:rsidR="002C1A8B">
        <w:rPr>
          <w:rFonts w:ascii="Times New Roman" w:hAnsi="Times New Roman" w:cs="Times New Roman"/>
          <w:color w:val="000000" w:themeColor="text1"/>
          <w:sz w:val="24"/>
          <w:szCs w:val="24"/>
          <w:lang w:val="en-US"/>
        </w:rPr>
        <w:t>e.g.,</w:t>
      </w:r>
      <w:r>
        <w:rPr>
          <w:rFonts w:ascii="Times New Roman" w:hAnsi="Times New Roman" w:cs="Times New Roman"/>
          <w:color w:val="000000" w:themeColor="text1"/>
          <w:sz w:val="24"/>
          <w:szCs w:val="24"/>
          <w:lang w:val="en-US"/>
        </w:rPr>
        <w:t xml:space="preserve"> 30, 33 62, 63, 65, 67-70, 94, 95, 96). However,</w:t>
      </w:r>
      <w:r w:rsidRPr="00140352">
        <w:rPr>
          <w:rFonts w:ascii="Times New Roman" w:hAnsi="Times New Roman" w:cs="Times New Roman"/>
          <w:color w:val="000000" w:themeColor="text1"/>
          <w:sz w:val="24"/>
          <w:szCs w:val="24"/>
          <w:lang w:val="en-US"/>
        </w:rPr>
        <w:t xml:space="preserve"> none of the outstanding performance results for vision-based monitoring have been confirmed by external validation</w:t>
      </w:r>
      <w:r>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 Image-analysis </w:t>
      </w:r>
      <w:r>
        <w:rPr>
          <w:rFonts w:ascii="Times New Roman" w:hAnsi="Times New Roman" w:cs="Times New Roman"/>
          <w:color w:val="000000" w:themeColor="text1"/>
          <w:sz w:val="24"/>
          <w:szCs w:val="24"/>
          <w:lang w:val="en-US"/>
        </w:rPr>
        <w:t xml:space="preserve">has been used </w:t>
      </w:r>
      <w:r w:rsidRPr="00140352">
        <w:rPr>
          <w:rFonts w:ascii="Times New Roman" w:hAnsi="Times New Roman" w:cs="Times New Roman"/>
          <w:color w:val="000000" w:themeColor="text1"/>
          <w:sz w:val="24"/>
          <w:szCs w:val="24"/>
          <w:lang w:val="en-US"/>
        </w:rPr>
        <w:t>for assessing sows’ postures, such as standing, lying, and sitting</w:t>
      </w:r>
      <w:r w:rsidR="002C1A8B">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{"citationItems":[{"id":"ITEM-1","itemData":{"DOI":"10.1016/j.compag.2019.104866","ISSN":"01681699","abstract":"© 2019 Animal behavior can be an indicator of animal productivity and well-being, and thus an indicator of how animals respond to changes in their biophysical environment. This study monitored the behaviors of sows and piglets in a commercial setting utilizing an autonomous machine vision system. The objectives of this research were to: (1) implement a digital and time-of-flight depth imaging system, (2) develop a process with minimal user input to analyze the collected images, and (3) calculate the hourly and daily posture and behavior budgets of sows housed in individual farrowing stalls. Depth sensors were centered above each stall in three farrowing rooms (20 sows per room) and controlled by mini-PCs, acquiring images continuously at 0.2 FPS. Data files were transmitted via Ethernet cable to a switch, then to a 50 TB disk station for storage. Recorded image data were subsequently analyzed to quantify sow posture budgets and behaviors using a computer processing algorithm. Algorithm classifications were compared to those of trained human labelers with sow posture classified correctly &gt;99.2% (sitting: 99.4%, standing: 99.2%, kneeling: 99.7%, lying: 99.9%). Specificity and sensitivity parameters for posture classifications were &gt;84.6%, with the exception of lower specificity for kneeling (20.5%). When lying, direction (sow lying on left or right side of body) was classified with an accuracy of 96.2%. Sows that were not lying were also labeled with a behavior, including feeding (97.0% accuracy), drinking behavior (96.8% accuracy), and other behavior (95.5% accuracy). Each non-lying behavior label had specificity &gt;88.3% and sensitivity &gt;77.4%. This autonomous system enables acquisition of a large amount of replicated data to evaluate the effects of changing the farrowing environment on sow behavior and potentially well-being.","author":[{"dropping-particle":"","family":"Leonard","given":"S.M. M.","non-dropping-particle":"","parse-names":false,"suffix":""},{"dropping-particle":"","family":"Xin","given":"H.","non-dropping-particle":"","parse-names":false,"suffix":""},{"dropping-particle":"","family":"Brown-Brandl","given":"T.M. M.","non-dropping-particle":"","parse-names":false,"suffix":""},{"dropping-particle":"","family":"Ramirez","given":"B.C. C.","non-dropping-particle":"","parse-names":false,"suffix":""}],"container-title":"Computers and Electronics in Agriculture","id":"ITEM-1","issued":{"date-parts":[["2019","8","1"]]},"publisher":"Elsevier B.V.","title":"Development and application of an image acquisition system for characterizing sow behaviors in farrowing stalls","type":"article-journal","volume":"163"},"uris":["http://www.mendeley.com/documents/?uuid=ba89e579-b000-44be-aa67-470e8c95944f"]}],"mendeley":{"formattedCitation":"(67)","plainTextFormattedCitation":"(67)","previouslyFormattedCitation":"(67)"},"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(67)</w:t>
      </w:r>
      <w:r w:rsidRPr="00140352">
        <w:rPr>
          <w:rFonts w:ascii="Times New Roman" w:hAnsi="Times New Roman" w:cs="Times New Roman"/>
          <w:color w:val="000000" w:themeColor="text1"/>
          <w:sz w:val="24"/>
          <w:szCs w:val="24"/>
        </w:rPr>
        <w:fldChar w:fldCharType="end"/>
      </w:r>
      <w:r w:rsidR="002C1A8B" w:rsidRPr="001F1FCA">
        <w:rPr>
          <w:rFonts w:ascii="Times New Roman" w:hAnsi="Times New Roman" w:cs="Times New Roman"/>
          <w:color w:val="000000" w:themeColor="text1"/>
          <w:sz w:val="24"/>
          <w:szCs w:val="24"/>
          <w:lang w:val="en-GB"/>
        </w:rPr>
        <w:t>,</w:t>
      </w:r>
      <w:r w:rsidRPr="00140352">
        <w:rPr>
          <w:rFonts w:ascii="Times New Roman" w:hAnsi="Times New Roman" w:cs="Times New Roman"/>
          <w:color w:val="000000" w:themeColor="text1"/>
          <w:sz w:val="24"/>
          <w:szCs w:val="24"/>
          <w:lang w:val="en-US"/>
        </w:rPr>
        <w:t xml:space="preserve"> evaluating lying patterns in group-housed pigs responding to thermal conditions of the pen</w:t>
      </w:r>
      <w:r w:rsidR="002C1A8B">
        <w:rPr>
          <w:rFonts w:ascii="Times New Roman" w:hAnsi="Times New Roman" w:cs="Times New Roman"/>
          <w:color w:val="000000" w:themeColor="text1"/>
          <w:sz w:val="24"/>
          <w:szCs w:val="24"/>
          <w:lang w:val="en-US"/>
        </w:rPr>
        <w:t xml:space="preserve"> </w:t>
      </w:r>
      <w:r w:rsidR="00EC3A17">
        <w:rPr>
          <w:rFonts w:ascii="Times New Roman" w:hAnsi="Times New Roman" w:cs="Times New Roman"/>
          <w:color w:val="000000" w:themeColor="text1"/>
          <w:sz w:val="24"/>
          <w:szCs w:val="24"/>
          <w:lang w:val="en-US"/>
        </w:rPr>
        <w:t xml:space="preserve"> </w:t>
      </w:r>
      <w:r w:rsidR="00EC3A17" w:rsidRPr="002649A2">
        <w:rPr>
          <w:rFonts w:ascii="Times New Roman" w:eastAsia="ComputerModern-Regular" w:hAnsi="Times New Roman" w:cs="Times New Roman"/>
          <w:color w:val="000000" w:themeColor="text1"/>
          <w:sz w:val="24"/>
          <w:szCs w:val="24"/>
        </w:rPr>
        <w:fldChar w:fldCharType="begin" w:fldLock="1"/>
      </w:r>
      <w:r w:rsidR="006F3B2A" w:rsidRPr="001F1FCA">
        <w:rPr>
          <w:rFonts w:ascii="Times New Roman" w:eastAsia="ComputerModern-Regular" w:hAnsi="Times New Roman" w:cs="Times New Roman"/>
          <w:color w:val="000000" w:themeColor="text1"/>
          <w:sz w:val="24"/>
          <w:szCs w:val="24"/>
          <w:lang w:val="en-GB"/>
        </w:rPr>
        <w:instrText>ADDIN CSL_CITATION {"citationItems":[{"id":"ITEM-1","itemData":{"DOI":"10.1016/j.compag.2015.10.023","abstract":"© 2015 Elsevier B.V. Pig lying patterns can provide information on environmental factors affecting production efficiency, health and welfare. The aim of this study was to investigate the feasibility of using image processing and the Delaunay triangulation method to detect change in group lying behaviour of pigs under commercial farm conditions and relate this to changing environmental temperature. Two pens of 22 growing pigs were monitored during 15. days using top view CCD cameras. Animals were extracted from their background using image processing algorithms, and the x-y coordinates of each binary image were used for ellipse fitting algorithms to localize each pig. By means of the region properties and perimeter of each Delaunay Triangulation, it was possible with high accuracy to automatically find the changes in lying posture and location within the pen of grouped pigs caused by temperature changes.","author":[{"dropping-particle":"","family":"Nasirahmadi","given":"A.","non-dropping-particle":"","parse-names":false,"suffix":""},{"dropping-particle":"","family":"Richter","given":"U.","non-dropping-particle":"","parse-names":false,"suffix":""},{"dropping-particle":"","family":"Hensel","given":"O.","non-dropping-particle":"","parse-names":false,"suffix":""},{"droppi</w:instrText>
      </w:r>
      <w:r w:rsidR="006F3B2A">
        <w:rPr>
          <w:rFonts w:ascii="Times New Roman" w:eastAsia="ComputerModern-Regular" w:hAnsi="Times New Roman" w:cs="Times New Roman"/>
          <w:color w:val="000000" w:themeColor="text1"/>
          <w:sz w:val="24"/>
          <w:szCs w:val="24"/>
        </w:rPr>
        <w:instrText>ng-particle":"","family":"Edwards","given":"S.","non-dropping-particle":"","parse-names":false,"suffix":""},{"dropping-particle":"","family":"Sturm","given":"B.","non-dropping-particle":"","parse-names":false,"suffix":""}],"container-title":"Computers and Electronics in Agriculture","id":"ITEM-1","issued":{"date-parts":[["2015"]]},"page":"184-190","title":"Using machine vision for investigation of changes in pig group lying patterns","type":"article-journal","volume":"119"},"uris":["http://www.mendeley.com/documents/?uuid=291a0077-9941-3469-9a8c-67a3907d0add"]},{"id":"ITEM-2","itemData":{"DOI":"10.1017/S1751731116001208","ISSN":"1751732X","PMID":"27353419","abstract":"© 2016 The Animal Consortium. Machine vision-based monitoring of pig lying behaviour is a fast and non-intrusive approach that could be used to improve animal health and welfare. Four pens with 22 pigs in each were selected at a commercial pig farm and monitored for 15 days using top view cameras. Three thermal categories were selected relative to room setpoint temperature. An image processing technique based on Delaunay triangulation (DT) was utilized. Different lying patterns (close, normal and far) were defined regarding the perimeter of each DT triangle and the percentages of each lying pattern were obtained in each thermal category. A method using a multilayer perceptron (MLP) neural network, to automatically classify group lying behaviour of pigs into three thermal categories, was developed and tested for its feasibility. The DT features (mean value of perimeters, maximum and minimum length of sides of triangles) were calculated as inputs for the MLP classifier. The network was trained, validated and tested and the results revealed that MLP could classify lying features into the three thermal categories with high overall accuracy (95.6%). The technique indicates that a combination of image processing, MLP classification and mathematical modelling can be used as a precise method for quantifying pig lying behaviour in welfare investigations.","author":[{"dropping-particle":"","family":"Nasirahmadi","given":"A.","non-dropping-particle":"","parse-names":false,"suffix":""},{"dropping-particle":"","family":"Hensel","given":"O.","non-dropping-particle":"","parse-names":false,"suffix":""},{"dropping-particle":"","family":"Edwards","given":"S.A. A.","non-dropping-particle":"","parse-names":false,"suffix":""},{"dropping-particle":"","family":"Sturm","given":"B.","non-dropping-particle":"","parse-names":false,"suffix":""}],"container-title":"Animal","id":"ITEM-2","issue":"1","issued":{"date-parts":[["2017","1","1"]]},"page":"131-139","publisher":"Cambridge University Press","title":"A new approach for categorizing pig lying behaviour based on a Delaunay triangulation method","type":"article-journal","volume":"11"},"uris":["http://www.mendeley.com/documents/?uuid=4bf6a3d0-a35b-4b96-9062-53848d049d69"]}],"mendeley":{"formattedCitation":"(101,102)","plainTextFormattedCitation":"(101,102)","previouslyFormattedCitation":"(101,102)"},"properties":{"noteIndex":0},"schema":"https://github.com/citation-style-language/schema/raw/master/csl-citation.json"}</w:instrText>
      </w:r>
      <w:r w:rsidR="00EC3A17" w:rsidRPr="002649A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(101,102)</w:t>
      </w:r>
      <w:r w:rsidR="00EC3A17" w:rsidRPr="002649A2">
        <w:rPr>
          <w:rFonts w:ascii="Times New Roman" w:eastAsia="ComputerModern-Regular" w:hAnsi="Times New Roman" w:cs="Times New Roman"/>
          <w:color w:val="000000" w:themeColor="text1"/>
          <w:sz w:val="24"/>
          <w:szCs w:val="24"/>
        </w:rPr>
        <w:fldChar w:fldCharType="end"/>
      </w:r>
      <w:r w:rsidR="002C1A8B">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detecting animals’ location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{"citationItems":[{"id":"ITEM-1","itemData":{"DOI":"10.5424/sjar/2009073-438","abstract":"Artificial vision is a powerful observation tool for research in the field of livestock production. So, based on the search and recognition of colour spots in images, a digital image processing system which permits the detection of the position of piglets in a farrowing pen, was developed. To this end, 24,000 images were captured over five takes (days), with a five-second interval between every other image. The nine piglets in a litter were marked on their backs and sides with different coloured spray paints each one, placed at a considerable distance on the RGB space. The programme requires the user to introduce the colour patterns to be found, and the output is an ASCII file with the positions (column X, line Y) for each of these marks within the image analysed. This information may be extremely useful for further applications in the study of animal behaviour and welfare parameters (huddling, activity, suckling, etc.). The software programme initially segments the image in the RGB colour space to separate the colour marks from the rest of the image, and then recognises the colour patterns, using another colour space [B/(R+G+B), (G-R), (B-G)] more suitable for this purpose. This additional colour space was obtained testing different colour combinations derived from R, G and B. The statistical evaluation of the programme's performance revealed an overall 72.5% in piglet detection, 89.1% of this total being correctly detected.","author":[{"dropping-particle":"","family":"Navarro-Jover","given":"J.M.","non-dropping-particle":"","parse-names":false,"suffix":""},{"dropping-particle":"","family":"Alcañiz-Raya","given":"M.","non-dropping-particle":"","parse-names":false,"suffix":""},{"dropping-particle":"","family":"Gómez","given":"V.","non-dropping-particle":"","parse-names":false,"suffix":""},{"dropping-particle":"","family":"Balasch","given":"S.","non-dropping-particle":"","parse-names":false,"suffix":""},{"dropping-particle":"","family":"Moreno","given":"J.R.","non-dropping-particle":"","parse-names":false,"suffix":""},{"dropping-particle":"","family":"Grau-Colomer","given":"V.","non-dropping-particle":"","parse-names":false,"suffix":""},{"dropping-particle":"","family":"Torres","given":"A.","non-dropping-particle":"","parse-names":false,"suffix":""}],"container-title":"Spanish Journal of Agricultural Research","id":"ITEM-1","issue":"3","issued":{"date-parts":[["2009"]]},"page":"535-549","title":"An automatic colour-based computer vision algorithm for tracking the position of piglets | Sistema de visión artificial basado en el color, para el seguimiento de la posición de lechones","type":"article-journal","volume":"7"},"uris":["http://www.mendeley.com/documents/?uuid=462aa299-7cf5-3336-8767-dc3fc991637d"]},{"id":"ITEM-2","itemData":{"DOI":"10.1017/S1751731115001342","ISSN":"1751732X","abstract":"© The Animal Consortium 2015. In this paper the feasibility to extract the proportion of pigs located in different areas of a pig pen by advanced image analysis technique is explored and discussed for possible applications. For example, pigs generally locate themselves in the wet dunging area at high ambient temperatures in order to avoid heat stress, as wetting the body surface is the major path to dissipate the heat by evaporation. Thus, the portion of pigs in the dunging area and resting area, respectively, could be used as an indicator of failure of controlling the climate in the pig environment as pigs are not supposed to rest in the dunging area. The computer vision methodology utilizes a learning based segmentation approach using several features extracted from the image. The learning based approach applied is based on extended state-of-the-art features in combination with a structured prediction framework based on a logistic regression solver using elastic net regularization. In addition, the method is able to produce a probability per pixel rather than form a hard decision. This overcomes some of the limitations found in a setup using grey-scale information only. The pig pen is a difficult imaging environment because of challenging lighting conditions like shadows, poor lighting and poor contrast between pig and background. In order to test practical conditions, a pen containing nine young pigs was filmed from a top view perspective by an Axis M3006 camera with a resolution of 640×480 in three, 10-min sessions under different lighting conditions. The results indicate that a learning based method improves, in comparison with greyscale methods, the possibility to reliable identify proportions of pigs in different areas of the pen. Pigs with a changed behaviour (location) in the pen may indicate changed climate conditions. Changed individual behaviour may also indicate inferior health or acute illness.","author":[{"dropping-particle":"","family":"Nilsson","given":"M.","non-dropping-particle":"","parse-names":false,"suffix":""},{"dropping-particle":"","family":"Herlin","given":"A.H. H.","non-dropping-particle":"","parse-names":false,"suffix":""},{"dropping-particle":"","family":"Ardö","given":"H.","non-dropping-particle":"","parse-names":false,"suffix":""},{"dropping-particle":"","family":"Guzhva","given":"O.","non-dropping-particle":"","parse-names":false,"suffix":""},{"dropping-particle":"","family":"Aström","given":"K.","non-dropping-particle":"","parse-names":false,"suffix":""},{"dropping-particle":"","family":"Bergsten","given":"C.","non-dropping-particle":"","parse-names":false,"suffix":""}],"container-title":"Animal","id":"ITEM-2","issue":"11","issued":{"date-parts":[["2015","7","10"]]},"page":"1859-1865","publisher":"Cambridge University Press","title":"Development of automatic surveillance of animal behaviour and welfare using image analysis and machine learned segmentation technique","type":"article-journal","volume":"9"},"uris":["http://www.mendeley.com/documents/?uuid=48773af8-ec73-49c2-8c5a-f1144e16c06b"]}],"mendeley":{"formattedCitation":"(32,103)","plainTextFormattedCitation":"(32,103)","previouslyFormattedCitation":"(32,103)"},"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lang w:val="en-US"/>
        </w:rPr>
        <w:t>(32,103)</w:t>
      </w:r>
      <w:r w:rsidRPr="00140352">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w:t>
      </w:r>
      <w:r w:rsidRPr="00140352">
        <w:rPr>
          <w:rFonts w:ascii="Times New Roman" w:hAnsi="Times New Roman" w:cs="Times New Roman"/>
          <w:color w:val="000000" w:themeColor="text1"/>
          <w:sz w:val="24"/>
          <w:szCs w:val="24"/>
          <w:lang w:val="en-US"/>
        </w:rPr>
        <w:t xml:space="preserve"> distinguish</w:t>
      </w:r>
      <w:r w:rsidR="00186B0B">
        <w:rPr>
          <w:rFonts w:ascii="Times New Roman" w:hAnsi="Times New Roman" w:cs="Times New Roman"/>
          <w:color w:val="000000" w:themeColor="text1"/>
          <w:sz w:val="24"/>
          <w:szCs w:val="24"/>
          <w:lang w:val="en-US"/>
        </w:rPr>
        <w:t>ing</w:t>
      </w:r>
      <w:r w:rsidRPr="00140352">
        <w:rPr>
          <w:rFonts w:ascii="Times New Roman" w:hAnsi="Times New Roman" w:cs="Times New Roman"/>
          <w:color w:val="000000" w:themeColor="text1"/>
          <w:sz w:val="24"/>
          <w:szCs w:val="24"/>
          <w:lang w:val="en-US"/>
        </w:rPr>
        <w:t xml:space="preserve"> drinking and drinker-playing behavior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{"citationItems":[{"id":"ITEM-1","itemData":{"DOI":"10.1016/j.biosystemseng.2020.05.010","ISSN":"15375110","abstract":"Monitoring pig drinking has been a topic of interest to pig researchers and producer for many years. However, some challenges still remain due to the fact that piglets like to play with drinker in nursery environments and that drinking piglets are in a group where they are touching. These factors greatly influence the performance of camera-based piglet drinking detection algorithms. The aim of this study is to investigate a deep learning method based on convolutional neural network and long short-term memory to classify drinking and drinker-playing. In the experiment, 2 pens of piglets were video recorded for 3 days. In video from the first pen, 5400 2 s drinking episodes and 5400 2 s drinker-playing episodes were generated. 80% of these data were allocated as training set and the remaining 20% as validation set. In video from the second pen, 12000 2 s drinking and drinker-playing episodes were generated as test set. Firstly, the CNN architecture ResNet50 was used to extract spatial features. These features were input into LSTM framework to extract spatial-temporal features. Through the fully connected layer, the prediction function Softmax was finally used to classify these drinking and drinker-playing episodes. In the test set, the classification accuracy in the body and head regions of interest was 87.2% and 92.5%, respectively. The results indicate that the proposed method can be used to classify piglets’ drinking and drinkerplaying. These classification results have potential to improve the accuracy of drinking detection for piglets and help farmers to estimate piglets’ welfare.","author":[{"dropping-particle":"","family":"Chen","given":"Chen","non-dropping-particle":"","parse-names":false,"suffix":""},{"dropping-particle":"","family":"Zhu","given":"Weixing","non-dropping-particle":"","parse-names":false,"suffix":""},{"dropping-particle":"","family":"Steibel","given":"Juan","non-dropping-particle":"","parse-names":false,"suffix":""},{"dropping-particle":"","family":"Siegford","given":"Janice","non-dropping-particle":"","parse-names":false,"suffix":""},{"dropping-particle":"","family":"Han","given":"Junjie","non-dropping-particle":"","parse-names":false,"suffix":""},{"dropping-particle":"","family":"Norton","given":"Tomas","non-dropping-particle":"","parse-names":false,"suffix":""}],"container-title":"Biosystems Engineering","id":"ITEM-1","issued":{"date-parts":[["2020","8"]]},"page":"1-14","publisher":"Elsevier BV","title":"Classification of drinking and drinker-playing in pigs by a video-based deep learning method","type":"article-journal","volume":"196"},"uris":["http://www.mendeley.com/documents/?uuid=fb31ea94-da7e-34cb-bb4f-843fbbb7681a"]}],"mendeley":{"formattedCitation":"(66)","plainTextFormattedCitation":"(66)","previouslyFormattedCitation":"(66)"},"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(66)</w:t>
      </w:r>
      <w:r w:rsidRPr="00140352">
        <w:rPr>
          <w:rFonts w:ascii="Times New Roman" w:hAnsi="Times New Roman" w:cs="Times New Roman"/>
          <w:color w:val="000000" w:themeColor="text1"/>
          <w:sz w:val="24"/>
          <w:szCs w:val="24"/>
        </w:rPr>
        <w:fldChar w:fldCharType="end"/>
      </w:r>
      <w:r w:rsidR="002C1A8B">
        <w:rPr>
          <w:rFonts w:ascii="Times New Roman" w:hAnsi="Times New Roman" w:cs="Times New Roman"/>
          <w:color w:val="000000" w:themeColor="text1"/>
          <w:sz w:val="24"/>
          <w:szCs w:val="24"/>
        </w:rPr>
        <w:t xml:space="preserve">, </w:t>
      </w:r>
      <w:proofErr w:type="spellStart"/>
      <w:r w:rsidR="002C1A8B">
        <w:rPr>
          <w:rFonts w:ascii="Times New Roman" w:hAnsi="Times New Roman" w:cs="Times New Roman"/>
          <w:color w:val="000000" w:themeColor="text1"/>
          <w:sz w:val="24"/>
          <w:szCs w:val="24"/>
        </w:rPr>
        <w:t>identifying</w:t>
      </w:r>
      <w:proofErr w:type="spellEnd"/>
      <w:r w:rsidR="002C1A8B">
        <w:rPr>
          <w:rFonts w:ascii="Times New Roman" w:hAnsi="Times New Roman" w:cs="Times New Roman"/>
          <w:color w:val="000000" w:themeColor="text1"/>
          <w:sz w:val="24"/>
          <w:szCs w:val="24"/>
        </w:rPr>
        <w:t xml:space="preserve"> </w:t>
      </w:r>
      <w:proofErr w:type="spellStart"/>
      <w:r w:rsidR="002C1A8B">
        <w:rPr>
          <w:rFonts w:ascii="Times New Roman" w:hAnsi="Times New Roman" w:cs="Times New Roman"/>
          <w:color w:val="000000" w:themeColor="text1"/>
          <w:sz w:val="24"/>
          <w:szCs w:val="24"/>
        </w:rPr>
        <w:t>feeding</w:t>
      </w:r>
      <w:proofErr w:type="spellEnd"/>
      <w:r w:rsidR="002C1A8B">
        <w:rPr>
          <w:rFonts w:ascii="Times New Roman" w:hAnsi="Times New Roman" w:cs="Times New Roman"/>
          <w:color w:val="000000" w:themeColor="text1"/>
          <w:sz w:val="24"/>
          <w:szCs w:val="24"/>
        </w:rPr>
        <w:t xml:space="preserve"> </w:t>
      </w:r>
      <w:proofErr w:type="spellStart"/>
      <w:r w:rsidR="002C1A8B">
        <w:rPr>
          <w:rFonts w:ascii="Times New Roman" w:hAnsi="Times New Roman" w:cs="Times New Roman"/>
          <w:color w:val="000000" w:themeColor="text1"/>
          <w:sz w:val="24"/>
          <w:szCs w:val="24"/>
        </w:rPr>
        <w:t>behavior</w:t>
      </w:r>
      <w:proofErr w:type="spellEnd"/>
      <w:r w:rsidRPr="00140352">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{"citationItems":[{"id":"ITEM-1","itemData":{"DOI":"10.1016/j.compag.2019.104866","ISSN":"01681699","abstract":"© 2019 Animal behavior can be an indicator of animal productivity and well-being, and thus an indicator of how animals respond to changes in their biophysical environment. This study monitored the behaviors of sows and piglets in a commercial setting utilizing an autonomous machine vision system. The objectives of this research were to: (1) implement a digital and time-of-flight depth imaging system, (2) develop a process with minimal user input to analyze the collected images, and (3) calculate the hourly and daily posture and behavior budgets of sows housed in individual farrowing stalls. Depth sensors were centered above each stall in three farrowing rooms (20 sows per room) and controlled by mini-PCs, acquiring images continuously at 0.2 FPS. Data files were transmitted via Ethernet cable to a switch, then to a 50 TB disk station for storage. Recorded image data were subsequently analyzed to quantify sow posture budgets and behaviors using a computer processing algorithm. Algorithm classifications were compared to those of trained human labelers with sow posture classified correctly &gt;99.2% (sitting: 99.4%, standing: 99.2%, kneeling: 99.7%, lying: 99.9%). Specificity and sensitivity parameters for posture classifications were &gt;84.6%, with the exception of lower specificity for kneeling (20.5%). When lying, direction (sow lying on left or right side of body) was classified with an accuracy of 96.2%. Sows that were not lying were also labeled with a behavior, including feeding (97.0% accuracy), drinking behavior (96.8% accuracy), and other behavior (95.5% accuracy). Each non-lying behavior label had specificity &gt;88.3% and sensitivity &gt;77.4%. This autonomous system enables acquisition of a large amount of replicated data to evaluate the effects of changing the farrowing environment on sow behavior and potentially well-being.","author":[{"dropping-particle":"","family":"Leonard","given":"S.M. M.","non-dropping-particle":"","parse-names":false,"suffix":""},{"dropping-particle":"","family":"Xin","given":"H.","non-dropping-particle":"","parse-names":false,"suffix":""},{"dropping-particle":"","family":"Brown-Brandl","given":"T.M. M.","non-dropping-particle":"","parse-names":false,"suffix":""},{"dropping-particle":"","family":"Ramirez","given":"B.C. C.","non-dropping-particle":"","parse-names":false,"suffix":""}],"container-title":"Computers and Electronics in Agriculture","id":"ITEM-1","issued":{"date-parts":[["2019","8","1"]]},"publisher":"Elsevier B.V.","title":"Development and application of an image acquisition system for characterizing sow behaviors in farrowing stalls","type":"article-journal","volume":"163"},"uris":["http://www.mendeley.com/documents/?uuid=ba89e579-b000-44be-aa67-470e8c95944f"]},{"id":"ITEM-2","itemData":{"DOI":"10.1016/j.compag.2016.04.026","abstract":"© 2016 Elsevier B.V.. Manual observation and classification of animal behaviors is laborious, time-consuming, and of limited ability to process large amount of data. A computer vision-based system was developed that automatically recognizes sow behaviors (lying, sitting, standing, kneeling, feeding, drinking, and shifting) in farrowing crate. The system consisted of a low-cost 3D camera that simultaneously acquires digital and depth images and a software program that detects and identifies the sow's behaviors. This paper describes the computational algorithm for the analysis of depth images and presents its performance in recognizing the sow's behaviors as compared to manual recognition. The images were acquired at 6 s intervals on three days of a 21-day lactation period. Based on analysis of the 6 s interval images, the algorithm had the following accuracy of behavioral classification: 99.9% in lying, 96.4% in sitting, 99.2% in standing, 78.1% in kneeling, 97.4% in feeding, 92.7% in drinking, and 63.9% in transitioning between behaviors. The lower classification accuracy for the transitioning category presumably stemmed from insufficient frequency of the image acquisition which can be readily improved. Hence the reported system provides an effective way to automatically process and classify the sow's behavioral images. This tool is conducive to investigating behavioral responses and time budget of lactating sows and their litters to farrowing crate designs and management practices.","author":[{"dropping-particle":"","family":"Lao","given":"F.","non-dropping-particle":"","parse-names":false,"suffix":""},{"dropping-particle":"","family":"Brown-Brandl","given":"T.","non-dropping-particle":"","parse-names":false,"suffix":""},{"dropping-particle":"","family":"Stinn","given":"J.P.","non-dropping-particle":"","parse-names":false,"suffix":""},{"dropping-particle":"","family":"Liu","given":"K.","non-dropping-particle":"","parse-names":false,"suffix":""},{"dropping-particle":"","family":"Teng","given":"G.","non-dropping-particle":"","parse-names":false,"suffix":""},{"dropping-particle":"","family":"Xin","given":"H.","non-dropping-particle":"","parse-names":false,"suffix":""}],"container-title":"Computers and Electronics in Agriculture","id":"ITEM-2","issued":{"date-parts":[["2016"]]},"page":"56-62","title":"Automatic recognition of lactating sow behaviors through depth image processing","type":"article-journal","volume":"125"},"uris":["http://www.mendeley.com/documents/?uuid=4af132e9-7576-36d6-a2a1-cbab447a3a71"]},{"id":"ITEM-3","itemData":{"DOI":"10.1016/j.biosystemseng.2020.01.016","ISSN":"15375110","abstract":"The aim of this study was to develop a general and automatic recognition framework for recognising the daily behaviours of lactating sows to save manual labour and promote smart management. The proposed framework used both image analysis techniques in still image and motion analysis techniques in spatiotemporal videos to recognise sow drinking, feeding, nursing, moving, medium active and inactive behaviours in a loose pen. The image analysis techniques, which are based on fully convolutional networks (FCNs) for high-accuracy segmentation, were used to extract spatial features that evaluated the spatial relationships between objects and the appearance of sows. The motion analysis techniques in spatiotemporal videos, which are based on optical flow analysis and changes in the animal centroid, were used to extract temporal features that evaluated the temporal motions of the animals. In the recognition process, these spatial and temporal features were input into a hierarchical classifier for behaviour recognition. The final recognition results were obtained by a temporal-correlation-based correction module for promoting the recognition rate. Testing on 26 h of videos (468,000 frames) of 3 sows, the algorithm realised the following accuracies of behavioural classification compared with the manual observations: 97.49% for drinking, 95.36% for feeding, and 88.09% for nursing. In addition, the amounts of time that the sow spent on the considered behaviours in the daytime (from 8:00 to 17:00), were as follows: 69.34% on inactive behaviours, 14.50% on nursing, 8.38% on medium activities, 4.04% on feeding, 2.26% on drinking and 1.48% on moving. Hence, the proposed method provides an effective approach for the automatic recognition of sow behaviours from video sequences, which facilitates the pig farmer in improving livestock-farming management.","author":[{"dropping-particle":"","family":"Yang","given":"Aqing","non-dropping-particle":"","parse-names":false,"suffix":""},{"dropping-particle":"","family":"Huang","given":"Huasheng","non-dropping-particle":"","parse-names":false,"suffix":""},{"dropping-particle":"","family":"Zheng","given":"Bin","non-dropping-particle":"","parse-names":false,"suffix":""},{"dropping-particle":"","family":"Li","given":"Shimei","non-dropping-particle":"","parse-names":false,"suffix":""},{"dropping-particle":"","family":"Gan","given":"Haiming","non-dropping-particle":"","parse-names":false,"suffix":""},{"dropping-particle":"","family":"Chen","given":"Changxin","non-dropping-particle":"","parse-names":false,"suffix":""},{"dropping-particle":"","family":"Yang","given":"Xiaofan","non-dropping-particle":"","parse-names":false,"suffix":""},{"dropping-particle":"","family":"Xue","given":"Yueju","non-dropping-particle":"","parse-names":false,"suffix":""}],"container-title":"Biosystems Engineering","id":"ITEM-3","issued":{"date-parts":[["2020","4","1"]]},"page":"56-71","publisher":"Academic Press","title":"An automatic recognition framework for sow daily behaviours based on motion and image analyses","type":"article-journal","volume":"192"},"uris":["http://www.mendeley.com/documents/?uuid=2d452fa8-22e3-316f-b742-6b2e817aca1f"]},{"id":"ITEM-4","itemData":{"DOI":"10.1016/j.compag.2019.104884","abstract":"© 2019 Elsevier B.V. Recording sow behaviors allows tracking their health status, the timely detection of abnormalities, and provides assistance to increase their health both physically and mentally. In recent years, detecting sow behavior using machine vision technology has become a popular research topic. However, current detection methods are based on the premise that an individual pig can be accurately identified. In this paper, A Real-Time Sow Behavior Detection Algorithm based on Deep Learning (SBDA-DL) is proposed. The algorithm was used for real-time detection of three typical sow behaviors: drinking, urination, and mounting. The experimental results show that the average precision (AP) of the algorithm to detect drinking, urination, and mounting behaviors is 96.5%, 91.4%, and 92.3%, respectively. The mean average precision (mAP) of a category is 93.4%, which can reach 7 frames per second in commonly configured microcomputers. The algorithm uses an optimized deep learning network structure to directly detect the sow behavior. This improves the accuracy of behavior detection at a processing speed required for real-time detection and meets the requirements of daily monitoring from auxiliary staff in most pig breeding farms.","author":[{"dropping-particle":"","family":"Zhang","given":"Y.","non-dropping-particle":"","parse-names":false,"suffix":""},{"dropping-particle":"","family":"Cai","given":"J.","non-dropping-particle":"","parse-names":false,"suffix":""},{"dropping-particle":"","family":"Xiao","given":"D.","non-dropping-particle":"","parse-names":false,"suffix":""},{"dropping-particle":"","family":"Li","given":"Z.","non-dropping-particle":"","parse-names":false,"suffix":""},{"dropping-particle":"","family":"Xiong","given":"B.","non-dropping-particle":"","parse-names":false,"suffix":""}],"container-title":"Computers and Electronics in Agriculture","id":"ITEM-4","issued":{"date-parts":[["2019"]]},"title":"Real-time sow behavior detection based on deep learning","type":"article-journal","volume":"163"},"uris":["http://www.mendeley.com/documents/?uuid=c42e29cf-ddad-3abf-acf9-11cdda499ff6"]}],"mendeley":{"formattedCitation":"(37,67–69)","plainTextFormattedCitation":"(37,67–69)","previouslyFormattedCitation":"(37,67–69)"},"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(37,67–69)</w:t>
      </w:r>
      <w:r w:rsidRPr="00140352">
        <w:rPr>
          <w:rFonts w:ascii="Times New Roman" w:hAnsi="Times New Roman" w:cs="Times New Roman"/>
          <w:color w:val="000000" w:themeColor="text1"/>
          <w:sz w:val="24"/>
          <w:szCs w:val="24"/>
        </w:rPr>
        <w:fldChar w:fldCharType="end"/>
      </w:r>
      <w:r w:rsidR="004D0FDB">
        <w:rPr>
          <w:rFonts w:ascii="Times New Roman" w:hAnsi="Times New Roman" w:cs="Times New Roman"/>
          <w:color w:val="000000" w:themeColor="text1"/>
          <w:sz w:val="24"/>
          <w:szCs w:val="24"/>
        </w:rPr>
        <w:t>,</w:t>
      </w:r>
      <w:r w:rsidRPr="00140352">
        <w:rPr>
          <w:rFonts w:ascii="Times New Roman" w:hAnsi="Times New Roman" w:cs="Times New Roman"/>
          <w:color w:val="000000" w:themeColor="text1"/>
          <w:sz w:val="24"/>
          <w:szCs w:val="24"/>
          <w:lang w:val="en-US"/>
        </w:rPr>
        <w:t xml:space="preserve"> recogni</w:t>
      </w:r>
      <w:r w:rsidR="004D0FDB">
        <w:rPr>
          <w:rFonts w:ascii="Times New Roman" w:hAnsi="Times New Roman" w:cs="Times New Roman"/>
          <w:color w:val="000000" w:themeColor="text1"/>
          <w:sz w:val="24"/>
          <w:szCs w:val="24"/>
          <w:lang w:val="en-US"/>
        </w:rPr>
        <w:t>zing</w:t>
      </w:r>
      <w:r w:rsidRPr="00140352">
        <w:rPr>
          <w:rFonts w:ascii="Times New Roman" w:hAnsi="Times New Roman" w:cs="Times New Roman"/>
          <w:color w:val="000000" w:themeColor="text1"/>
          <w:sz w:val="24"/>
          <w:szCs w:val="24"/>
          <w:lang w:val="en-US"/>
        </w:rPr>
        <w:t xml:space="preserve"> aggression events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{"citationItems":[{"id":"ITEM-1","itemData":{"DOI":"10.1016/j.compag.2019.105003","ISSN":"01681699","abstract":"© 2019 Elsevier B.V. The aim of this study is to develop a depth image analysis method to automatically detect aggressive behaviours of group-housed pigs. In this work 2 experiments were performed. In each experiment, 8 pigs from 3 pens were mixed for 3 days and then 8 h of video was recorded in each day. In the 24 h data of the first experiment, all the 883 aggressive 3 s-units and manually selected 883 non-aggressive 3 s-units were used as training set. In the 24 h data of the second experiment, all the 856 aggressive 3 s-units and manually selected 856 non-aggressive 3 s-units were used as test set. Firstly, frame-to-frame distance was set and then frame difference method was used to obtain moving pixels. Secondly, moving pixels caused by non-aggressive behaviours were removed by setting threshold of connected area. Number of filtered moving pixels were summed and defined as motion shape index (MSI) in each frame. After dividing all videos into 3 s-units, the maximum, mean, variance and standard deviation of MSI in each unit were extracted as features. Finally, support vector machine (SVM) was used to classify these features in order to detect aggression. Using the proposed algorithm, aggressive behaviours could be detected with an accuracy of 97.5%, a sensitivity of 98.2%, specificity of 96.7% and precision of 96.8%. The results indicate that this algorithm can be used to detect aggressive behaviours of pigs.","author":[{"dropping-particle":"","family":"Chen","given":"Chen","non-dropping-particle":"","parse-names":false,"suffix":""},{"dropping-particle":"","family":"Zhu","given":"Weixing","non-dropping-particle":"","parse-names":false,"suffix":""},{"dropping-particle":"","family":"Liu","given":"Dong","non-dropping-particle":"","parse-names":false,"suffix":""},{"dropping-particle":"","family":"Steibel","given":"Juan","non-dropping-particle":"","parse-names":false,"suffix":""},{"dropping-particle":"","family":"Siegford","given":"Janice","non-dropping-particle":"","parse-names":false,"suffix":""},{"dropping-particle":"","family":"Wurtz","given":"Kaitlin","non-dropping-particle":"","parse-names":false,"suffix":""},{"dropping-particle":"","family":"Han","given":"Junjie","non-dropping-particle":"","parse-names":false,"suffix":""},{"dropping-particle":"","family":"Norton","given":"Tomas","non-dropping-particle":"","parse-names":false,"suffix":""}],"container-title":"Computers and Electronics in Agriculture","id":"ITEM-1","issued":{"date-parts":[["2019","11","1"]]},"publisher":"Elsevier B.V.","title":"Detection of aggressive behaviours in pigs using a RealSence depth sensor","type":"article-journal","volume":"166"},"uris":["http://www.mendeley.com/documents/?uuid=1562bb31-0f00-443b-a974-a7225308705a"]},{"id":"ITEM-2","itemData":{"DOI":"10.1016/j.compag.2017.09.013","abstract":"© 2017 Elsevier B.V. The aim of this study is to develop a computer vision-based method to automatically detect aggressive behaviors among pigs. Ten repetitions of the same experiment were performed. In each of the experiment, 7 piglets were mixed from three litters in two pigpens and captured on video for a total of 6 h. From these videos, the first 3 h of video after mixing were recorded as a training set, and the 3 h of video after 24 h were recorded as a validation set. Connected area and adhesion index were used to locate aggressive pigs and to extract key frame sequences. The two pigs in aggression were regarded as a whole rectangle according to their characteristics of continuous and large-proportion adhesion. The acceleration feature was extracted by analyzing the displacement change of four sides of this rectangle between adjacent frames, and hierarchical clustering was used to calculate its threshold. Based on this feature, the recognition rules of medium and high aggression were designed. Testing 10 groups of pigs, the accuracy of recognizing medium aggression was 95.82% with a sensitivity of 90.57% and with a specificity of 96.95%, and the accuracy of recognizing high aggression was 97.04% with a sensitivity of 92.54% and with a specificity of 97.38%. These results indicate that the acceleration can be used to recognize pigs’ aggressive behaviors.","author":[{"dropping-particle":"","family":"Chen","given":"C.","non-dropping-particle":"","parse-names":false,"suffix":""},{"dropping-particle":"","family":"Zhu","given":"W.","non-dropping-particle":"","parse-names":false,"suffix":""},{"dropping-particle":"","family":"Ma","given":"C.","non-dropping-particle":"","parse-names":false,"suffix":""},{"dropping-particle":"","family":"Guo","given":"Y.","non-dropping-particle":"","parse-names":false,"suffix":""},{"dropping-particle":"","family":"Huang","given":"W.","non-dropping-particle":"","parse-names":false,"suffix":""},{"dropping-particle":"","family":"Ruan","given":"C.","non-dropping-particle":"","parse-names":false,"suffix":""}],"container-title":"Computers and Electronics in Agriculture","id":"ITEM-2","issued":{"date-parts":[["2017"]]},"page":"380-387","title":"Image motion feature extraction for recognition of aggressive behaviors among group-housed pigs","type":"article-journal","volume":"142"},"uris":["http://www.mendeley.com/documents/?uuid=ce45859e-c814-3694-9f24-0d2a80d5e36a"]},{"id":"ITEM-3","itemData":{"DOI":"10.1016 / j.biosystemseng.2014.01.005","ISSN":"15375110","abstract":"The aim of this study was to test a method to automatically detect aggressive behaviour in pigs, by using an activity index and a multilayer feed forward neural network. An experiment was carried out on a mixed group of 11 male pigs weighing on average 23kg. During the first 3 days after mixing, the pigs were recorded for video analysis. Out of the total video recording time (8h or 28,800s), 643s were labelled as high aggression events and 1253s as medium aggression events. Activity of the animals was measured on the videos using software that calculated activity index. Five features of activity index were calculated on the recorded videos (average, maximum, minimum, sum and variance) over 14 time intervals. A multilayer feed forward neural network was trained and validated to classify events of high aggression and medium aggression. Seven types of artificial neural network (ANN) architectures were tested in our study. The results revealed that ANNs, fed with 70 features of activity index (5 features×14 intervals) calculated on 241s time intervals, classified high aggression events with a sensitivity of 96.1%, specificity of 94.2% and an accuracy of 99.8% whereas medium aggression events were classified with a sensitivity of 86.8%, specificity of 94.5% and an accuracy of 99.2%. These results indicate that a combination of the activity index and multilayer feed forward neural network can be used to classify aggressive pig behaviour. © 2014 IAgrE.","author":[{"dropping-particle":"","family":"Oczak","given":"Maciej","non-dropping-particle":"","parse-names":false,"suffix":""},{"dropping-particle":"","family":"Viazzi","given":"Stefano","non-dropping-particle":"","parse-names":false,"suffix":""},{"dropping-particle":"","family":"Ismayilova","given":"Gunel","non-dropping-particle":"","parse-names":false,"suffix":""},{"dropping-particle":"","family":"Sonoda","given":"L.T. Lilia T.","non-dropping-particle":"","parse-names":false,"suffix":""},{"dropping-particle":"","family":"Roulston","given":"Nancy","non-dropping-particle":"","parse-names":false,"suffix":""},{"dropping-particle":"","family":"Fels","given":"Michaela","non-dropping-particle":"","parse-names":false,"suffix":""},{"dropping-particle":"","family":"Bahr","given":"Claudia","non-dropping-particle":"","parse-names":false,"suffix":""},{"dropping-particle":"","family":"Hartung","given":"Jörg","non-dropping-particle":"","parse-names":false,"suffix":""},{"dropping-particle":"","family":"Guarino","given":"Marcella","non-dropping-particle":"","parse-names":false,"suffix":""},{"dropping-particle":"","family":"Berckmans","given":"Daniel","non-dropping-particle":"","parse-names":false,"suffix":""},{"dropping-particle":"","family":"Berckmans","given":"Daniel","non-dropping-particle":"","parse-names":false,"suffix":""},{"dropping-particle":"","family":"Vranken","given":"Erik","non-dropping-particle":"","parse-names":false,"suffix":""}],"container-title":"Biosystems Engineering","id":"ITEM-3","issued":{"date-parts":[["2014","3"]]},"page":"89-97","title":"Classification of aggressive behaviour in pigs by activity index and multilayer feed forward neural network","type":"article-journal","volume":"119"},"uris":["http://www.mendeley.com/documents/?uuid=8d69a937-42a8-4df1-abc8-60fcfa402bb4"]},{"id":"ITEM-4","itemData":{"DOI":"10.3390/s16050631","abstract":"© 2016 by the authors; licensee MDPI, Basel, Switzerland. Aggression among pigs adversely affects economic returns and animal welfare in intensive pigsties. In this study, we developed a non-invasive, inexpensive, automatic monitoring prototype system that uses a Kinect depth sensor to recognize aggressive behavior in a commercial pigpen. The method begins by extracting activity features from the Kinect depth information obtained in a pigsty. The detection and classification module, which employs two binary-classifier support vector machines in a hierarchical manner, detects aggressive activity, and classifies it into aggressive sub-types such as head-to-head (or body) knocking and chasing. Our experimental results showed that this method is effective for detecting aggressive pig behaviors in terms of both cost-effectiveness (using a low-cost Kinect depth sensor) and accuracy (detection and classification accuracies over 95.7% and 90.2%, respectively), either as a standalone solution or to complement existing methods.","author":[{"dropping-particle":"","family":"Lee","given":"J.","non-dropping-particle":"","parse-names":false,"suffix":""},{"dropping-particle":"","family":"Jin","given":"L.","non-dropping-particle":"","parse-names":false,"suffix":""},{"dropping-particle":"","family":"Park","given":"D.","non-dropping-particle":"","parse-names":false,"suffix":""},{"dropping-particle":"","family":"Chung","given":"Y.","non-dropping-particle":"","parse-names":false,"suffix":""}],"container-title":"Sensors (Switzerland)","id":"ITEM-4","issue":"5","issued":{"date-parts":[["2016"]]},"title":"Automatic recognition of aggressive behavior in pigs using a kinect depth sensor","type":"article-journal","volume":"16"},"uris":["http://www.mendeley.com/documents/?uuid=e85e20e2-d7a5-3c51-a129-bb6d2bd53d6a"]}],"mendeley":{"formattedCitation":"(71–74)","plainTextFormattedCitation":"(71–74)","previouslyFormattedCitation":"(71–74)"},"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(71–74)</w:t>
      </w:r>
      <w:r w:rsidRPr="00140352">
        <w:rPr>
          <w:rFonts w:ascii="Times New Roman" w:hAnsi="Times New Roman" w:cs="Times New Roman"/>
          <w:color w:val="000000" w:themeColor="text1"/>
          <w:sz w:val="24"/>
          <w:szCs w:val="24"/>
        </w:rPr>
        <w:fldChar w:fldCharType="end"/>
      </w:r>
      <w:r w:rsidR="004D0FDB">
        <w:rPr>
          <w:rFonts w:ascii="Times New Roman" w:hAnsi="Times New Roman" w:cs="Times New Roman"/>
          <w:color w:val="000000" w:themeColor="text1"/>
          <w:sz w:val="24"/>
          <w:szCs w:val="24"/>
        </w:rPr>
        <w:t xml:space="preserve"> and </w:t>
      </w:r>
      <w:proofErr w:type="spellStart"/>
      <w:r w:rsidR="004D0FDB">
        <w:rPr>
          <w:rFonts w:ascii="Times New Roman" w:hAnsi="Times New Roman" w:cs="Times New Roman"/>
          <w:color w:val="000000" w:themeColor="text1"/>
          <w:sz w:val="24"/>
          <w:szCs w:val="24"/>
        </w:rPr>
        <w:t>tail</w:t>
      </w:r>
      <w:proofErr w:type="spellEnd"/>
      <w:r w:rsidR="004D0FDB">
        <w:rPr>
          <w:rFonts w:ascii="Times New Roman" w:hAnsi="Times New Roman" w:cs="Times New Roman"/>
          <w:color w:val="000000" w:themeColor="text1"/>
          <w:sz w:val="24"/>
          <w:szCs w:val="24"/>
        </w:rPr>
        <w:t xml:space="preserve"> </w:t>
      </w:r>
      <w:proofErr w:type="spellStart"/>
      <w:r w:rsidR="004D0FDB">
        <w:rPr>
          <w:rFonts w:ascii="Times New Roman" w:hAnsi="Times New Roman" w:cs="Times New Roman"/>
          <w:color w:val="000000" w:themeColor="text1"/>
          <w:sz w:val="24"/>
          <w:szCs w:val="24"/>
        </w:rPr>
        <w:t>biting</w:t>
      </w:r>
      <w:proofErr w:type="spellEnd"/>
      <w:r w:rsidRPr="00140352">
        <w:rPr>
          <w:rFonts w:ascii="Times New Roman" w:hAnsi="Times New Roman" w:cs="Times New Roman"/>
          <w:color w:val="000000" w:themeColor="text1"/>
          <w:sz w:val="24"/>
          <w:szCs w:val="24"/>
          <w:lang w:val="en-US"/>
        </w:rPr>
        <w:t xml:space="preserve"> </w:t>
      </w:r>
      <w:r w:rsidRPr="00140352">
        <w:rPr>
          <w:rFonts w:ascii="Times New Roman" w:hAnsi="Times New Roman" w:cs="Times New Roman"/>
          <w:noProof/>
          <w:color w:val="000000" w:themeColor="text1"/>
          <w:sz w:val="24"/>
          <w:szCs w:val="24"/>
        </w:rPr>
        <w:fldChar w:fldCharType="begin" w:fldLock="1"/>
      </w:r>
      <w:r w:rsidR="003B70C1">
        <w:rPr>
          <w:rFonts w:ascii="Times New Roman" w:hAnsi="Times New Roman" w:cs="Times New Roman"/>
          <w:noProof/>
          <w:color w:val="000000" w:themeColor="text1"/>
          <w:sz w:val="24"/>
          <w:szCs w:val="24"/>
          <w:lang w:val="en-US"/>
        </w:rPr>
        <w:instrText>ADDIN CSL_CITATION {"citationItems":[{"id":"ITEM-1","itemData":{"DOI":"10.1371/journal.pone.0194524","ISSN":"19326203","PMID":"29617403","abstract":"© 2018 D'Eath et al. This is an open access article distributed under the terms of the Creative Commons Attribution License, which permits unrestricted use, distribution, and reproduction in any medium, provided the original author and source are credited. Tail biting is a major welfare and economic problem for indoor pig producers worldwide. Low tail posture is an early warning sign which could reduce tail biting unpredictability. Taking a precision livestock farming approach, we used Time-of-flight 3D cameras, processing data with machine vision algorithms, to automate the measurement of pig tail posture. Validation of the 3D algorithm found an accuracy of 73.9% at detecting low vs. not low tails (Sensitivity 88.4%, Specificity 66.8%). Twenty-three groups of 29 pigs per group were reared with intact (not docked) tails under typical commercial conditions over 8 batches. 15 groups had tail biting outbreaks, following which enrichment was added to pens and biters and/or victims were removed and treated. 3D data from outbreak groups showed the proportion of low tail detections increased pre-outbreak and declined post-outbreak. Pre-outbreak, the increase in low tails occurred at an increasing rate over time, and the proportion of low tails was higher one week pre-outbreak (-1) than 2 weeks pre-outbreak (-2). Within each batch, an outbreak and a non-outbreak control group were identified. Outbreak groups had more 3D low tail detections in weeks -1, +1 and +2 than their matched controls. Comparing 3D tail posture and tail injury scoring data, a greater proportion of low tails was associated with more injured pigs. Low tails might indicate more than just tail biting as tail posture varied between groups and over time and the proportion of low tails increased when pigs were moved to a new pen. Our findings demonstrate the potential for a 3D machine vision system to automate tail posture detection and provide early warning of tail biting on farm.","author":[{"dropping-particle":"","family":"D'Eath","given":"Richard B. R.B.","non-dropping-particle":"","parse-names":false,"suffix":""},{"dropping-particle":"","family":"Jack","given":"Mhairi","non-dropping-particle":"","parse-names":false,"suffix":""},{"dropping-particle":"","family":"Futro","given":"Agnieszka","non-dropping-particle":"","parse-names":false,"suffix":""},{"dropping-particle":"","family":"Talbot","given":"Darren","non-dropping-particle":"","parse-names":false,"suffix":""},{"dropping-particle":"","family":"Zhu","given":"Qiming","non-dropping-particle":"","parse-names":false,"suffix":""},{"dropping-particle":"","family":"Barclay","given":"David","non-dropping-particle":"","parse-names":false,"suffix":""},{"dropping-particle":"","family":"Baxter","given":"Emma M.","non-dropping-particle":"","parse-names":false,"suffix":""}],"container-title":"PLoS ONE","id":"ITEM-1","issue":"4","issued":{"date-parts":[["2018","4","1"]]},"publisher":"Public Library of Science","title":"Automatic early warning of tail biting in pigs: 3D cameras can detect lowered tail posture before an outbreak","type":"article-journal","volume":"13"},"uris":["http://www.mendeley.com/documents/?uuid=b04e4b46-f5d0-4725-8056-5bd9f777f920"]}],"mendeley":{"formattedCitation":"(78)","plainTextFormattedCitation":"(78)","previouslyFormattedCitation":"(78)"},"properties":{"noteIndex":0},"schema":"https://github.com/citation-style-language/schema/raw/master/csl-citation.json"}</w:instrText>
      </w:r>
      <w:r w:rsidRPr="00140352">
        <w:rPr>
          <w:rFonts w:ascii="Times New Roman" w:hAnsi="Times New Roman" w:cs="Times New Roman"/>
          <w:noProof/>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(78)</w:t>
      </w:r>
      <w:r w:rsidRPr="00140352">
        <w:rPr>
          <w:rFonts w:ascii="Times New Roman" w:hAnsi="Times New Roman" w:cs="Times New Roman"/>
          <w:noProof/>
          <w:color w:val="000000" w:themeColor="text1"/>
          <w:sz w:val="24"/>
          <w:szCs w:val="24"/>
        </w:rPr>
        <w:fldChar w:fldCharType="end"/>
      </w:r>
      <w:r w:rsidR="004D0FDB">
        <w:rPr>
          <w:rFonts w:ascii="Times New Roman" w:hAnsi="Times New Roman" w:cs="Times New Roman"/>
          <w:noProof/>
          <w:color w:val="000000" w:themeColor="text1"/>
          <w:sz w:val="24"/>
          <w:szCs w:val="24"/>
        </w:rPr>
        <w:t>, estimating</w:t>
      </w:r>
      <w:r w:rsidR="0024583F">
        <w:rPr>
          <w:rFonts w:ascii="Times New Roman" w:hAnsi="Times New Roman" w:cs="Times New Roman"/>
          <w:noProof/>
          <w:color w:val="000000" w:themeColor="text1"/>
          <w:sz w:val="24"/>
          <w:szCs w:val="24"/>
        </w:rPr>
        <w:t xml:space="preserve"> body</w:t>
      </w:r>
      <w:r w:rsidR="008E30CA">
        <w:rPr>
          <w:rFonts w:ascii="Times New Roman" w:hAnsi="Times New Roman" w:cs="Times New Roman"/>
          <w:noProof/>
          <w:color w:val="000000" w:themeColor="text1"/>
          <w:sz w:val="24"/>
          <w:szCs w:val="24"/>
        </w:rPr>
        <w:t xml:space="preserve"> </w:t>
      </w:r>
      <w:r w:rsidR="004D0FDB">
        <w:rPr>
          <w:rFonts w:ascii="Times New Roman" w:hAnsi="Times New Roman" w:cs="Times New Roman"/>
          <w:noProof/>
          <w:color w:val="000000" w:themeColor="text1"/>
          <w:sz w:val="24"/>
          <w:szCs w:val="24"/>
        </w:rPr>
        <w:t>weight</w:t>
      </w:r>
      <w:r w:rsidRPr="00140352">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{"citationItems":[{"id":"ITEM-1","itemData":{"DOI":"10.1016/j.compag.2014.06.003","ISSN":"01681699","abstract":"Health is a key element in pig welfare and steady weight gain is considered an indicator of good health and productivity. However, many diseases such as diarrhoea cause a substantial reduction in food intake and weight gain in pigs. Therefore, continuous weight monitoring is an essential method to ensure pigs are in good health. The purpose of this work was to investigate the feasibility of an automated method to estimate weight of individual pigs by using image processing.This study comprised measurements on four pens of grower pigs, each consisting of 10 pigs. At the start of the experiments, pigs weighed on average 23. ±. 4.4. kg (mean. ±. SD) while at the end their average weight was 45. ±. 6.5. kg. Each pen was monitored by a top-view camera. For validation purposes, the experiment was repeated once.Individual pigs were automatically identified by their unique painting patterns using shape recognition techniques. The weight estimation process developed as follows: First, to localized pigs in the image, an ellipse fitting algorithm was employed. Second, the area the pig occupying in the ellipse was calculated. Finally, the weight of pigs was estimated using dynamic modelling. The developed model was then validated by comparing the estimated weight against manual twice. weekly actual weight measurements of each individual pig. In addition, to monitor the weight of pigs individually, the pigs were marked on their back with basic unique paint patterns and were identified automatically using shape recognition techniques. In this way, the weight of each individual pig could be estimated. This method can replace the regular weight measurements on farms that require repeated handling and thereby causing stress to the pigs.Overall, video imaging of fattening pigs appeared promising for real-time weight and growth monitoring. In this study pig weight could be estimated with an accuracy of 97.5% at group level (error of 0.82. kg) and 96.2% individually (error of 1.23. kg). This result is significant since the existing automated tools currently have a maximum accuracy of 95% (error of 2. kg) in practical setups and 97% (error of 1. kg) in walk-through systems (when pigs are forced to pass a corridor one by one) on average.Future work should focus on developing specific algorithms to account for the effect of gender and genotype on body surface area and body weight since these factors affect the model parameters for weight estimation. © 2014 Elsevier B.V.","author":[{"dropping-particle":"","family":"Kashiha","given":"Mohammadamin","non-dropping-particle":"","parse-names":false,"suffix":""},{"dropping-particle":"","family":"Bahr","given":"Claudia","non-dropping-particle":"","parse-names":false,"suffix":""},{"dropping-particle":"","family":"Ott","given":"Sanne","non-dropping-particle":"","parse-names":false,"suffix":""},{"dropping-particle":"","family":"Moons","given":"Christel P.H.","non-dropping-particle":"","parse-names":false,"suffix":""},{"dropping-particle":"","family":"Niewold","given":"Theo A.","non-dropping-particle":"","parse-names":false,"suffix":""},{"dropping-particle":"","family":"Ödberg","given":"Frank O.","non-dropping-particle":"","parse-names":false,"suffix":""},{"dropping-particle":"","family":"Berckmans","given":"Daniel","non-dropping-particle":"","parse-names":false,"suffix":""}],"container-title":"Computers and Electronics in Agriculture","id":"ITEM-1","issued":{"date-parts":[["2014"]]},"page":"38-44","publisher":"Elsevier B.V.","title":"Automatic weight estimation of individual pigs using image analysis","type":"article-journal","volume":"107"},"uris":["http://www.mendeley.com/documents/?uuid=0cc1cd6b-9193-4c5c-b54b-54f8d84b04c9"]},{"id":"ITEM-2","itemData":{"DOI":"10.1017 / s1357729800058811","ISSN":"13577298","abstract":"A visual image analysis (VIA) system provided continuous, automatic collection of size and shape data for a total of 116 pigs slaughtered serially from 25 to 115 kg live weight. Males and females of three types of pigs ('Meishan' type, 'Pietrain' type, and 'Landrace' type) were selected to provide variation in both composition and conformation (the three types being, respectively, 'fat', 'blocky', and 'lean'). Results below are presented in this order. Regression analysis was used to relate VIA size to platform weigher (FIRE) measurements of live weight. Residual maximum likelihood (REML) analysis showed that at the observed growth rate, a change in pig state could be detected by VIA after 8, 9, and 10 days respectively for the three types, and by the platform weigher system after 12, 4, and 13 days (in both cases with a confidence of 95%). Artificial neural network and canonical variates analysis were used to test the ability of VIA to distinguish between pig types and sexes. With cross validation, the canonical variates analysis correctly classified the three types in 72, 83, and 64% of observations, and the neural network in 81, 81, and 64% of observations. The VIA system is considered to be a valuable monitoring system which may play a rôle in the construction of integrated management systems (IMS).","author":[{"dropping-particle":"","family":"White","given":"R.P. P.","non-dropping-particle":"","parse-names":false,"suffix":""},{"dropping-particle":"","family":"Schofield","given":"C.P. P.","non-dropping-particle":"","parse-names":false,"suffix":""},{"dropping-particle":"","family":"Green","given":"D.M. M.","non-dropping-particle":"","parse-names":false,"suffix":""},{"dropping-particle":"","family":"Parsons","given":"D.J. J.","non-dropping-particle":"","parse-names":false,"suffix":""},{"dropping-particle":"","family":"Whittemore","given":"C.T. T.","non-dropping-particle":"","parse-names":false,"suffix":""}],"container-title":"Animal Science","id":"ITEM-2","issue":"3","issued":{"date-parts":[["2004"]]},"page":"409-418","publisher":"Durrant Periodicals","title":"The effectiveness of a visual image analysis (VIA) system for monitoring the performance of growing/finishing pigs","type":"article-journal","volume":"78"},"uris":["http://www.mendeley.com/documents/?uuid=16884cc1-3c21-46cb-9c66-6cbe5643c4e7"]},{"id":"ITEM-3","itemData":{"DOI":"10.1016/j.compag.2015.05.004","abstract":"© 2015 Elsevier B.V. In this study, an estimation system for the live weights of pigs is proposed that could be practically employed in a real farm environment without disturbing the animals. This approach is based on computer-assisted visual image capture and a supervised learning algorithm known as vector-quantized temporal associative memory (VQTAM). The method is composed of three parts, which are boundary detection, feature extraction, and pattern recognition. To identify an image's edge, a method that is based on user interaction via mouse-clicking on the pig image is employed to avoid edge detection errors if the pig's image and its background are not in contrast. Two image features, (1) the average distance from the pig's centroid to the boundary points and (2) the pig's perimeter length, are extracted and used as the inputs of VQTAM. Next, the solutions from VQTAM are improved by an autoregressive model (AR) and locally linear embedding (LLE). This approach has been examined using a specific farm for a case study. The results indicate that the method based on VQTAM and improved by LLE provides the most accurate prediction with an error rate of less than 3% on average.","author":[{"dropping-particle":"","family":"Wongsriworaphon","given":"A.","non-dropping-particle":"","parse-names":false,"suffix":""},{"dropping-particle":"","family":"Arnonkijpanich","given":"B.","non-dropping-particle":"","parse-names":false,"suffix":""},{"dropping-particle":"","family":"Pathumnakul","given":"S.","non-dropping-particle":"","parse-names":false,"suffix":""}],"container-title":"Computers and Electronics in Agriculture","id":"ITEM-3","issued":{"date-parts":[["2015"]]},"page":"26-33","title":"An approach based on digital image analysis to estimate the live weights of pigs in farm environments","type":"article-journal","volume":"115"},"uris":["http://www.mendeley.com/documents/?uuid=4ab0f31f-752b-380f-9606-35457b533dff"]}],"mendeley":{"formattedCitation":"(36,98,104)","plainTextFormattedCitation":"(36,98,104)","previouslyFormattedCitation":"(36,98,104)"},"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lang w:val="en-US"/>
        </w:rPr>
        <w:t>(36,98,104)</w:t>
      </w:r>
      <w:r w:rsidRPr="00140352">
        <w:rPr>
          <w:rFonts w:ascii="Times New Roman" w:hAnsi="Times New Roman" w:cs="Times New Roman"/>
          <w:color w:val="000000" w:themeColor="text1"/>
          <w:sz w:val="24"/>
          <w:szCs w:val="24"/>
        </w:rPr>
        <w:fldChar w:fldCharType="end"/>
      </w:r>
      <w:r w:rsidR="00B24CC6" w:rsidRPr="001F1FCA">
        <w:rPr>
          <w:rFonts w:ascii="Times New Roman" w:hAnsi="Times New Roman" w:cs="Times New Roman"/>
          <w:noProof/>
          <w:color w:val="000000" w:themeColor="text1"/>
          <w:sz w:val="24"/>
          <w:szCs w:val="24"/>
          <w:lang w:val="en-GB"/>
        </w:rPr>
        <w:t>, and</w:t>
      </w:r>
      <w:r w:rsidRPr="00140352">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 xml:space="preserve">detecting </w:t>
      </w:r>
      <w:r w:rsidRPr="00140352">
        <w:rPr>
          <w:rFonts w:ascii="Times New Roman" w:hAnsi="Times New Roman" w:cs="Times New Roman"/>
          <w:color w:val="000000" w:themeColor="text1"/>
          <w:sz w:val="24"/>
          <w:szCs w:val="24"/>
          <w:lang w:val="en-US"/>
        </w:rPr>
        <w:t xml:space="preserve">African swine fever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{"citationItems":[{"id":"ITEM-1","itemData":{"DOI":"10.1371/journal.pone.0183793","ISSN":"19326203","abstract":"© 2017 Fernández-Carrión et al. This is an open access article distributed under the terms of the Creative Commons Attribution License, which permits unrestricted use, distribution, and reproduction in any medium, provided the original author and source are credited. Early detection of infectious diseases can substantially reduce the health and economic impacts on livestock production. Here we describe a system for monitoring animal activity based on video and data processing techniques, in order to detect slowdown and weakening due to infection with African swine fever (ASF), one of the most significant threats to the pig industry. The system classifies and quantifies motion-based animal behaviour and daily activity in video sequences, allowing automated and non-intrusive surveillance in real-time. The aim of this system is to evaluate significant changes in animals’ motion after being experimentally infected with ASF virus. Indeed, pig mobility declined progressively and fell significantly below pre-infection levels starting at four days after infection at a confidence level of 95%. Furthermore, daily motion decreased in infected animals by approximately 10% before the detection of the disease by clinical signs. These results show the promise of video processing techniques for real-time early detection of livestock infectious diseases.","author":[{"dropping-particle":"","family":"Fernández-Carrión","given":"Eduardo","non-dropping-particle":"","parse-names":false,"suffix":""},{"dropping-particle":"","family":"Martínez-Avilés","given":"Marta","non-dropping-particle":"","parse-names":false,"suffix":""},{"dropping-particle":"","family":"Ivorra","given":"Benjamin","non-dropping-particle":"","parse-names":false,"suffix":""},{"dropping-particle":"","family":"Martínez-López","given":"Beatriz","non-dropping-particle":"","parse-names":false,"suffix":""},{"dropping-particle":"","family":"Ramos","given":"Ángel Manuel Á.M.","non-dropping-particle":"","parse-names":false,"suffix":""},{"dropping-particle":"","family":"Sánchez-Vizcaíno","given":"J.M. José Manuel","non-dropping-particle":"","parse-names":false,"suffix":""}],"container-title":"PLoS ONE","id":"ITEM-1","issue":"9","issued":{"date-parts":[["2017","9","1"]]},"publisher":"Public Library of Science","title":"Motion-based video monitoring for early detection of livestock diseases: The case of African swine fever","type":"article-journal","volume":"12"},"uris":["http://www.mendeley.com/documents/?uuid=2826739d-a91d-4bd3-b914-46e341413803"]}],"mendeley":{"formattedCitation":"(31)","plainTextFormattedCitation":"(31)","previouslyFormattedCitation":"(31)"},"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(31)</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w:t>
      </w:r>
      <w:r w:rsidR="0024583F">
        <w:rPr>
          <w:rFonts w:ascii="Times New Roman" w:hAnsi="Times New Roman" w:cs="Times New Roman"/>
          <w:color w:val="000000" w:themeColor="text1"/>
          <w:sz w:val="24"/>
          <w:szCs w:val="24"/>
          <w:lang w:val="en-US"/>
        </w:rPr>
        <w:t xml:space="preserve"> </w:t>
      </w:r>
    </w:p>
    <w:p w14:paraId="49195BF4" w14:textId="77777777" w:rsidR="002C1A8B" w:rsidRPr="00140352" w:rsidRDefault="002C1A8B" w:rsidP="001F1FCA">
      <w:pPr>
        <w:spacing w:after="0" w:line="240" w:lineRule="auto"/>
        <w:jc w:val="both"/>
        <w:rPr>
          <w:rFonts w:ascii="Times New Roman" w:hAnsi="Times New Roman" w:cs="Times New Roman"/>
          <w:color w:val="000000" w:themeColor="text1"/>
          <w:sz w:val="24"/>
          <w:szCs w:val="24"/>
          <w:lang w:val="en-US"/>
        </w:rPr>
      </w:pPr>
    </w:p>
    <w:p w14:paraId="49A1F881" w14:textId="1A58FB59"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Changes in animals’ postures can be used as </w:t>
      </w:r>
      <w:r w:rsidR="00B24C5E">
        <w:rPr>
          <w:rFonts w:ascii="Times New Roman" w:hAnsi="Times New Roman" w:cs="Times New Roman"/>
          <w:color w:val="000000" w:themeColor="text1"/>
          <w:sz w:val="24"/>
          <w:szCs w:val="24"/>
          <w:lang w:val="en-US"/>
        </w:rPr>
        <w:t xml:space="preserve">health </w:t>
      </w:r>
      <w:r w:rsidRPr="00140352">
        <w:rPr>
          <w:rFonts w:ascii="Times New Roman" w:hAnsi="Times New Roman" w:cs="Times New Roman"/>
          <w:color w:val="000000" w:themeColor="text1"/>
          <w:sz w:val="24"/>
          <w:szCs w:val="24"/>
          <w:lang w:val="en-US"/>
        </w:rPr>
        <w:t xml:space="preserve">indicators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{"citationItems":[{"id":"ITEM-1","itemData":{"DOI":"10.1371/journal.pone.0183793","ISSN":"19326203","abstract":"© 2017 Fernández-Carrión et al. This is an open access article distributed under the terms of the Creative Commons Attribution License, which permits unrestricted use, distribution, and reproduction in any medium, provided the original author and source are credited. Early detection of infectious diseases can substantially reduce the health and economic impacts on livestock production. Here we describe a system for monitoring animal activity based on video and data processing techniques, in order to detect slowdown and weakening due to infection with African swine fever (ASF), one of the most significant threats to the pig industry. The system classifies and quantifies motion-based animal behaviour and daily activity in video sequences, allowing automated and non-intrusive surveillance in real-time. The aim of this system is to evaluate significant changes in animals’ motion after being experimentally infected with ASF virus. Indeed, pig mobility declined progressively and fell significantly below pre-infection levels starting at four days after infection at a confidence level of 95%. Furthermore, daily motion decreased in infected animals by approximately 10% before the detection of the disease by clinical signs. These results show the promise of video processing techniques for real-time early detection of livestock infectious diseases.","author":[{"dropping-particle":"","family":"Fernández-Carrión","given":"Eduardo","non-dropping-particle":"","parse-names":false,"suffix":""},{"dropping-particle":"","family":"Martínez-Avilés","given":"Marta","non-dropping-particle":"","parse-names":false,"suffix":""},{"dropping-particle":"","family":"Ivorra","given":"Benjamin","non-dropping-particle":"","parse-names":false,"suffix":""},{"dropping-particle":"","family":"Martínez-López","given":"Beatriz","non-dropping-particle":"","parse-names":false,"suffix":""},{"dropping-particle":"","family":"Ramos","given":"Ángel Manuel Á.M.","non-dropping-particle":"","parse-names":false,"suffix":""},{"dropping-particle":"","family":"Sánchez-Vizcaíno","given":"J.M. José Manuel","non-dropping-particle":"","parse-names":false,"suffix":""}],"container-title":"PLoS ONE","id":"ITEM-1","issue":"9","issued":{"date-parts":[["2017","9","1"]]},"publisher":"Public Library of Science","title":"Motion-based video monitoring for early detection of livestock diseases: The case of African swine fever","type":"article-journal","volume":"12"},"uris":["http://www.mendeley.com/documents/?uuid=2826739d-a91d-4bd3-b914-46e341413803"]}],"mendeley":{"formattedCitation":"(31)","plainTextFormattedCitation":"(31)","previouslyFormattedCitation":"(31)"},"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(31)</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Although the assessment of certain postures (sitting, kneeling) is not very accurate using vision based technologies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{"citationItems":[{"id":"ITEM-1","itemData":{"DOI":"10.1016/j.compag.2018.01.023","ISSN":"01681699","abstract":"© 2018 Elsevier B.V. The behaviors of livestock on farms are the primary representatives of animal welfare, health conditions and social interactions. Measuring behavior quantitatively in an automatic detection system on computer vision provides valuable behavioral information in an efficient and noninvasive way compared with manual observations or sensing techniques. Lactating sow postures, which are the crucial indicator of maternal evaluation, provide fundamental information for studying the maternal behavioral characteristics and regularities. We introduce a detector, Faster R-CNN, on deep learning framework to identify five postures (standing, sitting, sternal recumbency, ventral recumbency and lateral recumbency) and obtain sows accurate location in loose pens. The detection system consists of a Kinect v2 sensor that acquires depth images and a program that identifies sow postures and locates its bounding-boxes. The depth images of testing dataset of a sow were acquired at 5 frames per second in 24 h on the 15th day of postpartum, and training dataset were collected by some different sows. Since the identification performance from RGB images are impacted by the color and illumination variations caused by in-situ heat lamp and day-night cycle, we show that the automatic detection from depth images could avoid disturbances of the light. We find that the sow spent greater amount of time in recumbency (92.9% at night and 84.1% during the daytime) as compared with standing (0.4% at night and 10.5% during the daytime) and sitting (0.55% at night and 3.4% during the daytime). Statistically, the sow's activity level is non-uniform in 24-h of a day, and her preferred lying positions is accordant with the pen's floor design. The posture's change frequency and average duration are presented. From the estimated general manner of posture change, we find that the sow takes more time in descending body than ascending, which could be a favorable indication of maternal ability with a slow-motion falling to avoid crushing piglets.","author":[{"dropping-particle":"","family":"Zheng","given":"Chan","non-dropping-particle":"","parse-names":false,"suffix":""},{"dropping-particle":"","family":"Zhu","given":"Xunmu","non-dropping-particle":"","parse-names":false,"suffix":""},{"dropping-particle":"","family":"Yang","given":"Xiaofan","non-dropping-particle":"","parse-names":false,"suffix":""},{"dropping-particle":"","family":"Wang","given":"Lina","non-dropping-particle":"","parse-names":false,"suffix":""},{"dropping-particle":"","family":"Tu","given":"Shuqin","non-dropping-particle":"","parse-names":false,"suffix":""},{"dropping-particle":"","family":"Xue","given":"Yueju","non-dropping-particle":"","parse-names":false,"suffix":""}],"container-title":"Computers and Electronics in Agriculture","id":"ITEM-1","issued":{"date-parts":[["2018","4","1"]]},"page":"51-63","publisher":"Elsevier B.V.","title":"Automatic recognition of lactating sow postures from depth images by deep learning detector","type":"article-journal","volume":"147"},"uris":["http://www.mendeley.com/documents/?uuid=e90e927b-8f1a-434c-9a28-65ec7659a8a1"]}],"mendeley":{"formattedCitation":"(105)","plainTextFormattedCitation":"(105)","previouslyFormattedCitation":"(105)"},"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lang w:val="en-US"/>
        </w:rPr>
        <w:t>(105)</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it is possible to distinguish standing active behaviors</w:t>
      </w:r>
      <w:r w:rsidR="00307A87">
        <w:rPr>
          <w:rFonts w:ascii="Times New Roman" w:hAnsi="Times New Roman" w:cs="Times New Roman"/>
          <w:color w:val="000000" w:themeColor="text1"/>
          <w:sz w:val="24"/>
          <w:szCs w:val="24"/>
          <w:lang w:val="en-US"/>
        </w:rPr>
        <w:t>,</w:t>
      </w:r>
      <w:r w:rsidRPr="00140352">
        <w:rPr>
          <w:rFonts w:ascii="Times New Roman" w:hAnsi="Times New Roman" w:cs="Times New Roman"/>
          <w:color w:val="000000" w:themeColor="text1"/>
          <w:sz w:val="24"/>
          <w:szCs w:val="24"/>
          <w:lang w:val="en-US"/>
        </w:rPr>
        <w:t xml:space="preserve"> such as feeding or walking, against resting patterns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{"citationItems":[{"id":"ITEM-1","itemData":{"DOI":"10.1016/j.livsci.2013.12.011","ISSN":"18711413","abstract":"Automated collection of continuous activity data of pigs can be performed easily using video analysis. In welfare and health research, this technique can be economically advantageous over manual observations. However, the relationship between activity measures by automated video analysis and manually scored behavioural activity has never been established. We correlated automated activity measures through video analysis to ethological scores of pig activity, using off-line video recordings of four pens with grower pigs. Human observations (HO) of different behavioural activities were carried out by 2-min scan sampling during four 30-min sessions on 6 observation days. HO of pig activity was expressed as a mean proportion per session. Automated observations (AO) of pig activity were calculated by the relative number of moving pixels between two consecutive image frames (1 frame/s) and expressed as a mean image activity index per session. The overall correlation between pig activity data from AO and HO was strong and positive (Rs=0.92, P&lt;0.0001). When comparing AO and HO data at session level, the correlation coefficients for the two afternoon sessions were lower. Both static activities and activities involving locomotion had a significant effect on the activity index of AO (P&lt;0.05), but activities that included locomotion had a three times higher effect than static activities. Further validation research is necessary, but it can be concluded that automated video analysis is a promising technique to continuously monitor behavioural activity level of pigs at pen level. © 2013 Elsevier B.V.","author":[{"dropping-particle":"","family":"Ott","given":"S.","non-dropping-particle":"","parse-names":false,"suffix":""},{"dropping-particle":"","family":"Moons","given":"C.P.H. P.H.","non-dropping-particle":"","parse-names":false,"suffix":""},{"dropping-particle":"","family":"Kashiha","given":"M.A. A.","non-dropping-particle":"","parse-names":false,"suffix":""},{"dropping-particle":"","family":"Bahr","given":"C.","non-dropping-particle":"","parse-names":false,"suffix":""},{"dropping-particle":"","family":"Tuyttens","given":"F.A.M. A.M.","non-dropping-particle":"","parse-names":false,"suffix":""},{"dropping-particle":"","family":"Berckmans","given":"D.","non-dropping-particle":"","parse-names":false,"suffix":""},{"dropping-particle":"","family":"Niewold","given":"T.A. A.","non-dropping-particle":"","parse-names":false,"suffix":""}],"container-title":"Livestock Science","id":"ITEM-1","issue":"1","issued":{"date-parts":[["2014"]]},"page":"132-137","title":"Automated video analysis of pig activity at pen level highly correlates to human observations of behavioural activities","type":"article-journal","volume":"160"},"uris":["http://www.mendeley.com/documents/?uuid=1d5d6709-f3d4-46c7-87ee-a7545298f5b8"]},{"id":"ITEM-2","itemData":{"DOI":"10.3837/tiis.2014.04.018","abstract":"Automated activity monitoring has become important in many applications. In particular, automated monitoring is an important issue in large-scale management of group-housed livestock because it can save a significant part of farm workers' time or minimize the damage caused by livestock problems. In this paper, we propose an automated solution for measuring the daily-life activities of pigs by using video data in order to manage the group-housed pigs. Especially, we focus on the circadian rhythm of group-housed pigs under windowless and 24-hour light-on conditions. Also, we derive a cost-effective solution within the acceptable range of quality for the activity monitoring application. From the experimental results with the video monitoring data obtained from two pig farms, we believe our method based on circadian rhythm can be applied for detecting management problems of group-housed pigs in a cost-effective way. © 2014 KSII.","author":[{"dropping-particle":"","family":"Chung","given":"Y.","non-dropping-particle":"","parse-names":false,"suffix":""},{"dropping-particle":"","family":"Kim","given":"H.","non-dropping-particle":"","parse-names":false,"suffix":""},{"dropping-particle":"","family":"Lee","given":"H.","non-dropping-particle":"","parse-names":false,"suffix":""},{"dropping-particle":"","family":"Park","given":"D.","non-dropping-particle":"","parse-names":false,"suffix":""},{"dropping-particle":"","family":"Jeon","given":"T.","non-dropping-particle":"","parse-names":false,"suffix":""},{"dropping-particle":"","family":"Chang","given":"H.-H.","non-dropping-particle":"","parse-names":false,"suffix":""}],"container-title":"KSII Transactions on Internet and Information Systems","id":"ITEM-2","issue":"4","issued":{"date-parts":[["2014"]]},"page":"1481-1498","title":"A cost-effective pigsty monitoring system based on a video sensor","type":"article-journal","volume":"8"},"uris":["http://www.mendeley.com/documents/?uuid=6d06f979-10b0-341b-9e7d-1aee77944561"]}],"mendeley":{"formattedCitation":"(30,106)","plainTextFormattedCitation":"(30,106)","previouslyFormattedCitation":"(30,106)"},"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lang w:val="en-US"/>
        </w:rPr>
        <w:t>(30,106)</w:t>
      </w:r>
      <w:r w:rsidRPr="00140352">
        <w:rPr>
          <w:rFonts w:ascii="Times New Roman" w:hAnsi="Times New Roman" w:cs="Times New Roman"/>
          <w:color w:val="000000" w:themeColor="text1"/>
          <w:sz w:val="24"/>
          <w:szCs w:val="24"/>
        </w:rPr>
        <w:fldChar w:fldCharType="end"/>
      </w:r>
      <w:r w:rsidRPr="00140352">
        <w:rPr>
          <w:rStyle w:val="Refdecomentario"/>
          <w:rFonts w:ascii="Times New Roman" w:hAnsi="Times New Roman" w:cs="Times New Roman"/>
          <w:color w:val="000000" w:themeColor="text1"/>
          <w:sz w:val="24"/>
          <w:szCs w:val="24"/>
          <w:lang w:val="en-US" w:eastAsia="es-ES"/>
        </w:rPr>
        <w:t>.</w:t>
      </w:r>
      <w:r w:rsidRPr="00140352">
        <w:rPr>
          <w:rFonts w:ascii="Times New Roman" w:hAnsi="Times New Roman" w:cs="Times New Roman"/>
          <w:color w:val="000000" w:themeColor="text1"/>
          <w:sz w:val="24"/>
          <w:szCs w:val="24"/>
          <w:lang w:val="en-US"/>
        </w:rPr>
        <w:t xml:space="preserve"> Lying posture, predicted by image-analysis, can indicate </w:t>
      </w:r>
      <w:r w:rsidRPr="00140352">
        <w:rPr>
          <w:rFonts w:ascii="Times New Roman" w:hAnsi="Times New Roman" w:cs="Times New Roman"/>
          <w:color w:val="000000" w:themeColor="text1"/>
          <w:sz w:val="24"/>
          <w:szCs w:val="24"/>
          <w:lang w:val="en-US"/>
        </w:rPr>
        <w:lastRenderedPageBreak/>
        <w:t xml:space="preserve">health problems. For instance, resting duration and frequency changes due to diseases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{"citationItems":[{"id":"ITEM-1","itemData":{"DOI":"10.1371/journal.pone.0183793","ISSN":"19326203","abstract":"© 2017 Fernández-Carrión et al. This is an open access article distributed under the terms of the Creative Commons Attribution License, which permits unrestricted use, distribution, and reproduction in any medium, provided the original author and source are credited. Early detection of infectious diseases can substantially reduce the health and economic impacts on livestock production. Here we describe a system for monitoring animal activity based on video and data processing techniques, in order to detect slowdown and weakening due to infection with African swine fever (ASF), one of the most significant threats to the pig industry. The system classifies and quantifies motion-based animal behaviour and daily activity in video sequences, allowing automated and non-intrusive surveillance in real-time. The aim of this system is to evaluate significant changes in animals’ motion after being experimentally infected with ASF virus. Indeed, pig mobility declined progressively and fell significantly below pre-infection levels starting at four days after infection at a confidence level of 95%. Furthermore, daily motion decreased in infected animals by approximately 10% before the detection of the disease by clinical signs. These results show the promise of video processing techniques for real-time early detection of livestock infectious diseases.","author":[{"dropping-particle":"","family":"Fernández-Carrión","given":"Eduardo","non-dropping-particle":"","parse-names":false,"suffix":""},{"dropping-particle":"","family":"Martínez-Avilés","given":"Marta","non-dropping-particle":"","parse-names":false,"suffix":""},{"dropping-particle":"","family":"Ivorra","given":"Benjamin","non-dropping-particle":"","parse-names":false,"suffix":""},{"dropping-particle":"","family":"Martínez-López","given":"Beatriz","non-dropping-particle":"","parse-names":false,"suffix":""},{"dropping-particle":"","family":"Ramos","given":"Ángel Manuel Á.M.","non-dropping-particle":"","parse-names":false,"suffix":""},{"dropping-particle":"","family":"Sánchez-Vizcaíno","given":"J.M. José Manuel","non-dropping-particle":"","parse-names":false,"suffix":""}],"container-title":"PLoS ONE","id":"ITEM-1","issue":"9","issued":{"date-parts":[["2017","9","1"]]},"publisher":"Public Library of Science","title":"Motion-based video monitoring for early detection of livestock diseases: The case of African swine fever","type":"article-journal","volume":"12"},"uris":["http://www.mendeley.com/documents/?uuid=2826739d-a91d-4bd3-b914-46e341413803"]}],"mendeley":{"formattedCitation":"(31)","plainTextFormattedCitation":"(31)","previouslyFormattedCitation":"(31)"},"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(31)</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lesions and stressful situations, are at the same time associated to damaging behavior outbreaks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{"citationItems":[{"id":"ITEM-1","itemData":{"DOI":"10.1371/journal.pone.0194524","ISSN":"19326203","PMID":"29617403","abstract":"© 2018 D'Eath et al. This is an open access article distributed under the terms of the Creative Commons Attribution License, which permits unrestricted use, distribution, and reproduction in any medium, provided the original author and source are credited. Tail biting is a major welfare and economic problem for indoor pig producers worldwide. Low tail posture is an early warning sign which could reduce tail biting unpredictability. Taking a precision livestock farming approach, we used Time-of-flight 3D cameras, processing data with machine vision algorithms, to automate the measurement of pig tail posture. Validation of the 3D algorithm found an accuracy of 73.9% at detecting low vs. not low tails (Sensitivity 88.4%, Specificity 66.8%). Twenty-three groups of 29 pigs per group were reared with intact (not docked) tails under typical commercial conditions over 8 batches. 15 groups had tail biting outbreaks, following which enrichment was added to pens and biters and/or victims were removed and treated. 3D data from outbreak groups showed the proportion of low tail detections increased pre-outbreak and declined post-outbreak. Pre-outbreak, the increase in low tails occurred at an increasing rate over time, and the proportion of low tails was higher one week pre-outbreak (-1) than 2 weeks pre-outbreak (-2). Within each batch, an outbreak and a non-outbreak control group were identified. Outbreak groups had more 3D low tail detections in weeks -1, +1 and +2 than their matched controls. Comparing 3D tail posture and tail injury scoring data, a greater proportion of low tails was associated with more injured pigs. Low tails might indicate more than just tail biting as tail posture varied between groups and over time and the proportion of low tails increased when pigs were moved to a new pen. Our findings demonstrate the potential for a 3D machine vision system to automate tail posture detection and provide early warning of tail biting on farm.","author":[{"dropping-particle":"","family":"D'Eath","given":"Richard B. R.B.","non-dropping-particle":"","parse-names":false,"suffix":""},{"dropping-particle":"","family":"Jack","given":"Mhairi","non-dropping-particle":"","parse-names":false,"suffix":""},{"dropping-particle":"","family":"Futro","given":"Agnieszka","non-dropping-particle":"","parse-names":false,"suffix":""},{"dropping-particle":"","family":"Talbot","given":"Darren","non-dropping-particle":"","parse-names":false,"suffix":""},{"dropping-particle":"","family":"Zhu","given":"Qiming","non-dropping-particle":"","parse-names":false,"suffix":""},{"dropping-particle":"","family":"Barclay","given":"David","non-dropping-particle":"","parse-names":false,"suffix":""},{"dropping-particle":"","family":"Baxter","given":"Emma M.","non-dropping-particle":"","parse-names":false,"suffix":""}],"container-title":"PLoS ONE","id":"ITEM-1","issue":"4","issued":{"date-parts":[["2018","4","1"]]},"publisher":"Public Library of Science","title":"Automatic early warning of tail biting in pigs: 3D cameras can detect lowered tail posture before an outbreak","type":"article-journal","volume":"13"},"uris":["http://www.mendeley.com/documents/?uuid=b04e4b46-f5d0-4725-8056-5bd9f777f920"]},{"id":"ITEM-2","itemData":{"DOI":"10.3390/ani10020323","ISSN":"20762615","abstract":"A study was conducted to evaluate activity changes in pigs associated with the development of tail-biting outbreaks using optical flow algorithms. Pigs (n = 120; initial body weight = 25 ± 2.9 kg) housed in four pens of 30 pigs were studied for 13 weeks. Outbreaks of tail biting were registered through daily observations. Behavior of pigs in each pen was video-recorded. Three one-hour video segments, representing morning, noon, and afternoon on days 10, 7, and 3 before and during the first outbreak of tail biting were scanned at 5-min intervals to estimate time budget for lying, standing, eating, drinking, pig-directed behavior, and tail biting. The same video segments were analyzed for optical flow. Mean optical flow was higher three days before and during the tail-biting outbreak, compared to 10 days before the outbreak (p &lt; 0.05), suggesting that pigs may increase their activity three days before tail-biting outbreaks. All optical flow measures (mean, variance, skewness, and kurtosis) were correlated (all p &lt; 0.01) with time spent standing, indicating that movement during standing may be associated with optical flow measures. These results suggest that optical flow might be a promising tool for automatically monitoring activity changes to predict tail-biting outbreaks in pigs","author":[{"dropping-particle":"","family":"Li","given":"Yuzhi Z.","non-dropping-particle":"","parse-names":false,"suffix":""},{"dropping-particle":"","family":"Johnston","given":"Lee J. L.J.","non-dropping-particle":"","parse-names":false,"suffix":""},{"dropping-particle":"","family":"Dawkins","given":"Marian S. M.S.","non-dropping-particle":"","parse-names":false,"suffix":""}],"container-title":"Animals","id":"ITEM-2","issue":"2","issued":{"date-parts":[["2020","2","1"]]},"publisher":"MDPI AG","title":"Utilization of optical flow algorithms to monitor development of tail biting outbreaks in pigs","type":"article-journal","volume":"10"},"uris":["http://www.mendeley.com/documents/?uuid=80149b74-e014-4b4f-a5e2-7388928ede4e"]}],"mendeley":{"formattedCitation":"(70,78)","plainTextFormattedCitation":"(70,78)","previouslyFormattedCitation":"(70,78)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(70,78)</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Similarly, resting can be used to extrapolate maternal ability of sows, as it is associated to nursing behavior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{"citationItems":[{"id":"ITEM-1","itemData":{"DOI":"10.1016/j.biosystemseng.2020.01.016","ISSN":"15375110","abstract":"The aim of this study was to develop a general and automatic recognition framework for recognising the daily behaviours of lactating sows to save manual labour and promote smart management. The proposed framework used both image analysis techniques in still image and motion analysis techniques in spatiotemporal videos to recognise sow drinking, feeding, nursing, moving, medium active and inactive behaviours in a loose pen. The image analysis techniques, which are based on fully convolutional networks (FCNs) for high-accuracy segmentation, were used to extract spatial features that evaluated the spatial relationships between objects and the appearance of sows. The motion analysis techniques in spatiotemporal videos, which are based on optical flow analysis and changes in the animal centroid, were used to extract temporal features that evaluated the temporal motions of the animals. In the recognition process, these spatial and temporal features were input into a hierarchical classifier for behaviour recognition. The final recognition results were obtained by a temporal-correlation-based correction module for promoting the recognition rate. Testing on 26 h of videos (468,000 frames) of 3 sows, the algorithm realised the following accuracies of behavioural classification compared with the manual observations: 97.49% for drinking, 95.36% for feeding, and 88.09% for nursing. In addition, the amounts of time that the sow spent on the considered behaviours in the daytime (from 8:00 to 17:00), were as follows: 69.34% on inactive behaviours, 14.50% on nursing, 8.38% on medium activities, 4.04% on feeding, 2.26% on drinking and 1.48% on moving. Hence, the proposed method provides an effective approach for the automatic recognition of sow behaviours from video sequences, which facilitates the pig farmer in improving livestock-farming management.","author":[{"dropping-particle":"","family":"Yang","given":"Aqing","non-dropping-particle":"","parse-names":false,"suffix":""},{"dropping-particle":"","family":"Huang","given":"Huasheng","non-dropping-particle":"","parse-names":false,"suffix":""},{"dropping-particle":"","family":"Zheng","given":"Bin","non-dropping-particle":"","parse-names":false,"suffix":""},{"dropping-particle":"","family":"Li","given":"Shimei","non-dropping-particle":"","parse-names":false,"suffix":""},{"dropping-particle":"","family":"Gan","given":"Haiming","non-dropping-particle":"","parse-names":false,"suffix":""},{"dropping-particle":"","family":"Chen","given":"Changxin","non-dropping-particle":"","parse-names":false,"suffix":""},{"dropping-particle":"","family":"Yang","given":"Xiaofan","non-dropping-particle":"","parse-names":false,"suffix":""},{"dropping-particle":"","family":"Xue","given":"Yueju","non-dropping-particle":"","parse-names":false,"suffix":""}],"container-title":"Biosystems Engineering","id":"ITEM-1","issued":{"date-parts":[["2020","4","1"]]},"page":"56-71","publisher":"Academic Press","title":"An automatic recognition framework for sow daily behaviours based on motion and image analyses","type":"article-journal","volume":"192"},"uris":["http://www.mendeley.com/documents/?uuid=2d452fa8-22e3-316f-b742-6b2e817aca1f"]}],"mendeley":{"formattedCitation":"(37)","plainTextFormattedCitation":"(37)","previouslyFormattedCitation":"(37)"},"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(37)</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and thermal comfort in the pen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{"citationItems":[{"id":"ITEM-1","itemData":{"DOI":"10.1016/j.compag.2007.09.006","abstract":"A real-time image processing system was developed to detect movement and classify thermal comfort state of group-housed pigs based on their resting behavioral patterns. This paper describes the theory, system structure, selection and analysis of image features, and image classification techniques. Image moment invariants, run-length frequency, pig body occupation ratio, and pig group compactness are extracted as feature vectors. Minimum Euclidian distance was used to distinguish cold vs. comfortable state of the pigs; whereas blob analysis was used to identify warm/hot state of the pigs. A sliding window was employed to update reference image feature sets so that classification is always based on the most recent information. The prototype system was initially developed with paper-cut pigs, followed by tests with live pigs. The results showed that this system effectively detects animal movement, and correctly classifies animal thermal behaviors into cold, comfortable, or warm/hot conditions. It also has the ability to adopt itself to different body weight or sizes of the pigs. © 2007 Elsevier B.V. All rights reserved.","author":[{"dropping-particle":"","family":"Shao","given":"B.","non-dropping-particle":"","parse-names":false,"suffix":""},{"dropping-particle":"","family":"Xin","given":"H.","non-dropping-particle":"","parse-names":false,"suffix":""}],"container-title":"Computers and Electronics in Agriculture","id":"ITEM-1","issue":"1","issued":{"date-parts":[["2008"]]},"page":"15-21","title":"A real-time computer vision assessment and control of thermal comfort for group-housed pigs","type":"article-journal","volume":"62"},"uris":["http://www.mendeley.com/documents/?uuid=029bcac7-b315-4505-89c6-95b60d8e7094"]}],"mendeley":{"formattedCitation":"(34)","plainTextFormattedCitation":"(34)","previouslyFormattedCitation":"(34)"},"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(34)</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lang w:val="en-US"/>
        </w:rPr>
        <w:t xml:space="preserve">. Lying posture can also </w:t>
      </w:r>
      <w:r w:rsidRPr="00140352">
        <w:rPr>
          <w:rFonts w:ascii="Times New Roman" w:hAnsi="Times New Roman" w:cs="Times New Roman"/>
          <w:color w:val="000000" w:themeColor="text1"/>
          <w:sz w:val="24"/>
          <w:szCs w:val="24"/>
          <w:lang w:val="en-US"/>
        </w:rPr>
        <w:t xml:space="preserve">be used for assessing diurnal activity patterns of the animals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{"citationItems":[{"id":"ITEM-1","itemData":{"DOI":"10.3390/s17122757","abstract":"© 2017 by the authors. Licensee MDPI, Basel, Switzerland. In a surveillance camera environment, the detection of standing-pigs in real-time is an important issue towards the final goal of 24-h tracking of individual pigs. In this study, we focus on depth-based detection of standing-pigs with “moving noises”, which appear every night in a commercial pig farm, but have not been reported yet. We first apply a spatiotemporal interpolation technique to remove the moving noises occurring in the depth images. Then, we detect the standing-pigs by utilizing the undefined depth values around them. Our experimental results show that this method is effective for detecting standing-pigs at night, in terms of both cost-effectiveness (using a low-cost Kinect depth sensor) and accuracy (i.e., 94.47%), even with severe moving noises occluding up to half of an input depth image. Furthermore, without any time-consuming technique, the proposed method can be executed in real-time.","author":[{"dropping-particle":"","family":"Kim","given":"J.","non-dropping-particle":"","parse-names":false,"suffix":""},{"dropping-particle":"","family":"Chung","given":"Y.","non-dropping-particle":"","parse-names":false,"suffix":""},{"dropping-particle":"","family":"Choi","given":"Y.","non-dropping-particle":"","parse-names":false,"suffix":""},{"dropping-particle":"","family":"Sa","given":"J.","non-dropping-particle":"","parse-names":false,"suffix":""},{"dropping-particle":"","family":"Kim","given":"H.","non-dropping-particle":"","parse-names":false,"suffix":""},{"dropping-particle":"","family":"Chung","given":"Y.","non-dropping-particle":"","parse-names":false,"suffix":""},{"dropping-particle":"","family":"Park","given":"D.","non-dropping-particle":"","parse-names":false,"suffix":""},{"dropping-particle":"","family":"Kim","given":"H.","non-dropping-particle":"","parse-names":false,"suffix":""}],"container-title":"Sensors (Switzerland)","id":"ITEM-1","issue":"12","issued":{"date-parts":[["2017"]]},"note":"evaluation of a full system","title":"Depth-based detection of standing-pigs in moving noise environments","type":"article-journal","volume":"17"},"uris":["http://www.mendeley.com/documents/?uuid=083aa87d-efbf-35ed-a450-31d449f05513"]}],"mendeley":{"formattedCitation":"(107)","plainTextFormattedCitation":"(107)","previouslyFormattedCitation":"(107)"},"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lang w:val="en-US"/>
        </w:rPr>
        <w:t>(107)</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Image technologies that detect locomotion and axial body-movement are promising tools for assessing lameness, an important welfare issue </w:t>
      </w:r>
      <w:r w:rsidRPr="005646B4">
        <w:rPr>
          <w:rFonts w:ascii="Times New Roman" w:hAnsi="Times New Roman" w:cs="Times New Roman"/>
          <w:color w:val="000000" w:themeColor="text1"/>
          <w:sz w:val="24"/>
          <w:szCs w:val="24"/>
          <w:lang w:val="en-GB"/>
        </w:rPr>
        <w:fldChar w:fldCharType="begin" w:fldLock="1"/>
      </w:r>
      <w:r w:rsidR="003B70C1">
        <w:rPr>
          <w:rFonts w:ascii="Times New Roman" w:hAnsi="Times New Roman" w:cs="Times New Roman"/>
          <w:color w:val="000000" w:themeColor="text1"/>
          <w:sz w:val="24"/>
          <w:szCs w:val="24"/>
          <w:lang w:val="en-GB"/>
        </w:rPr>
        <w:instrText>ADDIN CSL_CITATION {"citationItems":[{"id":"ITEM-1","itemData":{"DOI":"10.1016/j.compag.2015.07.003","ISSN":"01681699","abstract":"© 2015 Elsevier B.V. Lameness is a major problem affecting pigs and its detection is subjective and challenging on large farms. Previous research using advanced kinematic gait analysis (Vicon) has established that abnormality in the movement of the axial body during walking is associated with lameness in pigs. Vertical excursion of head and neck was most affected, and increased by +15-58 mm in lame compared to normal pigs. However, simpler technology is required to automate lameness detection. In this experiment, walking trajectories of mid-line dorsal body regions of seven normal pigs varying in size were filmed repeatedly within day and between days on two or three occasions within one week. Trajectories were tracked simultaneously using both a 6-camera Vicon system, set up in an array flanking a walkway and detecting reflective markers, and a Microsoft Kinect motion sensor, mounted above the walkway. Four pigs wore a large (height 30 mm) reflective marker in the mid-neck region, detectable by both Kinect and Vicon during two days. Two custom-written computer algorithms using the Kinect developer toolkit were produced to (1) follow the large neck marker and (2) enable marker-free tracking of other body regions. Reversed depth data from the Kinect and vertical position data from the Vicon were compared to assess agreement. There was a high positive correlation between the Kinect and Vicon trajectory means of the large neck marker (. P&lt;. 0.001; r=. 0.994). The Kinect neck marker trajectory mean was generally higher than the Vicon trajectory mean, therefore a positive difference of 4. mm. ±. 4.2 mm (LoA) was noted. There was no pig effect on trajectory differences, but a pig effect on trajectory mean which reflected the size of the pig ( P&lt;. 0.001). The mean. ±. SD of continuous differences between corresponding Kinect and Vicon neck marker trajectories amounted to 5. ±. 1.5. mm. The mean of vertical displacement amplitudes was 5. ±. 2.8. mm, and hence the minimum difference of +15 mm in lame animals should be detectable in more than 99% of cases. Trajectories of neck, back and pelvis generated by a marker-free Kinect application showed less similarity to corresponding Vicon trajectories. It was concluded that the Kinect device could distinguish sound from lame pigs by tracking neck region elevation during walking; however, markerfree tracking algorithms need refinement and further development to become sensitive and reliable.","author":[{"dropping-particle":"","family":"Stavrakakis","given":"Sophia","non-dropping-particle":"","parse-names":false,"suffix":""},{"dropping-particle":"","family":"Li","given":"Wei","non-dropping-particle":"","parse-names":false,"suffix":""},{"dropping-particle":"","family":"Guy","given":"J.H. Jonathan H. J.H. Jonathan H. J.H.","non-dropping-particle":"","parse-names":false,"suffix":""},{"dropping-particle":"","family":"Morgan","given":"Graham","non-dropping-particle":"","parse-names":false,"suffix":""},{"dropping-particle":"","family":"Ushaw","given":"Gary","non-dropping-particle":"","parse-names":false,"suffix":""},{"dropping-particle":"","family":"Johnson","given":"Garth R.","non-dropping-particle":"","parse-names":false,"suffix":""},{"dropping-particle":"","family":"Edwards","given":"Sandra A. S.A. Sandra A.","non-dropping-particle":"","parse-names":false,"suffix":""}],"container-title":"Computers and Electronics in Agriculture","id":"ITEM-1","issued":{"date-parts":[["2015","9","1"]]},"page":"1-7","publisher":"Elsevier B.V.","title":"Validity of the Microsoft Kinect sensor for assessment of normal walking patterns in pigs","type":"article-journal","volume":"117"},"uris":["http://www.mendeley.com/documents/?uuid=b80e03c5-0485-405e-a1dc-2463c79cd182"]}],"mendeley":{"formattedCitation":"(79)","plainTextFormattedCitation":"(79)","previouslyFormattedCitation":"(79)"},"properties":{"noteIndex":0},"schema":"https://github.com/citation-style-language/schema/raw/master/csl-citation.json"}</w:instrText>
      </w:r>
      <w:r w:rsidRPr="005646B4">
        <w:rPr>
          <w:rFonts w:ascii="Times New Roman" w:hAnsi="Times New Roman" w:cs="Times New Roman"/>
          <w:color w:val="000000" w:themeColor="text1"/>
          <w:sz w:val="24"/>
          <w:szCs w:val="24"/>
          <w:lang w:val="en-GB"/>
        </w:rPr>
        <w:fldChar w:fldCharType="separate"/>
      </w:r>
      <w:r w:rsidR="003B70C1" w:rsidRPr="003B70C1">
        <w:rPr>
          <w:rFonts w:ascii="Times New Roman" w:hAnsi="Times New Roman" w:cs="Times New Roman"/>
          <w:noProof/>
          <w:color w:val="000000" w:themeColor="text1"/>
          <w:sz w:val="24"/>
          <w:szCs w:val="24"/>
          <w:lang w:val="en-GB"/>
        </w:rPr>
        <w:t>(79)</w:t>
      </w:r>
      <w:r w:rsidRPr="005646B4">
        <w:rPr>
          <w:rFonts w:ascii="Times New Roman" w:hAnsi="Times New Roman" w:cs="Times New Roman"/>
          <w:color w:val="000000" w:themeColor="text1"/>
          <w:sz w:val="24"/>
          <w:szCs w:val="24"/>
          <w:lang w:val="en-GB"/>
        </w:rPr>
        <w:fldChar w:fldCharType="end"/>
      </w:r>
      <w:r>
        <w:rPr>
          <w:rFonts w:ascii="Times New Roman" w:hAnsi="Times New Roman" w:cs="Times New Roman"/>
          <w:color w:val="000000" w:themeColor="text1"/>
          <w:sz w:val="24"/>
          <w:szCs w:val="24"/>
          <w:lang w:val="en-GB"/>
        </w:rPr>
        <w:t>,</w:t>
      </w:r>
      <w:r w:rsidRPr="005646B4">
        <w:rPr>
          <w:rFonts w:ascii="Times New Roman" w:hAnsi="Times New Roman" w:cs="Times New Roman"/>
          <w:color w:val="000000" w:themeColor="text1"/>
          <w:sz w:val="24"/>
          <w:szCs w:val="24"/>
          <w:lang w:val="en-GB"/>
        </w:rPr>
        <w:t xml:space="preserve"> especially in sows </w:t>
      </w:r>
      <w:r w:rsidRPr="005646B4">
        <w:rPr>
          <w:rFonts w:ascii="Times New Roman" w:eastAsia="ComputerModern-Regular" w:hAnsi="Times New Roman" w:cs="Times New Roman"/>
          <w:color w:val="000000" w:themeColor="text1"/>
          <w:sz w:val="24"/>
          <w:szCs w:val="24"/>
          <w:lang w:val="en-GB"/>
        </w:rPr>
        <w:fldChar w:fldCharType="begin" w:fldLock="1"/>
      </w:r>
      <w:r w:rsidR="003B70C1">
        <w:rPr>
          <w:rFonts w:ascii="Times New Roman" w:eastAsia="ComputerModern-Regular" w:hAnsi="Times New Roman" w:cs="Times New Roman"/>
          <w:color w:val="000000" w:themeColor="text1"/>
          <w:sz w:val="24"/>
          <w:szCs w:val="24"/>
          <w:lang w:val="en-GB"/>
        </w:rPr>
        <w:instrText>ADDIN CSL_CITATION {"citationItems":[{"id":"ITEM-1","itemData":{"DOI":"10.3390/s19061473","ISSN":"14248220","abstract":"Claw lesions and lameness in sows are important problems in the industry as they impair sow welfare and result in economic losses. Available scoring techniques to detect claw lesions are all limited in terms of collecting data during all reproductive phases and recording all claws. The Mobile Claw Scoring Device (MCSD) was designed to address these limitations. After considering different practical situations and a design phase, two prototypes were constructed and tested. Improvements were incorporated into a final aluminium apparatus, consisting of two cameras with light-emitting diode (LED) lights mounted in a two-segment aluminium box and covered with laminated tempered glass plates. The operating system slides underneath the claws and takes video images. This final prototype was optimised and validated in an experiment with 20 hybrid sows, comparing scores for soiled claws using the MCSD against scores for clean claws using the Feet First© sow chute (as gold standard). Fifty percent of the scores differed between both scoring tools, with mainly medial claw digits deviating, but this seemed biologically irrelevant. The MCSD seems to be an appropriate alternative for on-farm claw scoring and is distinguishable from other claw scoring techniques; however, it needs further optimisation to improve the similarity between the two techniques.","author":[{"dropping-particle":"","family":"Riet","given":"Miriam M.J. M.M.J.","non-dropping-particle":"van","parse-names":false,"suffix":""},{"dropping-particle":"","family":"Vangeyte","given":"Jürgen","non-dropping-particle":"","parse-names":false,"suffix":""},{"dropping-particle":"","family":"Janssens","given":"Geert P.J. G.P.J.","non-dropping-particle":"","parse-names":false,"suffix":""},{"dropping-particle":"","family":"Ampe","given":"Bart","non-dropping-particle":"","parse-names":false,"suffix":""},{"dropping-particle":"","family":"Nalon","given":"Elena","non-dropping-particle":"","parse-names":false,"suffix":""},{"dropping-particle":"","family":"Bos","given":"Emilie Julie E.-J.","non-dropping-particle":"","parse-names":false,"suffix":""},{"dropping-particle":"","family":"Pluym","given":"Liesbet","non-dropping-particle":"","parse-names":false,"suffix":""},{"dropping-particle":"","family":"Tuyttens","given":"Frank A.M. F.A.M.","non-dropping-particle":"","parse-names":false,"suffix":""},{"dropping-particle":"","family":"Maes","given":"Dominiek","non-dropping-particle":"","parse-names":false,"suffix":""},{"dropping-particle":"","family":"Millet","given":"Sam","non-dropping-particle":"","parse-names":false,"suffix":""}],"container-title":"Sensors (Switzerland)","id":"ITEM-1","issue":"6","issued":{"date-parts":[["2019","3","2"]]},"publisher":"MDPI AG","title":"On-Farm claw scoring in sows using a novel mobile device","type":"article-journal","volume":"19"},"uris":["http://www.mendeley.com/documents/?uuid=92418af1-ec97-4414-a178-9cf7d3c3af5a"]}],"mendeley":{"formattedCitation":"(35)","plainTextFormattedCitation":"(35)","previouslyFormattedCitation":"(35)"},"properties":{"noteIndex":0},"schema":"https://github.com/citation-style-language/schema/raw/master/csl-citation.json"}</w:instrText>
      </w:r>
      <w:r w:rsidRPr="005646B4">
        <w:rPr>
          <w:rFonts w:ascii="Times New Roman" w:eastAsia="ComputerModern-Regular" w:hAnsi="Times New Roman" w:cs="Times New Roman"/>
          <w:color w:val="000000" w:themeColor="text1"/>
          <w:sz w:val="24"/>
          <w:szCs w:val="24"/>
          <w:lang w:val="en-GB"/>
        </w:rPr>
        <w:fldChar w:fldCharType="separate"/>
      </w:r>
      <w:r w:rsidR="003B70C1" w:rsidRPr="003B70C1">
        <w:rPr>
          <w:rFonts w:ascii="Times New Roman" w:eastAsia="ComputerModern-Regular" w:hAnsi="Times New Roman" w:cs="Times New Roman"/>
          <w:noProof/>
          <w:color w:val="000000" w:themeColor="text1"/>
          <w:sz w:val="24"/>
          <w:szCs w:val="24"/>
          <w:lang w:val="en-GB"/>
        </w:rPr>
        <w:t>(35)</w:t>
      </w:r>
      <w:r w:rsidRPr="005646B4">
        <w:rPr>
          <w:rFonts w:ascii="Times New Roman" w:eastAsia="ComputerModern-Regular" w:hAnsi="Times New Roman" w:cs="Times New Roman"/>
          <w:color w:val="000000" w:themeColor="text1"/>
          <w:sz w:val="24"/>
          <w:szCs w:val="24"/>
          <w:lang w:val="en-GB"/>
        </w:rPr>
        <w:fldChar w:fldCharType="end"/>
      </w:r>
      <w:r w:rsidRPr="00140352">
        <w:rPr>
          <w:rFonts w:ascii="Times New Roman" w:hAnsi="Times New Roman" w:cs="Times New Roman"/>
          <w:color w:val="000000" w:themeColor="text1"/>
          <w:sz w:val="24"/>
          <w:szCs w:val="24"/>
          <w:lang w:val="en-US"/>
        </w:rPr>
        <w:t>.</w:t>
      </w:r>
    </w:p>
    <w:p w14:paraId="65C73877"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26CE11A3" w14:textId="65876B33"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Image based technologies are also able to accurately assess drinking behavior and water usage, which are acknowledged to be crucial for pig welfare </w:t>
      </w:r>
      <w:r w:rsidRPr="00140352">
        <w:rPr>
          <w:rFonts w:ascii="Times New Roman" w:eastAsia="ComputerModern-Regular" w:hAnsi="Times New Roman" w:cs="Times New Roman"/>
          <w:color w:val="000000" w:themeColor="text1"/>
          <w:sz w:val="24"/>
          <w:szCs w:val="24"/>
          <w:lang w:val="sv-SE"/>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{"citationItems":[{"id":"ITEM-1","itemData":{"DOI":"10.1016/j.compag.2016.04.026","abstract":"© 2016 Elsevier B.V.. Manual observation and classification of animal behaviors is laborious, time-consuming, and of limited ability to process large amount of data. A computer vision-based system was developed that automatically recognizes sow behaviors (lying, sitting, standing, kneeling, feeding, drinking, and shifting) in farrowing crate. The system consisted of a low-cost 3D camera that simultaneously acquires digital and depth images and a software program that detects and identifies the sow's behaviors. This paper describes the computational algorithm for the analysis of depth images and presents its performance in recognizing the sow's behaviors as compared to manual recognition. The images were acquired at 6 s intervals on three days of a 21-day lactation period. Based on analysis of the 6 s interval images, the algorithm had the following accuracy of behavioral classification: 99.9% in lying, 96.4% in sitting, 99.2% in standing, 78.1% in kneeling, 97.4% in feeding, 92.7% in drinking, and 63.9% in transitioning between behaviors. The lower classification accuracy for the transitioning category presumably stemmed from insufficient frequency of the image acquisition which can be readily improved. Hence the reported system provides an effective way to automatically process and classify the sow's behavioral images. This tool is conducive to investigating behavioral responses and time budget of lactating sows and their litters to farrowing crate designs and management practices.","author":[{"dropping-particle":"","family":"Lao","given":"F.","non-dropping-particle":"","parse-names":false,"suffix":""},{"dropping-particle":"","family":"Brown-Brandl","given":"T.","non-dropping-particle":"","parse-names":false,"suffix":""},{"dropping-particle":"","family":"Stinn","given":"J.P.","non-dropping-particle":"","parse-names":false,"suffix":""},{"dropping-particle":"","family":"Liu","given":"K.","non-dropping-particle":"","parse-names":false,"suffix":""},{"dropping-particle":"","family":"Teng","given":"G.","non-dropping-particle":"","parse-names":false,"suffix":""},{"dropping-particle":"","family":"Xin","given":"H.","non-dropping-particle":"","parse-names":false,"suffix":""}],"container-title":"Computers and Electronics in Agriculture","id":"ITEM-1","issued":{"date-parts":[["2016"]]},"page":"56-62","title":"Automatic recognition of lactating sow behaviors through depth image processing","type":"article-journal","volume":"125"},"uris":["http://www.mendeley.com/documents/?uuid=4af132e9-7576-36d6-a2a1-cbab447a3a71"]},{"id":"ITEM-2","itemData":{"DOI":"10.1016/j.compag.2019.104866","ISSN":"01681699","abstract":"© 2019 Animal behavior can be an indicator of animal productivity and well-being, and thus an indicator of how animals respond to changes in their biophysical environment. This study monitored the behaviors of sows and piglets in a commercial setting utilizing an autonomous machine vision system. The objectives of this research were to: (1) implement a digital and time-of-flight depth imaging system, (2) develop a process with minimal user input to analyze the collected images, and (3) calculate the hourly and daily posture and behavior budgets of sows housed in individual farrowing stalls. Depth sensors were centered above each stall in three farrowing rooms (20 sows per room) and controlled by mini-PCs, acquiring images continuously at 0.2 FPS. Data files were transmitted via Ethernet cable to a switch, then to a 50 TB disk station for storage. Recorded image data were subsequently analyzed to quantify sow posture budgets and behaviors using a computer processing algorithm. Algorithm classifications were compared to those of trained human labelers with sow posture classified correctly &gt;99.2% (sitting: 99.4%, standing: 99.2%, kneeling: 99.7%, lying: 99.9%). Specificity and sensitivity parameters for posture classifications were &gt;84.6%, with the exception of lower specificity for kneeling (20.5%). When lying, direction (sow lying on left or right side of body) was classified with an accuracy of 96.2%. Sows that were not lying were also labeled with a behavior, including feeding (97.0% accuracy), drinking behavior (96.8% accuracy), and other behavior (95.5% accuracy). Each non-lying behavior label had specificity &gt;88.3% and sensitivity &gt;77.4%. This autonomous system enables acquisition of a large amount of replicated data to evaluate the effects of changing the farrowing environment on sow behavior and potentially well-being.","author":[{"dropping-particle":"","family":"Leonard","given":"S.M. M.","non-dropping-particle":"","parse-names":false,"suffix":""},{"dropping-particle":"","family":"Xin","given":"H.","non-dropping-particle":"","parse-names":false,"suffix":""},{"dropping-particle":"","family":"Brown-Brandl","given":"T.M. M.","non-dropping-particle":"","parse-names":false,"suffix":""},{"dropping-particle":"","family":"Ramirez","given":"B.C. C.","non-dropping-particle":"","parse-names":false,"suffix":""}],"container-title":"Computers and Electronics in Agriculture","id":"ITEM-2","issued":{"date-parts":[["2019","8","1"]]},"publisher":"Elsevier B.V.","title":"Development and application of an image acquisition system for characterizing sow behaviors in farrowing stalls","type":"article-journal","volume":"163"},"uris":["http://www.mendeley.com/documents/?uuid=ba89e579-b000-44be-aa67-470e8c95944f"]}],"mendeley":{"formattedCitation":"(67,68)","plainTextFormattedCitation":"(67,68)","previouslyFormattedCitation":"(67,68)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sv-SE"/>
        </w:rPr>
        <w:fldChar w:fldCharType="separate"/>
      </w:r>
      <w:r w:rsidR="003B70C1" w:rsidRPr="003B70C1">
        <w:rPr>
          <w:rFonts w:ascii="Times New Roman" w:eastAsia="ComputerModern-Regular" w:hAnsi="Times New Roman" w:cs="Times New Roman"/>
          <w:noProof/>
          <w:color w:val="000000" w:themeColor="text1"/>
          <w:sz w:val="24"/>
          <w:szCs w:val="24"/>
          <w:lang w:val="en-US"/>
        </w:rPr>
        <w:t>(67,68)</w:t>
      </w:r>
      <w:r w:rsidRPr="00140352">
        <w:rPr>
          <w:rFonts w:ascii="Times New Roman" w:eastAsia="ComputerModern-Regular" w:hAnsi="Times New Roman" w:cs="Times New Roman"/>
          <w:color w:val="000000" w:themeColor="text1"/>
          <w:sz w:val="24"/>
          <w:szCs w:val="24"/>
          <w:lang w:val="sv-SE"/>
        </w:rPr>
        <w:fldChar w:fldCharType="end"/>
      </w:r>
      <w:r w:rsidRPr="00140352">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V</w:t>
      </w:r>
      <w:r w:rsidRPr="00140352">
        <w:rPr>
          <w:rFonts w:ascii="Times New Roman" w:hAnsi="Times New Roman" w:cs="Times New Roman"/>
          <w:color w:val="000000" w:themeColor="text1"/>
          <w:sz w:val="24"/>
          <w:szCs w:val="24"/>
          <w:lang w:val="en-US"/>
        </w:rPr>
        <w:t xml:space="preserve">ision-based technologies </w:t>
      </w:r>
      <w:r>
        <w:rPr>
          <w:rFonts w:ascii="Times New Roman" w:hAnsi="Times New Roman" w:cs="Times New Roman"/>
          <w:color w:val="000000" w:themeColor="text1"/>
          <w:sz w:val="24"/>
          <w:szCs w:val="24"/>
          <w:lang w:val="en-US"/>
        </w:rPr>
        <w:t xml:space="preserve">have </w:t>
      </w:r>
      <w:r w:rsidRPr="00140352">
        <w:rPr>
          <w:rFonts w:ascii="Times New Roman" w:hAnsi="Times New Roman" w:cs="Times New Roman"/>
          <w:color w:val="000000" w:themeColor="text1"/>
          <w:sz w:val="24"/>
          <w:szCs w:val="24"/>
          <w:lang w:val="en-US"/>
        </w:rPr>
        <w:t xml:space="preserve">great potential of assessing animal welfare </w:t>
      </w:r>
      <w:r>
        <w:rPr>
          <w:rFonts w:ascii="Times New Roman" w:hAnsi="Times New Roman" w:cs="Times New Roman"/>
          <w:color w:val="000000" w:themeColor="text1"/>
          <w:sz w:val="24"/>
          <w:szCs w:val="24"/>
          <w:lang w:val="en-US"/>
        </w:rPr>
        <w:t>by</w:t>
      </w:r>
      <w:r w:rsidRPr="00140352">
        <w:rPr>
          <w:rFonts w:ascii="Times New Roman" w:hAnsi="Times New Roman" w:cs="Times New Roman"/>
          <w:color w:val="000000" w:themeColor="text1"/>
          <w:sz w:val="24"/>
          <w:szCs w:val="24"/>
          <w:lang w:val="en-US"/>
        </w:rPr>
        <w:t xml:space="preserve"> continuously monitor</w:t>
      </w:r>
      <w:r>
        <w:rPr>
          <w:rFonts w:ascii="Times New Roman" w:hAnsi="Times New Roman" w:cs="Times New Roman"/>
          <w:color w:val="000000" w:themeColor="text1"/>
          <w:sz w:val="24"/>
          <w:szCs w:val="24"/>
          <w:lang w:val="en-US"/>
        </w:rPr>
        <w:t>ing</w:t>
      </w:r>
      <w:r w:rsidRPr="00140352">
        <w:rPr>
          <w:rFonts w:ascii="Times New Roman" w:hAnsi="Times New Roman" w:cs="Times New Roman"/>
          <w:color w:val="000000" w:themeColor="text1"/>
          <w:sz w:val="24"/>
          <w:szCs w:val="24"/>
          <w:lang w:val="en-US"/>
        </w:rPr>
        <w:t xml:space="preserve"> behaviors </w:t>
      </w:r>
      <w:r>
        <w:rPr>
          <w:rFonts w:ascii="Times New Roman" w:hAnsi="Times New Roman" w:cs="Times New Roman"/>
          <w:color w:val="000000" w:themeColor="text1"/>
          <w:sz w:val="24"/>
          <w:szCs w:val="24"/>
          <w:lang w:val="en-US"/>
        </w:rPr>
        <w:t>of pigs</w:t>
      </w:r>
      <w:r w:rsidRPr="00140352">
        <w:rPr>
          <w:rFonts w:ascii="Times New Roman" w:hAnsi="Times New Roman" w:cs="Times New Roman"/>
          <w:color w:val="000000" w:themeColor="text1"/>
          <w:sz w:val="24"/>
          <w:szCs w:val="24"/>
          <w:lang w:val="en-US"/>
        </w:rPr>
        <w:t xml:space="preserve">, which can be used to detect changes and deviations in </w:t>
      </w:r>
      <w:r>
        <w:rPr>
          <w:rFonts w:ascii="Times New Roman" w:hAnsi="Times New Roman" w:cs="Times New Roman"/>
          <w:color w:val="000000" w:themeColor="text1"/>
          <w:sz w:val="24"/>
          <w:szCs w:val="24"/>
          <w:lang w:val="en-US"/>
        </w:rPr>
        <w:t>normal behavioral patterns</w:t>
      </w:r>
      <w:r w:rsidRPr="00140352">
        <w:rPr>
          <w:rFonts w:ascii="Times New Roman" w:hAnsi="Times New Roman" w:cs="Times New Roman"/>
          <w:color w:val="000000" w:themeColor="text1"/>
          <w:sz w:val="24"/>
          <w:szCs w:val="24"/>
          <w:lang w:val="en-US"/>
        </w:rPr>
        <w:t xml:space="preserve"> related to animals’ affective state</w:t>
      </w:r>
      <w:r w:rsidR="005B402B">
        <w:rPr>
          <w:rFonts w:ascii="Times New Roman" w:hAnsi="Times New Roman" w:cs="Times New Roman"/>
          <w:color w:val="000000" w:themeColor="text1"/>
          <w:sz w:val="24"/>
          <w:szCs w:val="24"/>
          <w:lang w:val="en-US"/>
        </w:rPr>
        <w:t xml:space="preserve"> </w:t>
      </w:r>
      <w:r w:rsidR="005464C2"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{"citationItems":[{"id":"ITEM-1","itemData":{"DOI":"10.1053/tvjl.2001.0605","ISSN":"10900233","PMID":"11681870","abstract":"One of the costly and welfare-reducing problems in modern pig production is tail biting. Tail biting is an abnormal behaviour, characterized by one pig's dental manipulation of another pig's tail. Tail biting can be classified into two groups: the pre-injury stage, before any wound on the tail is present, and the injury stage, where the tail is wounded and bleeding. Tail biting in the injury stage will reduce welfare of the bitten pig and the possible spread of infection is a health as well as welfare problem. The pigs that become tail biters may also suffer, because they are frustrated due to living in a stressful environment. This frustration may result in an excessive motivation for biting the tails of pen mates. This review aims to summarize recent research and theories in relation to tail biting. © 2001 Harcourt Publishers Ltd.","author":[{"dropping-particle":"","family":"Schrøder-Petersen","given":"D. L.","non-dropping-particle":"","parse-names":false,"suffix":""},{"dropping-particle":"","family":"Simonsen","given":"H. B.","non-dropping-particle":"","parse-names":false,"suffix":""}],"container-title":"Veterinary Journal","id":"ITEM-1","issue":"3","issued":{"date-parts":[["2001","11","1"]]},"page":"196-210","publisher":"Bailliere Tindall Ltd","title":"Tail biting in pigs","type":"article-journal","volume":"162"},"uris":["http://www.mendeley.com/documents/?uuid=f6f1d77e-fc5d-3cd7-8d27-33a7a94f790f"]}],"mendeley":{"formattedCitation":"(108)","plainTextFormattedCitation":"(108)","previouslyFormattedCitation":"(108)"},"properties":{"noteIndex":0},"schema":"https://github.com/citation-style-language/schema/raw/master/csl-citation.json"}</w:instrText>
      </w:r>
      <w:r w:rsidR="005464C2"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lang w:val="en-US"/>
        </w:rPr>
        <w:t>(108)</w:t>
      </w:r>
      <w:r w:rsidR="005464C2"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Some specific features such as the posture of the tail can provide useful information in relation to tail biting outbreaks or can even be related to the affective state of the pig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{"citationItems":[{"id":"ITEM-1","itemData":{"DOI":"10.1053/tvjl.2001.0605","ISSN":"10900233","PMID":"11681870","abstract":"One of the costly and welfare-reducing problems in modern pig production is tail biting. Tail biting is an abnormal behaviour, characterized by one pig's dental manipulation of another pig's tail. Tail biting can be classified into two groups: the pre-injury stage, before any wound on the tail is present, and the injury stage, where the tail is wounded and bleeding. Tail biting in the injury stage will reduce welfare of the bitten pig and the possible spread of infection is a health as well as welfare problem. The pigs that become tail biters may also suffer, because they are frustrated due to living in a stressful environment. This frustration may result in an excessive motivation for biting the tails of pen mates. This review aims to summarize recent research and theories in relation to tail biting. © 2001 Harcourt Publishers Ltd.","author":[{"dropping-particle":"","family":"Schrøder-Petersen","given":"D. L.","non-dropping-particle":"","parse-names":false,"suffix":""},{"dropping-particle":"","family":"Simonsen","given":"H. B.","non-dropping-particle":"","parse-names":false,"suffix":""}],"container-title":"Veterinary Journal","id":"ITEM-1","issue":"3","issued":{"date-parts":[["2001","11","1"]]},"page":"196-210","publisher":"Bailliere Tindall Ltd","title":"Tail biting in pigs","type":"article-journal","volume":"162"},"uris":["http://www.mendeley.com/documents/?uuid=f6f1d77e-fc5d-3cd7-8d27-33a7a94f790f"]}],"mendeley":{"formattedCitation":"(108)","plainTextFormattedCitation":"(108)","previouslyFormattedCitation":"(108)"},"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lang w:val="en-US"/>
        </w:rPr>
        <w:t>(108)</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Besides, computer vision can provide information on behavioral changes such as interactions between individuals, allowing the detection of </w:t>
      </w:r>
      <w:r>
        <w:rPr>
          <w:rFonts w:ascii="Times New Roman" w:hAnsi="Times New Roman" w:cs="Times New Roman"/>
          <w:color w:val="000000" w:themeColor="text1"/>
          <w:sz w:val="24"/>
          <w:szCs w:val="24"/>
          <w:lang w:val="en-US"/>
        </w:rPr>
        <w:t>aggressive events</w:t>
      </w:r>
      <w:r w:rsidRPr="00140352">
        <w:rPr>
          <w:rFonts w:ascii="Times New Roman" w:hAnsi="Times New Roman" w:cs="Times New Roman"/>
          <w:color w:val="000000" w:themeColor="text1"/>
          <w:sz w:val="24"/>
          <w:szCs w:val="24"/>
          <w:lang w:val="en-US"/>
        </w:rPr>
        <w:t xml:space="preserve"> and affiliative behaviors as nursing and playing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{"citationItems":[{"id":"ITEM-1","itemData":{"DOI":"10.1016/j.biosystemseng.2020.01.016","ISSN":"15375110","abstract":"The aim of this study was to develop a general and automatic recognition framework for recognising the daily behaviours of lactating sows to save manual labour and promote smart management. The proposed framework used both image analysis techniques in still image and motion analysis techniques in spatiotemporal videos to recognise sow drinking, feeding, nursing, moving, medium active and inactive behaviours in a loose pen. The image analysis techniques, which are based on fully convolutional networks (FCNs) for high-accuracy segmentation, were used to extract spatial features that evaluated the spatial relationships between objects and the appearance of sows. The motion analysis techniques in spatiotemporal videos, which are based on optical flow analysis and changes in the animal centroid, were used to extract temporal features that evaluated the temporal motions of the animals. In the recognition process, these spatial and temporal features were input into a hierarchical classifier for behaviour recognition. The final recognition results were obtained by a temporal-correlation-based correction module for promoting the recognition rate. Testing on 26 h of videos (468,000 frames) of 3 sows, the algorithm realised the following accuracies of behavioural classification compared with the manual observations: 97.49% for drinking, 95.36% for feeding, and 88.09% for nursing. In addition, the amounts of time that the sow spent on the considered behaviours in the daytime (from 8:00 to 17:00), were as follows: 69.34% on inactive behaviours, 14.50% on nursing, 8.38% on medium activities, 4.04% on feeding, 2.26% on drinking and 1.48% on moving. Hence, the proposed method provides an effective approach for the automatic recognition of sow behaviours from video sequences, which facilitates the pig farmer in improving livestock-farming management.","author":[{"dropping-particle":"","family":"Yang","given":"Aqing","non-dropping-particle":"","parse-names":false,"suffix":""},{"dropping-particle":"","family":"Huang","given":"Huasheng","non-dropping-particle":"","parse-names":false,"suffix":""},{"dropping-particle":"","family":"Zheng","given":"Bin","non-dropping-particle":"","parse-names":false,"suffix":""},{"dropping-particle":"","family":"Li","given":"Shimei","non-dropping-particle":"","parse-names":false,"suffix":""},{"dropping-particle":"","family":"Gan","given":"Haiming","non-dropping-particle":"","parse-names":false,"suffix":""},{"dropping-particle":"","family":"Chen","given":"Changxin","non-dropping-particle":"","parse-names":false,"suffix":""},{"dropping-particle":"","family":"Yang","given":"Xiaofan","non-dropping-particle":"","parse-names":false,"suffix":""},{"dropping-particle":"","family":"Xue","given":"Yueju","non-dropping-particle":"","parse-names":false,"suffix":""}],"container-title":"Biosystems Engineering","id":"ITEM-1","issued":{"date-parts":[["2020","4","1"]]},"page":"56-71","publisher":"Academic Press","title":"An automatic recognition framework for sow daily behaviours based on motion and image analyses","type":"article-journal","volume":"192"},"uris":["http://www.mendeley.com/documents/?uuid=2d452fa8-22e3-316f-b742-6b2e817aca1f"]}],"mendeley":{"formattedCitation":"(37)","plainTextFormattedCitation":"(37)","previouslyFormattedCitation":"(37)"},"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(37)</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The use of image-analysis to evaluate the cascade defense has been validated in just one study, however, it still shows the potential of this tool to assess fear and stress-associated conditions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lang w:val="en-US"/>
        </w:rPr>
        <w:instrText>ADDIN CSL_CITATION {"citationItems":[{"id":"ITEM-1","itemData":{"DOI":"10.1038/s41598-020-65954-6","abstract":"© 2020, The Author(s). Affective states are key determinants of animal welfare. Assessing such states under field conditions is thus an important goal in animal welfare science. The rapid Defence Cascade (DC) response (startle, freeze) to sudden unexpected stimuli is a potential indicator of animal affect; humans and rodents in negative affective states often show potentiated startle magnitude and freeze duration. To be a practical field welfare indicator, quick and easy measurement is necessary. Here we evaluate whether DC responses can be quantified in pigs using computer vision. 280 video clips of induced DC responses made by 12 pigs were analysed by eye to provide ‘ground truth’ measures of startle magnitude and freeze duration which were also estimated by (i) sparse feature tracking computer vision image analysis of 200 Hz video, (ii) load platform, (iii) Kinect depth camera, and (iv) Kinematic data. Image analysis data strongly predicted ground truth measures and were strongly positively correlated with these and all other estimates of DC responses. Characteristics of the DC-inducing stimulus, pig orientation relative to it, and ‘relaxed-tense’ pig behaviour prior to it moderated DC responses. Computer vision image analysis thus offers a practical approach to measuring pig DC responses, and potentially pig affect and welfare, under field conditions.","author":[{"dropping-particle":"","family":"Statham","given":"P.","non-dropping-particle":"","parse-names":false,"suffix":""},{"dropping-particle":"","family":"Hannuna","given":"S.","non-dropping-particle":"","parse-names":false,"suffix":""},{"dropping-particle":"","family":"Jones","given":"S.","non-dropping-particle":"","parse-names":false,"suffix":""},{"dropping-particle":"","family":"Campbell","given":"N.","non-dropping-particle":"","parse-names":false,"suffix":""},{"dropping-particle":"","family":"Robert Colborne","given":"G.","non-dropping-particle":"","parse-names":false,"suffix":""},{"dropping-particle":"","family":"Browne","given":"W.J.","non-dropping-particle":"","parse-names":false,"suffix":""},{"dropping-particle":"","family":"Paul","given":"E.S.","non-dropping-particle":"","parse-names":false,"suffix":""},{"dropping-particle":"","family":"Mendl","given":"M.","non-dropping-particle":"","parse-names":false,"suffix":""}],"container-title":"Scientific Reports","id":"ITEM-1","issue":"1","issued":{"date-parts":[["2020"]]},"title":"Quantifying defence cascade responses as indicators of pig affect and welfare using computer vision methods","type":"article-journal","volume":"10"},"uris":["http://www.mendeley.com/documents/?uuid=d26de983-5972-4205-986a-be00bf08fce8"]}],"mendeley":{"formattedCitation":"(109)","plainTextFormattedCitation":"(109)","previouslyFormattedCitation":"(109)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lang w:val="en-US"/>
        </w:rPr>
        <w:t>(109)</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w:t>
      </w:r>
    </w:p>
    <w:p w14:paraId="4A875CF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4606B697" w14:textId="0F656373"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Body weight detection, individual recognition, </w:t>
      </w:r>
      <w:proofErr w:type="gramStart"/>
      <w:r w:rsidRPr="00140352">
        <w:rPr>
          <w:rFonts w:ascii="Times New Roman" w:hAnsi="Times New Roman" w:cs="Times New Roman"/>
          <w:color w:val="000000" w:themeColor="text1"/>
          <w:sz w:val="24"/>
          <w:szCs w:val="24"/>
          <w:lang w:val="en-US"/>
        </w:rPr>
        <w:t>behavior</w:t>
      </w:r>
      <w:proofErr w:type="gramEnd"/>
      <w:r w:rsidRPr="00140352">
        <w:rPr>
          <w:rFonts w:ascii="Times New Roman" w:hAnsi="Times New Roman" w:cs="Times New Roman"/>
          <w:color w:val="000000" w:themeColor="text1"/>
          <w:sz w:val="24"/>
          <w:szCs w:val="24"/>
          <w:lang w:val="en-US"/>
        </w:rPr>
        <w:t xml:space="preserve"> and activity tracking are the most frequent uses of commercial image PLF technologies. According to </w:t>
      </w:r>
      <w:proofErr w:type="spellStart"/>
      <w:r w:rsidRPr="00140352">
        <w:rPr>
          <w:rFonts w:ascii="Times New Roman" w:hAnsi="Times New Roman" w:cs="Times New Roman"/>
          <w:color w:val="000000" w:themeColor="text1"/>
          <w:sz w:val="24"/>
          <w:szCs w:val="24"/>
          <w:lang w:val="en-US"/>
        </w:rPr>
        <w:t>Wurtz</w:t>
      </w:r>
      <w:proofErr w:type="spellEnd"/>
      <w:r w:rsidRPr="00140352">
        <w:rPr>
          <w:rFonts w:ascii="Times New Roman" w:hAnsi="Times New Roman" w:cs="Times New Roman"/>
          <w:color w:val="000000" w:themeColor="text1"/>
          <w:sz w:val="24"/>
          <w:szCs w:val="24"/>
          <w:lang w:val="en-US"/>
        </w:rPr>
        <w:t xml:space="preserve"> et al. </w:t>
      </w:r>
      <w:r w:rsidRPr="00140352">
        <w:rPr>
          <w:rFonts w:ascii="Times New Roman" w:hAnsi="Times New Roman" w:cs="Times New Roman"/>
          <w:color w:val="000000" w:themeColor="text1"/>
          <w:sz w:val="24"/>
          <w:szCs w:val="24"/>
        </w:rPr>
        <w:fldChar w:fldCharType="begin" w:fldLock="1"/>
      </w:r>
      <w:r w:rsidR="00EC3A17">
        <w:rPr>
          <w:rFonts w:ascii="Times New Roman" w:hAnsi="Times New Roman" w:cs="Times New Roman"/>
          <w:color w:val="000000" w:themeColor="text1"/>
          <w:sz w:val="24"/>
          <w:szCs w:val="24"/>
          <w:lang w:val="en-US"/>
        </w:rPr>
        <w:instrText>ADDIN CSL_CITATION {"citationItems":[{"id":"ITEM-1","itemData":{"DOI":"10.1371/journal.pone.0226669","ISBN":"2017670072617","ISSN":"19326203","PMID":"31869364","abstract":"Large-scale phenotyping of animal behaviour traits is time consuming and has led to increased demand for technologies that can automate these procedures. Automated tracking of animals has been successful in controlled laboratory settings, but recording from animals in large groups in highly variable farm settings presents challenges. The aim of this review is to provide a systematic overview of the advances that have occurred in automated, high throughput image detection of farm animal behavioural traits with welfare and production implications. Peer-reviewed publications written in English were reviewed systematically following Preferred Reporting Items for Systematic Reviews and Meta-Analyses (PRISMA) guidelines. After identification, screening, and assessment for eligibility, 108 publications met these specifications and were included for qualitative synthesis. Data collected from the papers included camera specifications, housing conditions, group size, algorithm details, procedures, and results. Most studies utilized standard digital colour video cameras for data collection, with increasing use of 3D cameras in papers published after 2013. Papers including pigs (across production stages) were the most common (n = 63). The most common behaviours recorded included activity level, area occupancy, aggression, gait scores, resource use, and posture. Our review revealed many overlaps in methods applied to analysing behaviour, and most studies started from scratch instead of building upon previous work. Training and validation sample sizes were generally small (mean±s.d. groups = 3.8±5.8) and in data collection and testing took place in relatively controlled environments. To advance our ability to automatically phenotype behaviour, future research should build upon existing knowledge and validate technology under commercial settings and publications should explicitly describe recording conditions in detail to allow studies to be reproduced.","author":[{"dropping-particle":"","family":"Wurtz","given":"Kaitlin","non-dropping-particle":"","parse-names":false,"suffix":""},{"dropping-particle":"","family":"Camerlink","given":"Irene","non-dropping-particle":"","parse-names":false,"suffix":""},{"dropping-particle":"","family":"D’Eath","given":"Richard B.","non-dropping-particle":"","parse-names":false,"suffix":""},{"dropping-particle":"","family":"Fernández","given":"Alberto Peña","non-dropping-particle":"","parse-names":false,"suffix":""},{"dropping-particle":"","family":"Norton","given":"Tomas","non-dropping-particle":"","parse-names":false,"suffix":""},{"dropping-particle":"","family":"Steibel","given":"Juan","non-dropping-particle":"","parse-names":false,"suffix":""},{"dropping-particle":"","family":"Siegford","given":"Janice","non-dropping-particle":"","parse-names":false,"suffix":""}],"container-title":"PLoS ONE","id":"ITEM-1","issue":"12","issued":{"date-parts":[["2019"]]},"number-of-pages":"1-35","title":"Recording behaviour of indoor-housed farm animals automatically using machine vision technology: A systematic review","type":"book","volume":"14"},"uris":["http://www.mendeley.com/documents/?uuid=05167162-2be5-481c-8c55-ba433c235996"]}],"mendeley":{"formattedCitation":"(97)","plainTextFormattedCitation":"(97)","previouslyFormattedCitation":"(97)"},"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85151F" w:rsidRPr="0085151F">
        <w:rPr>
          <w:rFonts w:ascii="Times New Roman" w:hAnsi="Times New Roman" w:cs="Times New Roman"/>
          <w:noProof/>
          <w:color w:val="000000" w:themeColor="text1"/>
          <w:sz w:val="24"/>
          <w:szCs w:val="24"/>
          <w:lang w:val="en-US"/>
        </w:rPr>
        <w:t>(97)</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one of the difficulties of camera-based technologies is to monitor animals at individual level. Nevertheless, results on studies validating vision algorithms for individual identification and location, seem to be promising</w:t>
      </w:r>
      <w:r w:rsidR="008D5A62">
        <w:rPr>
          <w:rFonts w:ascii="Times New Roman" w:hAnsi="Times New Roman" w:cs="Times New Roman"/>
          <w:color w:val="000000" w:themeColor="text1"/>
          <w:sz w:val="24"/>
          <w:szCs w:val="24"/>
          <w:lang w:val="en-US"/>
        </w:rPr>
        <w:t xml:space="preserve"> </w:t>
      </w:r>
      <w:r w:rsidR="005847A7" w:rsidRPr="00140352">
        <w:rPr>
          <w:rFonts w:ascii="Times New Roman" w:eastAsia="ComputerModern-Regular" w:hAnsi="Times New Roman" w:cs="Times New Roman"/>
          <w:color w:val="000000" w:themeColor="text1"/>
          <w:sz w:val="24"/>
          <w:szCs w:val="24"/>
        </w:rPr>
        <w:fldChar w:fldCharType="begin" w:fldLock="1"/>
      </w:r>
      <w:r w:rsidR="006F3B2A" w:rsidRPr="001F1FCA">
        <w:rPr>
          <w:rFonts w:ascii="Times New Roman" w:eastAsia="ComputerModern-Regular" w:hAnsi="Times New Roman" w:cs="Times New Roman"/>
          <w:color w:val="000000" w:themeColor="text1"/>
          <w:sz w:val="24"/>
          <w:szCs w:val="24"/>
          <w:lang w:val="en-GB"/>
        </w:rPr>
        <w:instrText>ADDIN CSL_CITATION {"citationItems":[{"id":"ITEM-1","itemData":{"DOI":"10.1017/S1751731115001342","ISSN":"1751732X","abstract":"© The Animal Consortium 2015. In this paper the feasibility to extract the proportion of pigs located in different areas of a pig pen by advanced image analysis technique is explored and discussed for possible applications. For example, pigs generally locate themselves in the wet dunging area at high ambient temperatures in order to avoid heat stress, as wetting the body surface is the major path to dissipate the heat by evaporation. Thus, the portion of pigs in the dunging area and resting area, respectively, could be used as an indicator of failure of controlling the climate in the pig environment as pigs are not supposed to rest in the dunging area. The computer vision methodology utilizes a learning based segmentation approach using several features extracted from the image. The learning based approach applied is based on extended state-of-the-art features in combination with a structured prediction framework based on a logistic regression solver using elastic net regularization. In addition, the method is able to produce a probability per pixel rather than form a hard decision. This overcomes some of the limitations found in a setup using grey-scale information only. The pig pen is a difficult imaging environment becaus</w:instrText>
      </w:r>
      <w:r w:rsidR="006F3B2A">
        <w:rPr>
          <w:rFonts w:ascii="Times New Roman" w:eastAsia="ComputerModern-Regular" w:hAnsi="Times New Roman" w:cs="Times New Roman"/>
          <w:color w:val="000000" w:themeColor="text1"/>
          <w:sz w:val="24"/>
          <w:szCs w:val="24"/>
        </w:rPr>
        <w:instrText>e of challenging lighting conditions like shadows, poor lighting and poor contrast between pig and background. In order to test practical conditions, a pen containing nine young pigs was filmed from a top view perspective by an Axis M3006 camera with a resolution of 640×480 in three, 10-min sessions under different lighting conditions. The results indicate that a learning based method improves, in comparison with greyscale methods, the possibility to reliable identify proportions of pigs in different areas of the pen. Pigs with a changed behaviour (location) in the p</w:instrText>
      </w:r>
      <w:r w:rsidR="006F3B2A" w:rsidRPr="001F1FCA">
        <w:rPr>
          <w:rFonts w:ascii="Times New Roman" w:eastAsia="ComputerModern-Regular" w:hAnsi="Times New Roman" w:cs="Times New Roman"/>
          <w:color w:val="000000" w:themeColor="text1"/>
          <w:sz w:val="24"/>
          <w:szCs w:val="24"/>
          <w:lang w:val="en-GB"/>
        </w:rPr>
        <w:instrText>en may indicate changed climate conditions. Changed individual behaviour may also indicate inferior health or acute illness.","author":[{"dropping-particle":"","family":"Nilsson","given":"M.","non-dropping-particle":"","parse-names":false,"suffix":""},{"dropping-particle":"","family":"Herlin","given":"A.H. H.","non-dropping-particle":"","parse-names":false,"suffix":""},{"dropping-particle":"","family":"Ardö","given":"H.","non-dropping-particle":"","parse-names":false,"suffix":""},{"dropping-particle":"","family":"Guzhva","given":"O.","non-dropping-particle":"","parse-names":false,"suffix":""},{"dropping-particle":"","family":"Aström","given":"K.","non-dropping-particle":"","parse-names":false,"suffix":""},{"dropping-particle":"","family":"Bergsten","given":"C.","non-dropping-particle":"","parse-names":false,"suffix":""}],"container-title":"Animal","id":"ITEM-1","issue":"11","issued":{"date-parts":[["2015","7","10"]]},"page":"1859-1865","publisher":"Cambridge University Press","title":"Development of automatic surveillance of animal behaviour and welfare using image analysis and machine learned segmentation technique","type":"article-journal","volume":"9"},"uris":["http://www.mendeley.com/documents/?uuid=48773af8-ec73-49c2-8c5a-f1144e16c06b"]}],"mendeley":{"formattedCitation":"(103)","plainTextFormattedCitation":"(103)","previouslyFormattedCitation":"(103)"},"properties":{"noteIndex":0},"schema":"https://github.com/citation-style-language/schema/raw/master/csl-citation.json"}</w:instrText>
      </w:r>
      <w:r w:rsidR="005847A7" w:rsidRPr="00140352">
        <w:rPr>
          <w:rFonts w:ascii="Times New Roman" w:eastAsia="ComputerModern-Regular" w:hAnsi="Times New Roman" w:cs="Times New Roman"/>
          <w:color w:val="000000" w:themeColor="text1"/>
          <w:sz w:val="24"/>
          <w:szCs w:val="24"/>
        </w:rPr>
        <w:fldChar w:fldCharType="separate"/>
      </w:r>
      <w:r w:rsidR="003F33BB" w:rsidRPr="001F1FCA">
        <w:rPr>
          <w:rFonts w:ascii="Times New Roman" w:eastAsia="ComputerModern-Regular" w:hAnsi="Times New Roman" w:cs="Times New Roman"/>
          <w:noProof/>
          <w:color w:val="000000" w:themeColor="text1"/>
          <w:sz w:val="24"/>
          <w:szCs w:val="24"/>
          <w:lang w:val="en-GB"/>
        </w:rPr>
        <w:t>(103)</w:t>
      </w:r>
      <w:r w:rsidR="005847A7"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Image-based individual recognition is not invasive, and can be used in real-time, helping to overcome some of the limitations of RFID systems (stress to the animals when attaching an RFID tag, and time requirements to the farmer in attaching and reading). Current protocols</w:t>
      </w:r>
      <w:r w:rsidR="008D5A62">
        <w:rPr>
          <w:rFonts w:ascii="Times New Roman" w:hAnsi="Times New Roman" w:cs="Times New Roman"/>
          <w:color w:val="000000" w:themeColor="text1"/>
          <w:sz w:val="24"/>
          <w:szCs w:val="24"/>
          <w:lang w:val="en-US"/>
        </w:rPr>
        <w:t xml:space="preserve">, such as Welfare Quality® </w:t>
      </w:r>
      <w:r w:rsidR="008D5A62" w:rsidRPr="00140352">
        <w:rPr>
          <w:rFonts w:ascii="Times New Roman" w:hAnsi="Times New Roman" w:cs="Times New Roman"/>
          <w:color w:val="000000" w:themeColor="text1"/>
          <w:sz w:val="24"/>
          <w:szCs w:val="24"/>
        </w:rPr>
        <w:fldChar w:fldCharType="begin" w:fldLock="1"/>
      </w:r>
      <w:r w:rsidR="008D5A62" w:rsidRPr="00140352">
        <w:rPr>
          <w:rFonts w:ascii="Times New Roman" w:hAnsi="Times New Roman" w:cs="Times New Roman"/>
          <w:color w:val="000000" w:themeColor="text1"/>
          <w:sz w:val="24"/>
          <w:szCs w:val="24"/>
          <w:lang w:val="en-US"/>
        </w:rPr>
        <w:instrText>ADDIN CSL_CITATION {"citationItems":[{"id":"ITEM-1","itemData":{"ISBN":"978-90-78240-04-4","ISSN":"978-90-78240-04-4","abstract":"Disclaimer Restrictions on use of the integrated Welfare Quality ® system This document presents the practical assessment protocols required to carry out a Welfare Quality ® assessment. The practical application and integrity of this system depends upon the following; • Training and validation in the methods and protocols is essential. • Ownership or possession of these assessment documents alone does not indicate capacity to carry out assessment without adequate approved training. • No individual or organisation can be considered capable of applying these methods in a robust, repeatable, and valid way without attending harmonised training approved by the Welfare Quality ® consortium. • The strength of the integrated approach lies in the use of the entire assessment method. Use of isolated elements of the Welfare Quality ® system will not be considered as appropriate for assessing animal welfare. • The application of the Welfare Quality ® logo, and reference to the Welfare Quality ® assessment system in promotional or other commercial material (including training material), is dependent upon agreed conditions of use, which must be negotiated with the Welfare Quality ® consortium as represented by the coordinator. Non-promotional and non-commercial reference to the Welfare Quality ® system, for example in scientific literature or documentation describing welfare assessment in general, is encouraged.","author":[{"dropping-particle":"","family":"Welfare Quality®","given":"","non-dropping-particle":"","parse-names":false,"suffix":""}],"id":"ITEM-1","issued":{"date-parts":[["2009"]]},"page":"182","title":"Welfare Quality® assessment protocol for pigs. Welfare Quality Consortium, Lelystad, Netherlands.","type":"article-journal"},"uris":["http://www.mendeley.com/documents/?uuid=ed4e2e9c-7a40-423e-b9aa-37ea15b42e5a"]}],"mendeley":{"formattedCitation":"(2)","plainTextFormattedCitation":"(2)","previouslyFormattedCitation":"(2)"},"properties":{"noteIndex":0},"schema":"https://github.com/citation-style-language/schema/raw/master/csl-citation.json"}</w:instrText>
      </w:r>
      <w:r w:rsidR="008D5A62" w:rsidRPr="00140352">
        <w:rPr>
          <w:rFonts w:ascii="Times New Roman" w:hAnsi="Times New Roman" w:cs="Times New Roman"/>
          <w:color w:val="000000" w:themeColor="text1"/>
          <w:sz w:val="24"/>
          <w:szCs w:val="24"/>
        </w:rPr>
        <w:fldChar w:fldCharType="separate"/>
      </w:r>
      <w:r w:rsidR="008D5A62" w:rsidRPr="00140352">
        <w:rPr>
          <w:rFonts w:ascii="Times New Roman" w:hAnsi="Times New Roman" w:cs="Times New Roman"/>
          <w:noProof/>
          <w:color w:val="000000" w:themeColor="text1"/>
          <w:sz w:val="24"/>
          <w:szCs w:val="24"/>
          <w:lang w:val="en-US"/>
        </w:rPr>
        <w:t>(2)</w:t>
      </w:r>
      <w:r w:rsidR="008D5A62" w:rsidRPr="00140352">
        <w:rPr>
          <w:rFonts w:ascii="Times New Roman" w:hAnsi="Times New Roman" w:cs="Times New Roman"/>
          <w:color w:val="000000" w:themeColor="text1"/>
          <w:sz w:val="24"/>
          <w:szCs w:val="24"/>
        </w:rPr>
        <w:fldChar w:fldCharType="end"/>
      </w:r>
      <w:r w:rsidR="008D5A62" w:rsidRPr="001F1FCA">
        <w:rPr>
          <w:rFonts w:ascii="Times New Roman" w:hAnsi="Times New Roman" w:cs="Times New Roman"/>
          <w:color w:val="000000" w:themeColor="text1"/>
          <w:sz w:val="24"/>
          <w:szCs w:val="24"/>
          <w:lang w:val="en-GB"/>
        </w:rPr>
        <w:t>,</w:t>
      </w:r>
      <w:r w:rsidRPr="00140352">
        <w:rPr>
          <w:rFonts w:ascii="Times New Roman" w:hAnsi="Times New Roman" w:cs="Times New Roman"/>
          <w:color w:val="000000" w:themeColor="text1"/>
          <w:sz w:val="24"/>
          <w:szCs w:val="24"/>
          <w:lang w:val="en-US"/>
        </w:rPr>
        <w:t xml:space="preserve"> assess the nutritional state of animals by the body-condition. Image-analysis seems to be a promising tool to improve the assessment of the nutritional status continuously, by monitoring the body </w:t>
      </w:r>
      <w:r>
        <w:rPr>
          <w:rFonts w:ascii="Times New Roman" w:hAnsi="Times New Roman" w:cs="Times New Roman"/>
          <w:color w:val="000000" w:themeColor="text1"/>
          <w:sz w:val="24"/>
          <w:szCs w:val="24"/>
          <w:lang w:val="en-US"/>
        </w:rPr>
        <w:t>size</w:t>
      </w:r>
      <w:r w:rsidR="00CC1B33">
        <w:rPr>
          <w:rFonts w:ascii="Times New Roman" w:hAnsi="Times New Roman" w:cs="Times New Roman"/>
          <w:color w:val="000000" w:themeColor="text1"/>
          <w:sz w:val="24"/>
          <w:szCs w:val="24"/>
          <w:lang w:val="en-US"/>
        </w:rPr>
        <w:t xml:space="preserve"> </w:t>
      </w:r>
      <w:r w:rsidR="000F2E59">
        <w:rPr>
          <w:rFonts w:ascii="Times New Roman" w:eastAsia="ComputerModern-Regular" w:hAnsi="Times New Roman" w:cs="Times New Roman"/>
          <w:color w:val="000000" w:themeColor="text1"/>
          <w:sz w:val="24"/>
          <w:szCs w:val="24"/>
        </w:rPr>
        <w:fldChar w:fldCharType="begin" w:fldLock="1"/>
      </w:r>
      <w:r w:rsidR="006F3B2A" w:rsidRPr="001F1FCA">
        <w:rPr>
          <w:rFonts w:ascii="Times New Roman" w:eastAsia="ComputerModern-Regular" w:hAnsi="Times New Roman" w:cs="Times New Roman"/>
          <w:color w:val="000000" w:themeColor="text1"/>
          <w:sz w:val="24"/>
          <w:szCs w:val="24"/>
          <w:lang w:val="en-GB"/>
        </w:rPr>
        <w:instrText>ADDIN CSL_CITATION {"citationItems":[{"id":"ITEM-1","itemData":{"DOI":"10.1093/jas/sky418","abstract":"© 2018 The Author(s). Computer vision applications in livestock are appealing since they enable measurement of traits of interest without the need to directly interact with the animals. This allows the possibility of multiple measurements of traits of interest with minimal animal stress. In the current study, an automated computer vision system was devised and evaluated for extraction of features of interest, as body measurements and shape descriptors, and prediction of body weight in pigs. From the 655 pigs that had data collected 580 had more than 5 frames recorded and were used for development of the predictive models. The cross-validation for the models developed with data from nursery and finishing pigs presented an R 2 ranging from 0.86 (random selected image) to 0.94 (median of images truncated on the third quartile), whereas with the dataset without nursery pigs, the R 2 estimates ranged from 0.70 (random selected image) to 0.84 (median of images truncated on the third quartile). However, overall the mean absolute error was lower for the models fitted without data on nursery animals. From the body measures extracted from the image, body volume, area, and length were the most informative for prediction of body weight. The inclusion</w:instrText>
      </w:r>
      <w:r w:rsidR="006F3B2A">
        <w:rPr>
          <w:rFonts w:ascii="Times New Roman" w:eastAsia="ComputerModern-Regular" w:hAnsi="Times New Roman" w:cs="Times New Roman"/>
          <w:color w:val="000000" w:themeColor="text1"/>
          <w:sz w:val="24"/>
          <w:szCs w:val="24"/>
        </w:rPr>
        <w:instrText xml:space="preserve"> of the remaining body measurements (width and heights) or shape descriptors to the model promoted significant improvement of the predictions, whereas the further inclusion of sex and line effects were not significant.","author":[{"dropping-particle":"","family":"Fernandes","given":"A.F.A.","non-dropping-particle":"","parse-names":false,"suffix":""},{"dropping-particle":"","family":"Dórea","given":"J.R.R.","non-dropping-particle":"","parse-names":false,"suffix":""},{"dropping-particle":"","family":"Fitzgerald","given":"R.","non-dropping-particle":"","parse-names":false,"suffix":""},{"dropping-particle":"","family":"Herring","given":"W.","non-dropping-particle":"","parse-names":false,"suffix":""},{"dropping-particle":"","family":"Rosa","given":"G.J.M.","non-dropping-particle":"","parse-names":false,"suffix":""}],"container-title":"Journal of Animal Science","id":"ITEM-1","issue":"1","issued":{"date-parts":[["2019"]]},"page":"496-508","title":"A novel automated system to acquire biometric and morphological measurements and predict body weight of pigs via 3D computer vision","type":"article-journal","volume":"97"},"uris":["http://www.mendeley.com/documents/?uuid=9a715f25-715d-4698-98c5-f42c3f3b3858"]},{"id":"ITEM-2","itemData":{"DOI":"10.1016/j.compag.2018.03.018","ISSN":"01681699","abstract":"Body measurement plays an important role in animal breeding and production. In this paper, we develop a novel portable and automatic measurement system for pig body size. Firstly, we utilize two depth cameras to capture the point clouds of the scene with a pig from two viewpoints and implement the registration of the obtained point clouds. Secondly, we resort to Random Sample Consensus (RANSAC) to remove the background point cloud and extract the foreground pig point cloud with a Euclidean clustering. Finally, body measurement is conducted via pose normalization and morphological constraints on pig cloud. We evaluate the proposed system on 20 sets of the scenes with a pig in a commercial pig farm. Experimental results show that the pig object extraction algorithm achieves good per</w:instrText>
      </w:r>
      <w:r w:rsidR="006F3B2A" w:rsidRPr="001F1FCA">
        <w:rPr>
          <w:rFonts w:ascii="Times New Roman" w:eastAsia="ComputerModern-Regular" w:hAnsi="Times New Roman" w:cs="Times New Roman"/>
          <w:color w:val="000000" w:themeColor="text1"/>
          <w:sz w:val="24"/>
          <w:szCs w:val="24"/>
          <w:lang w:val="en-GB"/>
        </w:rPr>
        <w:instrText>formance. The average relative errors for body width, hip width, and body height are 10.30%, 5.87% and 7.01% respectively, which demonstrates the efficacy of the proposed system.","author":[{"dropping-particle":"","family":"Wang","given":"Ke","non-dropping-particle":"","parse-names":false,"suffix":""},{"dropping-particle":"","family":"Guo","given":"Hao","non-dropping-particle":"","parse-names":false,"suffix":""},{"dropping-particle":"","family":"Ma","given":"Qin","non-dropping-particle":"","parse-names":false,"suffix":""},{"dropping-particle":"","family":"Su","given":"Wei","non-dropping-particle":"","parse-names":false,"suffix":""},{"dropping-particle":"","family":"Chen","given":"Luochao","non-dropping-particle":"","parse-names":false,"suffix":""},{"dropping-particle":"","family":"Zhu","given":"Dehai","non-dropping-particle":"","parse-names":false,"suffix":""}],"container-title":"Computers and Electronics in Agriculture","id":"ITEM-2","issued":{"date-parts":[["2018","5","1"]]},"page":"291-298","publisher":"Elsevier B.V.","title":"A portable and automatic Xtion-based measurement system for pig body size","type":"article-journal","volume":"148"},"uris":["http://www.mendeley.com/documents/?uuid=77ad0bd1-c239-305c-8e69-61fc86e3705e"]}],"mendeley":{"formattedCitation":"(110,111)","plainTextFormattedCitation":"(110,111)","previouslyFormattedCitation":"(110,111)"},"properties":{"noteIndex":0},"schema":"https://github.com/citation-style-language/schema/raw/master/csl-citation.json"}</w:instrText>
      </w:r>
      <w:r w:rsidR="000F2E59">
        <w:rPr>
          <w:rFonts w:ascii="Times New Roman" w:eastAsia="ComputerModern-Regular" w:hAnsi="Times New Roman" w:cs="Times New Roman"/>
          <w:color w:val="000000" w:themeColor="text1"/>
          <w:sz w:val="24"/>
          <w:szCs w:val="24"/>
        </w:rPr>
        <w:fldChar w:fldCharType="separate"/>
      </w:r>
      <w:r w:rsidR="003F33BB" w:rsidRPr="001F1FCA">
        <w:rPr>
          <w:rFonts w:ascii="Times New Roman" w:eastAsia="ComputerModern-Regular" w:hAnsi="Times New Roman" w:cs="Times New Roman"/>
          <w:noProof/>
          <w:color w:val="000000" w:themeColor="text1"/>
          <w:sz w:val="24"/>
          <w:szCs w:val="24"/>
          <w:lang w:val="en-GB"/>
        </w:rPr>
        <w:t>(110,111)</w:t>
      </w:r>
      <w:r w:rsidR="000F2E59">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Compiled results on camera-based systems in farm conditions for pig weight estimation, show potential of these tools for reducing the need of human-animal interaction, reducing stress associated to an unfamiliar human presence</w:t>
      </w:r>
      <w:r w:rsidR="00CC1B33">
        <w:rPr>
          <w:rFonts w:ascii="Times New Roman" w:hAnsi="Times New Roman" w:cs="Times New Roman"/>
          <w:color w:val="000000" w:themeColor="text1"/>
          <w:sz w:val="24"/>
          <w:szCs w:val="24"/>
          <w:lang w:val="en-US"/>
        </w:rPr>
        <w:t xml:space="preserve"> </w:t>
      </w:r>
      <w:r w:rsidR="00A93D0B">
        <w:rPr>
          <w:rFonts w:ascii="Times New Roman" w:eastAsia="ComputerModern-Regular" w:hAnsi="Times New Roman" w:cs="Times New Roman"/>
          <w:color w:val="000000" w:themeColor="text1"/>
          <w:sz w:val="24"/>
          <w:szCs w:val="24"/>
        </w:rPr>
        <w:fldChar w:fldCharType="begin" w:fldLock="1"/>
      </w:r>
      <w:r w:rsidR="006F3B2A" w:rsidRPr="001F1FCA">
        <w:rPr>
          <w:rFonts w:ascii="Times New Roman" w:eastAsia="ComputerModern-Regular" w:hAnsi="Times New Roman" w:cs="Times New Roman"/>
          <w:color w:val="000000" w:themeColor="text1"/>
          <w:sz w:val="24"/>
          <w:szCs w:val="24"/>
          <w:lang w:val="en-GB"/>
        </w:rPr>
        <w:instrText xml:space="preserve">ADDIN CSL_CITATION {"citationItems":[{"id":"ITEM-1","itemData":{"DOI":"10.1016/j.compag.2014.06.003","ISSN":"01681699","abstract":"Health is a key element in pig welfare and steady weight gain is considered an indicator of good health and productivity. However, many diseases such as diarrhoea cause a substantial reduction in food intake and weight gain in pigs. Therefore, continuous weight monitoring is an essential method to ensure pigs are in good health. The purpose of this work was to investigate the feasibility of an automated method to estimate weight of individual pigs by using image processing.This study comprised measurements on four pens of grower pigs, each consisting of 10 pigs. At the start of the experiments, pigs weighed on average 23. ±. 4.4. kg (mean. ±. SD) while at the end their average weight was 45. ±. 6.5. kg. Each pen was monitored by a top-view camera. For validation purposes, the experiment was repeated once.Individual pigs were automatically identified by their unique painting patterns using shape recognition techniques. The weight estimation process developed as follows: First, to localized pigs in the image, an ellipse fitting algorithm was employed. Second, the area the pig occupying in the ellipse was calculated. Finally, </w:instrText>
      </w:r>
      <w:r w:rsidR="006F3B2A">
        <w:rPr>
          <w:rFonts w:ascii="Times New Roman" w:eastAsia="ComputerModern-Regular" w:hAnsi="Times New Roman" w:cs="Times New Roman"/>
          <w:color w:val="000000" w:themeColor="text1"/>
          <w:sz w:val="24"/>
          <w:szCs w:val="24"/>
        </w:rPr>
        <w:instrText>the weight of pigs was estimated using dynamic modelling. The developed model was then validated by comparing the estimated weight against manual twice. weekly actual weight measurements of each individual pig. In addition, to monitor the weight of pigs individually, the pigs were marked on their back with basic unique paint patterns and were identified automatically using shape recognition techniques. In this way, the weight of each individual pig could be estimated. This method can replace the regular weight measurements on farms that require repeated handling and thereby causing stress to the pigs.Overall, video imaging of fattening pigs appeared promising for real-time weight and growth monitoring. In this study pig weight could be estimated with an accuracy of 97.5% at group level (error of 0.82. kg) and 96.2% individually (error of 1.23. kg). This result is significant since the existing automated tools currently have a maximum accuracy of 95% (error of 2. kg) in practical setups and 97% (error of 1. kg) in walk-through systems (when pigs are forced to pass a corridor one by one) on average.Future work should focus on developing specific algorithms to account for the effect of gender and genotype on body surface area and body weight since these factors affect the model parameters for weight estimation. © 2014 Elsevier B.V.","author":[{"dropping-particle":"","family":"Kashiha","given":"Mohammadamin","non-dropping-particle":"","parse-names":false,"suffix":""},{"dropping-particle":"","family":"Bahr","given":"Claudia","non-dropping-particle":"","parse-names":false,"suffix":""},{"dropping-particle":"","family":"Ott","given":"Sanne","non-dropping-particle":"","parse-names":false,"suffix":""},{"dropping-particle":"","family":"Moons","given":"Christel P.H.","non-dropping-particle":"","parse-names":false,"suffix":""},{"dropping-particle":"","family":"Niewold","given":"Theo A.","non-dropping-particle":"","parse-names":false,"suffix":""},{"dropping-particle":"","family":"Ödberg","given":"Frank O.","non-dropping-particle":"","parse-names":false,"suffix":""},{"dropping-particle":"","family":"Berckmans","given":"Daniel","non-dropping-particle":"","parse-names":false,"suffix":""}],"container-title":"Computers and Electronics in Agriculture","id":"ITEM-1","issued":{"date-parts":[["2014"]]},"page":"38-44","publisher":"Elsevier B.V.","title":"Automatic weight estimation of individual pigs using image analysis","type":"article-journal","volume":"107"},"uris":["http://www.mendeley.com/documents/?uuid=0cc1cd6b-9193-4c5c-b54b-54f8d84b04c9"]},{"id":"ITEM-2","itemData":{"DOI":"10.1016/j.compag.2015.05.004","abstract":"© 2015 Elsevier B.V. In this study, an estimation system for the live weights of pigs is proposed that could be practically employed in a real farm environment without disturbing the animals. This approach is based on computer-assisted visual image capture and a supervised learning algorithm known as vector-quantized temporal associative memory (VQTAM). The method is composed of three parts, which are boundary detection, feature extraction, and pattern recognition. To identify an image's edge, a method that is based on user interaction via mouse-clicking on the pig image is employed to avoid edge detection errors if the pig's image and its background are not in contrast. Two image features, (1) the average distance from the pig's centroid to the boundary points and (2) the pig's perimeter length, are extracted and used as the inputs of VQTAM. Next, the solutions from VQTAM are improved by an autoregressive model (AR) and locally linear embedding (LLE). This approach has been examined using a specific farm for a case study. The results indicate that the method based on VQTAM and improved by LLE provides the most accurate prediction with an error rate of less than 3% on average.","author":[{"dropping-particle":"","family":"Wongsriworaphon","given":"A.","non-dropping-particle":"","parse-names":false,"suffix":""},{"dropping-particle":"","family":"Arnonkijpanich","given":"B.","non-dropping-particle":"","parse-names":false,"suffix":""},{"dropping-particle":"","family":"Pathumnakul","given":"S.","non-dropping-particle":"","parse-names":false,"suffix":""}],"container-title":"Computers and Electronics in Agriculture","id":"ITEM-2","issued":{"date-parts":[["2015"]]},"page":"26-33","title":"An approach based on digital image analysis to estimate the live weights of pigs in farm environments","type":"article-journal","volume":"115"},"uris":["http://www.mendeley.com/documents/?uuid=4ab0f31f-752b-380f-9606-35457b533dff"]},{"id":"ITEM-3","itemData":{"DOI":"10.1109/ACCESS.2019.2910986","ISSN":"21693536","abstract":"The muscle grading of livestock is a primary component of valuation in the meat industry. In pigs, the muscularity of a live animal is traditionally estimated by visual and tactile inspection from an experienced assessor. In addition to being a time-consuming process, scoring of this kind suffers from inconsistencies inherent to the subjectivity of human assessment. On the other hand, accurate, computer-driven methods for carcass composition estimation, such as magnetic resonance imaging (MRI) and computed tomography scans (CT-scans), are expensive and cumbersome to both the animals and their handlers. In this paper, we propose a method that is fast, inexpensive, and non-invasive for estimating the muscularity of live pigs, using RGB-D computer vision and machine learning. We used morphological features extracted from the depth images of pigs to train a classifier that estimates the muscle scores that are likely to be given by a human assessor. The depth images were obtained from a Kinect v1 camera which was placed over an aisle through which the pigs passed freely. The data came from 3246 pigs, each having 20 depth images, and a muscle score from 1 to 7 (reduced later to 5 scores) assigned by an experienced assessor. The classification based on morphological features of the pig's body shape-using a gradient boosted classifier-resulted in a mean absolute error of 0.65 in tenfold cross-validation. Notably, the majority of the errors corresponded to pigs being classified as having muscle sc</w:instrText>
      </w:r>
      <w:r w:rsidR="006F3B2A" w:rsidRPr="001F1FCA">
        <w:rPr>
          <w:rFonts w:ascii="Times New Roman" w:eastAsia="ComputerModern-Regular" w:hAnsi="Times New Roman" w:cs="Times New Roman"/>
          <w:color w:val="000000" w:themeColor="text1"/>
          <w:sz w:val="24"/>
          <w:szCs w:val="24"/>
          <w:lang w:val="en-GB"/>
        </w:rPr>
        <w:instrText>ores adjacent to the groundtruth labels given by the assessor. According to the end users of this application, the proposed approach could be used to replace expert assessors at the farm.","author":[{"dropping-particle":"","family":"Alsahaf","given":"Ahmad","non-dropping-particle":"","parse-names":false,"suffix":""},{"dropping-particle":"","family":"Azzopardi","given":"George","non-dropping-particle":"","parse-names":false,"suffix":""},{"dropping-particle":"","family":"Ducro","given":"Bart","non-dropping-particle":"","parse-names":false,"suffix":""},{"dropping-particle":"","family":"Hanenberg","given":"Egiel","non-dropping-particle":"","parse-names":false,"suffix":""},{"dropping-particle":"","family":"Veerkamp","given":"Roel F.","non-dropping-particle":"","parse-names":false,"suffix":""},{"dropping-particle":"","family":"Petkov","given":"Nicolai","non-dropping-particle":"","parse-names":false,"suffix":""}],"container-title":"IEEE Access","id":"ITEM-3","issued":{"date-parts":[["2019"]]},"page":"52238-52245","publisher":"IEEE","title":"Estimation of Muscle Scores of Live Pigs Using a Kinect Camera","type":"article-journal","volume":"7"},"uris":["http://www.mendeley.com/documents/?uuid=ff42a932-80a1-4991-84e7-50ba668db445"]}],"mendeley":{"formattedCitation":"(98,104,112)","plainTextFormattedCitation":"(98,104,112)","previouslyFormattedCitation":"(98,104,112)"},"properties":{"noteIndex":0},"schema":"https://github.com/citation-style-language/schema/raw/master/csl-citation.json"}</w:instrText>
      </w:r>
      <w:r w:rsidR="00A93D0B">
        <w:rPr>
          <w:rFonts w:ascii="Times New Roman" w:eastAsia="ComputerModern-Regular" w:hAnsi="Times New Roman" w:cs="Times New Roman"/>
          <w:color w:val="000000" w:themeColor="text1"/>
          <w:sz w:val="24"/>
          <w:szCs w:val="24"/>
        </w:rPr>
        <w:fldChar w:fldCharType="separate"/>
      </w:r>
      <w:r w:rsidR="003F33BB" w:rsidRPr="001F1FCA">
        <w:rPr>
          <w:rFonts w:ascii="Times New Roman" w:eastAsia="ComputerModern-Regular" w:hAnsi="Times New Roman" w:cs="Times New Roman"/>
          <w:noProof/>
          <w:color w:val="000000" w:themeColor="text1"/>
          <w:sz w:val="24"/>
          <w:szCs w:val="24"/>
          <w:lang w:val="en-GB"/>
        </w:rPr>
        <w:t>(98,104,112)</w:t>
      </w:r>
      <w:r w:rsidR="00A93D0B">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Besides, camera-based PLF allow</w:t>
      </w:r>
      <w:r w:rsidR="00CC1B33">
        <w:rPr>
          <w:rFonts w:ascii="Times New Roman" w:hAnsi="Times New Roman" w:cs="Times New Roman"/>
          <w:color w:val="000000" w:themeColor="text1"/>
          <w:sz w:val="24"/>
          <w:szCs w:val="24"/>
          <w:lang w:val="en-US"/>
        </w:rPr>
        <w:t>s</w:t>
      </w:r>
      <w:r w:rsidRPr="00140352">
        <w:rPr>
          <w:rFonts w:ascii="Times New Roman" w:hAnsi="Times New Roman" w:cs="Times New Roman"/>
          <w:color w:val="000000" w:themeColor="text1"/>
          <w:sz w:val="24"/>
          <w:szCs w:val="24"/>
          <w:lang w:val="en-US"/>
        </w:rPr>
        <w:t xml:space="preserve"> to monitor specific situations as farrowing, and the detection of the number of piglets in the farrowing pen, which has been studied to prevent perinatal asphyxia and piglets’ crushing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{"citationItems":[{"id":"ITEM-1","itemData":{"DOI":"10.1016/j.biosystemseng.2016.08.018","ISSN":"15375110","abstract":"© 2016 IAgrE The objective was to develop a camera based monitoring system of the farrowing process in sows. The system, when used in practical farm conditions, should support the farm staff in reducing the problems of mortality in piglets due to perinatal asphyxia and crushing. The experiments took place in the research farm of the University of Veterinary Medicine Vienna, using a herd of 120 Large White sows. Data were collected from sows housed in farrowing pens with possibility of temporary crating. The farrowing process of 8 sows was video recorded and labelled for a period of 6 h before the start of farrowing until the end of farrowing. Timestamps of births of all piglets in the litter were labelled. Images obtained during the experiment were segmented with focus on piglet detection. Three parameters were extracted from segmented images: number of objects detected, area and perimeter of all objects. On the basis of the parameters, a Transfer Function (TF) model was estimated with output variable defined as number of piglets in the pen. The developed model explained 82% (R2) variability in the training set composed of 5 sows and 81% (R2) in the validation set composed of 3 sows. Number of piglets in the pen was estimated with a standard error of 1.73 piglets in the training set and 1.72 in the validation set. The potential application of the developed technique is monitoring of start of farrowing, perinatal asphyxia and crushing in piglets.","author":[{"dropping-particle":"","family":"Oczak","given":"Maciej","non-dropping-particle":"","parse-names":false,"suffix":""},{"dropping-particle":"","family":"Maschat","given":"Kristina","non-dropping-particle":"","parse-names":false,"suffix":""},{"dropping-particle":"","family":"Berckmans","given":"Daniel","non-dropping-particle":"","parse-names":false,"suffix":""},{"dropping-particle":"","family":"Vranken","given":"Erik","non-dropping-particle":"","parse-names":false,"suffix":""},{"dropping-particle":"","family":"Baumgartner","given":"Johannes","non-dropping-particle":"","parse-names":false,"suffix":""}],"container-title":"Biosystems Engineering","id":"ITEM-1","issued":{"date-parts":[["2016","11","1"]]},"page":"81-89","publisher":"Academic Press","title":"Automatic estimation of number of piglets in a pen during farrowing, using image analysis","type":"article-journal","volume":"151"},"uris":["http://www.mendeley.com/documents/?uuid=c01af327-229d-41e5-8127-a71c126e3f60"]}],"mendeley":{"formattedCitation":"(113)","plainTextFormattedCitation":"(113)","previouslyFormattedCitation":"(113)"},"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lang w:val="en-US"/>
        </w:rPr>
        <w:t>(113)</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w:t>
      </w:r>
    </w:p>
    <w:p w14:paraId="0A979B8C"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7536F16B" w14:textId="77777777" w:rsidR="00945600" w:rsidRPr="00140352" w:rsidRDefault="00945600" w:rsidP="001F1FCA">
      <w:pPr>
        <w:pStyle w:val="Prrafodelista"/>
        <w:numPr>
          <w:ilvl w:val="0"/>
          <w:numId w:val="9"/>
        </w:numPr>
        <w:spacing w:after="0" w:line="240" w:lineRule="auto"/>
        <w:jc w:val="both"/>
        <w:rPr>
          <w:rFonts w:ascii="Times New Roman" w:eastAsia="Arial" w:hAnsi="Times New Roman" w:cs="Times New Roman"/>
          <w:color w:val="000000" w:themeColor="text1"/>
          <w:sz w:val="24"/>
          <w:szCs w:val="24"/>
        </w:rPr>
      </w:pPr>
      <w:r w:rsidRPr="00140352">
        <w:rPr>
          <w:rFonts w:ascii="Times New Roman" w:hAnsi="Times New Roman" w:cs="Times New Roman"/>
          <w:b/>
          <w:color w:val="000000" w:themeColor="text1"/>
          <w:sz w:val="24"/>
          <w:szCs w:val="24"/>
        </w:rPr>
        <w:t>Load cells and flow meters</w:t>
      </w:r>
    </w:p>
    <w:p w14:paraId="57D8927A"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Flow meters are discussed in the same section with load-cells, as its application for welfare assessment is strongly related to monitoring of feed-intake.</w:t>
      </w:r>
      <w:r>
        <w:rPr>
          <w:rFonts w:ascii="Times New Roman" w:hAnsi="Times New Roman" w:cs="Times New Roman"/>
          <w:color w:val="000000" w:themeColor="text1"/>
          <w:sz w:val="24"/>
          <w:szCs w:val="24"/>
          <w:lang w:val="en-US"/>
        </w:rPr>
        <w:t xml:space="preserve"> Load-cells also include force plates. </w:t>
      </w:r>
      <w:r w:rsidRPr="00140352">
        <w:rPr>
          <w:rFonts w:ascii="Times New Roman" w:hAnsi="Times New Roman" w:cs="Times New Roman"/>
          <w:color w:val="000000" w:themeColor="text1"/>
          <w:sz w:val="24"/>
          <w:szCs w:val="24"/>
          <w:lang w:val="en-US"/>
        </w:rPr>
        <w:t xml:space="preserve"> </w:t>
      </w:r>
    </w:p>
    <w:p w14:paraId="2A782EDC" w14:textId="3DF23E44"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GB"/>
        </w:rPr>
        <w:t>S</w:t>
      </w:r>
      <w:proofErr w:type="spellStart"/>
      <w:r w:rsidRPr="00140352">
        <w:rPr>
          <w:rFonts w:ascii="Times New Roman" w:hAnsi="Times New Roman" w:cs="Times New Roman"/>
          <w:color w:val="000000" w:themeColor="text1"/>
          <w:sz w:val="24"/>
          <w:szCs w:val="24"/>
          <w:lang w:val="en-US"/>
        </w:rPr>
        <w:t>cales</w:t>
      </w:r>
      <w:proofErr w:type="spellEnd"/>
      <w:r w:rsidRPr="00140352">
        <w:rPr>
          <w:rFonts w:ascii="Times New Roman" w:hAnsi="Times New Roman" w:cs="Times New Roman"/>
          <w:color w:val="000000" w:themeColor="text1"/>
          <w:sz w:val="24"/>
          <w:szCs w:val="24"/>
          <w:lang w:val="en-US"/>
        </w:rPr>
        <w:t xml:space="preserve"> without individual identification have been used for body weight measurement. Reported deviations are around 1 kg at group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{"citationItems":[{"id":"ITEM-1","itemData":{"DOI":"10.15232/S1080-7446(15)31166-9","abstract":"© 2005 American Registry of Professional Animal Scientists A method to analyze pig BW data collected by an animal sorting technology scale without individual pig identification was evaluated. Data for ten 1000-pig grow-finish barns were simulated by a stochastic model. The BW at each age was modeled as a predicted BW plus a daily residual error (mean = 0; SD = 1.4 kg) and a within-day residual error (mean = 0; SD = 0.98 kg). The number of times each pig was weighed was simulated to vary among pigs and to vary daily for each pig. The number of daily BW measurements taken per pig had an overall mean of 5.40 and SD of 1.23. Two types of data sets were simulated. A complete data set had biweekly data from 70 to 196 d of age. A truncated data set was simulated to reflect typical serial marketing of pigs and included biweekly data from 70 to 154 d of age and weekly truncated data from 161 to 175 d of age. The percentile means of the BW data were calculated and assigned a percentile identification of 1 to 100. The percentile means were fit to a mixed model nonlinear function (Bridges) with two random effects predicted for each percentile. The fitting of either the complete or truncated data sets reproduced the mean and variance of BW at each age and predicted age to achieve 120 kg of BW. The serial marketing of pigs may produce small biases in the prediction of the actual percentile means. The fitting of the mean percentile data can be used to model the underlying mean and variation of BW growth.","author":[{"dropping-particle":"","family":"Schinckel","given":"A.P.","non-dropping-particle":"","parse-names":false,"suffix":""},{"dropping-particle":"","family":"Einstein","given":"M.E.","non-dropping-particle":"","parse-names":false,"suffix":""},{"dropping-particle":"","family":"Miller","given":"D.","non-dropping-particle":"","parse-names":false,"suffix":""}],"container-title":"Professional Animal Scientist","id":"ITEM-1","issue":"1","issued":{"date-parts":[["2005"]]},"page":"50-58","title":"Evaluation of a Method to Analyze Pig Live Weight Data from Animal Sorting Technologies","type":"article-journal","volume":"21"},"uris":["http://www.mendeley.com/documents/?uuid=30d51eb5-150e-34dd-aceb-bef014a1494a"]}],"mendeley":{"formattedCitation":"(39)","plainTextFormattedCitation":"(39)","previouslyFormattedCitation":"(39)"},"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(39)</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and individual level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{"citationItems":[{"id":"ITEM-1","itemData":{"DOI":"10.15232/S1080-7446(15)30774-9","abstract":"© 2009 American Registry of Professional Animal Scientists. Methods to analyze pig BW data collected by an animal sorting technology scale without individual pig identification were evaluated. Data were obtained from 5 grow-finishing groups of pigs from a commercial producer. The daily BW data were ranked and sorted into 3 alternative numbers of groups: percentile (100 groups), one-half percentile (200 groups), and number of pigs. The BW data were fit to a mixed model Bridges function with a random effect for group. The best fit of the BW data was by sorting the daily BW data into 200 one-half percentile groups. There were substantial differences (P &lt; 0.001) in the mean ADG and pattern of BW growth for the 5 replicates. A simple method of forecasting based on the current BW and overall growth curve will not accurately project the age at which pigs will achieve target market BW. Methods combining the overall BW growth curve with the early BW growth of the current group of pigs could be developed. Directly modeling the growth of BW percentiles greatly facilitates the assessment of marketing strategies for animals that are sold in batches.","author":[{"dropping-particle":"","family":"Schinckel","given":"A.P.","non-dropping-particle":"","parse-names":false,"suffix":""},{"dropping-particle":"","family":"Wastell","given":"M.","non-dropping-particle":"","parse-names":false,"suffix":""},{"dropping-particle":"","family":"Einstein","given":"M.E.","non-dropping-particle":"","parse-names":false,"suffix":""},{"dropping-particle":"","family":"Hubbs","given":"J.T.","non-dropping-particle":"","parse-names":false,"suffix":""},{"dropping-particle":"","family":"Preckel","given":"P.V.","non-dropping-particle":"","parse-names":false,"suffix":""}],"container-title":"Professional Animal Scientist","id":"ITEM-1","issue":"6","issued":{"date-parts":[["2009"]]},"page":"654-662","title":"Evaluation of Alternative Methods to Analyze Pig Body Weight Data from Animal Sorting Technologies","type":"article-journal","volume":"25"},"uris":["http://www.mendeley.com/documents/?uuid=91d71097-6414-3fb8-9bc8-37d0a6215e06"]}],"mendeley":{"formattedCitation":"(114)","plainTextFormattedCitation":"(114)","previouslyFormattedCitation":"(114)"},"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lang w:val="en-US"/>
        </w:rPr>
        <w:t>(114)</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w:t>
      </w:r>
      <w:r w:rsidRPr="00140352">
        <w:rPr>
          <w:rFonts w:ascii="Times New Roman" w:eastAsia="Arial"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In combination with RFID, load-cells systems (electronic feeding stations), could estimate body weight with </w:t>
      </w:r>
      <w:r w:rsidRPr="00140352">
        <w:rPr>
          <w:rFonts w:ascii="Times New Roman" w:hAnsi="Times New Roman" w:cs="Times New Roman"/>
          <w:color w:val="000000" w:themeColor="text1"/>
          <w:sz w:val="24"/>
          <w:szCs w:val="24"/>
          <w:lang w:val="en-US"/>
        </w:rPr>
        <w:lastRenderedPageBreak/>
        <w:t xml:space="preserve">a percentage error of 3% </w:t>
      </w:r>
      <w:r w:rsidRPr="00140352">
        <w:rPr>
          <w:rFonts w:ascii="Times New Roman" w:eastAsia="ComputerModern-Regular" w:hAnsi="Times New Roman" w:cs="Times New Roman"/>
          <w:color w:val="000000" w:themeColor="text1"/>
          <w:sz w:val="24"/>
          <w:szCs w:val="24"/>
          <w:lang w:val="fr-FR"/>
        </w:rPr>
        <w:fldChar w:fldCharType="begin" w:fldLock="1"/>
      </w:r>
      <w:r w:rsidR="003B70C1">
        <w:rPr>
          <w:rFonts w:ascii="Times New Roman" w:eastAsia="ComputerModern-Regular" w:hAnsi="Times New Roman" w:cs="Times New Roman"/>
          <w:color w:val="000000" w:themeColor="text1"/>
          <w:sz w:val="24"/>
          <w:szCs w:val="24"/>
          <w:lang w:val="en-GB"/>
        </w:rPr>
        <w:instrText>ADDIN CSL_CITATION {"citationItems":[{"id":"ITEM-1","itemData":{"DOI":"10.2527/jas.2013-6808","abstract":"Electronic feeding stations (EFS) were developed to automate data collection of individual animals housed in a group environment. In order for scientists to use EFS, such as feed intake recording equipment (FIRE), in research, data recorded electronically cannot differ from data recorded on calibrated scales. The objectives of 2 studies were to determine if data recorded by 2 FIRE stations (FIRE1 and FIRE2) were different from the same data recorded by calibrated scales and determine differences between the 2 independent FIRE stations. Body weight of pigs recorded by the platform scales of both FIRE stations did not differ (P &gt; 0.6) from calibrated scales during a 21-d comparison (study 1). The weight of calibrated check weights recorded by the platform scale of FIRE1 tended to be less (P = 0.1) than the weight of check weights during a 126-d comparison (study 2). Feed disappearance recorded by FIRE1 was greater (P &lt; 0.01) than recorded by calibrated scales during study 2. Feed dispensed to the FIRE trough and compared with calibrated scales did not differ (P ≥ 0.17) for either FIRE station during study 2. There were no differences (P ≥ 0.15) between FIRE1 and FIRE2 for any measured variables. The FIRE stations were not recalibrated during study 1. The platform scale of FIRE2 was recalibrated during study 2 when the percentage error between calibrated check weights and the weight recorded by FIRE exceeded 2.5%. The trough scales of FIRE1 and FIRE2 were recalibrated during study 2 when the percentage error between true weight of dispensed feed and the average recorded FIRE weight exceeded 4%. Establishing more stringent criteria for recalibration may have reduced differences among weights recorded by calibrated scales and weights recorded by FIRE. These data suggest that FIRE stations can be used in research; however, adequate verification procedures and recalibration criteria must be followed to ensure accuracy of data. © 2014 American Society of Animal Science. All rights reserved.","author":[{"dropping-particle":"","family":"Faltys","given":"G.L.","non-dropping-particle":"","parse-names":false,"suffix":""},{"dropping-particle":"","family":"Young","given":"J.M.","non-dropping-particle":"","parse-names":false,"suffix":""},{"dropping-particle":"","family":"Odgaard","given":"R.L.","non-dropping-particle":"","parse-names":false,"suffix":""},{"dropping-particle":"","family":"Murphy","given":"R.B.","non-dropping-particle":"","parse-names":false,"suffix":""},{"dropping-particle":"","family":"Lechtenberg","given":"K.F.","non-dropping-particle":"","parse-names":false,"suffix":""}],"container-title":"Journal of Animal Science","id":"ITEM-1","issue":"1","issued":{"date-parts":[["2014"]]},"page":"272-276","title":"Technical note: Validation of electronic feeding stations as a swine research tool","type":"article-journal","volume":"92"},"uris":["http://www.mendeley.com/documents/?uuid=b9f03316-c5c8-468a-987d-7aec22edceda"]}],"mendeley":{"formattedCitation":"(52)","plainTextFormattedCitation":"(52)","previouslyFormattedCitation":"(52)"},"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fr-FR"/>
        </w:rPr>
        <w:fldChar w:fldCharType="separate"/>
      </w:r>
      <w:r w:rsidR="003B70C1" w:rsidRPr="003B70C1">
        <w:rPr>
          <w:rFonts w:ascii="Times New Roman" w:eastAsia="ComputerModern-Regular" w:hAnsi="Times New Roman" w:cs="Times New Roman"/>
          <w:noProof/>
          <w:color w:val="000000" w:themeColor="text1"/>
          <w:sz w:val="24"/>
          <w:szCs w:val="24"/>
          <w:lang w:val="en-GB"/>
        </w:rPr>
        <w:t>(52)</w:t>
      </w:r>
      <w:r w:rsidRPr="00140352">
        <w:rPr>
          <w:rFonts w:ascii="Times New Roman" w:eastAsia="ComputerModern-Regular" w:hAnsi="Times New Roman" w:cs="Times New Roman"/>
          <w:color w:val="000000" w:themeColor="text1"/>
          <w:sz w:val="24"/>
          <w:szCs w:val="24"/>
          <w:lang w:val="fr-FR"/>
        </w:rPr>
        <w:fldChar w:fldCharType="end"/>
      </w:r>
      <w:r w:rsidRPr="00140352">
        <w:rPr>
          <w:rFonts w:ascii="Times New Roman" w:eastAsia="ComputerModern-Regular" w:hAnsi="Times New Roman" w:cs="Times New Roman"/>
          <w:color w:val="000000" w:themeColor="text1"/>
          <w:sz w:val="24"/>
          <w:szCs w:val="24"/>
          <w:lang w:val="en-GB"/>
        </w:rPr>
        <w:t xml:space="preserve">, showing less accuracy than an ordinary scale. </w:t>
      </w:r>
      <w:r w:rsidRPr="00140352">
        <w:rPr>
          <w:rFonts w:ascii="Times New Roman" w:hAnsi="Times New Roman" w:cs="Times New Roman"/>
          <w:color w:val="000000" w:themeColor="text1"/>
          <w:sz w:val="24"/>
          <w:szCs w:val="24"/>
          <w:lang w:val="en-US"/>
        </w:rPr>
        <w:t xml:space="preserve">Monitoring the feed intake by measuring the feed weight in an electronic station with RFID was found </w:t>
      </w:r>
      <w:r w:rsidRPr="00140352">
        <w:rPr>
          <w:rFonts w:ascii="Times New Roman" w:eastAsia="ComputerModern-Regular" w:hAnsi="Times New Roman" w:cs="Times New Roman"/>
          <w:color w:val="000000" w:themeColor="text1"/>
          <w:sz w:val="24"/>
          <w:szCs w:val="24"/>
          <w:lang w:val="en-GB"/>
        </w:rPr>
        <w:t xml:space="preserve">to reach a 90% accuracy </w:t>
      </w:r>
      <w:r w:rsidRPr="00140352">
        <w:rPr>
          <w:rFonts w:ascii="Times New Roman" w:eastAsia="ComputerModern-Regular" w:hAnsi="Times New Roman" w:cs="Times New Roman"/>
          <w:color w:val="000000" w:themeColor="text1"/>
          <w:sz w:val="24"/>
          <w:szCs w:val="24"/>
          <w:lang w:val="fr-FR"/>
        </w:rPr>
        <w:fldChar w:fldCharType="begin" w:fldLock="1"/>
      </w:r>
      <w:r w:rsidR="003B70C1">
        <w:rPr>
          <w:rFonts w:ascii="Times New Roman" w:eastAsia="ComputerModern-Regular" w:hAnsi="Times New Roman" w:cs="Times New Roman"/>
          <w:color w:val="000000" w:themeColor="text1"/>
          <w:sz w:val="24"/>
          <w:szCs w:val="24"/>
          <w:lang w:val="en-GB"/>
        </w:rPr>
        <w:instrText>ADDIN CSL_CITATION {"citationItems":[{"id":"ITEM-1","itemData":{"DOI":"10.2527/jas.2015-9667","abstract":"© 2016 American Society of Animal Science. All rights reserved. Obtaining accurate individual feed intake records is the key first step in achieving genetic progress toward more efficient nutrient utilization in pigs. Feed intake records collected by electronic feeding systems contain errors (erroneous and abnormal values exceeding certain cutoff criteria), which are due to feeder malfunction or animal–feeder interaction. In this study, we examined the use of a novel data-editing strategy involving multiple imputation to minimize the impact of errors and missing values on the quality of feed intake data collected by an electronic feeding system. Accuracy of feed intake data adjustment obtained from the conventional linear mixed model (LMM) approach was compared with 2 alternative implementations of multiple imputation by chained equation, denoted as MI (multiple imputation) and MICE (multiple imputation by chained equation). The 3 methods were compared under 3 scenarios, where 5, 10, and 20% feed intake error rates were simulated. Each of the scenarios was replicated 5 times. Accuracy of the alternative error adjustment was measured as the correlation between the true daily feed intake (DFI; daily feed intake in the testing period) or true ADFI (the mean DFI across testing period) and the adjusted DFI or adjusted ADFI. In the editing process, error cutoff criteria are used to define if a feed intake visit contains errors. To investigate the possibility that the error cutoff criteria may affect any of the 3 methods, the simulation was repeated with 2 alternative error cutoff values. Multiple imputation methods outperformed the LMM approach in all scenarios with mean accuracies of 96.7, 93.5, and 90.2% obtained with MI and 96.8, 94.4, and 90.1% obtained with MICE compared with 91.0, 82.6, and 68.7% using LMM for DFI. Similar results were obtained for ADFI. Furthermore, multiple imputation methods consistently performed better than LMM regardless of the cutoff criteria applied to define errors. In conclusion, multiple imputation is proposed as a more accurate and flexible method for error adjustments in feed intake data collected by electronic feeders.","author":[{"dropping-particle":"","family":"Jiao","given":"S.","non-dropping-particle":"","parse-names":false,"suffix":""},{"dropping-particle":"","family":"Tiezzi","given":"F.","non-dropping-particle":"","parse-names":false,"suffix":""},{"dropping-particle":"","family":"Huang","given":"Y.","non-dropping-particle":"","parse-names":false,"suffix":""},{"dropping-particle":"","family":"Gray","given":"K.A.","non-dropping-particle":"","parse-names":false,"suffix":""},{"dropping-particle":"","family":"Maltecca","given":"C.","non-dropping-particle":"","parse-names":false,"suffix":""}],"container-title":"Journal of Animal Science","id":"ITEM-1","issue":"2","issued":{"date-parts":[["2016"]]},"page":"824-832","title":"The use of multiple imputation for the accurate measurements of individual feed intake by electronic feeders","type":"article-journal","volume":"94"},"uris":["http://www.mendeley.com/documents/?uuid=c08ad125-3c34-43a3-b788-1b377ada23ed"]}],"mendeley":{"formattedCitation":"(60)","plainTextFormattedCitation":"(60)","previouslyFormattedCitation":"(60)"},"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fr-FR"/>
        </w:rPr>
        <w:fldChar w:fldCharType="separate"/>
      </w:r>
      <w:r w:rsidR="003B70C1" w:rsidRPr="003B70C1">
        <w:rPr>
          <w:rFonts w:ascii="Times New Roman" w:eastAsia="ComputerModern-Regular" w:hAnsi="Times New Roman" w:cs="Times New Roman"/>
          <w:noProof/>
          <w:color w:val="000000" w:themeColor="text1"/>
          <w:sz w:val="24"/>
          <w:szCs w:val="24"/>
          <w:lang w:val="en-GB"/>
        </w:rPr>
        <w:t>(60)</w:t>
      </w:r>
      <w:r w:rsidRPr="00140352">
        <w:rPr>
          <w:rFonts w:ascii="Times New Roman" w:eastAsia="ComputerModern-Regular" w:hAnsi="Times New Roman" w:cs="Times New Roman"/>
          <w:color w:val="000000" w:themeColor="text1"/>
          <w:sz w:val="24"/>
          <w:szCs w:val="24"/>
          <w:lang w:val="fr-FR"/>
        </w:rPr>
        <w:fldChar w:fldCharType="end"/>
      </w:r>
      <w:r w:rsidRPr="00140352">
        <w:rPr>
          <w:rFonts w:ascii="Times New Roman" w:eastAsia="ComputerModern-Regular" w:hAnsi="Times New Roman" w:cs="Times New Roman"/>
          <w:color w:val="000000" w:themeColor="text1"/>
          <w:sz w:val="24"/>
          <w:szCs w:val="24"/>
          <w:lang w:val="en-GB"/>
        </w:rPr>
        <w:t xml:space="preserve">. </w:t>
      </w:r>
      <w:r w:rsidRPr="00140352">
        <w:rPr>
          <w:rFonts w:ascii="Times New Roman" w:hAnsi="Times New Roman" w:cs="Times New Roman"/>
          <w:color w:val="000000" w:themeColor="text1"/>
          <w:sz w:val="24"/>
          <w:szCs w:val="24"/>
          <w:lang w:val="en-US"/>
        </w:rPr>
        <w:t>An overestimation of 1.1% of feed intake has been found in one study</w:t>
      </w:r>
      <w:r w:rsidRPr="00140352">
        <w:rPr>
          <w:rFonts w:ascii="Times New Roman" w:eastAsia="ComputerModern-Regular" w:hAnsi="Times New Roman" w:cs="Times New Roman"/>
          <w:color w:val="000000" w:themeColor="text1"/>
          <w:sz w:val="24"/>
          <w:szCs w:val="24"/>
          <w:lang w:val="en-GB"/>
        </w:rPr>
        <w:t xml:space="preserve"> </w:t>
      </w:r>
      <w:r w:rsidRPr="00140352">
        <w:rPr>
          <w:rFonts w:ascii="Times New Roman" w:eastAsia="ComputerModern-Regular" w:hAnsi="Times New Roman" w:cs="Times New Roman"/>
          <w:color w:val="000000" w:themeColor="text1"/>
          <w:sz w:val="24"/>
          <w:szCs w:val="24"/>
          <w:lang w:val="fr-FR"/>
        </w:rPr>
        <w:fldChar w:fldCharType="begin" w:fldLock="1"/>
      </w:r>
      <w:r w:rsidR="003B70C1">
        <w:rPr>
          <w:rFonts w:ascii="Times New Roman" w:eastAsia="ComputerModern-Regular" w:hAnsi="Times New Roman" w:cs="Times New Roman"/>
          <w:color w:val="000000" w:themeColor="text1"/>
          <w:sz w:val="24"/>
          <w:szCs w:val="24"/>
          <w:lang w:val="en-GB"/>
        </w:rPr>
        <w:instrText>ADDIN CSL_CITATION {"citationItems":[{"id":"ITEM-1","itemData":{"DOI":"10.1046/j.1439-0396.2001.00305.x","ISSN":"09312439","abstract":"Three batches of weanling pigs (total n = 310 pigs) were used in a 34-day experiment to validate the use of an IVOG® feeding station as a tool for monitoring individual feed intake of group-housed weanling pigs. An IVOG® feeding station for weanling pigs consists of a single-space dry feeder placed on a load cell in combination with electronic identification. Data of 192 weanling pigs (18 pens) fed by IVOG® feeding stations were used to develop a protocol for the screening of IVOG® data. To assess the quality of the IVOG® data, the feed intake per pen computed from the screened IVOG® data was compared with the feed intake calculated from feed weighing. To assess the suitability of the use of IVOG® feeding stations under practical pig husbandry conditions, performance of 96 weanling pigs fed by the IVOG® feeding stations was compared with that of 118 weanling pigs that were fed using commercial single-space dry feeders (11 pens). Feed intake per pen computed from the IVOG® data was similar to the feed intake calculated from feed weighing (average recovery 101.1%) for all test periods (p &gt; 0.1). Furthermore, feed recovery did not differ among feeding stations (p &gt; 0.1). During the first 13 days after weaning, the average daily feed intake (ADFI) of weanling pigs fed by the single-space dry feeders was higher (p &lt; 0.05) than that of weanling pigs fed by the feeding stations. Average daily gain and gain to feed ratios did not differ (p &gt; 0.1) between both feeding systems. During the remaining 21 days and averaged over the entire experimental period, performance did not differ between the feeding systems (p &gt; 0.1). It can be concluded that IVOG® feeding stations for weanling pigs are a suitable tool to monitor individual feed intake of group-housed weanling pigs.","author":[{"dropping-particle":"","family":"Bruininx","given":"E.M.A.M. M.A.M.","non-dropping-particle":"","parse-names":false,"suffix":""},{"dropping-particle":"","family":"Peet-Schwering","given":"C.M.C. M.C.","non-dropping-particle":"Van Der","parse-names":false,"suffix":""},{"dropping-particle":"","family":"Schrama","given":"J.W. W.","non-dropping-particle":"","parse-names":false,"suffix":""},{"dropping-particle":"","family":"Hartog","given":"L.A. A.","non-dropping-particle":"Den","parse-names":false,"suffix":""},{"dropping-particle":"","family":"Everts","given":"H.","non-dropping-particle":"","parse-names":false,"suffix":""},{"dropping-particle":"","family":"Beynen","given":"A.C. C.","non-dropping-particle":"","parse-names":false,"suffix":""}],"container-title":"Journal of Animal Physiology and Animal Nutrition","id":"ITEM-1","issue":"3-4","issued":{"date-parts":[["2001","4"]]},"page":"81-87","title":"The IVOG® feeding station: A tool for monitoring the individual feed intake of group-housed weanling pigs","type":"article-journal","volume":"85"},"uris":["http://www.mendeley.com/documents/?uuid=c423b196-68a0-4b25-be87-9fe453d32b3d"]}],"mendeley":{"formattedCitation":"(49)","plainTextFormattedCitation":"(49)","previouslyFormattedCitation":"(49)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fr-FR"/>
        </w:rPr>
        <w:fldChar w:fldCharType="separate"/>
      </w:r>
      <w:r w:rsidR="003B70C1" w:rsidRPr="003B70C1">
        <w:rPr>
          <w:rFonts w:ascii="Times New Roman" w:eastAsia="ComputerModern-Regular" w:hAnsi="Times New Roman" w:cs="Times New Roman"/>
          <w:noProof/>
          <w:color w:val="000000" w:themeColor="text1"/>
          <w:sz w:val="24"/>
          <w:szCs w:val="24"/>
          <w:lang w:val="en-GB"/>
        </w:rPr>
        <w:t>(49)</w:t>
      </w:r>
      <w:r w:rsidRPr="00140352">
        <w:rPr>
          <w:rFonts w:ascii="Times New Roman" w:eastAsia="ComputerModern-Regular" w:hAnsi="Times New Roman" w:cs="Times New Roman"/>
          <w:color w:val="000000" w:themeColor="text1"/>
          <w:sz w:val="24"/>
          <w:szCs w:val="24"/>
          <w:lang w:val="fr-FR"/>
        </w:rPr>
        <w:fldChar w:fldCharType="end"/>
      </w:r>
      <w:r w:rsidRPr="00140352">
        <w:rPr>
          <w:rFonts w:ascii="Times New Roman" w:hAnsi="Times New Roman" w:cs="Times New Roman"/>
          <w:color w:val="000000" w:themeColor="text1"/>
          <w:sz w:val="24"/>
          <w:szCs w:val="24"/>
          <w:lang w:val="en-US"/>
        </w:rPr>
        <w:t xml:space="preserve">. Feeding patterns (time and frequency) of individual growing-finishing pigs can be analyzed by combining RFID and load-cells, reaching an </w:t>
      </w:r>
      <w:r w:rsidRPr="00140352">
        <w:rPr>
          <w:rFonts w:ascii="Times New Roman" w:eastAsia="ComputerModern-Regular" w:hAnsi="Times New Roman" w:cs="Times New Roman"/>
          <w:color w:val="000000" w:themeColor="text1"/>
          <w:sz w:val="24"/>
          <w:szCs w:val="24"/>
          <w:lang w:val="en-GB"/>
        </w:rPr>
        <w:t xml:space="preserve">accuracy of 97% </w:t>
      </w:r>
      <w:r w:rsidRPr="00140352">
        <w:rPr>
          <w:rFonts w:ascii="Times New Roman" w:eastAsia="ComputerModern-Regular" w:hAnsi="Times New Roman" w:cs="Times New Roman"/>
          <w:color w:val="000000" w:themeColor="text1"/>
          <w:sz w:val="24"/>
          <w:szCs w:val="24"/>
          <w:lang w:val="fr-FR"/>
        </w:rPr>
        <w:fldChar w:fldCharType="begin" w:fldLock="1"/>
      </w:r>
      <w:r w:rsidR="003B70C1">
        <w:rPr>
          <w:rFonts w:ascii="Times New Roman" w:eastAsia="ComputerModern-Regular" w:hAnsi="Times New Roman" w:cs="Times New Roman"/>
          <w:color w:val="000000" w:themeColor="text1"/>
          <w:sz w:val="24"/>
          <w:szCs w:val="24"/>
          <w:lang w:val="en-GB"/>
        </w:rPr>
        <w:instrText>ADDIN CSL_CITATION {"citationItems":[{"id":"ITEM-1","itemData":{"DOI":"10.1016/j.compag.2016.08.010","ISSN":"01681699","abstract":"Changes in the feeding pattern of a pig may indicate disease or welfare issues and can also be strongly related to productivity changes. Automatic measurements of the feeding patterns of group-housed growing-finishing pigs can enable the detection of such feeding related changes. In this paper, a high fre- quency (HF) Radio Frequency Identification (RFID) system was used to register pigs’ feeding patterns at a commercial-type feed trough. The raw RFID registrations had to be translated into feeding visits, as there were irregular time gaps between the registrations that were inherent to the system for this application. Data from two experiments were used: one used behavioural observations of six pigs during three days with the aim of finding the best method for visit construction (experiment 2, E2), whilst the other exper- iment used feeding pattern observations of 20 pigs on one day as an independent validation data-set (experiment 1, E1). Three methods for visit construction were proposed: (1) visit criteria (a bout criterion and a minimum duration criterion), (2) a digital filter (using a well-defined time delay and a threshold for feeding) and (3) erosion and dilation operations from mathematical morphology. The best results were obtained using a bout criterion equal to 10 s for two RFID tags per pig or 20 s for one RFID tag per pig. Removal of short visits was found to be unnecessary. This optimal method is equal to a closing operation (a dilation followed by an erosion). For the RFID system with the optimal bout criterion, using two tags per pig, average sensitivity was 83%, specificity 98%, accuracy 97% and precision was 75% for E2. Applying the same bout criterion on the independent test set (E1), resulted in an average sensitivity of 80%, a speci- ficity of 99%, an accuracy of 98% and a precision of 78%. Performance of the method tended to be lower when using one tag per pig. Regression analysis revealed that the observed feeding duration was well- correlated with RFID-based feeding duration (R2 = 0.86 for two tags per pig, E1 + E2). Other observed vari- ables (number of feeding visits and inter-visit interval) were harder to predict by the RFID system. From these results, there was concluded that feeding patterns can be recorded accurately in an automatic way if the registrations from the RFID system are analysed using an appropriate bout criterion.","author":[{"dropping-particle":"","family":"Maselyne","given":"Jarissa","non-dropping-particle":"","parse-names":false,"suffix":""},{"dropping-particle":"","family":"Saeys","given":"Wouter","non-dropping-particle":"","parse-names":false,"suffix":""},{"dropping-particle":"","family":"Briene","given":"Petra","non-dropping-particle":"","parse-names":false,"suffix":""},{"dropping-particle":"","family":"Mertens","given":"Koen","non-dropping-particle":"","parse-names":false,"suffix":""},{"dropping-particle":"","family":"Vangeyte","given":"Jürgen","non-dropping-particle":"","parse-names":false,"suffix":""},{"dropping-particle":"","family":"Ketelaere","given":"Bart","non-dropping-particle":"De","parse-names":false,"suffix":""},{"dropping-particle":"","family":"Hessel","given":"Engel F. E.F.","non-dropping-particle":"","parse-names":false,"suffix":""},{"dropping-particle":"","family":"Sonck","given":"Bart","non-dropping-particle":"","parse-names":false,"suffix":""},{"dropping-particle":"","family":"Nuffel","given":"Annelies","non-dropping-particle":"Van","parse-names":false,"suffix":""}],"container-title":"Computers and Electronics in Agriculture","id":"ITEM-1","issued":{"date-parts":[["2016","10","1"]]},"page":"9-19","publisher":"Elsevier B.V.","title":"Methods to construct feeding visits from RFID registrations of growing-finishing pigs at the feed trough","type":"article-journal","volume":"128"},"uris":["http://www.mendeley.com/documents/?uuid=9696ff4c-864e-472e-abac-9c487cda885a"]},{"id":"ITEM-2","itemData":{"DOI":"10.1016/j.compag.2013.12.015","ISSN":"01681699","abstract":"Automated monitoring of the feeding patterns of growing-finishing pigs would allow detecting problems with individual pigs or groups of pigs and thus improving health, welfare and productivity of the farm. In this paper a High Frequency Radio Frequency Identification (HF RFID) system was validated for its suitability to register individual pigs' feeding patterns at a round trough in a group-housing context. High Frequency RFID antennas were installed above the troughs of a commercially available type of round feeder to identify feeding pigs fitted with one or two passive RFID tags on their ears. A multiplexer was used to connect multiple antennas to a single reader. During 11.5h, video observations of 20 focal pigs (equipped with two tags) at an age of 16weeks were performed to validate the system. A large variation in feeding patterns of the 20 focal pigs was found. Correlation between the number of registrations per pig and the feeding duration on video was low (R2=0.53) mainly due to four pigs with specific feeding behaviour (with the four pigs excluded: R2=0.88). The RFID registrations of the 20 focal pigs - with irregular time gaps between them - were compared with instantaneous video samples using several time window sizes around the video sample. The specificity for individual pigs with one or two tags was always above 85%, but sensitivity varied for individual pigs, tags and with different time windows used. A quantitative comparison between the use of one or two tags per pig was made based on a receiver operating characteristic (ROC) curve. For two tags per pig a sensitivity of 88.58% and a specificity of 98.34% can be reached with a time window size of 9s. For one tag per pig, sensitivity is only above 85% at a time window of size 31s. Of the total number of RFID registrations 77.11% occurred during feeding visits, and 92.23% occurred during or within 10s of feeding visits on video. This system showed good potential for measuring feeding patterns of growing-finishing pigs in commercial pig houses, for research purposes, or to detect potential problems with pigs by signalling changes in the registered feeding patterns. © 2014 Elsevier B.V.","author":[{"dropping-particle":"","family":"Maselyne","given":"Jarissa","non-dropping-particle":"","parse-names":false,"suffix":""},{"dropping-particle":"","family":"Saeys","given":"Wouter","non-dropping-particle":"","parse-names":false,"suffix":""},{"dropping-particle":"","family":"Ketelaere","given":"Bart","non-dropping-particle":"De","parse-names":false,"suffix":""},{"dropping-particle":"","family":"Mertens","given":"Kristof","non-dropping-particle":"","parse-names":false,"suffix":""},{"dropping-particle":"","family":"Vangeyte","given":"Jürgen","non-dropping-particle":"","parse-names":false,"suffix":""},{"dropping-particle":"","family":"Hessel","given":"Engel F. E.F.","non-dropping-particle":"","parse-names":false,"suffix":""},{"dropping-particle":"","family":"Millet","given":"Sam","non-dropping-particle":"","parse-names":false,"suffix":""},{"dropping-particle":"","family":"Nuffel","given":"Annelies","non-dropping-particle":"Van","parse-names":false,"suffix":""}],"container-title":"Computers and Electronics in Agriculture","id":"ITEM-2","issued":{"date-parts":[["2014"]]},"page":"10-18","publisher":"Elsevier B.V.","title":"Validation of a high frequency radio frequency identification (HF RFID) system for registering feeding patterns of growing-finishing pigs","type":"article-journal","volume":"102"},"uris":["http://www.mendeley.com/documents/?uuid=a86c133d-1f62-49e1-aae3-b747c14e14ba"]}],"mendeley":{"formattedCitation":"(61,62)","plainTextFormattedCitation":"(61,62)","previouslyFormattedCitation":"(61,62)"},"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fr-FR"/>
        </w:rPr>
        <w:fldChar w:fldCharType="separate"/>
      </w:r>
      <w:r w:rsidR="003B70C1" w:rsidRPr="003B70C1">
        <w:rPr>
          <w:rFonts w:ascii="Times New Roman" w:eastAsia="ComputerModern-Regular" w:hAnsi="Times New Roman" w:cs="Times New Roman"/>
          <w:noProof/>
          <w:color w:val="000000" w:themeColor="text1"/>
          <w:sz w:val="24"/>
          <w:szCs w:val="24"/>
          <w:lang w:val="en-GB"/>
        </w:rPr>
        <w:t>(61,62)</w:t>
      </w:r>
      <w:r w:rsidRPr="00140352">
        <w:rPr>
          <w:rFonts w:ascii="Times New Roman" w:eastAsia="ComputerModern-Regular" w:hAnsi="Times New Roman" w:cs="Times New Roman"/>
          <w:color w:val="000000" w:themeColor="text1"/>
          <w:sz w:val="24"/>
          <w:szCs w:val="24"/>
          <w:lang w:val="fr-FR"/>
        </w:rPr>
        <w:fldChar w:fldCharType="end"/>
      </w:r>
      <w:r w:rsidRPr="00140352">
        <w:rPr>
          <w:rFonts w:ascii="Times New Roman" w:eastAsia="ComputerModern-Regular" w:hAnsi="Times New Roman" w:cs="Times New Roman"/>
          <w:color w:val="000000" w:themeColor="text1"/>
          <w:sz w:val="24"/>
          <w:szCs w:val="24"/>
          <w:lang w:val="en-GB"/>
        </w:rPr>
        <w:t xml:space="preserve">. </w:t>
      </w:r>
      <w:r w:rsidRPr="00140352">
        <w:rPr>
          <w:rFonts w:ascii="Times New Roman" w:hAnsi="Times New Roman" w:cs="Times New Roman"/>
          <w:color w:val="000000" w:themeColor="text1"/>
          <w:sz w:val="24"/>
          <w:szCs w:val="24"/>
          <w:lang w:val="en-US"/>
        </w:rPr>
        <w:t xml:space="preserve">RFID data for measuring the drinking behavior of individual pigs, showed 93% of accuracy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{"citationItems":[{"id":"ITEM-1","itemData":{"DOI":"10.1017/S1751731115000774","ISSN":"1751732X","abstract":"Changes in the drinking behaviour of pigs may indicate health, welfare or productivity problems. Automated monitoring and analysis of drinking behaviour could allow problems to be detected, thus improving farm productivity. A high frequency radio frequency identification (HF RFID) system was designed to register the drinking behaviour of individual pigs. HF RFID antennas were placed around four nipple drinkers and connected to a reader via a multiplexer. A total of 55 growing-finishing pigs were fitted with radio frequency identification (RFID) ear tags, one in each ear. RFID-based drinking visits were created from the RFID registrations using a bout criterion and a minimum and maximum duration criterion. The HF RFID system was successfully validated by comparing RFID-based visits with visual observations and flow meter measurements based on visit overlap. Sensitivity was at least 92%, specificity 93%, precision 90% and accuracy 93%. RFID-based drinking duration had a high correlation with observed drinking duration ( R2 = 0.88) and water usage ( R2 = 0.71). The number of registrations after applying the visit criteria had an even higher correlation with the same two variables ( R2 = 0.90 and 0.75, respectively). There was also a correlation between number of RFID visits and number of observed visits ( R2 = 0.84). The system provides good quality information about the drinking behaviour of individual pigs. As health or other problems affect the pigs’ drinking behaviour, analysis of the RFID data could allow problems to be detected and signalled to the farmer. This information can help to improve the productivity and economics of the farm as well as the health and welfare of the pigs.","author":[{"dropping-particle":"","family":"Maselyne","given":"J.","non-dropping-particle":"","parse-names":false,"suffix":""},{"dropping-particle":"","family":"Adriaens","given":"I.","non-dropping-particle":"","parse-names":false,"suffix":""},{"dropping-particle":"","family":"Huybrechts","given":"T.","non-dropping-particle":"","parse-names":false,"suffix":""},{"dropping-particle":"","family":"Ketelaere","given":"B.","non-dropping-particle":"De","parse-names":false,"suffix":""},{"dropping-particle":"","family":"Millet","given":"S.","non-dropping-particle":"","parse-names":false,"suffix":""},{"dropping-particle":"","family":"Vangeyte","given":"J.","non-dropping-particle":"","parse-names":false,"suffix":""},{"dropping-particle":"","family":"Nuffel","given":"A.","non-dropping-particle":"Van","parse-names":false,"suffix":""},{"dropping-particle":"","family":"Saeys","given":"W.","non-dropping-particle":"","parse-names":false,"suffix":""}],"container-title":"Animal","id":"ITEM-1","issue":"9","issued":{"date-parts":[["2016","9","1"]]},"page":"1557-1566","publisher":"Cambridge University Press","title":"Measuring the drinking behaviour of individual pigs housed in group using radio frequency identification (RFID)","type":"article-journal","volume":"10"},"uris":["http://www.mendeley.com/documents/?uuid=d06b570c-ad1d-4f22-b8ed-bd32452981ac"]}],"mendeley":{"formattedCitation":"(63)","plainTextFormattedCitation":"(63)","previouslyFormattedCitation":"(63)"},"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(63)</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w:t>
      </w:r>
    </w:p>
    <w:p w14:paraId="5FAA6DE9" w14:textId="38BE371F" w:rsidR="00945600" w:rsidRPr="00140352" w:rsidRDefault="00945600" w:rsidP="001F1FCA">
      <w:pPr>
        <w:keepNext/>
        <w:pBdr>
          <w:top w:val="nil"/>
          <w:left w:val="nil"/>
          <w:bottom w:val="nil"/>
          <w:right w:val="nil"/>
          <w:between w:val="nil"/>
        </w:pBdr>
        <w:spacing w:after="0" w:line="240" w:lineRule="auto"/>
        <w:jc w:val="both"/>
        <w:rPr>
          <w:rFonts w:ascii="Times New Roman" w:hAnsi="Times New Roman" w:cs="Times New Roman"/>
          <w:b/>
          <w:color w:val="000000" w:themeColor="text1"/>
          <w:sz w:val="24"/>
          <w:szCs w:val="24"/>
        </w:rPr>
      </w:pPr>
      <w:r w:rsidRPr="00140352">
        <w:rPr>
          <w:rFonts w:ascii="Times New Roman" w:hAnsi="Times New Roman" w:cs="Times New Roman"/>
          <w:color w:val="000000" w:themeColor="text1"/>
          <w:sz w:val="24"/>
          <w:szCs w:val="24"/>
          <w:lang w:val="en-US"/>
        </w:rPr>
        <w:t xml:space="preserve">Load-cell technologies allow to monitor body weight and growing patterns at group level. When working with RFID, load-cells can monitor feeding and drinking patterns and growing performance at individual level, overcoming one of the challenges that cannot be achieved by current welfare protocols, which </w:t>
      </w:r>
      <w:r>
        <w:rPr>
          <w:rFonts w:ascii="Times New Roman" w:hAnsi="Times New Roman" w:cs="Times New Roman"/>
          <w:color w:val="000000" w:themeColor="text1"/>
          <w:sz w:val="24"/>
          <w:szCs w:val="24"/>
          <w:lang w:val="en-US"/>
        </w:rPr>
        <w:t xml:space="preserve">can only </w:t>
      </w:r>
      <w:r w:rsidRPr="00140352">
        <w:rPr>
          <w:rFonts w:ascii="Times New Roman" w:hAnsi="Times New Roman" w:cs="Times New Roman"/>
          <w:color w:val="000000" w:themeColor="text1"/>
          <w:sz w:val="24"/>
          <w:szCs w:val="24"/>
          <w:lang w:val="en-US"/>
        </w:rPr>
        <w:t xml:space="preserve">monitor these aspects at group level.  </w:t>
      </w:r>
      <w:r w:rsidR="00CC1B33" w:rsidRPr="00DD190D">
        <w:rPr>
          <w:rFonts w:ascii="Times New Roman" w:hAnsi="Times New Roman" w:cs="Times New Roman"/>
          <w:color w:val="000000" w:themeColor="text1"/>
          <w:sz w:val="24"/>
          <w:szCs w:val="24"/>
          <w:lang w:val="en-US"/>
        </w:rPr>
        <w:t>A</w:t>
      </w:r>
      <w:r w:rsidR="00CC1B33">
        <w:rPr>
          <w:rFonts w:ascii="Times New Roman" w:hAnsi="Times New Roman" w:cs="Times New Roman"/>
          <w:color w:val="000000" w:themeColor="text1"/>
          <w:sz w:val="24"/>
          <w:szCs w:val="24"/>
          <w:lang w:val="en-US"/>
        </w:rPr>
        <w:t>lthough a</w:t>
      </w:r>
      <w:r w:rsidR="00CC1B33" w:rsidRPr="00DD190D">
        <w:rPr>
          <w:rFonts w:ascii="Times New Roman" w:hAnsi="Times New Roman" w:cs="Times New Roman"/>
          <w:color w:val="000000" w:themeColor="text1"/>
          <w:sz w:val="24"/>
          <w:szCs w:val="24"/>
          <w:lang w:val="en-US"/>
        </w:rPr>
        <w:t xml:space="preserve"> normal growth pattern may have little predictive value in terms of good animal welfar</w:t>
      </w:r>
      <w:r w:rsidR="00CC1B33">
        <w:rPr>
          <w:rFonts w:ascii="Times New Roman" w:hAnsi="Times New Roman" w:cs="Times New Roman"/>
          <w:color w:val="000000" w:themeColor="text1"/>
          <w:sz w:val="24"/>
          <w:szCs w:val="24"/>
          <w:lang w:val="en-US"/>
        </w:rPr>
        <w:t>e</w:t>
      </w:r>
      <w:r w:rsidR="00CC1B33" w:rsidRPr="00DD190D">
        <w:rPr>
          <w:rFonts w:ascii="Times New Roman" w:hAnsi="Times New Roman" w:cs="Times New Roman"/>
          <w:color w:val="000000" w:themeColor="text1"/>
          <w:sz w:val="24"/>
          <w:szCs w:val="24"/>
          <w:lang w:val="en-US"/>
        </w:rPr>
        <w:t xml:space="preserve">, </w:t>
      </w:r>
      <w:r w:rsidR="00CC1B33">
        <w:rPr>
          <w:rFonts w:ascii="Times New Roman" w:hAnsi="Times New Roman" w:cs="Times New Roman"/>
          <w:color w:val="000000" w:themeColor="text1"/>
          <w:sz w:val="24"/>
          <w:szCs w:val="24"/>
          <w:lang w:val="en-US"/>
        </w:rPr>
        <w:t xml:space="preserve">growth </w:t>
      </w:r>
      <w:r w:rsidR="00CC1B33" w:rsidRPr="00DD190D">
        <w:rPr>
          <w:rFonts w:ascii="Times New Roman" w:hAnsi="Times New Roman" w:cs="Times New Roman"/>
          <w:color w:val="000000" w:themeColor="text1"/>
          <w:sz w:val="24"/>
          <w:szCs w:val="24"/>
          <w:lang w:val="en-US"/>
        </w:rPr>
        <w:t>deviations</w:t>
      </w:r>
      <w:r w:rsidR="00CC1B33">
        <w:rPr>
          <w:rFonts w:ascii="Times New Roman" w:hAnsi="Times New Roman" w:cs="Times New Roman"/>
          <w:color w:val="000000" w:themeColor="text1"/>
          <w:sz w:val="24"/>
          <w:szCs w:val="24"/>
          <w:lang w:val="en-US"/>
        </w:rPr>
        <w:t xml:space="preserve"> or retardations </w:t>
      </w:r>
      <w:r w:rsidR="00CC1B33" w:rsidRPr="00DD190D">
        <w:rPr>
          <w:rFonts w:ascii="Times New Roman" w:hAnsi="Times New Roman" w:cs="Times New Roman"/>
          <w:color w:val="000000" w:themeColor="text1"/>
          <w:sz w:val="24"/>
          <w:szCs w:val="24"/>
          <w:lang w:val="en-US"/>
        </w:rPr>
        <w:t>have been used to identify health</w:t>
      </w:r>
      <w:r w:rsidR="00CC1B33">
        <w:rPr>
          <w:rFonts w:ascii="Times New Roman" w:hAnsi="Times New Roman" w:cs="Times New Roman"/>
          <w:color w:val="000000" w:themeColor="text1"/>
          <w:sz w:val="24"/>
          <w:szCs w:val="24"/>
          <w:lang w:val="en-US"/>
        </w:rPr>
        <w:t xml:space="preserve"> issues</w:t>
      </w:r>
      <w:r w:rsidR="00CC1B33" w:rsidRPr="00DD190D">
        <w:rPr>
          <w:rFonts w:ascii="Times New Roman" w:hAnsi="Times New Roman" w:cs="Times New Roman"/>
          <w:color w:val="000000" w:themeColor="text1"/>
          <w:sz w:val="24"/>
          <w:szCs w:val="24"/>
          <w:lang w:val="en-US"/>
        </w:rPr>
        <w:t xml:space="preserve"> and other welfare problems</w:t>
      </w:r>
      <w:r w:rsidR="00CC1B33">
        <w:rPr>
          <w:rFonts w:ascii="Times New Roman" w:hAnsi="Times New Roman" w:cs="Times New Roman"/>
          <w:color w:val="000000" w:themeColor="text1"/>
          <w:sz w:val="24"/>
          <w:szCs w:val="24"/>
          <w:lang w:val="en-US"/>
        </w:rPr>
        <w:t xml:space="preserve"> </w:t>
      </w:r>
      <w:r w:rsidR="00CC1B33" w:rsidRPr="00140352">
        <w:rPr>
          <w:rFonts w:ascii="Times New Roman" w:hAnsi="Times New Roman" w:cs="Times New Roman"/>
          <w:color w:val="000000" w:themeColor="text1"/>
          <w:sz w:val="24"/>
          <w:szCs w:val="24"/>
        </w:rPr>
        <w:fldChar w:fldCharType="begin" w:fldLock="1"/>
      </w:r>
      <w:r w:rsidR="00CC1B33">
        <w:rPr>
          <w:rFonts w:ascii="Times New Roman" w:hAnsi="Times New Roman" w:cs="Times New Roman"/>
          <w:color w:val="000000" w:themeColor="text1"/>
          <w:sz w:val="24"/>
          <w:szCs w:val="24"/>
          <w:lang w:val="en-US"/>
        </w:rPr>
        <w:instrText>ADDIN CSL_CITATION {"citationItems":[{"id":"ITEM-1","itemData":{"DOI":"10.1016/j.biosystemseng.2017.08.006","ISSN":"15375110","abstract":"For sustainable pork production and maximum pig welfare, all health, welfare and pro- ductivity problems in the barn should be detected as early as possible. In this paper, an automated monitoring and warning system is proposed. Based on measurements of the feeding pattern, it is able to generate daily alerts for individual fattening pigs. Using his- torical data, the following types of warning systems were developed: (1) fixed limits that treat all pigs and all days equally; and (2) time-varying individual limits using the concept of Synergistic Control. These types of limits were constructed either for the number of registrations per pig or the average interval between feeding visits of a pig, leading to four warning systems in total. These warning systems were used to generate alerts during an online validation period. During an entire fattening period, all pigs were individually monitored to establish true alerts, false alerts and missed problems. The best performance was achieved for the Synergistic Control method on the number of registrations, with a sensitivity of 58.0%, specificity of 98.7%, accuracy of 96.7% and precision of 71.1%. Severe problems were detected on average within 1.3 days from the start of the problem. These are promising results that provide a solid basis for the development of a system for indi- vidual pigs but further improvements are warranted to make the system more practical.","author":[{"dropping-particle":"","family":"Maselyne","given":"Jarissa","non-dropping-particle":"","parse-names":false,"suffix":""},{"dropping-particle":"","family":"Nuffel","given":"Annelies","non-dropping-particle":"Van","parse-names":false,"suffix":""},{"dropping-particle":"","family":"Briene","given":"Petra","non-dropping-particle":"","parse-names":false,"suffix":""},{"dropping-particle":"","family":"Vangeyte","given":"Jürgen","non-dropping-particle":"","parse-names":false,"suffix":""},{"dropping-particle":"","family":"Ketelaere","given":"Bart","non-dropping-particle":"De","parse-names":false,"suffix":""},{"dropping-particle":"","family":"Millet","given":"Sam","non-dropping-particle":"","parse-names":false,"suffix":""},{"dropping-particle":"","family":"Hof","given":"Janne","non-dropping-particle":"Van den","parse-names":false,"suffix":""},{"dropping-particle":"","family":"Maes","given":"Dominiek","non-dropping-particle":"","parse-names":false,"suffix":""},{"dropping-particle":"","family":"Saeys","given":"Wouter","non-dropping-particle":"","parse-names":false,"suffix":""}],"container-title":"Biosystems Engineering","id":"ITEM-1","issued":{"date-parts":[["2018","9","1"]]},"page":"143-156","publisher":"Academic Press","title":"Online warning systems for individual fattening pigs based on their feeding pattern","type":"article-journal","volume":"173"},"uris":["http://www.mendeley.com/documents/?uuid=b9307752-90f4-486d-8a94-cdf3b2ef6f0f"]}],"mendeley":{"formattedCitation":"(84)","plainTextFormattedCitation":"(84)","previouslyFormattedCitation":"(84)"},"properties":{"noteIndex":0},"schema":"https://github.com/citation-style-language/schema/raw/master/csl-citation.json"}</w:instrText>
      </w:r>
      <w:r w:rsidR="00CC1B33" w:rsidRPr="00140352">
        <w:rPr>
          <w:rFonts w:ascii="Times New Roman" w:hAnsi="Times New Roman" w:cs="Times New Roman"/>
          <w:color w:val="000000" w:themeColor="text1"/>
          <w:sz w:val="24"/>
          <w:szCs w:val="24"/>
        </w:rPr>
        <w:fldChar w:fldCharType="separate"/>
      </w:r>
      <w:r w:rsidR="00CC1B33" w:rsidRPr="0090419F">
        <w:rPr>
          <w:rFonts w:ascii="Times New Roman" w:hAnsi="Times New Roman" w:cs="Times New Roman"/>
          <w:noProof/>
          <w:color w:val="000000" w:themeColor="text1"/>
          <w:sz w:val="24"/>
          <w:szCs w:val="24"/>
          <w:lang w:val="en-US"/>
        </w:rPr>
        <w:t>(84)</w:t>
      </w:r>
      <w:r w:rsidR="00CC1B33"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Automatic feeders with RFID are a promising technique to understand animals’ requirements and anticipate welfare problems based on feeding patterns deviations, allowing the implementation of corrective measures and thus improving animal health and welfare </w:t>
      </w:r>
      <w:r w:rsidRPr="00140352">
        <w:rPr>
          <w:rFonts w:ascii="Times New Roman" w:hAnsi="Times New Roman" w:cs="Times New Roman"/>
          <w:b/>
          <w:bCs/>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{"citationItems":[{"id":"ITEM-1","itemData":{"DOI":"10.1016/j.biosystemseng.2018.02.005","abstract":"© 2018 Feeding patterns of pigs have been investigated for use in management decisions and identifying sick animals. Development of models to predict feeding behaviour has been limited due to the large number of potential environmental factors involved and complex relationships between them. Artificial neural networks have been proven to be an effective tool for mapping complicated, nonlinear relationships between inputs and outputs. However, they have not been applied to feeding behaviour prediction. In this study, we compared the use of feed-forward (FFNN) and generalised regression neural networks (GRNN) in forecasting feeding behaviour of pigs in the grow-finish phase, using time of day and temperature humidity index as inputs. Models were calibrated on data from 1923 grow-finish pigs collected from 2008 to 2014, and their predictive ability was tested using data from four additional grow-finish groups collected from 2014 to 2016. Results indicated that FFNN trained with the Levenberg–Marquardt (LM) and scaled conjugate gradient (SCG) algorithms were the most accurate forecasting models. In three of the four validation groups, models trained with LM and SCG algorithms exhibited strong performance, with correlations between predicted and observed feeding behaviours ranging from 0.623 to 0.754. Large deviations between predicted and observed behaviours in the fourth validation group were probably the result of an outbreak of pneumonia, which demonstrates the potential for the model to be used in automated detection of disease outbreak and other stress events. This work is the first step in developing a fully automated system for detecting changes in feeding behaviour.","author":[{"dropping-particle":"","family":"Cross","given":"A.J.","non-dropping-particle":"","parse-names":false,"suffix":""},{"dropping-particle":"","family":"Rohrer","given":"G.A.","non-dropping-particle":"","parse-names":false,"suffix":""},{"dropping-particle":"","family":"Brown-Brandl","given":"T.M.","non-dropping-particle":"","parse-names":false,"suffix":""},{"dropping-particle":"","family":"Cassady","given":"J.P.","non-dropping-particle":"","parse-names":false,"suffix":""},{"dropping-particle":"","family":"Keel","given":"B.N.","non-dropping-particle":"","parse-names":false,"suffix":""}],"container-title":"Biosystems Engineering","id":"ITEM-1","issued":{"date-parts":[["2018"]]},"page":"124-133","title":"Feed-forward and generalised regression neural networks in modelling feeding behaviour of pigs in the grow-finish phase","type":"article-journal","volume":"173"},"uris":["http://www.mendeley.com/documents/?uuid=c703c4be-ed49-303c-8f1a-c428cc18bda8"]}],"mendeley":{"formattedCitation":"(46)","plainTextFormattedCitation":"(46)","previouslyFormattedCitation":"(46)"},"properties":{"noteIndex":0},"schema":"https://github.com/citation-style-language/schema/raw/master/csl-citation.json"}</w:instrText>
      </w:r>
      <w:r w:rsidRPr="00140352">
        <w:rPr>
          <w:rFonts w:ascii="Times New Roman" w:hAnsi="Times New Roman" w:cs="Times New Roman"/>
          <w:b/>
          <w:bCs/>
          <w:color w:val="000000" w:themeColor="text1"/>
          <w:sz w:val="24"/>
          <w:szCs w:val="24"/>
        </w:rPr>
        <w:fldChar w:fldCharType="separate"/>
      </w:r>
      <w:r w:rsidR="003B70C1" w:rsidRPr="003B70C1">
        <w:rPr>
          <w:rFonts w:ascii="Times New Roman" w:hAnsi="Times New Roman" w:cs="Times New Roman"/>
          <w:noProof/>
          <w:color w:val="000000" w:themeColor="text1"/>
          <w:sz w:val="24"/>
          <w:szCs w:val="24"/>
        </w:rPr>
        <w:t>(46)</w:t>
      </w:r>
      <w:r w:rsidRPr="00140352">
        <w:rPr>
          <w:rFonts w:ascii="Times New Roman" w:hAnsi="Times New Roman" w:cs="Times New Roman"/>
          <w:b/>
          <w:bCs/>
          <w:color w:val="000000" w:themeColor="text1"/>
          <w:sz w:val="24"/>
          <w:szCs w:val="24"/>
        </w:rPr>
        <w:fldChar w:fldCharType="end"/>
      </w:r>
      <w:r w:rsidRPr="00140352">
        <w:rPr>
          <w:rFonts w:ascii="Times New Roman" w:hAnsi="Times New Roman" w:cs="Times New Roman"/>
          <w:color w:val="000000" w:themeColor="text1"/>
          <w:sz w:val="24"/>
          <w:szCs w:val="24"/>
        </w:rPr>
        <w:t xml:space="preserve">. </w:t>
      </w:r>
    </w:p>
    <w:p w14:paraId="28476222"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p w14:paraId="558C67B3" w14:textId="77777777" w:rsidR="00945600" w:rsidRPr="00140352" w:rsidRDefault="00945600" w:rsidP="001F1FCA">
      <w:pPr>
        <w:pStyle w:val="Prrafodelista"/>
        <w:numPr>
          <w:ilvl w:val="1"/>
          <w:numId w:val="9"/>
        </w:numPr>
        <w:spacing w:after="0" w:line="240" w:lineRule="auto"/>
        <w:jc w:val="both"/>
        <w:rPr>
          <w:rFonts w:ascii="Times New Roman" w:hAnsi="Times New Roman" w:cs="Times New Roman"/>
          <w:b/>
          <w:color w:val="000000" w:themeColor="text1"/>
          <w:sz w:val="24"/>
          <w:szCs w:val="24"/>
        </w:rPr>
      </w:pPr>
      <w:r w:rsidRPr="00140352">
        <w:rPr>
          <w:rFonts w:ascii="Times New Roman" w:hAnsi="Times New Roman" w:cs="Times New Roman"/>
          <w:b/>
          <w:color w:val="000000" w:themeColor="text1"/>
          <w:sz w:val="24"/>
          <w:szCs w:val="24"/>
        </w:rPr>
        <w:t xml:space="preserve"> Force plates</w:t>
      </w:r>
    </w:p>
    <w:p w14:paraId="06732475" w14:textId="10E8447C" w:rsidR="00945600" w:rsidRPr="00140352" w:rsidRDefault="00945600" w:rsidP="001F1FCA">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lang w:val="en-GB"/>
        </w:rPr>
      </w:pPr>
      <w:r w:rsidRPr="00140352">
        <w:rPr>
          <w:rFonts w:ascii="Times New Roman" w:eastAsia="Arial" w:hAnsi="Times New Roman" w:cs="Times New Roman"/>
          <w:color w:val="000000" w:themeColor="text1"/>
          <w:sz w:val="24"/>
          <w:szCs w:val="24"/>
          <w:lang w:val="en-US"/>
        </w:rPr>
        <w:t>Lameness is a frequent and important welfare problem, because of the intense pain it causes, the disadvantages that it brings in terms of access to food and water</w:t>
      </w:r>
      <w:r w:rsidR="00176DC3">
        <w:rPr>
          <w:rFonts w:ascii="Times New Roman" w:eastAsia="Arial" w:hAnsi="Times New Roman" w:cs="Times New Roman"/>
          <w:color w:val="000000" w:themeColor="text1"/>
          <w:sz w:val="24"/>
          <w:szCs w:val="24"/>
          <w:lang w:val="en-US"/>
        </w:rPr>
        <w:t xml:space="preserve"> </w:t>
      </w:r>
      <w:r w:rsidR="00C31205">
        <w:rPr>
          <w:rFonts w:ascii="Times New Roman" w:eastAsia="Arial" w:hAnsi="Times New Roman" w:cs="Times New Roman"/>
          <w:color w:val="000000" w:themeColor="text1"/>
          <w:sz w:val="24"/>
          <w:szCs w:val="24"/>
        </w:rPr>
        <w:fldChar w:fldCharType="begin" w:fldLock="1"/>
      </w:r>
      <w:r w:rsidR="006F3B2A" w:rsidRPr="001F1FCA">
        <w:rPr>
          <w:rFonts w:ascii="Times New Roman" w:eastAsia="Arial" w:hAnsi="Times New Roman" w:cs="Times New Roman"/>
          <w:color w:val="000000" w:themeColor="text1"/>
          <w:sz w:val="24"/>
          <w:szCs w:val="24"/>
          <w:lang w:val="en-GB"/>
        </w:rPr>
        <w:instrText>ADDIN CSL_CITATION {"citationItems":[{"id":"ITEM-1","itemData":{"DOI":"10.1016/j.livsci.2012.07.013","ISSN":"18711413","abstract":"Lameness in finisher pigs affects both animal welfare and farmers' profitability. However, information about the severity of pain and profit losses associated with individual causes of lameness is lacking. This study quantified and compared the pain and economic impact of nine different causes of lameness (e.g., infectious arthritis, claw lesions and osteochondrosis) using expert opinion. Six researchers working on animal behaviour and welfare and eight Danish pig veterinarians answered questionnaires regarding animal welfare and production, respectively. The probability of euthanasia, treatment with antibiotics and analgesics, and the changes in daily weight gain and feed conversion ratio were used to calculate the resulting profit loss for a pig suffering from each of the nine causes. To accommodate the uncertainty associated with the expert assessments, simulations were performed using probability distributions based on the minimum, median and maximum values. According to the experts, bone fractures caused the highest severity of pain and the largest reduction in profitability. Lesions to the claw wall and lesions to the volar area of the foot caused the lowest severity of pain. Arthritis due to Mycoplasma hyosynoviae and lesions to the volar area of the feet caused the smallest reduction in profitability. Considering the consequences of animal welfare and profitability concomitantly provides a transparent evaluation of the overall impact of lameness in finisher pigs. © 2012 Elsevier B.V.","author":[{"dropping-particle":"","family":"Jensen","given":"T. B.","non-dropping-particle":"","parse-names":false,"suffix":""},{"dropping-particle":"","family":"Kristensen","given":"H. H.","non-dropping-particle":"","parse-names":false,"suffix":""},{"dropping-particle":"","family":"Toft","given":"N.","non-dropping-particle":"","parse-names":false,"suffix":""}],"container-title":"Livestock Science","id":"ITEM-1","issue":"3","issued":{"date-parts":[["2012","11","1"]]},"page":"209-214","publisher":"Elsevier","title":"Quantifying the impact of lameness on welfare and profitability of finisher pigs using expert opinions","type":"article-journal","volume":"149"},"uris":["http://www.mendeley.com/documents/?uuid=0012e7bd-dcfa-3053-8bda-801de4409173"]},{"id":"ITEM-2","itemData":{"DOI":"10.1016/j.livsci.2013.06.002","ISSN":"18711413","abstract":"The aim of this paper is to review existing literature concerning the impact of lameness and claw lesions on welfare, health and production of sows. When using the five freedoms, a common method to conceptualize animal welfare, to assess the impact of lameness, it appears that lameness as a single disease, may affect all of the freedoms</w:instrText>
      </w:r>
      <w:r w:rsidR="006F3B2A">
        <w:rPr>
          <w:rFonts w:ascii="Times New Roman" w:eastAsia="Arial" w:hAnsi="Times New Roman" w:cs="Times New Roman"/>
          <w:color w:val="000000" w:themeColor="text1"/>
          <w:sz w:val="24"/>
          <w:szCs w:val="24"/>
        </w:rPr>
        <w:instrText>. There is a wide variability with respect to the impact of claw lesions on welfare of sows, because only a proportion of animals are affected. Lameness affects welfare due to physically reduced locomotion ability, pain or general discomfort and sickness behavior. Cross-sectional studies show that the within-herd prevalence of sow lameness is quite high and may range from 8.8% to 16.9%. There are several reasons for lameness and claw lesions and they are very difficult to be identified during herd-level clinical examinations. Therefore, many researchers have studied the sows post-mortem and quite often found more than one lesion likely to cause lameness. Not all lesions are associated with lameness, but the location and severity of the lesions are important factors. Lameness can also affect the general health of the sow and predispose to loss of body condition, shoulder lesions and urogenital infections. Long</w:instrText>
      </w:r>
      <w:r w:rsidR="006F3B2A" w:rsidRPr="001F1FCA">
        <w:rPr>
          <w:rFonts w:ascii="Times New Roman" w:eastAsia="Arial" w:hAnsi="Times New Roman" w:cs="Times New Roman"/>
          <w:color w:val="000000" w:themeColor="text1"/>
          <w:sz w:val="24"/>
          <w:szCs w:val="24"/>
          <w:lang w:val="en-GB"/>
        </w:rPr>
        <w:instrText>evity of lame sows is decreased when compared with that of healthy-legged animals. Acutely and severely lame sows are removed immediately from the herd, and chronic, less severe lameness can affect the performance of sows and thus indirectly lead to culling. However, only few articles report about production or fertility figures of lame vs non-lame sows, except for ample data on longevity. In conclusion, lameness of sows is an important welfare and health problem and may also severely affect the profitability of sow herds. © 2013 Elsevier B.V.","author":[{"dropping-particle":"","family":"Heinonen","given":"Mari","non-dropping-particle":"","parse-names":false,"suffix":""},{"dropping-particle":"","family":"Peltoniemi","given":"Olli","non-dropping-particle":"","parse-names":false,"suffix":""},{"dropping-particle":"","family":"Valros","given":"Anna","non-dropping-particle":"","parse-names":false,"suffix":""}],"container-title":"Livestock Science","id":"ITEM-2","issue":"1-3","issued":{"date-parts":[["2013"]]},"page":"2-9","title":"Impact of lameness and claw lesions in sows on welfare, health and production","type":"article-journal","volume":"156"},"uris":["http://www.mendeley.com/documents/?uuid=99869fbd-9c08-4c09-bda0-8e4a2431babb"]}],"mendeley":{"formattedCitation":"(115,116)","plainTextFormattedCitation":"(115,116)","previouslyFormattedCitation":"(115,116)"},"properties":{"noteIndex":0},"schema":"https://github.com/citation-style-language/schema/raw/master/csl-citation.json"}</w:instrText>
      </w:r>
      <w:r w:rsidR="00C31205">
        <w:rPr>
          <w:rFonts w:ascii="Times New Roman" w:eastAsia="Arial" w:hAnsi="Times New Roman" w:cs="Times New Roman"/>
          <w:color w:val="000000" w:themeColor="text1"/>
          <w:sz w:val="24"/>
          <w:szCs w:val="24"/>
        </w:rPr>
        <w:fldChar w:fldCharType="separate"/>
      </w:r>
      <w:r w:rsidR="003F33BB" w:rsidRPr="001F1FCA">
        <w:rPr>
          <w:rFonts w:ascii="Times New Roman" w:eastAsia="Arial" w:hAnsi="Times New Roman" w:cs="Times New Roman"/>
          <w:noProof/>
          <w:color w:val="000000" w:themeColor="text1"/>
          <w:sz w:val="24"/>
          <w:szCs w:val="24"/>
          <w:lang w:val="en-GB"/>
        </w:rPr>
        <w:t>(115,116)</w:t>
      </w:r>
      <w:r w:rsidR="00C31205">
        <w:rPr>
          <w:rFonts w:ascii="Times New Roman" w:eastAsia="Arial" w:hAnsi="Times New Roman" w:cs="Times New Roman"/>
          <w:color w:val="000000" w:themeColor="text1"/>
          <w:sz w:val="24"/>
          <w:szCs w:val="24"/>
        </w:rPr>
        <w:fldChar w:fldCharType="end"/>
      </w:r>
      <w:r>
        <w:rPr>
          <w:rFonts w:ascii="Times New Roman" w:eastAsia="Arial" w:hAnsi="Times New Roman" w:cs="Times New Roman"/>
          <w:color w:val="000000" w:themeColor="text1"/>
          <w:sz w:val="24"/>
          <w:szCs w:val="24"/>
          <w:lang w:val="en-US"/>
        </w:rPr>
        <w:t xml:space="preserve">. Also, </w:t>
      </w:r>
      <w:r w:rsidRPr="00140352">
        <w:rPr>
          <w:rFonts w:ascii="Times New Roman" w:eastAsia="Arial" w:hAnsi="Times New Roman" w:cs="Times New Roman"/>
          <w:color w:val="000000" w:themeColor="text1"/>
          <w:sz w:val="24"/>
          <w:szCs w:val="24"/>
          <w:lang w:val="en-US"/>
        </w:rPr>
        <w:t xml:space="preserve">in the normal housing conditions of a pig farm, </w:t>
      </w:r>
      <w:r>
        <w:rPr>
          <w:rFonts w:ascii="Times New Roman" w:eastAsia="Arial" w:hAnsi="Times New Roman" w:cs="Times New Roman"/>
          <w:color w:val="000000" w:themeColor="text1"/>
          <w:sz w:val="24"/>
          <w:szCs w:val="24"/>
          <w:lang w:val="en-US"/>
        </w:rPr>
        <w:t>which mainly use slatted floor</w:t>
      </w:r>
      <w:r w:rsidRPr="00140352">
        <w:rPr>
          <w:rFonts w:ascii="Times New Roman" w:eastAsia="Arial" w:hAnsi="Times New Roman" w:cs="Times New Roman"/>
          <w:color w:val="000000" w:themeColor="text1"/>
          <w:sz w:val="24"/>
          <w:szCs w:val="24"/>
          <w:lang w:val="en-US"/>
        </w:rPr>
        <w:t xml:space="preserve"> </w:t>
      </w:r>
      <w:r w:rsidRPr="00140352">
        <w:rPr>
          <w:rFonts w:ascii="Times New Roman" w:eastAsia="Arial" w:hAnsi="Times New Roman" w:cs="Times New Roman"/>
          <w:color w:val="000000" w:themeColor="text1"/>
          <w:sz w:val="24"/>
          <w:szCs w:val="24"/>
        </w:rPr>
        <w:fldChar w:fldCharType="begin" w:fldLock="1"/>
      </w:r>
      <w:r w:rsidR="006F3B2A">
        <w:rPr>
          <w:rFonts w:ascii="Times New Roman" w:eastAsia="Arial" w:hAnsi="Times New Roman" w:cs="Times New Roman"/>
          <w:color w:val="000000" w:themeColor="text1"/>
          <w:sz w:val="24"/>
          <w:szCs w:val="24"/>
          <w:lang w:val="en-US"/>
        </w:rPr>
        <w:instrText>ADDIN CSL_CITATION {"citationItems":[{"id":"ITEM-1","itemData":{"DOI":"10.1016/j.livsci.2012.07.013","ISSN":"18711413","abstract":"Lameness in finisher pigs affects both animal welfare and farmers' profitability. However, information about the severity of pain and profit losses associated with individual causes of lameness is lacking. This study quantified and compared the pain and economic impact of nine different causes of lameness (e.g., infectious arthritis, claw lesions and osteochondrosis) using expert opinion. Six researchers working on animal behaviour and welfare and eight Danish pig veterinarians answered questionnaires regarding animal welfare and production, respectively. The probability of euthanasia, treatment with antibiotics and analgesics, and the changes in daily weight gain and feed conversion ratio were used to calculate the resulting profit loss for a pig suffering from each of the nine causes. To accommodate the uncertainty associated with the expert assessments, simulations were performed using probability distributions based on the minimum, median and maximum values. According to the experts, bone fractures caused the highest severity of pain and the largest reduction in profitability. Lesions to the claw wall and lesions to the volar area of the foot caused the lowest severity of pain. Arthritis due to Mycoplasma hyosynoviae and lesions to the volar area of the feet caused the smallest reduction in profitability. Considering the consequences of animal welfare and profitability concomitantly provides a transparent evaluation of the overall impact of lameness in finisher pigs. © 2012 Elsevier B.V.","author":[{"dropping-particle":"","family":"Jensen","given":"T. B.","non-dropping-particle":"","parse-names":false,"suffix":""},{"dropping-particle":"","family":"Kristensen","given":"H. H.","non-dropping-particle":"","parse-names":false,"suffix":""},{"dropping-particle":"","family":"Toft","given":"N.","non-dropping-particle":"","parse-names":false,"suffix":""}],"container-title":"Livestock Science","id":"ITEM-1","issue":"3","issued":{"date-parts":[["2012","11","1"]]},"page":"209-214","publisher":"Elsevier","title":"Quantifying the impact of lameness on welfare and profitability of finisher pigs using expert opinions","type":"article-journal","volume":"149"},"uris":["http://www.mendeley.com/documents/?uuid=0012e7bd-dcfa-3053-8bda-801de4409173"]}],"mendeley":{"formattedCitation":"(115)","plainTextFormattedCitation":"(115)","previouslyFormattedCitation":"(115)"},"properties":{"noteIndex":0},"schema":"https://github.com/citation-style-language/schema/raw/master/csl-citation.json"}</w:instrText>
      </w:r>
      <w:r w:rsidRPr="00140352">
        <w:rPr>
          <w:rFonts w:ascii="Times New Roman" w:eastAsia="Arial" w:hAnsi="Times New Roman" w:cs="Times New Roman"/>
          <w:color w:val="000000" w:themeColor="text1"/>
          <w:sz w:val="24"/>
          <w:szCs w:val="24"/>
        </w:rPr>
        <w:fldChar w:fldCharType="separate"/>
      </w:r>
      <w:r w:rsidR="003F33BB" w:rsidRPr="003F33BB">
        <w:rPr>
          <w:rFonts w:ascii="Times New Roman" w:eastAsia="Arial" w:hAnsi="Times New Roman" w:cs="Times New Roman"/>
          <w:noProof/>
          <w:color w:val="000000" w:themeColor="text1"/>
          <w:sz w:val="24"/>
          <w:szCs w:val="24"/>
          <w:lang w:val="en-US"/>
        </w:rPr>
        <w:t>(115)</w:t>
      </w:r>
      <w:r w:rsidRPr="00140352">
        <w:rPr>
          <w:rFonts w:ascii="Times New Roman" w:eastAsia="Arial" w:hAnsi="Times New Roman" w:cs="Times New Roman"/>
          <w:color w:val="000000" w:themeColor="text1"/>
          <w:sz w:val="24"/>
          <w:szCs w:val="24"/>
        </w:rPr>
        <w:fldChar w:fldCharType="end"/>
      </w:r>
      <w:r w:rsidRPr="005646B4">
        <w:rPr>
          <w:rFonts w:ascii="Times New Roman" w:eastAsia="Arial" w:hAnsi="Times New Roman" w:cs="Times New Roman"/>
          <w:color w:val="000000" w:themeColor="text1"/>
          <w:sz w:val="24"/>
          <w:szCs w:val="24"/>
          <w:lang w:val="en-GB"/>
        </w:rPr>
        <w:t>,</w:t>
      </w:r>
      <w:r>
        <w:rPr>
          <w:rFonts w:ascii="Times New Roman" w:eastAsia="Arial" w:hAnsi="Times New Roman" w:cs="Times New Roman"/>
          <w:color w:val="000000" w:themeColor="text1"/>
          <w:sz w:val="24"/>
          <w:szCs w:val="24"/>
          <w:lang w:val="en-GB"/>
        </w:rPr>
        <w:t xml:space="preserve"> </w:t>
      </w:r>
      <w:r>
        <w:rPr>
          <w:rFonts w:ascii="Times New Roman" w:eastAsia="Arial" w:hAnsi="Times New Roman" w:cs="Times New Roman"/>
          <w:color w:val="000000" w:themeColor="text1"/>
          <w:sz w:val="24"/>
          <w:szCs w:val="24"/>
          <w:lang w:val="en-US"/>
        </w:rPr>
        <w:t>may only</w:t>
      </w:r>
      <w:r w:rsidRPr="00140352">
        <w:rPr>
          <w:rFonts w:ascii="Times New Roman" w:eastAsia="Arial" w:hAnsi="Times New Roman" w:cs="Times New Roman"/>
          <w:color w:val="000000" w:themeColor="text1"/>
          <w:sz w:val="24"/>
          <w:szCs w:val="24"/>
          <w:lang w:val="en-US"/>
        </w:rPr>
        <w:t xml:space="preserve"> </w:t>
      </w:r>
      <w:r>
        <w:rPr>
          <w:rFonts w:ascii="Times New Roman" w:eastAsia="Arial" w:hAnsi="Times New Roman" w:cs="Times New Roman"/>
          <w:color w:val="000000" w:themeColor="text1"/>
          <w:sz w:val="24"/>
          <w:szCs w:val="24"/>
          <w:lang w:val="en-US"/>
        </w:rPr>
        <w:t>exacerbate</w:t>
      </w:r>
      <w:r w:rsidRPr="00140352">
        <w:rPr>
          <w:rFonts w:ascii="Times New Roman" w:eastAsia="Arial" w:hAnsi="Times New Roman" w:cs="Times New Roman"/>
          <w:color w:val="000000" w:themeColor="text1"/>
          <w:sz w:val="24"/>
          <w:szCs w:val="24"/>
          <w:lang w:val="en-US"/>
        </w:rPr>
        <w:t xml:space="preserve"> the problem. </w:t>
      </w:r>
      <w:r w:rsidR="00176DC3">
        <w:rPr>
          <w:rFonts w:ascii="Times New Roman" w:eastAsia="Arial" w:hAnsi="Times New Roman" w:cs="Times New Roman"/>
          <w:color w:val="000000" w:themeColor="text1"/>
          <w:sz w:val="24"/>
          <w:szCs w:val="24"/>
          <w:lang w:val="en-US"/>
        </w:rPr>
        <w:t>Due to stocking density, and subjectivity of observations, t</w:t>
      </w:r>
      <w:r w:rsidRPr="00140352">
        <w:rPr>
          <w:rFonts w:ascii="Times New Roman" w:eastAsia="Arial" w:hAnsi="Times New Roman" w:cs="Times New Roman"/>
          <w:color w:val="000000" w:themeColor="text1"/>
          <w:sz w:val="24"/>
          <w:szCs w:val="24"/>
          <w:lang w:val="en-US"/>
        </w:rPr>
        <w:t>he usual visual diagnosis of lameness is challenging</w:t>
      </w:r>
      <w:r w:rsidR="00176DC3">
        <w:rPr>
          <w:rFonts w:ascii="Times New Roman" w:eastAsia="Arial" w:hAnsi="Times New Roman" w:cs="Times New Roman"/>
          <w:color w:val="000000" w:themeColor="text1"/>
          <w:sz w:val="24"/>
          <w:szCs w:val="24"/>
          <w:lang w:val="en-US"/>
        </w:rPr>
        <w:t>.</w:t>
      </w:r>
      <w:r w:rsidR="00186B0B">
        <w:rPr>
          <w:rFonts w:ascii="Times New Roman" w:eastAsia="Arial" w:hAnsi="Times New Roman" w:cs="Times New Roman"/>
          <w:color w:val="000000" w:themeColor="text1"/>
          <w:sz w:val="24"/>
          <w:szCs w:val="24"/>
          <w:lang w:val="en-US"/>
        </w:rPr>
        <w:t xml:space="preserve"> </w:t>
      </w:r>
      <w:r w:rsidR="00176DC3">
        <w:rPr>
          <w:rFonts w:ascii="Times New Roman" w:eastAsia="Arial" w:hAnsi="Times New Roman" w:cs="Times New Roman"/>
          <w:color w:val="000000" w:themeColor="text1"/>
          <w:sz w:val="24"/>
          <w:szCs w:val="24"/>
          <w:lang w:val="en-US"/>
        </w:rPr>
        <w:t>T</w:t>
      </w:r>
      <w:r w:rsidRPr="00140352">
        <w:rPr>
          <w:rFonts w:ascii="Times New Roman" w:eastAsia="Arial" w:hAnsi="Times New Roman" w:cs="Times New Roman"/>
          <w:color w:val="000000" w:themeColor="text1"/>
          <w:sz w:val="24"/>
          <w:szCs w:val="24"/>
          <w:lang w:val="en-US"/>
        </w:rPr>
        <w:t xml:space="preserve">he most affected animals often lose feeding times, </w:t>
      </w:r>
      <w:r w:rsidR="00176DC3">
        <w:rPr>
          <w:rFonts w:ascii="Times New Roman" w:eastAsia="Arial" w:hAnsi="Times New Roman" w:cs="Times New Roman"/>
          <w:color w:val="000000" w:themeColor="text1"/>
          <w:sz w:val="24"/>
          <w:szCs w:val="24"/>
          <w:lang w:val="en-US"/>
        </w:rPr>
        <w:t>and consequent</w:t>
      </w:r>
      <w:r w:rsidR="006F41F9">
        <w:rPr>
          <w:rFonts w:ascii="Times New Roman" w:eastAsia="Arial" w:hAnsi="Times New Roman" w:cs="Times New Roman"/>
          <w:color w:val="000000" w:themeColor="text1"/>
          <w:sz w:val="24"/>
          <w:szCs w:val="24"/>
          <w:lang w:val="en-US"/>
        </w:rPr>
        <w:t>ly</w:t>
      </w:r>
      <w:r w:rsidR="00176DC3">
        <w:rPr>
          <w:rFonts w:ascii="Times New Roman" w:eastAsia="Arial" w:hAnsi="Times New Roman" w:cs="Times New Roman"/>
          <w:color w:val="000000" w:themeColor="text1"/>
          <w:sz w:val="24"/>
          <w:szCs w:val="24"/>
          <w:lang w:val="en-US"/>
        </w:rPr>
        <w:t xml:space="preserve"> body condition </w:t>
      </w:r>
      <w:r w:rsidR="00E3116B">
        <w:rPr>
          <w:rFonts w:ascii="Times New Roman" w:eastAsia="Arial" w:hAnsi="Times New Roman" w:cs="Times New Roman"/>
          <w:color w:val="000000" w:themeColor="text1"/>
          <w:sz w:val="24"/>
          <w:szCs w:val="24"/>
          <w:lang w:val="en-US"/>
        </w:rPr>
        <w:t>decreases, which gets</w:t>
      </w:r>
      <w:r w:rsidR="00C763D2">
        <w:rPr>
          <w:rFonts w:ascii="Times New Roman" w:eastAsia="Arial" w:hAnsi="Times New Roman" w:cs="Times New Roman"/>
          <w:color w:val="000000" w:themeColor="text1"/>
          <w:sz w:val="24"/>
          <w:szCs w:val="24"/>
          <w:lang w:val="en-US"/>
        </w:rPr>
        <w:t xml:space="preserve"> </w:t>
      </w:r>
      <w:r w:rsidR="00E3116B">
        <w:rPr>
          <w:rFonts w:ascii="Times New Roman" w:eastAsia="Arial" w:hAnsi="Times New Roman" w:cs="Times New Roman"/>
          <w:color w:val="000000" w:themeColor="text1"/>
          <w:sz w:val="24"/>
          <w:szCs w:val="24"/>
          <w:lang w:val="en-US"/>
        </w:rPr>
        <w:t>the</w:t>
      </w:r>
      <w:r w:rsidR="00186B0B">
        <w:rPr>
          <w:rFonts w:ascii="Times New Roman" w:eastAsia="Arial" w:hAnsi="Times New Roman" w:cs="Times New Roman"/>
          <w:color w:val="000000" w:themeColor="text1"/>
          <w:sz w:val="24"/>
          <w:szCs w:val="24"/>
          <w:lang w:val="en-US"/>
        </w:rPr>
        <w:t xml:space="preserve"> </w:t>
      </w:r>
      <w:r w:rsidR="00176DC3">
        <w:rPr>
          <w:rFonts w:ascii="Times New Roman" w:eastAsia="Arial" w:hAnsi="Times New Roman" w:cs="Times New Roman"/>
          <w:color w:val="000000" w:themeColor="text1"/>
          <w:sz w:val="24"/>
          <w:szCs w:val="24"/>
          <w:lang w:val="en-US"/>
        </w:rPr>
        <w:t>attention</w:t>
      </w:r>
      <w:r w:rsidR="00186B0B">
        <w:rPr>
          <w:rFonts w:ascii="Times New Roman" w:eastAsia="Arial" w:hAnsi="Times New Roman" w:cs="Times New Roman"/>
          <w:color w:val="000000" w:themeColor="text1"/>
          <w:sz w:val="24"/>
          <w:szCs w:val="24"/>
          <w:lang w:val="en-US"/>
        </w:rPr>
        <w:t xml:space="preserve"> </w:t>
      </w:r>
      <w:r w:rsidR="006F41F9">
        <w:rPr>
          <w:rFonts w:ascii="Times New Roman" w:eastAsia="Arial" w:hAnsi="Times New Roman" w:cs="Times New Roman"/>
          <w:color w:val="000000" w:themeColor="text1"/>
          <w:sz w:val="24"/>
          <w:szCs w:val="24"/>
          <w:lang w:val="en-US"/>
        </w:rPr>
        <w:t xml:space="preserve">of </w:t>
      </w:r>
      <w:r w:rsidR="00176DC3">
        <w:rPr>
          <w:rFonts w:ascii="Times New Roman" w:eastAsia="Arial" w:hAnsi="Times New Roman" w:cs="Times New Roman"/>
          <w:color w:val="000000" w:themeColor="text1"/>
          <w:sz w:val="24"/>
          <w:szCs w:val="24"/>
          <w:lang w:val="en-US"/>
        </w:rPr>
        <w:t>farm staff,</w:t>
      </w:r>
      <w:r w:rsidR="00176DC3" w:rsidRPr="00140352">
        <w:rPr>
          <w:rFonts w:ascii="Times New Roman" w:eastAsia="Arial" w:hAnsi="Times New Roman" w:cs="Times New Roman"/>
          <w:color w:val="000000" w:themeColor="text1"/>
          <w:sz w:val="24"/>
          <w:szCs w:val="24"/>
          <w:lang w:val="en-US"/>
        </w:rPr>
        <w:t xml:space="preserve"> </w:t>
      </w:r>
      <w:r w:rsidRPr="00140352">
        <w:rPr>
          <w:rFonts w:ascii="Times New Roman" w:eastAsia="Arial" w:hAnsi="Times New Roman" w:cs="Times New Roman"/>
          <w:color w:val="000000" w:themeColor="text1"/>
          <w:sz w:val="24"/>
          <w:szCs w:val="24"/>
          <w:lang w:val="en-US"/>
        </w:rPr>
        <w:t xml:space="preserve">and that is when observation is usually performed. Early diagnosis of lameness can prevent the associated high culling and mortality rates, especially for sows </w:t>
      </w:r>
      <w:r w:rsidRPr="00140352">
        <w:rPr>
          <w:rFonts w:ascii="Times New Roman" w:eastAsia="Arial" w:hAnsi="Times New Roman" w:cs="Times New Roman"/>
          <w:color w:val="000000" w:themeColor="text1"/>
          <w:sz w:val="24"/>
          <w:szCs w:val="24"/>
        </w:rPr>
        <w:fldChar w:fldCharType="begin" w:fldLock="1"/>
      </w:r>
      <w:r w:rsidR="006F3B2A">
        <w:rPr>
          <w:rFonts w:ascii="Times New Roman" w:eastAsia="Arial" w:hAnsi="Times New Roman" w:cs="Times New Roman"/>
          <w:color w:val="000000" w:themeColor="text1"/>
          <w:sz w:val="24"/>
          <w:szCs w:val="24"/>
          <w:lang w:val="en-US"/>
        </w:rPr>
        <w:instrText>ADDIN CSL_CITATION {"citationItems":[{"id":"ITEM-1","itemData":{"DOI":"10.1016/j.livsci.2013.06.002","ISSN":"18711413","abstract":"The aim of this paper is to review existing literature concerning the impact of lameness and claw lesions on welfare, health and production of sows. When using the five freedoms, a common method to conceptualize animal welfare, to assess the impact of lameness, it appears that lameness as a single disease, may affect all of the freedoms. There is a wide variability with respect to the impact of claw lesions on welfare of sows, because only a proportion of animals are affected. Lameness affects welfare due to physically reduced locomotion ability, pain or general discomfort and sickness behavior. Cross-sectional studies show that the within-herd prevalence of sow lameness is quite high and may range from 8.8% to 16.9%. There are several reasons for lameness and claw lesions and they are very difficult to be identified during herd-level clinical examinations. Therefore, many researchers have studied the sows post-mortem and quite often found more than one lesion likely to cause lameness. Not all lesions are associated with lameness, but the location and severity of the lesions are important factors. Lameness can also affect the general health of the sow and predispose to loss of body condition, shoulder lesions and urogenital infections. Longevity of lame sows is decreased when compared with that of healthy-legged animals. Acutely and severely lame sows are removed immediately from the herd, and chronic, less severe lameness can affect the performance of sows and thus indirectly lead to culling. However, only few articles report about production or fertility figures of lame vs non-lame sows, except for ample data on longevity. In conclusion, lameness of sows is an important welfare and health problem and may also severely affect the profitability of sow herds. © 2013 Elsevier B.V.","author":[{"dropping-particle":"","family":"Heinonen","given":"Mari","non-dropping-particle":"","parse-names":false,"suffix":""},{"dropping-particle":"","family":"Peltoniemi","given":"Olli","non-dropping-particle":"","parse-names":false,"suffix":""},{"dropping-particle":"","family":"Valros","given":"Anna","non-dropping-particle":"","parse-names":false,"suffix":""}],"container-title":"Livestock Science","id":"ITEM-1","issue":"1-3","issued":{"date-parts":[["2013"]]},"page":"2-9","title":"Impact of lameness and claw lesions in sows on welfare, health and production","type":"article-journal","volume":"156"},"uris":["http://www.mendeley.com/documents/?uuid=99869fbd-9c08-4c09-bda0-8e4a2431babb"]}],"mendeley":{"formattedCitation":"(116)","plainTextFormattedCitation":"(116)","previouslyFormattedCitation":"(116)"},"properties":{"noteIndex":0},"schema":"https://github.com/citation-style-language/schema/raw/master/csl-citation.json"}</w:instrText>
      </w:r>
      <w:r w:rsidRPr="00140352">
        <w:rPr>
          <w:rFonts w:ascii="Times New Roman" w:eastAsia="Arial" w:hAnsi="Times New Roman" w:cs="Times New Roman"/>
          <w:color w:val="000000" w:themeColor="text1"/>
          <w:sz w:val="24"/>
          <w:szCs w:val="24"/>
        </w:rPr>
        <w:fldChar w:fldCharType="separate"/>
      </w:r>
      <w:r w:rsidR="003F33BB" w:rsidRPr="003F33BB">
        <w:rPr>
          <w:rFonts w:ascii="Times New Roman" w:eastAsia="Arial" w:hAnsi="Times New Roman" w:cs="Times New Roman"/>
          <w:noProof/>
          <w:color w:val="000000" w:themeColor="text1"/>
          <w:sz w:val="24"/>
          <w:szCs w:val="24"/>
          <w:lang w:val="en-US"/>
        </w:rPr>
        <w:t>(116)</w:t>
      </w:r>
      <w:r w:rsidRPr="00140352">
        <w:rPr>
          <w:rFonts w:ascii="Times New Roman" w:eastAsia="Arial" w:hAnsi="Times New Roman" w:cs="Times New Roman"/>
          <w:color w:val="000000" w:themeColor="text1"/>
          <w:sz w:val="24"/>
          <w:szCs w:val="24"/>
        </w:rPr>
        <w:fldChar w:fldCharType="end"/>
      </w:r>
      <w:r w:rsidRPr="00140352">
        <w:rPr>
          <w:rFonts w:ascii="Times New Roman" w:eastAsia="Arial" w:hAnsi="Times New Roman" w:cs="Times New Roman"/>
          <w:color w:val="000000" w:themeColor="text1"/>
          <w:sz w:val="24"/>
          <w:szCs w:val="24"/>
          <w:lang w:val="en-US"/>
        </w:rPr>
        <w:t xml:space="preserve">. Force plates are </w:t>
      </w:r>
      <w:r w:rsidRPr="00140352">
        <w:rPr>
          <w:rFonts w:ascii="Times New Roman" w:hAnsi="Times New Roman" w:cs="Times New Roman"/>
          <w:color w:val="000000" w:themeColor="text1"/>
          <w:sz w:val="24"/>
          <w:szCs w:val="24"/>
          <w:lang w:val="en-GB"/>
        </w:rPr>
        <w:t xml:space="preserve">accurate for evaluating gait characteristics and detecting lameness even at an early stage </w:t>
      </w:r>
      <w:r w:rsidRPr="00140352">
        <w:rPr>
          <w:rFonts w:ascii="Times New Roman" w:hAnsi="Times New Roman" w:cs="Times New Roman"/>
          <w:color w:val="000000" w:themeColor="text1"/>
          <w:sz w:val="24"/>
          <w:szCs w:val="24"/>
          <w:lang w:val="en-GB"/>
        </w:rPr>
        <w:fldChar w:fldCharType="begin" w:fldLock="1"/>
      </w:r>
      <w:r w:rsidR="003B70C1">
        <w:rPr>
          <w:rFonts w:ascii="Times New Roman" w:hAnsi="Times New Roman" w:cs="Times New Roman"/>
          <w:color w:val="000000" w:themeColor="text1"/>
          <w:sz w:val="24"/>
          <w:szCs w:val="24"/>
          <w:lang w:val="en-GB"/>
        </w:rPr>
        <w:instrText>ADDIN CSL_CITATION {"citationItems":[{"id":"ITEM-1","itemData":{"DOI":"10.3844/ajavsp.2018.59.65","abstract":"© 2018 Brady McNeil, Julia Calderon Diaz, Caitlyn Bruns, Joe Stock, Suzanne Millman, Anna Johnson, Locke Karriker and Kenneth Stalder. Lameness in swine breeding herds is a common cause of compromised animal well-being and economic loss to pig producers. Current lameness assessment methods are subjective and require intensive training. It has been shown that embedded microcomputer-based force plate systems can det ct lameness by measuring weight distributions in livestock. The objective of this study was to determine the minimum time required to record data from each individual load cell in the force plate system to obtain accurate sow weight distributions on each leg. Sound and induced lameness states were evaluated to ensure that time requirements were similar for both situations. Lameness was induced in 12 mixed parity sows on Day 0 using a chemical synovitis model. An embedded microcomputerbase force plate system measured weight bearing applied on each foot twice per second for 15 min on days -1, +1, +6 and +10 relative to lameness induction. Data were analyzed using mixed model equations with day relative to lameness induction, time period, foot and the injected foot included as fixed effects and sow within replicate included as a random effect. Results indicate sow weight distributions at 1 and 5 cumulative minutes were not different (p≥0.05) when compared to those cumulative results recorded for 10 min. Comparing weights for each minute across time identified potential data collection problems after 12 min; therefore, 10 min was considered the maximum time required for weight recordings. Results from the present study indicate that recorded data for 1 min could be used as the minimum time required to accurately assess lameness for each individual animal. Results from this study can be used to improve the embedded microcomputer-based force plate use efficiency when evaluating sow lameness.","author":[{"dropping-particle":"","family":"McNeil","given":"B.","non-dropping-particle":"","parse-names":false,"suffix":""},{"dropping-particle":"","family":"Díaz","given":"J.C.","non-dropping-particle":"","parse-names":false,"suffix":""},{"dropping-particle":"","family":"Bruns","given":"C.","non-dropping-particle":"","parse-names":false,"suffix":""},{"dropping-particle":"","family":"Stock","given":"J.","non-dropping-particle":"","parse-names":false,"suffix":""},{"dropping-particle":"","family":"Millman","given":"S.","non-dropping-particle":"","parse-names":false,"suffix":""},{"dropping-particle":"","family":"Johnson","given":"A.","non-dropping-particle":"","parse-names":false,"suffix":""},{"dropping-particle":"","family":"Karriker","given":"L.","non-dropping-particle":"","parse-names":false,"suffix":""},{"dropping-particle":"","family":"Stalder","given":"K.","non-dropping-particle":"","parse-names":false,"suffix":""}],"container-title":"American Journal of Animal and Veterinary Sciences","id":"ITEM-1","issue":"2","issued":{"date-parts":[["2018"]]},"page":"59-65","title":"Determining the time required to detect induced sow lameness using an embedded microcomputer-based force plate system","type":"article-journal","volume":"13"},"uris":["http://www.mendeley.com/documents/?uuid=3274431a-f475-3ddf-8285-dc1eb11a9917"]}],"mendeley":{"formattedCitation":"(40)","plainTextFormattedCitation":"(40)","previouslyFormattedCitation":"(40)"},"properties":{"noteIndex":0},"schema":"https://github.com/citation-style-language/schema/raw/master/csl-citation.json"}</w:instrText>
      </w:r>
      <w:r w:rsidRPr="00140352">
        <w:rPr>
          <w:rFonts w:ascii="Times New Roman" w:hAnsi="Times New Roman" w:cs="Times New Roman"/>
          <w:color w:val="000000" w:themeColor="text1"/>
          <w:sz w:val="24"/>
          <w:szCs w:val="24"/>
          <w:lang w:val="en-GB"/>
        </w:rPr>
        <w:fldChar w:fldCharType="separate"/>
      </w:r>
      <w:r w:rsidR="003B70C1" w:rsidRPr="003B70C1">
        <w:rPr>
          <w:rFonts w:ascii="Times New Roman" w:hAnsi="Times New Roman" w:cs="Times New Roman"/>
          <w:noProof/>
          <w:color w:val="000000" w:themeColor="text1"/>
          <w:sz w:val="24"/>
          <w:szCs w:val="24"/>
          <w:lang w:val="en-GB"/>
        </w:rPr>
        <w:t>(40)</w:t>
      </w:r>
      <w:r w:rsidRPr="00140352">
        <w:rPr>
          <w:rFonts w:ascii="Times New Roman" w:hAnsi="Times New Roman" w:cs="Times New Roman"/>
          <w:color w:val="000000" w:themeColor="text1"/>
          <w:sz w:val="24"/>
          <w:szCs w:val="24"/>
          <w:lang w:val="en-GB"/>
        </w:rPr>
        <w:fldChar w:fldCharType="end"/>
      </w:r>
      <w:r w:rsidRPr="00140352">
        <w:rPr>
          <w:rFonts w:ascii="Times New Roman" w:hAnsi="Times New Roman" w:cs="Times New Roman"/>
          <w:color w:val="000000" w:themeColor="text1"/>
          <w:sz w:val="24"/>
          <w:szCs w:val="24"/>
          <w:lang w:val="en-GB"/>
        </w:rPr>
        <w:t xml:space="preserve">. Several validation studies confirm their potential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{"citationItems":[{"id":"ITEM-1","itemData":{"DOI":"10.2527/jas.2014-7865","ISSN":"15253163","PMID":"25403203","abstract":"The objective was to assess sows’ lameness by measuring weight distribution on limbs using a force plate made up of 4 individual platforms each resting on 4 single-ended beam load cells. The weight was recorded at an average rate of 14 readings per s over a 15 min period. Ten sows (5 lame sows and 5 sound sows) were weighed twice on 2 different days to assess the repeatability of the measure. Sixty-one sows were then selected in 2 different sites and visually scored for lameness, using a 3-point scoring system (0 = normal gait; 1 = abnormal gait, and/or stiffness; and 2 = shortened stride, and/or the sow puts less weight or avoids putting weight on 1 leg). Various measures were recorded from each sow using the force plate (percentage of weight, the ratio between the weights applied by contralateral legs, weight shifting, and amplitude of weight bearing and weight removing), kinematics (speed, stride length, swing time, stance time, foot height, and carpal and tarsal joints angle average and amplitude), and accelerometers (time spent standing during 24 h, frequency of stepping behavior during feeding, and latency to lie down after feed delivery). The within-sow CV for each measure taken from the force plate were lower than 15%, which refects a good repeatability. Among force plate measures, only the weight shifting frequency and the ratio between the weights applied by contralateral legs differed between lameness scores. Sows that scored 2 had a higher frequency of weight shifting for fore legs (P = 0.0003) and hind legs (P = 0.0007) than sows scored 0 and 1. The ratio between the weights applied by contra-lateral legs decreased with the increase of lameness score for the hind limbs (P = 0.014). However, these measures also differed between sites (P &lt; 0.01). These differences may be due to various reasons, including but not limited to genetics and housing systems. Nevertheless, the results suggest that force plate measures such as the asymmetry in the weight applied between a pair of legs and weight shifting are good indicators of lameness. Multivariate analysis on fore and hind legs showed independency between variables related to animals in movement (measures from kinematics) and variables related to static animals (measures from the force plate and accelerometers). Therefore, both static and dynamic methods need to be used to detect various lame sows.","author":[{"dropping-particle":"","family":"Conte","given":"S.","non-dropping-particle":"","parse-names":false,"suffix":""},{"dropping-particle":"","family":"Bergeron","given":"R.","non-dropping-particle":"","parse-names":false,"suffix":""},{"dropping-particle":"","family":"Gonyou","given":"H.","non-dropping-particle":"","parse-names":false,"suffix":""},{"dropping-particle":"","family":"Brown","given":"J.","non-dropping-particle":"","parse-names":false,"suffix":""},{"dropping-particle":"","family":"Rioja-Lang","given":"F. C.","non-dropping-particle":"","parse-names":false,"suffix":""},{"dropping-particle":"","family":"Connor","given":"L.","non-dropping-particle":"","parse-names":false,"suffix":""},{"dropping-particle":"","family":"Devillers","given":"N.","non-dropping-particle":"","parse-names":false,"suffix":""}],"container-title":"Journal of Animal Science","id":"ITEM-1","issue":"12","issued":{"date-parts":[["2014","12","1"]]},"page":"5693-5703","publisher":"American Society of Animal Science","title":"Measure and characterization of lameness in gestating sows using force plate, kinematic, and accelerometer methods","type":"article-journal","volume":"92"},"uris":["http://www.mendeley.com/documents/?uuid=d1da6c95-fd69-3d79-b3ca-a024fcc01e6d"]},{"id":"ITEM-2","itemData":{"DOI":"10.1016/j.livsci.2014.04.031","ISSN":"18711413","abstract":"Lameness has been ranked as the third most common reason for culling sows, comprising 15% of the culls marketed in the U.S. Producers assess sow lameness using subjective evaluation, which have been shown to be variable in their application. Objective empirical tools to measure sow lameness on farm are required. Therefore, the purpose of this study were to evaluate the embedded force plate and the GAITFour gait analysis walkway system as objective assessment tools to discriminate between sound and lame phases in multiparous sows. Twenty-four mixed parity crossbred sows were anesthetized and injected with Amphotericin B in the distal interphalangeal joint of both claws of one hind hoof to induce transient lameness. Kinematic data was collected on D-1, D+1 and D+6 relative to induction (D0). For the embedded force plate, weight distributions on each hoof were collected. Gait analysis measures collected were stride time (defined as the time (s) between 2 successive footfalls by the same hoof), stride length (defined as the distance (cm) between 2 sequential footfalls from the same hoof), maximum pressure (defined as the greatest amount of weight (kg/cm2) placed on a single hoof) and stance time (defined as the duration of time (s) the sensors were activated by a hoof in a single stride). For the embedded microcomputer-based force plate system weight placed on the induced hoof decreased on D+1 when compared to D-1 (P&lt;0.0001). For the GAITFour® pressure mat gait analysis walkway system, stride time increased on D+1 for all hooves, stride length decreased on D+1 compared to D-1 and maximum pressure placed on the induced hoof decreased on D+1 compared to baseline levels (P&lt;0.05). Stance time increased for all sound hooves on D+1 compared to D-1 (P&lt;0.05). In conclusion, the embedded force plate and GAITFour walkway system all demonstrated differences for mature sows during sound and most lame phases indicating promise as objective tools for use on farm. © 2014 Elsevier B.V.","author":[{"dropping-particle":"","family":"Mohling","given":"C.M. M.","non-dropping-particle":"","parse-names":false,"suffix":""},{"dropping-particle":"","family":"Johnson","given":"A.K. K.","non-dropping-particle":"","parse-names":false,"suffix":""},{"dropping-particle":"","family":"Coetzee","given":"J.F. F.","non-dropping-particle":"","parse-names":false,"suffix":""},{"dropping-particle":"","family":"Karriker","given":"L.A. A.","non-dropping-particle":"","parse-names":false,"suffix":""},{"dropping-particle":"","family":"Abell","given":"C.E. E.","non-dropping-particle":"","parse-names":false,"suffix":""},{"dropping-particle":"","family":"Millman","given":"S.T. T.","non-dropping-particle":"","parse-names":false,"suffix":""},{"dropping-particle":"","family":"Stalder","given":"K.J. J.","non-dropping-particle":"","parse-names":false,"suffix":""}],"container-title":"Livestock Science","id":"ITEM-2","issue":"1","issued":{"date-parts":[["2014"]]},"page":"120-128","publisher":"Elsevier","title":"Kinematics as objective tools to evaluate lameness phases in multiparous sows","type":"article-journal","volume":"165"},"uris":["http://www.mendeley.com/documents/?uuid=e297bb41-d19d-4277-813d-0b3da48a7491"]},{"id":"ITEM-3","itemData":{"DOI":"10.1016/j.livsci.2014.04.031","abstract":"Measuring sow weight distribution is vital for scientists to identify lame animals before clinical signs can be visually observed and help livestock producers decrease lameness incidence in their swine breeding herd. In this study, an embedded microcomputer-based force plate system was developed to measure vertical forces produced by each limb of the sow and evaluate data accuracy to the sow's known weight. It was found that all tested sows averaged more weight on their front legs than their hind legs and side-to-side weight differences had more variation than front-to-hind distribution. The deviation in front-to-hind weight distribution might be indicative of lameness in both hind or both front feet. To better illustrate the capabilities of the force plate, a 60-s data rolling average protocol was employed for the collected weight data which were recorded every second from each sow leg. The preliminary results indicate that the force plate system was able to identify sow lameness by separately measuring the weight of each leg. Future work will need to evaluate the magnitude of the difference in weight distribution between legs detected by the force plate system in order for producers to effectively determine lameness in sows. © 2011 American Society of Agricultural and Biological Engineers.","author":[{"dropping-particle":"","family":"Sun","given":"G.","non-dropping-particle":"","parse-names":false,"suffix":""},{"dropping-particle":"","family":"Fitzgerald","given":"R.F.","non-dropping-particle":"","parse-names":false,"suffix":""},{"dropping-particle":"","family":"Stalder","given":"K.J.","non-dropping-particle":"","parse-names":false,"suffix":""},{"dropping-particle":"","family":"Karriker","given":"L.A.","non-dropping-particle":"","parse-names":false,"suffix":""},{"dropping-particle":"","family":"Johnson","given":"A.K.","non-dropping-particle":"","parse-names":false,"suffix":""},{"dropping-particle":"","family":"Hoff","given":"S.J.","non-dropping-particle":"","parse-names":false,"suffix":""}],"container-title":"Applied Engineering in Agriculture","id":"ITEM-3","issue":"3","issued":{"date-parts":[["2011"]]},"page":"475-482","title":"Development of an embedded microcomputer-based force plate system for measuring sow weight distribution and detection of lameness","type":"article-journal","volume":"27"},"uris":["http://www.mendeley.com/documents/?uuid=22517808-ab96-3178-af4c-fb519ddbc5a8"]},{"id":"ITEM-4","itemData":{"DOI":"10.3390/s19061473","ISSN":"14248220","abstract":"Claw lesions and lameness in sows are important problems in the industry as they impair sow welfare and result in economic losses. Available scoring techniques to detect claw lesions are all limited in terms of collecting data during all reproductive phases and recording all claws. The Mobile Claw Scoring Device (MCSD) was designed to address these limitations. After considering different practical situations and a design phase, two prototypes were constructed and tested. Improvements were incorporated into a final aluminium apparatus, consisting of two cameras with light-emitting diode (LED) lights mounted in a two-segment aluminium box and covered with laminated tempered glass plates. The operating system slides underneath the claws and takes video images. This final prototype was optimised and validated in an experiment with 20 hybrid sows, comparing scores for soiled claws using the MCSD against scores for clean claws using the Feet First© sow chute (as gold standard). Fifty percent of the scores differed between both scoring tools, with mainly medial claw digits deviating, but this seemed biologically irrelevant. The MCSD seems to be an appropriate alternative for on-farm claw scoring and is distinguishable from other claw scoring techniques; however, it needs further optimisation to improve the similarity between the two techniques.","author":[{"dropping-particle":"","family":"Riet","given":"Miriam M.J. M.M.J.","non-dropping-particle":"van","parse-names":false,"suffix":""},{"dropping-particle":"","family":"Vangeyte","given":"Jürgen","non-dropping-particle":"","parse-names":false,"suffix":""},{"dropping-particle":"","family":"Janssens","given":"Geert P.J. G.P.J.","non-dropping-particle":"","parse-names":false,"suffix":""},{"dropping-particle":"","family":"Ampe","given":"Bart","non-dropping-particle":"","parse-names":false,"suffix":""},{"dropping-particle":"","family":"Nalon","given":"Elena","non-dropping-particle":"","parse-names":false,"suffix":""},{"dropping-particle":"","family":"Bos","given":"Emilie Julie E.-J.","non-dropping-particle":"","parse-names":false,"suffix":""},{"dropping-particle":"","family":"Pluym","given":"Liesbet","non-dropping-particle":"","parse-names":false,"suffix":""},{"dropping-particle":"","family":"Tuyttens","given":"Frank A.M. F.A.M.","non-dropping-particle":"","parse-names":false,"suffix":""},{"dropping-particle":"","family":"Maes","given":"Dominiek","non-dropping-particle":"","parse-names":false,"suffix":""},{"dropping-particle":"","family":"Millet","given":"Sam","non-dropping-particle":"","parse-names":false,"suffix":""}],"container-title":"Sensors (Switzerland)","id":"ITEM-4","issue":"6","issued":{"date-parts":[["2019","3","2"]]},"publisher":"MDPI AG","title":"On-Farm claw scoring in sows using a novel mobile device","type":"article-journal","volume":"19"},"uris":["http://www.mendeley.com/documents/?uuid=92418af1-ec97-4414-a178-9cf7d3c3af5a"]},{"id":"ITEM-5","itemData":{"DOI":"10.3844/ajavsp.2018.59.65","abstract":"© 2018 Brady McNeil, Julia Calderon Diaz, Caitlyn Bruns, Joe Stock, Suzanne Millman, Anna Johnson, Locke Karriker and Kenneth Stalder. Lameness in swine breeding herds is a common cause of compromised animal well-being and economic loss to pig producers. Current lameness assessment methods are subjective and require intensive training. It has been shown that embedded microcomputer-based force plate systems can det ct lameness by measuring weight distributions in livestock. The objective of this study was to determine the minimum time required to record data from each individual load cell in the force plate system to obtain accurate sow weight distributions on each leg. Sound and induced lameness states were evaluated to ensure that time requirements were similar for both situations. Lameness was induced in 12 mixed parity sows on Day 0 using a chemical synovitis model. An embedded microcomputerbase force plate system measured weight bearing applied on each foot twice per second for 15 min on days -1, +1, +6 and +10 relative to lameness induction. Data were analyzed using mixed model equations with day relative to lameness induction, time period, foot and the injected foot included as fixed effects and sow within replicate included as a random effect. Results indicate sow weight distributions at 1 and 5 cumulative minutes were not different (p≥0.05) when compared to those cumulative results recorded for 10 min. Comparing weights for each minute across time identified potential data collection problems after 12 min; therefore, 10 min was considered the maximum time required for weight recordings. Results from the present study indicate that recorded data for 1 min could be used as the minimum time required to accurately assess lameness for each individual animal. Results from this study can be used to improve the embedded microcomputer-based force plate use efficiency when evaluating sow lameness.","author":[{"dropping-particle":"","family":"McNeil","given":"B.","non-dropping-particle":"","parse-names":false,"suffix":""},{"dropping-particle":"","family":"Díaz","given":"J.C.","non-dropping-particle":"","parse-names":false,"suffix":""},{"dropping-particle":"","family":"Bruns","given":"C.","non-dropping-particle":"","parse-names":false,"suffix":""},{"dropping-particle":"","family":"Stock","given":"J.","non-dropping-particle":"","parse-names":false,"suffix":""},{"dropping-particle":"","family":"Millman","given":"S.","non-dropping-particle":"","parse-names":false,"suffix":""},{"dropping-particle":"","family":"Johnson","given":"A.","non-dropping-particle":"","parse-names":false,"suffix":""},{"dropping-particle":"","family":"Karriker","given":"L.","non-dropping-particle":"","parse-names":false,"suffix":""},{"dropping-particle":"","family":"Stalder","given":"K.","non-dropping-particle":"","parse-names":false,"suffix":""}],"container-title":"American Journal of Animal and Veterinary Sciences","id":"ITEM-5","issue":"2","issued":{"date-parts":[["2018"]]},"page":"59-65","title":"Determining the time required to detect induced sow lameness using an embedded microcomputer-based force plate system","type":"article-journal","volume":"13"},"uris":["http://www.mendeley.com/documents/?uuid=3274431a-f475-3ddf-8285-dc1eb11a9917"]},{"id":"ITEM-6","itemData":{"DOI":"10.1016/j.biosystemseng.2013.06.009","ISSN":"15375110","abstract":"Lameness in sows is an important welfare concern as well as a cause of considerable economic loss. In general, lameness in sows is evaluated by visual scoring of the gait. However, visual assessment is a subjective technique with low reproducibility. Therefore, the need arises for more accurate and objective methods to enable correct detection. Adetection system, based on force stance variables derived from force plate analysis and visual stance variables derived from image processing was developed: SowSIS (sow stance information system). The transportable device and computer software was tested in a practical environment and was positively evaluated for its practical use and precise measurements. A preliminary study of the force stance variables was performed by comparing measurements of sound sows and sows with lameness in their hind leg. All lame sows were reluctant to bear weight on their lame leg which resulted in a lower weight exerted by the lame hind leg compared to the other legs. This shift in weight was mainly compensated by putting more weight on the contralateral sound hind leg. Sows showed more but shorter kicks (i.e. lifting leg of the ground) with their lame leg compared to the other legs. The results indicated that the developed system SowSIS has very promising potential to support future objective research in lameness in sows. © 2013 IAgrE.","author":[{"dropping-particle":"","family":"Pluym","given":"Liesbet M. L.M.","non-dropping-particle":"","parse-names":false,"suffix":""},{"dropping-p</w:instrText>
      </w:r>
      <w:r w:rsidR="006F3B2A" w:rsidRPr="001F1FCA">
        <w:rPr>
          <w:rFonts w:ascii="Times New Roman" w:eastAsia="ComputerModern-Regular" w:hAnsi="Times New Roman" w:cs="Times New Roman"/>
          <w:color w:val="000000" w:themeColor="text1"/>
          <w:sz w:val="24"/>
          <w:szCs w:val="24"/>
          <w:lang w:val="en-GB"/>
        </w:rPr>
        <w:instrText>article":"","family":"Maes","given":"Dominiek","non-dropping-particle":"","parse-names":false,"suffix":""},{"dropping-particle":"","family":"Vangeyte","given":"Jürgen","non-dropping-particle":"","parse-names":false,"suffix":""},{"dropping-particle":"","family":"Mertens","given":"Koen","non-dropping-particle":"","parse-names":false,"suffix":""},{"dropping-particle":"","family":"Baert","given":"Jeroen","non-dropping-particle":"","parse-names":false,"suffix":""},{"dropping-particle":"","family":"Weyenberg","given":"Stephanie","non-dropping-particle":"Van","parse-names":false,"suffix":""},{"dropping-particle":"","family":"Millet","given":"Sam","non-dropping-particle":"","parse-names":false,"suffix":""},{"dropping-particle":"","family":"Nuffel","given":"Annelies","non-dropping-particle":"Van","parse-names":false,"suffix":""}],"container-title":"Biosystems Engineering","id":"ITEM-6","issue":"1","issued":{"date-parts":[["2013","9"]]},"page":"64-74","title":"Development of a system for automatic measurements of force and visual stance variables for objective lameness detection in sows: SowSIS","type":"article-journal","volume":"116"},"uris":["http://www.mendeley.com/documents/?uuid=158a755e-fdc8-40ba-a5bd-2857eda7c554"]}],"mendeley":{"formattedCitation":"(35,40,117–120)","plainTextFormattedCitation":"(35,40,117–120)","previouslyFormattedCitation":"(35,40,117–120)"},"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lang w:val="en-US"/>
        </w:rPr>
        <w:t>(35,40,117–120)</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lang w:val="en-GB"/>
        </w:rPr>
        <w:t>.</w:t>
      </w:r>
      <w:r w:rsidRPr="00140352">
        <w:rPr>
          <w:rFonts w:ascii="Times New Roman" w:hAnsi="Times New Roman" w:cs="Times New Roman"/>
          <w:color w:val="000000" w:themeColor="text1"/>
          <w:sz w:val="24"/>
          <w:szCs w:val="24"/>
          <w:lang w:val="en-GB"/>
        </w:rPr>
        <w:t xml:space="preserve"> Different features have been extracted and validated using visual observation as a gold standard</w:t>
      </w:r>
      <w:r w:rsidR="00015643">
        <w:rPr>
          <w:rFonts w:ascii="Times New Roman" w:hAnsi="Times New Roman" w:cs="Times New Roman"/>
          <w:color w:val="000000" w:themeColor="text1"/>
          <w:sz w:val="24"/>
          <w:szCs w:val="24"/>
          <w:lang w:val="en-GB"/>
        </w:rPr>
        <w:t xml:space="preserve"> </w:t>
      </w:r>
      <w:r w:rsidR="00F01C7B" w:rsidRPr="009455F9">
        <w:rPr>
          <w:rFonts w:ascii="Times New Roman" w:eastAsia="ComputerModern-Regular" w:hAnsi="Times New Roman" w:cs="Times New Roman"/>
          <w:color w:val="000000" w:themeColor="text1"/>
          <w:sz w:val="24"/>
          <w:szCs w:val="24"/>
        </w:rPr>
        <w:fldChar w:fldCharType="begin" w:fldLock="1"/>
      </w:r>
      <w:r w:rsidR="006F3B2A" w:rsidRPr="001F1FCA">
        <w:rPr>
          <w:rFonts w:ascii="Times New Roman" w:eastAsia="ComputerModern-Regular" w:hAnsi="Times New Roman" w:cs="Times New Roman"/>
          <w:color w:val="000000" w:themeColor="text1"/>
          <w:sz w:val="24"/>
          <w:szCs w:val="24"/>
          <w:lang w:val="en-GB"/>
        </w:rPr>
        <w:instrText>ADDIN CSL_CITATION {"citationItems":[{"id":"ITEM-1","itemData":{"DOI":"10.2527/jas.2014-7865","ISSN":"15253163","PMID":"25403203","abstract":"The objective was to assess sows’ lameness by measuring weight distribution on limbs using a force plate made up of 4 individual platforms each resting on 4 single-ended beam load cells. The weight was recorded at an average rate of 14 readings per s over a 15 min period. Ten sows (5 lame sows and 5 sound sows) were weighed twice on 2 different days to assess the repeatability of the measure. Sixty-one sows were then selected in 2 different sites and visually scored for lameness, using a 3-point scoring system (0 = normal gait; 1 = abnormal gait, and/or stiffness; and 2 = shortened stride, and/or the sow puts less weight or avoids putting weight on 1 leg). Various measures were recorded from each sow using the force plate (percentage of weight, the ratio between the weights applied by contralateral legs, weight shifting, and amplitude of weight bearing and weight removing), kinematics (speed, stride length, swing time, stance time, foot height, and carpal and tarsal joints angle average and amplitude), and accelerometers (time spent standing during 24 h, frequency of stepping behavior during feeding, and latency to lie down after feed delivery). The within-sow CV for each measure taken from the force plate were lower than 15%, which refects</w:instrText>
      </w:r>
      <w:r w:rsidR="006F3B2A">
        <w:rPr>
          <w:rFonts w:ascii="Times New Roman" w:eastAsia="ComputerModern-Regular" w:hAnsi="Times New Roman" w:cs="Times New Roman"/>
          <w:color w:val="000000" w:themeColor="text1"/>
          <w:sz w:val="24"/>
          <w:szCs w:val="24"/>
        </w:rPr>
        <w:instrText xml:space="preserve"> a good repeatability. Among force plate measures, only the weight shifting frequency and the ratio between the weights applied by contralateral legs differed between lameness scores. Sows that scored 2 had a higher frequency of weight shifting for fore legs (P = 0.0003) and hind legs (P = 0.0007) than sows scored 0 and 1. The ratio between the weights applied by contra-lateral legs decreased with the increase of lameness score for the hind limbs (P = 0.014). However, these measures also differed between sites (P &lt; 0.01). These differences may be due to various reasons, including but not limited to genetics and housing systems. Nevertheless, the results suggest that force plate measures such as the asymmetry in the weight applied between a pair of legs and weight shifting are good indicators of lameness. Multivariate analysis on fore and hind legs showed independency between variables related to animals in movement (measures from kinematics) and variables related to static animals (measures from the force plate and accelerometers). Therefore, both static and dynamic methods need to be used to detect various lame sows.","author":[{"dropping-particle":"","family":"Conte","given":"S.","non-dropping-particle":"","parse-names":false,"suffix":""},{"dropping-particle":"","family":"Bergeron","given":"R.","non-dropping-particle":"","parse-names":false,"suffix":""},{"dropping-particle":"","family":"Gonyou","given":"H.","non-dropping-particle":"","parse-names":false,"suffix":""},{"dropping-particle":"","family":"Brown","given":"J.","non-dropping-particle":"","parse-names":false,"suffix":""},{"dropping-particle":"","family":"Rioja-Lang","given":"F. C.","non-dropping-particle":"","parse-names":false,"suffix":""},{"dropping-particle":"","family":"Connor","given":"L.","non-dropping-particle":"","parse-names":false,"suffix":""},{"dropping-particle":"","family":"Devillers","given":"N.","non-dropping-particle":"","parse-names":false,"suffix":""}],"container-title":"Journal of Animal Science","id":"ITEM-1","issue":"12","issued":{"date-parts":[["2014","12","1"]]},"page":"5693-5703","publisher":"American Society of Animal Science","title":"Measure and characterization of lameness in gestating sows using force plate, kinematic, and accelerometer methods","type":"article-journal","volume":"92"},"uris":["http://www.mendeley.com/documents/?uuid=d1da6c95-fd69-3d79-b3ca-a024fcc01e6d"]},{"id":"ITEM-2","itemData":{"DOI":"10.1016/j.livsci.2014.04.031","ISSN":"18711413","abstract":"Lameness has been ranked as the third most common reason for culling sows, comprising 15% of the culls marketed in the U.S. Producers assess sow lameness using subjective evaluation, which have been shown to be variable in their application. Objective empirical tools to measure sow lameness on farm are required. Therefore, the purpose of this study were to evaluate the embedded force plate and the GAITFour gait analysis walkway system as objective assessment tools to discriminate between sound and lame phases in multiparous sows. Twenty-four mixed parity crossbred sows were anesthetized and injected with Amphotericin B in the distal interphalangeal joint of both claws of one hind hoof to induce transient lameness. Kinematic data was collected on D-1, D+1 and D+6 relative to induction (D0). For the embedded force plate, weight distributions on each hoof were collected. Gait analysis measures collected were stride time (defined as the time (s) between 2 successive footfalls by the same hoof), stride length (defined as the distance (cm) between 2 sequential footfalls from the same hoof), maximum pressure (defined as the greatest amount of weight (kg/cm2) placed on a single hoof) and stance time (defined as the duration of time (s) the sensors were activated by a hoof in a single stride). For the embedded microcomputer-based force plate system weight placed on the induced hoof decreased on D+1 when compared to D-1 (P&lt;0.0001). For the GAITFour® pressure mat gait analysis walkway system, stride time increased on D+1 for all hooves, stride length decreased on D+1 compared to D-1 and maximum pressure placed on the induced hoof decreased on D+1 compared to baseline levels (P&lt;0.05). Stance time increased for all sound hooves on D+1 compared to D-1 (P&lt;0.05). In conclusion, the embedded force plate and GAITFour walkway system all demonstrated differences for mature sows during sound and most lame phases indicating promise as objective tools for use on farm. © 2014 Elsevier B.V.","author":[{"dropping-particle":"","family":"Mohling","given":"C.M. M.","non-dropping-particle":"","parse-names":false,"suffix":""},{"dropping-particle":"","family":"Johnson","given":"A.K. K.","non-dropping-particle":"","parse-names":false,"suffix":""},{"dropping-particle":"","family":"Coetzee","given":"J.F. F.","non-dropping-particle":"","parse-names":false,"suffix":""},{"dropping-particle":"","family":"Karriker","given":"L.A. A.","non-dropping-particle":"","parse-names":false,"suffix":""},{"dropping-particle":"","family":"Abell","given":"C.E. E.","non-dropping-particle":"","parse-names":false,"suffix":""},{"dropping-particle":"","family":"Millman","given":"S.T. T.","non-dropping-particle":"","parse-names":false,"suffix":""},{"dropping-particle":"","family":"Stalder","given":"K.J. J.","non-dropping-particle":"","parse-names":false,"suffix":""}],"container-title":"Livestock Science","id":"ITEM-2","issue":"1","issued":{"date-parts":[["2014"]]},"page":"120-128","publisher":"Elsevier","title":"Kinematics as objective tools to evaluate lameness phases in multiparous sows","type":"article-journal","volume":"165"},"uris":["http://www.mendeley.com/documents/?uuid=e297bb41-d19d-4277-813d-0b3da48a7491"]},{"id":"ITEM-3","itemData":{"DOI":"10.1016/j.biosystemseng.2013.06.009","ISSN":"15375110","abstract":"Lameness in sows is an important welfare concern as well as a cause of considerable economic loss. In general, lameness in sows is evaluated by visual scoring of the gait. However, visual assessment is a subjective technique with low reproducibility. Therefore, the need arises for more accurate and objective methods to enable correct detection. Adetection system, based on force stance variables derived from force plate analysis and visual stance variables derived from image processing was developed: SowSIS (sow stance information system). The transportable device and computer software was tested in a practical environment and was positively evaluated for its practical use and precise measurements. A preliminary study of the force stance variables was performed by comparing measurements of sound sows and sows with lameness in their hind leg. All lame sows were reluctant to bear weight on their lame leg which resulted in a lower weight exerted by the lame hind leg compared to the other legs. This shift in weight was mainly compensated by putting more weight on the contralateral sound hind leg. Sows showed more but shorter kicks (i.e. lifting leg of the ground) with their lame leg compared to the other legs. The results indicated that the developed system SowSIS has very promising potential to support future objective research in lameness in sows. © 2013 IAgrE.","author":[{"dropping-particle":"","family":"Pluym","given":"Liesbet M. L.M.","non-dropping-particle":"","parse-names":false,"suffix":""},{"drop</w:instrText>
      </w:r>
      <w:r w:rsidR="006F3B2A" w:rsidRPr="001F1FCA">
        <w:rPr>
          <w:rFonts w:ascii="Times New Roman" w:eastAsia="ComputerModern-Regular" w:hAnsi="Times New Roman" w:cs="Times New Roman"/>
          <w:color w:val="000000" w:themeColor="text1"/>
          <w:sz w:val="24"/>
          <w:szCs w:val="24"/>
          <w:lang w:val="en-GB"/>
        </w:rPr>
        <w:instrText>ping-particle":"","family":"Maes","given":"Dominiek","non-dropping-particle":"","parse-names":false,"suffix":""},{"dropping-particle":"","family":"Vangeyte","given":"Jürgen","non-dropping-particle":"","parse-names":false,"suffix":""},{"dropping-particle":"","family":"Mertens","given":"Koen","non-dropping-particle":"","parse-names":false,"suffix":""},{"dropping-particle":"","family":"Baert","given":"Jeroen","non-dropping-particle":"","parse-names":false,"suffix":""},{"dropping-particle":"","family":"Weyenberg","given":"Stephanie","non-dropping-particle":"Van","parse-names":false,"suffix":""},{"dropping-particle":"","family":"Millet","given":"Sam","non-dropping-particle":"","parse-names":false,"suffix":""},{"dropping-particle":"","family":"Nuffel","given":"Annelies","non-dropping-particle":"Van","parse-names":false,"suffix":""}],"container-title":"Biosystems Engineering","id":"ITEM-3","issue":"1","issued":{"date-parts":[["2013","9"]]},"page":"64-74","title":"Development of a system for automatic measurements of force and visual stance variables for objective lameness detection in sows: SowSIS","type":"article-journal","volume":"116"},"uris":["http://www.mendeley.com/documents/?uuid=158a755e-fdc8-40ba-a5bd-2857eda7c554"]}],"mendeley":{"formattedCitation":"(117,118,120)","plainTextFormattedCitation":"(117,118,120)","previouslyFormattedCitation":"(117,118,120)"},"properties":{"noteIndex":0},"schema":"https://github.com/citation-style-language/schema/raw/master/csl-citation.json"}</w:instrText>
      </w:r>
      <w:r w:rsidR="00F01C7B" w:rsidRPr="009455F9">
        <w:rPr>
          <w:rFonts w:ascii="Times New Roman" w:eastAsia="ComputerModern-Regular" w:hAnsi="Times New Roman" w:cs="Times New Roman"/>
          <w:color w:val="000000" w:themeColor="text1"/>
          <w:sz w:val="24"/>
          <w:szCs w:val="24"/>
        </w:rPr>
        <w:fldChar w:fldCharType="separate"/>
      </w:r>
      <w:r w:rsidR="003F33BB" w:rsidRPr="001F1FCA">
        <w:rPr>
          <w:rFonts w:ascii="Times New Roman" w:eastAsia="ComputerModern-Regular" w:hAnsi="Times New Roman" w:cs="Times New Roman"/>
          <w:noProof/>
          <w:color w:val="000000" w:themeColor="text1"/>
          <w:sz w:val="24"/>
          <w:szCs w:val="24"/>
          <w:lang w:val="en-GB"/>
        </w:rPr>
        <w:t>(117,118,120)</w:t>
      </w:r>
      <w:r w:rsidR="00F01C7B" w:rsidRPr="009455F9">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GB"/>
        </w:rPr>
        <w:t>. Weight distribution of legs (percentage of weight, ratio between the weights applied by contralateral legs, weight shifting, amplitude of weight bearing and weight removing) significantly correlated with the golden standard</w:t>
      </w:r>
      <w:r w:rsidR="00015643">
        <w:rPr>
          <w:rFonts w:ascii="Times New Roman" w:hAnsi="Times New Roman" w:cs="Times New Roman"/>
          <w:color w:val="000000" w:themeColor="text1"/>
          <w:sz w:val="24"/>
          <w:szCs w:val="24"/>
          <w:lang w:val="en-GB"/>
        </w:rPr>
        <w:t xml:space="preserve"> </w:t>
      </w:r>
      <w:bookmarkStart w:id="5" w:name="_Hlk66549220"/>
      <w:r w:rsidR="00015643" w:rsidRPr="009455F9">
        <w:rPr>
          <w:rFonts w:ascii="Times New Roman" w:hAnsi="Times New Roman" w:cs="Times New Roman"/>
          <w:color w:val="000000" w:themeColor="text1"/>
          <w:sz w:val="24"/>
          <w:szCs w:val="24"/>
          <w:lang w:val="en-GB"/>
        </w:rPr>
        <w:t>(</w:t>
      </w:r>
      <w:r w:rsidR="00015643" w:rsidRPr="001F1FCA">
        <w:rPr>
          <w:rFonts w:ascii="Times New Roman" w:eastAsia="ComputerModern-Regular" w:hAnsi="Times New Roman" w:cs="Times New Roman"/>
          <w:color w:val="000000" w:themeColor="text1"/>
          <w:sz w:val="24"/>
          <w:szCs w:val="24"/>
          <w:lang w:val="en-GB"/>
        </w:rPr>
        <w:t>CV= 5,22%)</w:t>
      </w:r>
      <w:bookmarkEnd w:id="5"/>
      <w:r w:rsidR="00015643" w:rsidRPr="001F1FCA">
        <w:rPr>
          <w:rFonts w:ascii="Times New Roman" w:eastAsia="ComputerModern-Regular" w:hAnsi="Times New Roman" w:cs="Times New Roman"/>
          <w:color w:val="000000" w:themeColor="text1"/>
          <w:sz w:val="24"/>
          <w:szCs w:val="24"/>
          <w:lang w:val="en-GB"/>
        </w:rPr>
        <w:t xml:space="preserve"> </w:t>
      </w:r>
      <w:r w:rsidR="00015643" w:rsidRPr="009455F9">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lang w:val="en-GB"/>
        </w:rPr>
        <w:instrText>ADDIN CSL_CITATION {"citationItems":[{"id":"ITEM-1","itemData":{"DOI":"10.1016/j.livsci.2014.04.031","abstract":"Measuring sow weight distribution is vital for scientists to identify lame animals before clinical signs can be visually observed and help livestock producers decrease lameness incidence in their swine breeding herd. In this study, an embedded microcomputer-based force plate system was developed to measure vertical forces produced by each limb of the sow and evaluate data accuracy to the sow's known weight. It was found that all tested sows averaged more weight on their front legs than their hind legs and side-to-side weight differences had more variation than front-to-hind distribution. The deviation in front-to-hind weight distribution might be indicative of lameness in both hind or both front feet. To better illustrate the capabilities of the force plate, a 60-s data rolling average protocol was employed for the collected weight data which were recorded every second from each sow leg. The preliminary results indicate that the force plate system was able to identify sow lameness by separately measuring the weight of each leg. Future work will need to evaluate the magnitude of the difference in weight distribution between legs detected by the force plate system in order for producers to effectively determine lameness in sows. © 2011 American Society of Agricultural and Biological Engineers.","author":[{"dropping-particle":"","family":"Sun","given":"G.","non-dropping-particle":"","parse-names":false,"suffix":""},{"dropping-particle":"","family":"Fitzgerald","given":"R.F.","non-dropping-particle":"","parse-names":false,"suffix":""},{"dropping-particle":"","family":"Stalder","given":"K.J.","non-dropping-particle":"","parse-names":false,"suffix":""},{"dropping-particle":"","family":"Karriker","given":"L.A.","non-dropping-particle":"","parse-names":false,"suffix":""},{"dropping-particle":"","family":"Johnson","given":"A.K.","non-dropping-particle":"","parse-names":false,"suffix":""},{"dropping-particle":"","family":"Hoff","given":"S.J.","non-dropping-particle":"","parse-names":false,"suffix":""}],"container-title":"Applied Engineering in Agriculture","id":"ITEM-1","issue":"3","issued":{"date-parts":[["2011"]]},"page":"475-482","title":"Development of an embedded microcomputer-based force plate system for measuring sow weight distribution and detection of lameness","type":"article-journal","volume":"27"},"uris":["http://www.mendeley.com/documents/?uuid=22517808-ab96-3178-af4c-fb519ddbc5a8"]}],"mendeley":{"formattedCitation":"(119)","plainTextFormattedCitation":"(119)","previouslyFormattedCitation":"(119)"},"properties":{"noteIndex":0},"schema":"https://github.com/citation-style-language/schema/raw/master/csl-citation.json"}</w:instrText>
      </w:r>
      <w:r w:rsidR="00015643" w:rsidRPr="009455F9">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lang w:val="en-GB"/>
        </w:rPr>
        <w:t>(119)</w:t>
      </w:r>
      <w:r w:rsidR="00015643" w:rsidRPr="009455F9">
        <w:rPr>
          <w:rFonts w:ascii="Times New Roman" w:eastAsia="ComputerModern-Regular" w:hAnsi="Times New Roman" w:cs="Times New Roman"/>
          <w:color w:val="000000" w:themeColor="text1"/>
          <w:sz w:val="24"/>
          <w:szCs w:val="24"/>
        </w:rPr>
        <w:fldChar w:fldCharType="end"/>
      </w:r>
      <w:r>
        <w:rPr>
          <w:rFonts w:ascii="Times New Roman" w:hAnsi="Times New Roman" w:cs="Times New Roman"/>
          <w:color w:val="000000" w:themeColor="text1"/>
          <w:sz w:val="24"/>
          <w:szCs w:val="24"/>
          <w:lang w:val="en-GB"/>
        </w:rPr>
        <w:t>. W</w:t>
      </w:r>
      <w:r w:rsidRPr="00140352">
        <w:rPr>
          <w:rFonts w:ascii="Times New Roman" w:hAnsi="Times New Roman" w:cs="Times New Roman"/>
          <w:color w:val="000000" w:themeColor="text1"/>
          <w:sz w:val="24"/>
          <w:szCs w:val="24"/>
          <w:lang w:val="en-GB"/>
        </w:rPr>
        <w:t xml:space="preserve">eight shifting frequency and the ratio between the weights applied by contralateral legs performed the best in terms of identifying lame individuals </w:t>
      </w:r>
      <w:r w:rsidRPr="00140352">
        <w:rPr>
          <w:rFonts w:ascii="Times New Roman" w:hAnsi="Times New Roman" w:cs="Times New Roman"/>
          <w:color w:val="000000" w:themeColor="text1"/>
          <w:sz w:val="24"/>
          <w:szCs w:val="24"/>
          <w:lang w:val="en-GB"/>
        </w:rPr>
        <w:fldChar w:fldCharType="begin" w:fldLock="1"/>
      </w:r>
      <w:r w:rsidR="006F3B2A">
        <w:rPr>
          <w:rFonts w:ascii="Times New Roman" w:hAnsi="Times New Roman" w:cs="Times New Roman"/>
          <w:color w:val="000000" w:themeColor="text1"/>
          <w:sz w:val="24"/>
          <w:szCs w:val="24"/>
          <w:lang w:val="en-GB"/>
        </w:rPr>
        <w:instrText>ADDIN CSL_CITATION {"citationItems":[{"id":"ITEM-1","itemData":{"DOI":"10.2527/jas.2014-7865","ISSN":"15253163","PMID":"25403203","abstract":"The objective was to assess sows’ lameness by measuring weight distribution on limbs using a force plate made up of 4 individual platforms each resting on 4 single-ended beam load cells. The weight was recorded at an average rate of 14 readings per s over a 15 min period. Ten sows (5 lame sows and 5 sound sows) were weighed twice on 2 different days to assess the repeatability of the measure. Sixty-one sows were then selected in 2 different sites and visually scored for lameness, using a 3-point scoring system (0 = normal gait; 1 = abnormal gait, and/or stiffness; and 2 = shortened stride, and/or the sow puts less weight or avoids putting weight on 1 leg). Various measures were recorded from each sow using the force plate (percentage of weight, the ratio between the weights applied by contralateral legs, weight shifting, and amplitude of weight bearing and weight removing), kinematics (speed, stride length, swing time, stance time, foot height, and carpal and tarsal joints angle average and amplitude), and accelerometers (time spent standing during 24 h, frequency of stepping behavior during feeding, and latency to lie down after feed delivery). The within-sow CV for each measure taken from the force plate were lower than 15%, which refects a good repeatability. Among force plate measures, only the weight shifting frequency and the ratio between the weights applied by contralateral legs differed between lameness scores. Sows that scored 2 had a higher frequency of weight shifting for fore legs (P = 0.0003) and hind legs (P = 0.0007) than sows scored 0 and 1. The ratio between the weights applied by contra-lateral legs decreased with the increase of lameness score for the hind limbs (P = 0.014). However, these measures also differed between sites (P &lt; 0.01). These differences may be due to various reasons, including but not limited to genetics and housing systems. Nevertheless, the results suggest that force plate measures such as the asymmetry in the weight applied between a pair of legs and weight shifting are good indicators of lameness. Multivariate analysis on fore and hind legs showed independency between variables related to animals in movement (measures from kinematics) and variables related to static animals (measures from the force plate and accelerometers). Therefore, both static and dynamic methods need to be used to detect various lame sows.","author":[{"dropping-particle":"","family":"Conte","given":"S.","non-dropping-particle":"","parse-names":false,"suffix":""},{"dropping-particle":"","family":"Bergeron","given":"R.","non-dropping-particle":"","parse-names":false,"suffix":""},{"dropping-particle":"","family":"Gonyou","given":"H.","non-dropping-particle":"","parse-names":false,"suffix":""},{"dropping-particle":"","family":"Brown","given":"J.","non-dropping-particle":"","parse-names":false,"suffix":""},{"dropping-particle":"","family":"Rioja-Lang","given":"F. C.","non-dropping-particle":"","parse-names":false,"suffix":""},{"dropping-particle":"","family":"Connor","given":"L.","non-dropping-particle":"","parse-names":false,"suffix":""},{"dropping-particle":"","family":"Devillers","given":"N.","non-dropping-particle":"","parse-names":false,"suffix":""}],"container-title":"Journal of Animal Science","id":"ITEM-1","issue":"12","issued":{"date-parts":[["2014","12","1"]]},"page":"5693-5703","publisher":"American Society of Animal Science","title":"Measure and characterization of lameness in gestating sows using force plate, kinematic, and accelerometer methods","type":"article-journal","volume":"92"},"uris":["http://www.mendeley.com/documents/?uuid=961241e2-03cb-3680-84a7-4eab96f883b9"]}],"mendeley":{"formattedCitation":"(117)","plainTextFormattedCitation":"(117)","previouslyFormattedCitation":"(117)"},"properties":{"noteIndex":0},"schema":"https://github.com/citation-style-language/schema/raw/master/csl-citation.json"}</w:instrText>
      </w:r>
      <w:r w:rsidRPr="00140352">
        <w:rPr>
          <w:rFonts w:ascii="Times New Roman" w:hAnsi="Times New Roman" w:cs="Times New Roman"/>
          <w:color w:val="000000" w:themeColor="text1"/>
          <w:sz w:val="24"/>
          <w:szCs w:val="24"/>
          <w:lang w:val="en-GB"/>
        </w:rPr>
        <w:fldChar w:fldCharType="separate"/>
      </w:r>
      <w:r w:rsidR="003F33BB" w:rsidRPr="003F33BB">
        <w:rPr>
          <w:rFonts w:ascii="Times New Roman" w:hAnsi="Times New Roman" w:cs="Times New Roman"/>
          <w:noProof/>
          <w:color w:val="000000" w:themeColor="text1"/>
          <w:sz w:val="24"/>
          <w:szCs w:val="24"/>
          <w:lang w:val="en-GB"/>
        </w:rPr>
        <w:t>(117)</w:t>
      </w:r>
      <w:r w:rsidRPr="00140352">
        <w:rPr>
          <w:rFonts w:ascii="Times New Roman" w:hAnsi="Times New Roman" w:cs="Times New Roman"/>
          <w:color w:val="000000" w:themeColor="text1"/>
          <w:sz w:val="24"/>
          <w:szCs w:val="24"/>
          <w:lang w:val="en-GB"/>
        </w:rPr>
        <w:fldChar w:fldCharType="end"/>
      </w:r>
      <w:r w:rsidRPr="00140352">
        <w:rPr>
          <w:rFonts w:ascii="Times New Roman" w:hAnsi="Times New Roman" w:cs="Times New Roman"/>
          <w:color w:val="000000" w:themeColor="text1"/>
          <w:sz w:val="24"/>
          <w:szCs w:val="24"/>
          <w:lang w:val="en-GB"/>
        </w:rPr>
        <w:t xml:space="preserve">. </w:t>
      </w:r>
    </w:p>
    <w:p w14:paraId="0A4A5B99"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61A8ADCF" w14:textId="77777777" w:rsidR="00945600" w:rsidRPr="00140352" w:rsidRDefault="00945600" w:rsidP="001F1FCA">
      <w:pPr>
        <w:pStyle w:val="Prrafodelista"/>
        <w:numPr>
          <w:ilvl w:val="1"/>
          <w:numId w:val="9"/>
        </w:numPr>
        <w:spacing w:after="0" w:line="240" w:lineRule="auto"/>
        <w:jc w:val="both"/>
        <w:rPr>
          <w:rFonts w:ascii="Times New Roman" w:eastAsia="Arial" w:hAnsi="Times New Roman" w:cs="Times New Roman"/>
          <w:b/>
          <w:color w:val="000000" w:themeColor="text1"/>
          <w:sz w:val="24"/>
          <w:szCs w:val="24"/>
        </w:rPr>
      </w:pPr>
      <w:r w:rsidRPr="00140352">
        <w:rPr>
          <w:rFonts w:ascii="Times New Roman" w:eastAsia="Arial" w:hAnsi="Times New Roman" w:cs="Times New Roman"/>
          <w:b/>
          <w:color w:val="000000" w:themeColor="text1"/>
          <w:sz w:val="24"/>
          <w:szCs w:val="24"/>
        </w:rPr>
        <w:t xml:space="preserve"> Flow meters</w:t>
      </w:r>
    </w:p>
    <w:p w14:paraId="1F20C501" w14:textId="4F25CF02"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The use of flow meters to assess drinking patterns and water usage, have proved useful for prediction of several welfare conditions, such as presence of disease </w:t>
      </w:r>
      <w:r w:rsidRPr="00140352">
        <w:rPr>
          <w:rFonts w:ascii="Times New Roman" w:eastAsia="ComputerModern-Regular" w:hAnsi="Times New Roman" w:cs="Times New Roman"/>
          <w:bCs/>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{"citationItems":[{"id":"ITEM-1","itemData":{"DOI":"10.1016/j.compag.2005.02.014","ISSN":"01681699","abstract":"A uniform water or feed consumption pattern is required for assessment of changes in pig health and well-being. Water consumption rate was measured and monitored continuously in pigs from 4 to 11 weeks of age. The study comprised three herds and 18 batches of pigs each with 400-900 animals. The management system was \"all-in all-out\". Water consumption was measured electronically and data were transferred to a computer for time series analysis. Management interferences such as change of diet and treatment of pigs were recorded daily in a log book. The results indicated that water consumption was associated with a distinct circadian rhythm. Water consumption rate peaked between 4 and 6 pm and was lowest between 3 and 5 am regardless of herd and housing system. The circadian pattern persisted throughout the growing period while total water consumption rate increased. The pigs showed a very stable diurnal drinking pattern as long as they were healthy whereas the pattern often changed when the pigs were affected by a disease. A method using a state-space model in conjunction with a Cusum control chart is presented as a tool for on-line monitoring of young pigs, based on the water consumption. By an example it is shown that an outbreak of a disease (diarrhea) can be detected by the monitoring method approximately one day before physical signs are seen on the pigs. © 2005 Elsevier B.V. All rights reserved.","author":[{"dropping-particle":"","family":"Madsen","given":"Thomas Nejsum T.N.","non-dropping-particle":"","parse-names":false,"suffix":""},{"dropping-particle":"","family":"Kristensen","given":"A.R. Anders Ringgaard","non-dropping-particle":"","parse-names":false,"suffix":""}],"container-title":"Computers and Electronics in Agriculture","id":"ITEM-1","issue":"2","issued":{"date-parts":[["2005","8"]]},"page":"138-154","title":"A model for monitoring the condition of young pigs by their drinking behaviour","type":"article-journal","volume":"48"},"uris":["http://www.mendeley.com/documents/?uuid=c028a41e-fca9-49e8-8ca7-738b8d7dcbbb"]}],"mendeley":{"formattedCitation":"(38)","plainTextFormattedCitation":"(38)","previouslyFormattedCitation":"(38)"},"properties":{"noteIndex":0},"schema":"https://github.com/citation-style-language/schema/raw/master/csl-citation.json"}</w:instrText>
      </w:r>
      <w:r w:rsidRPr="00140352">
        <w:rPr>
          <w:rFonts w:ascii="Times New Roman" w:eastAsia="ComputerModern-Regular" w:hAnsi="Times New Roman" w:cs="Times New Roman"/>
          <w:bCs/>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(38)</w:t>
      </w:r>
      <w:r w:rsidRPr="00140352">
        <w:rPr>
          <w:rFonts w:ascii="Times New Roman" w:eastAsia="ComputerModern-Regular" w:hAnsi="Times New Roman" w:cs="Times New Roman"/>
          <w:bCs/>
          <w:color w:val="000000" w:themeColor="text1"/>
          <w:sz w:val="24"/>
          <w:szCs w:val="24"/>
        </w:rPr>
        <w:fldChar w:fldCharType="end"/>
      </w:r>
      <w:r w:rsidRPr="00140352">
        <w:rPr>
          <w:rFonts w:ascii="Times New Roman" w:hAnsi="Times New Roman" w:cs="Times New Roman"/>
          <w:color w:val="000000" w:themeColor="text1"/>
          <w:sz w:val="24"/>
          <w:szCs w:val="24"/>
          <w:lang w:val="en-US"/>
        </w:rPr>
        <w:t>, and tail biting outbreaks</w:t>
      </w:r>
      <w:r w:rsidRPr="00140352">
        <w:rPr>
          <w:rFonts w:ascii="Times New Roman" w:eastAsia="ComputerModern-Regular" w:hAnsi="Times New Roman" w:cs="Times New Roman"/>
          <w:color w:val="000000" w:themeColor="text1"/>
          <w:sz w:val="24"/>
          <w:szCs w:val="24"/>
          <w:lang w:val="en-US"/>
        </w:rPr>
        <w:t xml:space="preserve"> </w:t>
      </w:r>
      <w:r w:rsidRPr="00140352">
        <w:rPr>
          <w:rFonts w:ascii="Times New Roman" w:eastAsia="ComputerModern-Regular" w:hAnsi="Times New Roman" w:cs="Times New Roman"/>
          <w:bCs/>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{"citationItems":[{"id":"ITEM-1","itemData":{"DOI":"10.3390/ani9070458","abstract":"© 2019 by the authors. Licensee MDPI, Basel, Switzerland. Tail biting in pigs is an animal welfare problem, and tail biting should be prevented from developing into tail damage. One strategy could be to predict events of tail biting so that the farmer can make timely interventions in specific pens. In the current investigation, sensor data on water usage (water flow and activation frequency) and pen temperature (above solid and slatted floor) were included in the development of a prediction algorithm for tail biting. Steps in the development included modelling of data sources with dynamic linear models, optimisation and training of artificial neural networks and combining predictions of the single data sources with a Bayesian ensemble strategy. Lastly, the Bayesian ensemble combination was tested on a separate batch of finisher pigs in a real-life setting. The final prediction algorithm had an AUC &gt; 0.80, and thus it does seem possible to predict events of tail biting from already available sensor data. However, around 30% of the no-event days were false alarms, and more event-specific predictors are needed. Thus, it was suggested that farmers could use the alarms to point out pens that need greater attention.","author":[{"dropping-particle":"","family":"Larsen","given":"M.L.V.","non-dropping-particle":"","parse-names":false,"suffix":""},{"dropping-particle":"","family":"Pedersen","given":"L.J.","non-dropping-particle":"","parse-names":false,"suffix":""},{"dropping-particle":"","family":"Jensen","given":"D.B.","non-dropping-particle":"","parse-names":false,"suffix":""}],"container-title":"Animals","id":"ITEM-1","issue":"7","issued":{"date-parts":[["2019"]]},"title":"Prediction of tail biting events in finisher pigs from automatically recorded sensor data","type":"article-journal","volume":"9"},"uris":["http://www.mendeley.com/documents/?uuid=ef2e3e27-2f71-3a4a-8c21-41b730ce3584"]}],"mendeley":{"formattedCitation":"(77)","plainTextFormattedCitation":"(77)","previouslyFormattedCitation":"(77)"},"properties":{"noteIndex":0},"schema":"https://github.com/citation-style-language/schema/raw/master/csl-citation.json"}</w:instrText>
      </w:r>
      <w:r w:rsidRPr="00140352">
        <w:rPr>
          <w:rFonts w:ascii="Times New Roman" w:eastAsia="ComputerModern-Regular" w:hAnsi="Times New Roman" w:cs="Times New Roman"/>
          <w:bCs/>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(77)</w:t>
      </w:r>
      <w:r w:rsidRPr="00140352">
        <w:rPr>
          <w:rFonts w:ascii="Times New Roman" w:eastAsia="ComputerModern-Regular" w:hAnsi="Times New Roman" w:cs="Times New Roman"/>
          <w:bCs/>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Performance of warning algorithms based on deviations from expected diurnal pattern in water consumption, showed that the algorithms were capable to predict a diarrhea outbreak one day before presentation of clinical signs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{"citationItems":[{"id":"ITEM-1","itemData":{"DOI":"10.1016/j.compag.2005.02.014","ISSN":"01681699","abstract":"A uniform water or feed consumption pattern is required for assessment of changes in pig health and well-being. Water consumption rate was measured and monitored continuously in pigs from 4 to 11 weeks of age. The study comprised three herds and 18 batches of pigs each with 400-900 animals. The management system was \"all-in all-out\". Water consumption was measured electronically and data were transferred to a computer for time series analysis. Management interferences such as change of diet and treatment of pigs were recorded daily in a log book. The results indicated that water consumption was associated with a distinct circadian rhythm. Water consumption rate peaked between 4 and 6 pm and was lowest between 3 and 5 am regardless of herd and housing system. The circadian pattern persisted throughout the growing period while total water consumption rate increased. The pigs showed a very stable diurnal drinking pattern as long as they were healthy whereas the pattern often changed when the pigs were affected by a disease. A method using a state-space model in conjunction with a Cusum control chart is presented as a tool for on-line monitoring of young pigs, based on the water consumption. By an example it is shown that an outbreak of a disease (diarrhea) can be detected by the monitoring method approximately one day before physical signs are seen on the pigs. © 2005 Elsevier B.V. All rights reserved.","author":[{"dropping-particle":"","family":"Madsen","given":"Thomas Nejsum T.N.","non-dropping-particle":"","parse-names":false,"suffix":""},{"dropping-particle":"","family":"Kristensen","given":"A.R. Anders Ringgaard","non-dropping-particle":"","parse-names":false,"suffix":""}],"container-title":"Computers and Electronics in Agriculture","id":"ITEM-1","issue":"2","issued":{"date-parts":[["2005","8"]]},"page":"138-154","title":"A model for monitoring the condition of young pigs by their drinking behaviour","type":"article-journal","volume":"48"},"uris":["http://www.mendeley.com/documents/?uuid=c028a41e-fca9-49e8-8ca7-738b8d7dcbbb"]}],"mendeley":{"formattedCitation":"(38)","plainTextFormattedCitation":"(38)","previouslyFormattedCitation":"(38)"},"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(38)</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w:t>
      </w:r>
    </w:p>
    <w:p w14:paraId="756FFDCF" w14:textId="77777777" w:rsidR="00945600" w:rsidRPr="00140352" w:rsidRDefault="00945600" w:rsidP="001F1FCA">
      <w:pPr>
        <w:pBdr>
          <w:top w:val="nil"/>
          <w:left w:val="nil"/>
          <w:bottom w:val="nil"/>
          <w:right w:val="nil"/>
          <w:between w:val="nil"/>
        </w:pBdr>
        <w:spacing w:after="0" w:line="240" w:lineRule="auto"/>
        <w:jc w:val="both"/>
        <w:rPr>
          <w:rFonts w:ascii="Times New Roman" w:eastAsia="Arial" w:hAnsi="Times New Roman" w:cs="Times New Roman"/>
          <w:b/>
          <w:color w:val="000000" w:themeColor="text1"/>
          <w:sz w:val="24"/>
          <w:szCs w:val="24"/>
          <w:lang w:val="en-US"/>
        </w:rPr>
      </w:pPr>
    </w:p>
    <w:p w14:paraId="6468D6DF" w14:textId="77777777" w:rsidR="00945600" w:rsidRPr="00140352" w:rsidRDefault="00945600" w:rsidP="001F1FCA">
      <w:pPr>
        <w:pStyle w:val="Prrafodelista"/>
        <w:numPr>
          <w:ilvl w:val="0"/>
          <w:numId w:val="9"/>
        </w:numPr>
        <w:spacing w:after="0" w:line="240" w:lineRule="auto"/>
        <w:jc w:val="both"/>
        <w:rPr>
          <w:rFonts w:ascii="Times New Roman" w:hAnsi="Times New Roman" w:cs="Times New Roman"/>
          <w:b/>
          <w:color w:val="000000" w:themeColor="text1"/>
          <w:sz w:val="24"/>
          <w:szCs w:val="24"/>
        </w:rPr>
      </w:pPr>
      <w:r w:rsidRPr="00140352">
        <w:rPr>
          <w:rFonts w:ascii="Times New Roman" w:hAnsi="Times New Roman" w:cs="Times New Roman"/>
          <w:b/>
          <w:color w:val="000000" w:themeColor="text1"/>
          <w:sz w:val="24"/>
          <w:szCs w:val="24"/>
        </w:rPr>
        <w:t>Accelerometers</w:t>
      </w:r>
    </w:p>
    <w:p w14:paraId="25081FC6" w14:textId="44959D84"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Accelerometers have been used to classify postures and activity with a performance for detecting and classifying activity ranging from 75% to 100% </w:t>
      </w:r>
      <w:r w:rsidRPr="00140352">
        <w:rPr>
          <w:rFonts w:ascii="Times New Roman" w:hAnsi="Times New Roman" w:cs="Times New Roman"/>
          <w:color w:val="000000" w:themeColor="text1"/>
          <w:sz w:val="24"/>
          <w:szCs w:val="24"/>
          <w:lang w:val="en-GB"/>
        </w:rPr>
        <w:fldChar w:fldCharType="begin" w:fldLock="1"/>
      </w:r>
      <w:r w:rsidR="006F3B2A">
        <w:rPr>
          <w:rFonts w:ascii="Times New Roman" w:hAnsi="Times New Roman" w:cs="Times New Roman"/>
          <w:color w:val="000000" w:themeColor="text1"/>
          <w:sz w:val="24"/>
          <w:szCs w:val="24"/>
          <w:lang w:val="en-GB"/>
        </w:rPr>
        <w:instrText>ADDIN CSL_CITATION {"citationItems":[{"id":"ITEM-1","itemData":{"DOI":"10.1016/j.compag.2011.02.010","ISSN":"01681699","abstract":"This article suggests a method for classifying sows' activity types performed in farrowing house. Five types of activity are modeled using multivariate dynamic linear models: high active (HA), medium active (MA), lying laterally on one side (L1), lying laterally on the other side (L2) and lying sternally (LS). The classification method is based on a Multi-Process Kalman Filter (MPKF) of class I. The performance of the method is validated using a Test data set. Results of activity classification appear satisfying: 75-100% of series are correctly classified within their activity type. When collapsing activity types into active (HA and MA) vs. passive (L1, L2, LS) categories, results range from 96 to 100%. In a second step, the suggested method is applied on series collected for 19 sows around the onset of farrowing, including 9 sows that received bedding materials (57 sow days in total) and 10 sows that received no bedding material (61 sow days in total). Results indicate that there is a marked (i) increase of active behaviours (HA and MA, p&lt; 0.001) and (ii) decrease of lying laterally (L1 and L2) behaviours starting 20-16. h before the onset of farrowing; during the last 24. h before parturition, the averaged time spent lying laterally in a row decreases and the number of changes of activity types for HA and MA increases. These behavioural changes occur for sows both with and without bedding material, but are more marked when bedding material is provided. Straightforward perspectives for applications of this classification method for monitoring activity types are, e.g. automatic detection of farrowing and detection of health disorders. © 2011 Elsevier B.V.","author":[{"dropping-particle":"","family":"Cornou","given":"Cécile","non-dropping-particle":"","parse-names":false,"suffix":""},{"dropping-particle":"","family":"Lundbye-Christensen","given":"Søren","non-dropping-particle":"","parse-names":false,"suffix":""},{"dropping-particle":"","family":"Kristensen","given":"Anders Ringgaard A.R. Anders Ringgaard A.R.","non-dropping-particle":"","parse-names":false,"suffix":""}],"container-title":"Computers and Electronics in Agriculture","id":"ITEM-1","issue":"2","issued":{"date-parts":[["2011","5"]]},"page":"316-324","title":"Modelling and monitoring sows' activity types in farrowing house using acceleration data","type":"article-journal","volume":"76"},"uris":["http://www.mendeley.com/documents/?uuid=90803b05-917f-4954-844c-72a6129767f8"]},{"id":"ITEM-2","itemData":{"DOI":"10.1016/j.compag.2013.01.003","ISSN":"01681699","abstract":"This paper describes a supervised learning approach to sow-activity classification from accelerometer measurements. In the proposed methodology, pairs of accelerometer measurements and activity types are considered as labeled instances of a usual supervised classification task. Under this scenario sow-activity classification can be approached with standard machine learning methods for pattern classification. Individual predictions for elements of times series of arbitrary length are combined to classify it as a whole. An extensive comparison of representative learning algorithms, including neural networks, support vector machines, and ensemble methods, is presented. Experimental results are reported using a data set for sow-activity classification collected in a real production herd. The data set, which has been widely used in related works, includes measurements from active (Feeding, Rooting, Walking) and passive (Lying Laterally, Lying Sternally) activities. When classifying 1-s length observations, the best method achieved an average recognition rate of 74.64%, for the five activities. When classifying 2-min length time series, the performance of the best model increased to 80%. This is an important improvement from the 64% average recognition rate for the same five activities obtained in previous work. The pattern classification approach was also evaluated in alternative scenarios, including distinguishing between active and passive categories, and a multiclass setting. In general, better results were obtained when using a tree-based logitboost classifier. This method proved to be very robust to noise in observations. Besides its higher performance, the suggested method is more flexible than previous approaches, since time series of any length can be analyzed. © 2013 Elsevier B.V.","author":[{"dropping-particle":"","family":"Escalante","given":"Hugo Jair","non-dropping-particle":"","parse-names":false,"suffix":""},{"dropping-particle":"V.","family":"Rodriguez","given":"Sara","non-dropping-particle":"","parse-names":false,"suffix":""},{"dropping-particle":"","family":"Cordero","given":"Jorge","non-dropping-particle":"","parse-names":false,"suffix":""},{"dropping-particle":"","family":"Kristensen","given":"Anders Ringgaard","non-dropping-particle":"","parse-names":false,"suffix":""},{"dropping-particle":"","family":"Cornou","given":"Cécile","non-dropping-particle":"","parse-names":false,"suffix":""}],"container-title":"Computers and Electronics in Agriculture","id":"ITEM-2","issued":{"date-parts":[["2013"]]},"page":"17-26","publisher":"Elsevier B.V.","title":"Sow-activity classification from acceleration patterns: A machine learning approach","type":"article-journal","volume":"93"},"uris":["http://www.mendeley.com/documents/?uuid=8814a11f-8ad7-35d9-8c37-bc74f7b46d9e"]},{"id":"ITEM-3","itemData":{"abstract":"© 2017 European Conference on Precision Livestock Farming. All rights reserved. Two trials were conducted at experimental stations of IFIP, located in Romillé (France, Trial 1), and INRA, located in Saint Gilles (France, Trial 2), on pregnant sows equipped with individual ear tag accelerometers to record their activity level: duration of lying, standing and moving sequences. The first trial involved 72 sows penned on a slatted floor in a dynamic group with connected drinkers and automatic feeders, whereas the second trial was carried out on 4 small groups of 6 sows penned on a concrete floor with straw and fed in individual stalls. Firstly, an algorithm was built from video recordings of 24 sows on the slatted floor (2 x 2 h sequences per sow, 96 h). Secondly, the accuracy of the algorithm was assessed by recording and sequencing 96 h and 109 h, respectively, on the slatted floor and concrete floor with straw. The respective sensitivities of the lying, standing and moving behaviours on the slatted floor were 94.4%, 66.9% and 68.4%. With straw, lower sensitivity values were found: 93.65% for lying, 68.35% for standing and 38.83% for moving, linked to more investigative behaviours using the head. The final step was to use these data to improve the feeding practices of pregnant sows, taking their activity level into account. The strong inter- and intra-individual variability shown in the physical activity is a limiting factor for detection of health problems, such as lameness, through the accelerometers. Thus we need additional information, especially the behaviour data generated by identified drinkers and automatic feeders.","author":[{"dropping-particle":"","family":"Marcon","given":"M.","non-dropping-particle":"","parse-names":false,"suffix":""},{"dropping-particle":"","family":"Meunier-Salaün","given":"M.C.","non-dropping-particle":"","parse-names":false,"suffix":""},{"dropping-particle":"","family":"Mer","given":"M.","non-dropping-particle":"Le","parse-names":false,"suffix":""},{"dropping-particle":"","family":"Rousselière","given":"Y.","non-dropping-particle":"","parse-names":false,"suffix":""}],"container-title":"Precision Livestock Farming 2017 - Papers Presented at the 8th European Conference on Precision Livestock Farming, ECPLF 2017","id":"ITEM-3","issued":{"date-parts":[["2017"]]},"page":"666-673","title":"Accelerometer technology to perform precision feeding of pregnant sows and follow their health status","type":"paper-conference"},"uris":["http://www.mendeley.com/documents/?uuid=d590e314-059e-3a52-84a2-fe2e572b683c"]},{"id":"ITEM-4","itemData":{"DOI":"10.1016/j.compag.2016.06.013","ISSN":"01681699","abstract":"The objective of this research was to develop a method for the automated classification of sow's postures based on accelerometer data. The second objective was to evaluate if the technique can be used in a reliable way instead of human labelling to automatically create postural profiles of sows. The experiment took place at the research farm of The University of Veterinary Medicine Vienna. The farm had a herd of 120 Large White sows. Data were collected from sows housed in three types of farrowing pens: wing, trapezoid and SWAP (Sow Welfare and Piglet Protection). The behaviour of 18 sows was video recorded and labelled for a period of 24 h before the start of farrowing until the end of farrowing. The focus of labelling was on three types of postural behaviours: active, resting in lateral position (RLP) and resting in sternal position (RSP). Each sow had a specific ear tag with a 3 axis accelerometer sensor. Acceleration was measured at a frequency of 10 Hz. Linear discriminant analysis (LDA) was used to classify the three labelled postural behaviours on the basis of acceleration data. To evaluate how the LDA classifier would generalise to an independent dataset an 18-fold cross-validation method was used. The overall classification accuracy of postural behaviours with the developed method was 70% in cross-validation and 73% on the training set. Comparison of labelling and classification results revealed that the accuracy is not good enough to detect the effect of pen type on the behaviour of the animals. However, the influence of crating on time spent resting in either a lateral or sternal position was correctly recognised with the automated method. The developed method could be further tested for the automated monitoring of the health and welfare status of sows.","author":[{"dropping-particle":"","family":"Oczak","given":"Maciej","non-dropping-particle":"","parse-names":false,"suffix":""},{"dropping-particle":"","family":"Maschat","given":"Kristina","non-dropping-particle":"","parse-names":false,"suffix":""},{"dropping-particle":"","family":"Berckmans","given":"Daniel","non-dropping-particle":"","parse-names":false,"suffix":""},{"dropping-particle":"","family":"Vranken","given":"Erik","non-dropping-particle":"","parse-names":false,"suffix":""},{"dropping-particle":"","family":"Baumgartner","given":"Johannes","non-dropping-particle":"","parse-names":false,"suffix":""}],"container-title":"Computers and Electronics in Agriculture","id":"ITEM-4","issued":{"date-parts":[["2016","9","1"]]},"page":"168-175","publisher":"Elsevier B.V.","title":"Can an automated labelling method based on accelerometer data replace a human labeller? - Postural profile of farrowing sows","type":"article-journal","volume":"127"},"uris":["http://www.mendeley.com/documents/?uuid=949c0f1c-e774-35b1-bebb-5eaf925a5ea0"]},{"id":"ITEM-5","itemData":{"DOI":"10.1016/j.jocs.2020.101076","ISSN":"18777503","abstract":"In large livestock farming it would be beneficial to be able to automatically detect behaviors in animals. In fact, this would allow to estimate the health status of individuals, providing valuable insight to stock raisers. Traditionally this process has been carried out manually, relying only on the experience of the breeders. Such an approach is effective for a small number of individuals. However, in large breeding farms this may not represent the best approach, since, in this way, not all the animals can be effectively monitored all the time. Moreover, the traditional approach heavily rely on human experience, which cannot be always taken for granted. To this aim, in this paper, we propose a new method for automatically detecting activity and inactivity time periods of animals, as a behavior indicator of livestock. In order to do this, we collected data with sensors located in the body of the animals to be analyzed. In particular, the reliability of the method was tested with data collected on Iberian pigs and calves. Results confirm that the proposed method can help breeders in detecting activity and inactivity periods for large livestock farming.","author":[{"dropping-particle":"","family":"Rodriguez-Baena","given":"Domingo S.","non-dropping-particle":"","parse-names":false,"suffix":""},{"dropping-particle":"","family":"Gomez-Vela","given":"Francisco A.","non-dropping-particle":"","parse-names":false,"suffix":""},{"dropping-particle":"","family":"García-Torres","given":"Miguel","non-dropping-particle":"","parse-names":false,"suffix":""},{"dropping-particle":"","family":"Divina","given":"Federico","non-dropping-particle":"","parse-names":false,"suffix":""},{"dropping-particle":"","family":"Barranco","given":"Carlos D.","non-dropping-particle":"","parse-names":false,"suffix":""},{"dropping-particle":"","family":"Daz-Diaz","given":"Norberto","non-dropping-particle":"","parse-names":false,"suffix":""},{"dropping-particle":"","family":"Jimenez","given":"Manuel","non-dropping-particle":"","parse-names":false,"suffix":""},{"dropping-particle":"","family":"Montalvo","given":"Gema","non-dropping-particle":"","parse-names":false,"suffix":""}],"container-title":"Journal of Computational Science","id":"ITEM-5","issued":{"date-parts":[["2020","3","1"]]},"publisher":"Elsevier B.V.","title":"Identifying livestock behavior patterns based on accelerometer dataset","type":"article-journal","volume":"41"},"uris":["http://www.mendeley.com/documents/?uuid=b64d9b54-e466-3c33-97be-1cd3d5266f09"]},{"id":"ITEM-6","itemData":{"DOI":"10.1016/j.applanim.2010.09.018","ISSN":"01681591","abstract":"Two studies were performed to develop and validate an automated method of detecting postures and stepping behaviour in sows. In the first study, two accelerometers were simultaneously tested on 23 multiparous sows to detect the following postures: standing, sitting, lying ventrally and lying laterally. First off, a data set from 11 sows was used to establish the methodology and algorithm to automatically detect postures, and a second set from 12 sows was used for validation purposes. Sows were housed in gestating stalls, pens, farrowing crates or farrowing pens with straw. One accelerometer was fastened to a hind leg and the other to the back of the sow (between shoulder blades). The data loggers recorded the acceleration on three axes every 5. s for 6. h; these data were then converted into degrees of tilt, which were used to discriminate between postures according to angles determined with the first data set. Based on video observations, sows spent an average time of 23.1 ± 0.1% standing, 24.6 ± 0.2% lying ventrally, 48.1 ± 0.3% lying laterally and 4.2 ± 0.1% sitting. Sensitivity values (the extent to which the accelerometers correctly detect each posture) for standing, lying ventrally, lying laterally and sitting were 100 ± 0.01%, 94 ± 0.04%, 91 ± 0.2% and 50 ± 0.4%, respectively. Specificity values (the extent to which the accelerometers correctly identify true negatives) were above 90% for all postures. The results suggest that individual calibration would have increased the performance of the accelerometers for sitting. The second study was performed to validate the use of accelerometers for counting hind limb stepping behaviour around feeding in 10 sows. Animals were housed either in gestating stalls or in pens and had an accelerometer fastened to one rear leg. The data logger recorded the acceleration on the vertical axis 10 times per s for 30. min, starting at the time of feeding. The accelerometer data was compared to video observations and 1448 steps were assessed in total. The average sensitivity value was 95 ± 0.04% with an error of 5 ± 0.03%. In conclusion, accelerometers can be successfully used to detect postures and the number of hind limb steps in sows. © 2010.","author":[{"dropping-particle":"","family":"Ringgenberg","given":"Nadine","non-dropping-particle":"","parse-names":false,"suffix":""},{"dropping-particle":"","family":"Bergeron","given":"Renée","non-dropping-particle":"","parse-names":false,"suffix":""},{"dropping-particle":"","family":"Devillers","given":"Nicolas","non-dropping-particle":"","parse-names":false,"suffix":""}],"container-title":"Applied Animal Behaviour Science","id":"ITEM-6","issue":"1-4","issued":{"date-parts":[["2010","12"]]},"page":"37-44","title":"Validation of accelerometers to automatically record sow postures and stepping behaviour","type":"article-journal","volume":"128"},"uris":["http://www.mendeley.com/documents/?uuid=0d3acbad-efbb-4e77-b798-2346249a6cca"]}],"mendeley":{"formattedCitation":"(76,121–125)","plainTextFormattedCitation":"(76,121–125)","previouslyFormattedCitation":"(76,121–125)"},"properties":{"noteIndex":0},"schema":"https://github.com/citation-style-language/schema/raw/master/csl-citation.json"}</w:instrText>
      </w:r>
      <w:r w:rsidRPr="00140352">
        <w:rPr>
          <w:rFonts w:ascii="Times New Roman" w:hAnsi="Times New Roman" w:cs="Times New Roman"/>
          <w:color w:val="000000" w:themeColor="text1"/>
          <w:sz w:val="24"/>
          <w:szCs w:val="24"/>
          <w:lang w:val="en-GB"/>
        </w:rPr>
        <w:fldChar w:fldCharType="separate"/>
      </w:r>
      <w:r w:rsidR="003F33BB" w:rsidRPr="003F33BB">
        <w:rPr>
          <w:rFonts w:ascii="Times New Roman" w:hAnsi="Times New Roman" w:cs="Times New Roman"/>
          <w:noProof/>
          <w:color w:val="000000" w:themeColor="text1"/>
          <w:sz w:val="24"/>
          <w:szCs w:val="24"/>
          <w:lang w:val="en-GB"/>
        </w:rPr>
        <w:t>(76,121–125)</w:t>
      </w:r>
      <w:r w:rsidRPr="00140352">
        <w:rPr>
          <w:rFonts w:ascii="Times New Roman" w:hAnsi="Times New Roman" w:cs="Times New Roman"/>
          <w:color w:val="000000" w:themeColor="text1"/>
          <w:sz w:val="24"/>
          <w:szCs w:val="24"/>
          <w:lang w:val="en-GB"/>
        </w:rPr>
        <w:fldChar w:fldCharType="end"/>
      </w:r>
      <w:r w:rsidRPr="00140352">
        <w:rPr>
          <w:rFonts w:ascii="Times New Roman" w:hAnsi="Times New Roman" w:cs="Times New Roman"/>
          <w:color w:val="000000" w:themeColor="text1"/>
          <w:sz w:val="24"/>
          <w:szCs w:val="24"/>
          <w:lang w:val="en-US"/>
        </w:rPr>
        <w:t xml:space="preserve">. By classifying postures and activity nest-building behavior can be monitored to predict farrowing time with </w:t>
      </w:r>
      <w:r w:rsidRPr="00140352">
        <w:rPr>
          <w:rFonts w:ascii="Times New Roman" w:hAnsi="Times New Roman" w:cs="Times New Roman"/>
          <w:color w:val="000000" w:themeColor="text1"/>
          <w:sz w:val="24"/>
          <w:szCs w:val="24"/>
          <w:lang w:val="en-US"/>
        </w:rPr>
        <w:lastRenderedPageBreak/>
        <w:t xml:space="preserve">an accuracy of 86%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10.1016/j.biosystemseng.2015.09.007","ISSN":"15375110","author":[{"dropping-particle":"","family":"Oczak","given":"Maciej","non-dropping-particle":"","parse-names":false,"suffix":""},{"dropping-particle":"","family":"Maschat","given":"Kristina","non-dropping-particle":"","parse-names":false,"suffix":""},{"dropping-particle":"","family":"Berckmans","given":"Daniel","non-dropping-particle":"","parse-names":false,"suffix":""},{"dropping-particle":"","family":"Vranken","given":"Erik","non-dropping-particle":"","parse-names":false,"suffix":""},{"dropping-particle":"","family":"Baumgartner","given":"Johannes","non-dropping-particle":"","parse-names":false,"suffix":""}],"container-title":"Biosystems Engineering","id":"ITEM-1","issued":{"date-parts":[["2015","12","1"]]},"page":"48-58","publisher":"Academic Press","title":"Classification of nest-building behaviour in non-crated farrowing sows on the basis of accelerometer data","type":"article-journal","volume":"140"},"uris":["http://www.mendeley.com/documents/?uuid=37768d65-5a1e-4133-8a48-0dd4f3f1a5a9"]}],"mendeley":{"formattedCitation":"(75)","plainTextFormattedCitation":"(75)","previouslyFormattedCitation":"(75)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(75)</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Acceleration data have also been used to detect lameness based on sow postures with an accuracy of up to 93% </w:t>
      </w:r>
      <w:r w:rsidRPr="00140352">
        <w:rPr>
          <w:rFonts w:ascii="Times New Roman" w:hAnsi="Times New Roman" w:cs="Times New Roman"/>
          <w:color w:val="000000" w:themeColor="text1"/>
          <w:sz w:val="24"/>
          <w:szCs w:val="24"/>
          <w:lang w:val="en-GB"/>
        </w:rPr>
        <w:fldChar w:fldCharType="begin" w:fldLock="1"/>
      </w:r>
      <w:r w:rsidR="003B70C1">
        <w:rPr>
          <w:rFonts w:ascii="Times New Roman" w:hAnsi="Times New Roman" w:cs="Times New Roman"/>
          <w:color w:val="000000" w:themeColor="text1"/>
          <w:sz w:val="24"/>
          <w:szCs w:val="24"/>
          <w:lang w:val="en-GB"/>
        </w:rPr>
        <w:instrText>ADDIN CSL_CITATION {"citationItems":[{"id":"ITEM-1","itemData":{"DOI":"10.1017/S1751731117000726","ISSN":"1751732X","abstract":"The objective of this study was to develop an automated monitoring system to detect lameness in group-housed sows early and reliably on the basis of acceleration data sampled from ear tags. To this end, acceleration data from ear tags were acquired from an experimental system deployed at the Futterkamp Agriculture Research Farm from May 2012 until November 2013. The developed method performs a wavelet transform for each individual sow’s time series of total acceleration. Feature series are then computed by locally estimating the energy, variation and variance in a small moving window. These feature series are then further decomposed into uniform level sets. From these series of level sets, the highest and lowest levels are monitored for lameness detection. To that end, they are split into a past record to serve as reference data representing a sow’s expected behaviour. The deviations between the reference and the remaining detection part of current data, termed feature activated, were then utilised to possibly indicate a lameness condition. The method was applied to a sample of 14 sows, seven of which were diagnosed as lame by a veterinarian on the last day of the sampling period of 14 days each. A prediction part of 3 days was set. Feature activated were clearly separable for the lame and healthy group with means of 8.8 and 0.8, respectively. The day-wise means were 1.93, 9.47 and 15.16 for the lame group and 0.02, 1.13 and 1.44 for the healthy group. A threshold could be set to completely avoid false positives while successfully classifying six lame sows on at least one of the 2 last days. The accuracy values for this threshold were 0.57, 0.71 and 0.78 when restricting to data from the particular day. A threshold that maximised the accuracy achieved values of 0.57, 0.79 and 0.93. Thus, the method presented seems powerful enough to suggest that an individual classification from ear tag-sampled acceleration data into lame and healthy is feasible without previous knowledge of the health status, but has to be validated by using a larger data set.","author":[{"dropping-particle":"","family":"Scheel","given":"C.","non-dropping-particle":"","parse-names":false,"suffix":""},{"dropping-particle":"","family":"Traulsen","given":"I.","non-dropping-particle":"","parse-names":false,"suffix":""},{"dropping-particle":"","family":"Auer","given":"W.","non-dropping-particle":"","parse-names":false,"suffix":""},{"dropping-particle":"","family":"Müller","given":"K.","non-dropping-particle":"","parse-names":false,"suffix":""},{"dropping-particle":"","family":"Stamer","given":"E.","non-dropping-particle":"","parse-names":false,"suffix":""},{"dropping-particle":"","family":"Krieter","given":"J.","non-dropping-particle":"","parse-names":false,"suffix":""}],"container-title":"Animal","id":"ITEM-1","issued":{"date-parts":[["2017","4","10"]]},"page":"1-8","publisher":"Cambridge University Press","title":"Detecting lameness in sows from ear tag-sampled acceleration data using wavelets","type":"article-journal"},"uris":["http://www.mendeley.com/documents/?uuid=9d2c7f7f-492d-315b-9d96-24f23a86ad09"]}],"mendeley":{"formattedCitation":"(80)","plainTextFormattedCitation":"(80)","previouslyFormattedCitation":"(80)"},"properties":{"noteIndex":0},"schema":"https://github.com/citation-style-language/schema/raw/master/csl-citation.json"}</w:instrText>
      </w:r>
      <w:r w:rsidRPr="00140352">
        <w:rPr>
          <w:rFonts w:ascii="Times New Roman" w:hAnsi="Times New Roman" w:cs="Times New Roman"/>
          <w:color w:val="000000" w:themeColor="text1"/>
          <w:sz w:val="24"/>
          <w:szCs w:val="24"/>
          <w:lang w:val="en-GB"/>
        </w:rPr>
        <w:fldChar w:fldCharType="separate"/>
      </w:r>
      <w:r w:rsidR="003B70C1" w:rsidRPr="003B70C1">
        <w:rPr>
          <w:rFonts w:ascii="Times New Roman" w:hAnsi="Times New Roman" w:cs="Times New Roman"/>
          <w:noProof/>
          <w:color w:val="000000" w:themeColor="text1"/>
          <w:sz w:val="24"/>
          <w:szCs w:val="24"/>
          <w:lang w:val="en-GB"/>
        </w:rPr>
        <w:t>(80)</w:t>
      </w:r>
      <w:r w:rsidRPr="00140352">
        <w:rPr>
          <w:rFonts w:ascii="Times New Roman" w:hAnsi="Times New Roman" w:cs="Times New Roman"/>
          <w:color w:val="000000" w:themeColor="text1"/>
          <w:sz w:val="24"/>
          <w:szCs w:val="24"/>
          <w:lang w:val="en-GB"/>
        </w:rPr>
        <w:fldChar w:fldCharType="end"/>
      </w:r>
      <w:r w:rsidRPr="00140352">
        <w:rPr>
          <w:rFonts w:ascii="Times New Roman" w:hAnsi="Times New Roman" w:cs="Times New Roman"/>
          <w:color w:val="000000" w:themeColor="text1"/>
          <w:sz w:val="24"/>
          <w:szCs w:val="24"/>
          <w:lang w:val="en-US"/>
        </w:rPr>
        <w:t>. Acceleration in combination with body temperature data was tested for generating early alerts of disease, reaching 97% of sensitivity and 89% of specificity</w:t>
      </w:r>
      <w:r w:rsidRPr="00140352">
        <w:rPr>
          <w:rFonts w:ascii="Times New Roman" w:hAnsi="Times New Roman" w:cs="Times New Roman"/>
          <w:color w:val="000000" w:themeColor="text1"/>
          <w:sz w:val="24"/>
          <w:szCs w:val="24"/>
          <w:lang w:val="en-GB"/>
        </w:rPr>
        <w:t xml:space="preserve"> </w:t>
      </w:r>
      <w:r w:rsidRPr="00140352">
        <w:rPr>
          <w:rFonts w:ascii="Times New Roman" w:hAnsi="Times New Roman" w:cs="Times New Roman"/>
          <w:color w:val="000000" w:themeColor="text1"/>
          <w:sz w:val="24"/>
          <w:szCs w:val="24"/>
          <w:lang w:val="en-GB"/>
        </w:rPr>
        <w:fldChar w:fldCharType="begin" w:fldLock="1"/>
      </w:r>
      <w:r w:rsidR="003B70C1">
        <w:rPr>
          <w:rFonts w:ascii="Times New Roman" w:hAnsi="Times New Roman" w:cs="Times New Roman"/>
          <w:color w:val="000000" w:themeColor="text1"/>
          <w:sz w:val="24"/>
          <w:szCs w:val="24"/>
          <w:lang w:val="en-GB"/>
        </w:rPr>
        <w:instrText>ADDIN CSL_CITATION {"citationItems":[{"id":"ITEM-1","itemData":{"DOI":"10.1111/tbed.12372","abstract":"© 2015 Blackwell Verlag GmbH Late detection of emergency diseases causes significant economic losses for pig producers and governments. As the first signs of animal infection are usually fever and reduced motion that lead to reduced consumption of water and feed, we developed a novel smart system to monitor body temperature and motion in real time, facilitating the early detection of infectious diseases. In this study, carried out within the framework of the European Union research project Rapidia Field, we tested the smart system on 10 pigs experimentally infected with two doses of an attenuated strain of African swine fever. Biosensors and an accelerometer embedded in an eartag captured data before and after infection, and video cameras were used to monitor the animals 24 h per day. The results showed that in 8 of 9 cases, the monitoring system detected infection onset as an increase in body temperature and decrease in movement before or simultaneously with fever detection based on rectal temperature measurement, observation of clinical signs, the decrease in water consumption or positive qPCR detection of virus. In addition, this decrease in movement was reliably detected using automatic analysis of video images therefore providing an inexpensive alternative to direct motion measurement. The system can be set up to alert staff when high fever, reduced motion or both are detected in one or more animals. This system may be useful for monitoring sentinel herds in real time, considerably reducing the financial and logistical costs of periodic sampling and increasing the chances of early detection of infection.","author":[{"dropping-particle":"","family":"Martínez-Avilés","given":"M.","non-dropping-particle":"","parse-names":false,"suffix":""},{"dropping-particle":"","family":"Fernández-Carrión","given":"E.","non-dropping-particle":"","parse-names":false,"suffix":""},{"dropping-particle":"","family":"López García-Baones","given":"J.M.","non-dropping-particle":"","parse-names":false,"suffix":""},{"dropping-particle":"","family":"Sánchez-Vizcaíno","given":"J.M.","non-dropping-particle":"","parse-names":false,"suffix":""}],"container-title":"Transboundary and Emerging Diseases","id":"ITEM-1","issue":"2","issued":{"date-parts":[["2017"]]},"page":"364-373","title":"Early Detection of Infection in Pigs through an Online Monitoring System","type":"article-journal","volume":"64"},"uris":["http://www.mendeley.com/documents/?uuid=d6ef9af6-6dbd-330a-85f6-a1d2a88df629"]}],"mendeley":{"formattedCitation":"(44)","plainTextFormattedCitation":"(44)","previouslyFormattedCitation":"(44)"},"properties":{"noteIndex":0},"schema":"https://github.com/citation-style-language/schema/raw/master/csl-citation.json"}</w:instrText>
      </w:r>
      <w:r w:rsidRPr="00140352">
        <w:rPr>
          <w:rFonts w:ascii="Times New Roman" w:hAnsi="Times New Roman" w:cs="Times New Roman"/>
          <w:color w:val="000000" w:themeColor="text1"/>
          <w:sz w:val="24"/>
          <w:szCs w:val="24"/>
          <w:lang w:val="en-GB"/>
        </w:rPr>
        <w:fldChar w:fldCharType="separate"/>
      </w:r>
      <w:r w:rsidR="003B70C1" w:rsidRPr="003B70C1">
        <w:rPr>
          <w:rFonts w:ascii="Times New Roman" w:hAnsi="Times New Roman" w:cs="Times New Roman"/>
          <w:noProof/>
          <w:color w:val="000000" w:themeColor="text1"/>
          <w:sz w:val="24"/>
          <w:szCs w:val="24"/>
          <w:lang w:val="en-GB"/>
        </w:rPr>
        <w:t>(44)</w:t>
      </w:r>
      <w:r w:rsidRPr="00140352">
        <w:rPr>
          <w:rFonts w:ascii="Times New Roman" w:hAnsi="Times New Roman" w:cs="Times New Roman"/>
          <w:color w:val="000000" w:themeColor="text1"/>
          <w:sz w:val="24"/>
          <w:szCs w:val="24"/>
          <w:lang w:val="en-GB"/>
        </w:rPr>
        <w:fldChar w:fldCharType="end"/>
      </w:r>
      <w:r w:rsidRPr="00140352">
        <w:rPr>
          <w:rFonts w:ascii="Times New Roman" w:hAnsi="Times New Roman" w:cs="Times New Roman"/>
          <w:color w:val="000000" w:themeColor="text1"/>
          <w:sz w:val="24"/>
          <w:szCs w:val="24"/>
          <w:lang w:val="en-GB"/>
        </w:rPr>
        <w:t xml:space="preserve">. </w:t>
      </w:r>
    </w:p>
    <w:p w14:paraId="43B7C4F3"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GB"/>
        </w:rPr>
      </w:pPr>
    </w:p>
    <w:p w14:paraId="7C0B65D5" w14:textId="6B694B51" w:rsidR="00945600" w:rsidRPr="001C68EA"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Deviations in activity pattern might point</w:t>
      </w:r>
      <w:r>
        <w:rPr>
          <w:rFonts w:ascii="Times New Roman" w:hAnsi="Times New Roman" w:cs="Times New Roman"/>
          <w:color w:val="000000" w:themeColor="text1"/>
          <w:sz w:val="24"/>
          <w:szCs w:val="24"/>
          <w:lang w:val="en-US"/>
        </w:rPr>
        <w:t xml:space="preserve"> out</w:t>
      </w:r>
      <w:r w:rsidRPr="00140352">
        <w:rPr>
          <w:rFonts w:ascii="Times New Roman" w:hAnsi="Times New Roman" w:cs="Times New Roman"/>
          <w:color w:val="000000" w:themeColor="text1"/>
          <w:sz w:val="24"/>
          <w:szCs w:val="24"/>
          <w:lang w:val="en-US"/>
        </w:rPr>
        <w:t xml:space="preserve"> to health issues</w:t>
      </w:r>
      <w:r w:rsidR="00015643">
        <w:rPr>
          <w:rFonts w:ascii="Times New Roman" w:hAnsi="Times New Roman" w:cs="Times New Roman"/>
          <w:color w:val="000000" w:themeColor="text1"/>
          <w:sz w:val="24"/>
          <w:szCs w:val="24"/>
          <w:lang w:val="en-US"/>
        </w:rPr>
        <w:t xml:space="preserve"> </w:t>
      </w:r>
      <w:r w:rsidR="00015643" w:rsidRPr="00140352">
        <w:rPr>
          <w:rFonts w:ascii="Times New Roman" w:eastAsia="ComputerModern-Regular" w:hAnsi="Times New Roman" w:cs="Times New Roman"/>
          <w:color w:val="000000" w:themeColor="text1"/>
          <w:sz w:val="24"/>
          <w:szCs w:val="24"/>
        </w:rPr>
        <w:fldChar w:fldCharType="begin" w:fldLock="1"/>
      </w:r>
      <w:r w:rsidR="00015643">
        <w:rPr>
          <w:rFonts w:ascii="Times New Roman" w:eastAsia="ComputerModern-Regular" w:hAnsi="Times New Roman" w:cs="Times New Roman"/>
          <w:color w:val="000000" w:themeColor="text1"/>
          <w:sz w:val="24"/>
          <w:szCs w:val="24"/>
          <w:lang w:val="en-US"/>
        </w:rPr>
        <w:instrText>ADDIN CSL_CITATION {"citationItems":[{"id":"ITEM-1","itemData":{"DOI":"10.1111/tbed.12372","abstract":"© 2015 Blackwell Verlag GmbH Late detection of emergency diseases causes significant economic losses for pig producers and governments. As the first signs of animal infection are usually fever and reduced motion that lead to reduced consumption of water and feed, we developed a novel smart system to monitor body temperature and motion in real time, facilitating the early detection of infectious diseases. In this study, carried out within the framework of the European Union research project Rapidia Field, we tested the smart system on 10 pigs experimentally infected with two doses of an attenuated strain of African swine fever. Biosensors and an accelerometer embedded in an eartag captured data before and after infection, and video cameras were used to monitor the animals 24 h per day. The results showed that in 8 of 9 cases, the monitoring system detected infection onset as an increase in body temperature and decrease in movement before or simultaneously with fever detection based on rectal temperature measurement, observation of clinical signs, the decrease in water consumption or positive qPCR detection of virus. In addition, this decrease in movement was reliably detected using automatic analysis of video images therefore providing an inexpensive alternative to direct motion measurement. The system can be set up to alert staff when high fever, reduced motion or both are detected in one or more animals. This system may be useful for monitoring sentinel herds in real time, considerably reducing the financial and logistical costs of periodic sampling and increasing the chances of early detection of infection.","author":[{"dropping-particle":"","family":"Martínez-Avilés","given":"M.","non-dropping-particle":"","parse-names":false,"suffix":""},{"dropping-particle":"","family":"Fernández-Carrión","given":"E.","non-dropping-particle":"","parse-names":false,"suffix":""},{"dropping-particle":"","family":"López García-Baones","given":"J.M.","non-dropping-particle":"","parse-names":false,"suffix":""},{"dropping-particle":"","family":"Sánchez-Vizcaíno","given":"J.M.","non-dropping-particle":"","parse-names":false,"suffix":""}],"container-title":"Transboundary and Emerging Diseases","id":"ITEM-1","issue":"2","issued":{"date-parts":[["2017"]]},"page":"364-373","title":"Early Detection of Infection in Pigs through an Online Monitoring System","type":"article-journal","volume":"64"},"uris":["http://www.mendeley.com/documents/?uuid=d6ef9af6-6dbd-330a-85f6-a1d2a88df629"]}],"mendeley":{"formattedCitation":"(44)","plainTextFormattedCitation":"(44)","previouslyFormattedCitation":"(44)"},"properties":{"noteIndex":0},"schema":"https://github.com/citation-style-language/schema/raw/master/csl-citation.json"}</w:instrText>
      </w:r>
      <w:r w:rsidR="00015643" w:rsidRPr="00140352">
        <w:rPr>
          <w:rFonts w:ascii="Times New Roman" w:eastAsia="ComputerModern-Regular" w:hAnsi="Times New Roman" w:cs="Times New Roman"/>
          <w:color w:val="000000" w:themeColor="text1"/>
          <w:sz w:val="24"/>
          <w:szCs w:val="24"/>
        </w:rPr>
        <w:fldChar w:fldCharType="separate"/>
      </w:r>
      <w:r w:rsidR="00015643" w:rsidRPr="0090419F">
        <w:rPr>
          <w:rFonts w:ascii="Times New Roman" w:eastAsia="ComputerModern-Regular" w:hAnsi="Times New Roman" w:cs="Times New Roman"/>
          <w:noProof/>
          <w:color w:val="000000" w:themeColor="text1"/>
          <w:sz w:val="24"/>
          <w:szCs w:val="24"/>
          <w:lang w:val="en-US"/>
        </w:rPr>
        <w:t>(44)</w:t>
      </w:r>
      <w:r w:rsidR="00015643"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and lameness</w:t>
      </w:r>
      <w:r w:rsidR="00015643">
        <w:rPr>
          <w:rFonts w:ascii="Times New Roman" w:hAnsi="Times New Roman" w:cs="Times New Roman"/>
          <w:color w:val="000000" w:themeColor="text1"/>
          <w:sz w:val="24"/>
          <w:szCs w:val="24"/>
          <w:lang w:val="en-US"/>
        </w:rPr>
        <w:t xml:space="preserve"> </w:t>
      </w:r>
      <w:r w:rsidR="00015643" w:rsidRPr="00140352">
        <w:rPr>
          <w:rFonts w:ascii="Times New Roman" w:eastAsia="ComputerModern-Regular" w:hAnsi="Times New Roman" w:cs="Times New Roman"/>
          <w:color w:val="000000" w:themeColor="text1"/>
          <w:sz w:val="24"/>
          <w:szCs w:val="24"/>
          <w:lang w:val="en-GB"/>
        </w:rPr>
        <w:fldChar w:fldCharType="begin" w:fldLock="1"/>
      </w:r>
      <w:r w:rsidR="00015643" w:rsidRPr="00816BFF">
        <w:rPr>
          <w:rFonts w:ascii="Times New Roman" w:eastAsia="ComputerModern-Regular" w:hAnsi="Times New Roman" w:cs="Times New Roman"/>
          <w:color w:val="000000" w:themeColor="text1"/>
          <w:sz w:val="24"/>
          <w:szCs w:val="24"/>
          <w:lang w:val="en-GB"/>
        </w:rPr>
        <w:instrText>ADDIN CSL_CITATION {"citationItems":[{"id":"ITEM-1","itemData":{"DOI":"10.10</w:instrText>
      </w:r>
      <w:r w:rsidR="00015643">
        <w:rPr>
          <w:rFonts w:ascii="Times New Roman" w:eastAsia="ComputerModern-Regular" w:hAnsi="Times New Roman" w:cs="Times New Roman"/>
          <w:color w:val="000000" w:themeColor="text1"/>
          <w:sz w:val="24"/>
          <w:szCs w:val="24"/>
        </w:rPr>
        <w:instrText>17/S1751731117000726","ISSN":"1751732X","abstract":"The objective of this study was to develop an automated monitoring system to detect lameness in group-housed sows early and reliably on the basis of acceleration data sampled from ear tags. To this end, acceleration data from ear tags were acquired from an experimental system deployed at the Futterkamp Agriculture Research Farm from May 2012 until November 2013. The developed method performs a wavelet transform for each individual sow’s time series of total acceleration. Feature series are then computed by locally estimating the energy, variation and variance in a small moving window. These feature series are then further decomposed into uniform level sets. From these series of level sets, the highest and lowest levels are monitored for lameness detection. To that end, they are split into a past record to serve as reference data representing a sow’s expected behaviour. The deviations between the reference and the remaining detection part of current data, termed feature activated, were then utilised to possibly indicate a lameness condition. The method was applied to a sample of 14 sows, seven of which were diagnosed as lame by a veterinarian on the last day of the sampling period of 14 days each. A prediction part of 3 days was set. Feature activated were clearly separable for the lame and healthy group with means of 8.8 and 0.8, respectively. The day-wise means were 1.93, 9.47 and 15.16 for the lame group and 0.02, 1.13 and 1.44 for the healthy group. A threshold could be set to completely avoid false positives while successfully classifying six lame sows on at least one of the 2 last days. The accuracy values for this threshold were 0.57, 0.71 and 0.78 when restricting to data from the particular day. A threshold that maximised the accuracy achieved values of 0.57, 0.79 and 0.93. Thus, the method presented seems powerful enough t</w:instrText>
      </w:r>
      <w:r w:rsidR="00015643" w:rsidRPr="001F1FCA">
        <w:rPr>
          <w:rFonts w:ascii="Times New Roman" w:eastAsia="ComputerModern-Regular" w:hAnsi="Times New Roman" w:cs="Times New Roman"/>
          <w:color w:val="000000" w:themeColor="text1"/>
          <w:sz w:val="24"/>
          <w:szCs w:val="24"/>
          <w:lang w:val="en-GB"/>
        </w:rPr>
        <w:instrText>o suggest that an individual classification from ear tag-sampled acceleration data into lame and healthy is feasible without previous knowledge of the health status, but has to be validated by using a larger data set.","author":[{"dropping-particle":"","family":"Scheel","given":"C.","non-dropping-particle":"","parse-names":false,"suffix":""},{"dropping-particle":"","family":"Traulsen","given":"I.","non-dropping-particle":"","parse-names":false,"suffix":""},{"dropping-particle":"","family":"Auer","given":"W.","non-dropping-particle":"","parse-names":false,"suffix":""},{"dropping-particle":"","family":"Müller","given":"K.","non-dropping-particle":"","parse-names":false,"suffix":""},{"dropping-particle":"","family":"Stamer","given":"E.","non-dropping-particle":"","parse-names":false,"suffix":""},{"dropping-particle":"","family":"Krieter","given":"J.","non-dropping-particle":"","parse-names":false,"suffix":""}],"container-title":"Animal","id":"ITEM-1","issued":{"date-parts":[["2017","4","10"]]},"page":"1-8","publisher":"Cambridge University Press","title":"Detecting lameness in sows from ear tag-sampled acceleration data using wavelets","type":"article-journal"},"uris":["http://www.mendeley.com/documents/?uuid=9d2c7f7f-492d-315b-9d96-24f23a86ad09"]}],"mendeley":{"formattedCitation":"(80)","plainTextFormattedCitation":"(80)","previouslyFormattedCitation":"(80)"},"properties":{"noteIndex":0},"schema":"https://github.com/citation-style-language/schema/raw/master/csl-citation.json"}</w:instrText>
      </w:r>
      <w:r w:rsidR="00015643" w:rsidRPr="00140352">
        <w:rPr>
          <w:rFonts w:ascii="Times New Roman" w:eastAsia="ComputerModern-Regular" w:hAnsi="Times New Roman" w:cs="Times New Roman"/>
          <w:color w:val="000000" w:themeColor="text1"/>
          <w:sz w:val="24"/>
          <w:szCs w:val="24"/>
          <w:lang w:val="en-GB"/>
        </w:rPr>
        <w:fldChar w:fldCharType="separate"/>
      </w:r>
      <w:r w:rsidR="00015643" w:rsidRPr="001F1FCA">
        <w:rPr>
          <w:rFonts w:ascii="Times New Roman" w:eastAsia="ComputerModern-Regular" w:hAnsi="Times New Roman" w:cs="Times New Roman"/>
          <w:noProof/>
          <w:color w:val="000000" w:themeColor="text1"/>
          <w:sz w:val="24"/>
          <w:szCs w:val="24"/>
          <w:lang w:val="en-GB"/>
        </w:rPr>
        <w:t>(80)</w:t>
      </w:r>
      <w:r w:rsidR="00015643" w:rsidRPr="00140352">
        <w:rPr>
          <w:rFonts w:ascii="Times New Roman" w:eastAsia="ComputerModern-Regular" w:hAnsi="Times New Roman" w:cs="Times New Roman"/>
          <w:color w:val="000000" w:themeColor="text1"/>
          <w:sz w:val="24"/>
          <w:szCs w:val="24"/>
          <w:lang w:val="en-GB"/>
        </w:rPr>
        <w:fldChar w:fldCharType="end"/>
      </w:r>
      <w:r w:rsidRPr="00140352">
        <w:rPr>
          <w:rFonts w:ascii="Times New Roman" w:hAnsi="Times New Roman" w:cs="Times New Roman"/>
          <w:color w:val="000000" w:themeColor="text1"/>
          <w:sz w:val="24"/>
          <w:szCs w:val="24"/>
          <w:lang w:val="en-US"/>
        </w:rPr>
        <w:t xml:space="preserve">. Accelerometers can therefore provide useful information, </w:t>
      </w:r>
      <w:r>
        <w:rPr>
          <w:rFonts w:ascii="Times New Roman" w:hAnsi="Times New Roman" w:cs="Times New Roman"/>
          <w:color w:val="000000" w:themeColor="text1"/>
          <w:sz w:val="24"/>
          <w:szCs w:val="24"/>
          <w:lang w:val="en-US"/>
        </w:rPr>
        <w:t>but</w:t>
      </w:r>
      <w:r w:rsidRPr="00140352">
        <w:rPr>
          <w:rFonts w:ascii="Times New Roman" w:hAnsi="Times New Roman" w:cs="Times New Roman"/>
          <w:color w:val="000000" w:themeColor="text1"/>
          <w:sz w:val="24"/>
          <w:szCs w:val="24"/>
          <w:lang w:val="en-US"/>
        </w:rPr>
        <w:t xml:space="preserve"> the application on pig farms will be limited because sensors </w:t>
      </w:r>
      <w:proofErr w:type="gramStart"/>
      <w:r w:rsidRPr="00140352">
        <w:rPr>
          <w:rFonts w:ascii="Times New Roman" w:hAnsi="Times New Roman" w:cs="Times New Roman"/>
          <w:color w:val="000000" w:themeColor="text1"/>
          <w:sz w:val="24"/>
          <w:szCs w:val="24"/>
          <w:lang w:val="en-US"/>
        </w:rPr>
        <w:t>have to</w:t>
      </w:r>
      <w:proofErr w:type="gramEnd"/>
      <w:r w:rsidRPr="00140352">
        <w:rPr>
          <w:rFonts w:ascii="Times New Roman" w:hAnsi="Times New Roman" w:cs="Times New Roman"/>
          <w:color w:val="000000" w:themeColor="text1"/>
          <w:sz w:val="24"/>
          <w:szCs w:val="24"/>
          <w:lang w:val="en-US"/>
        </w:rPr>
        <w:t xml:space="preserve"> be attached to individual pigs, implying handling stress. </w:t>
      </w:r>
      <w:r w:rsidR="00844AFB">
        <w:rPr>
          <w:rFonts w:ascii="Times New Roman" w:hAnsi="Times New Roman" w:cs="Times New Roman"/>
          <w:color w:val="000000" w:themeColor="text1"/>
          <w:sz w:val="24"/>
          <w:szCs w:val="24"/>
          <w:lang w:val="en-US"/>
        </w:rPr>
        <w:t xml:space="preserve">For instance, accelerometers may be embedded in ear tags, which requires the perforation of </w:t>
      </w:r>
      <w:r w:rsidR="004B6D94">
        <w:rPr>
          <w:rFonts w:ascii="Times New Roman" w:hAnsi="Times New Roman" w:cs="Times New Roman"/>
          <w:color w:val="000000" w:themeColor="text1"/>
          <w:sz w:val="24"/>
          <w:szCs w:val="24"/>
          <w:lang w:val="en-US"/>
        </w:rPr>
        <w:t>an</w:t>
      </w:r>
      <w:r w:rsidR="001C68EA">
        <w:rPr>
          <w:rFonts w:ascii="Times New Roman" w:hAnsi="Times New Roman" w:cs="Times New Roman"/>
          <w:color w:val="000000" w:themeColor="text1"/>
          <w:sz w:val="24"/>
          <w:szCs w:val="24"/>
          <w:lang w:val="en-US"/>
        </w:rPr>
        <w:t xml:space="preserve"> </w:t>
      </w:r>
      <w:r w:rsidR="00844AFB">
        <w:rPr>
          <w:rFonts w:ascii="Times New Roman" w:hAnsi="Times New Roman" w:cs="Times New Roman"/>
          <w:color w:val="000000" w:themeColor="text1"/>
          <w:sz w:val="24"/>
          <w:szCs w:val="24"/>
          <w:lang w:val="en-US"/>
        </w:rPr>
        <w:t xml:space="preserve">animal’s ear for placement. Another alternative is the attachment of the accelerometer on the animal’s back or </w:t>
      </w:r>
      <w:proofErr w:type="gramStart"/>
      <w:r w:rsidR="00844AFB">
        <w:rPr>
          <w:rFonts w:ascii="Times New Roman" w:hAnsi="Times New Roman" w:cs="Times New Roman"/>
          <w:color w:val="000000" w:themeColor="text1"/>
          <w:sz w:val="24"/>
          <w:szCs w:val="24"/>
          <w:lang w:val="en-US"/>
        </w:rPr>
        <w:t>leg,</w:t>
      </w:r>
      <w:r w:rsidR="00844AFB" w:rsidRPr="00EF5132">
        <w:rPr>
          <w:rFonts w:ascii="Times New Roman" w:hAnsi="Times New Roman" w:cs="Times New Roman"/>
          <w:color w:val="000000" w:themeColor="text1"/>
          <w:sz w:val="24"/>
          <w:szCs w:val="24"/>
          <w:lang w:val="en-US"/>
        </w:rPr>
        <w:t xml:space="preserve"> </w:t>
      </w:r>
      <w:r w:rsidR="00844AFB">
        <w:rPr>
          <w:rFonts w:ascii="Times New Roman" w:hAnsi="Times New Roman" w:cs="Times New Roman"/>
          <w:color w:val="000000" w:themeColor="text1"/>
          <w:sz w:val="24"/>
          <w:szCs w:val="24"/>
          <w:lang w:val="en-US"/>
        </w:rPr>
        <w:t>but</w:t>
      </w:r>
      <w:proofErr w:type="gramEnd"/>
      <w:r w:rsidR="00844AFB" w:rsidRPr="00EF5132">
        <w:rPr>
          <w:rFonts w:ascii="Times New Roman" w:hAnsi="Times New Roman" w:cs="Times New Roman"/>
          <w:color w:val="000000" w:themeColor="text1"/>
          <w:sz w:val="24"/>
          <w:szCs w:val="24"/>
          <w:lang w:val="en-US"/>
        </w:rPr>
        <w:t xml:space="preserve"> ensuring that the device remains in place c</w:t>
      </w:r>
      <w:r w:rsidR="00844AFB">
        <w:rPr>
          <w:rFonts w:ascii="Times New Roman" w:hAnsi="Times New Roman" w:cs="Times New Roman"/>
          <w:color w:val="000000" w:themeColor="text1"/>
          <w:sz w:val="24"/>
          <w:szCs w:val="24"/>
          <w:lang w:val="en-US"/>
        </w:rPr>
        <w:t xml:space="preserve">an </w:t>
      </w:r>
      <w:r w:rsidR="00844AFB" w:rsidRPr="00EF5132">
        <w:rPr>
          <w:rFonts w:ascii="Times New Roman" w:hAnsi="Times New Roman" w:cs="Times New Roman"/>
          <w:color w:val="000000" w:themeColor="text1"/>
          <w:sz w:val="24"/>
          <w:szCs w:val="24"/>
          <w:lang w:val="en-US"/>
        </w:rPr>
        <w:t>lead to complications</w:t>
      </w:r>
      <w:r w:rsidR="00844AFB">
        <w:rPr>
          <w:rFonts w:ascii="Times New Roman" w:hAnsi="Times New Roman" w:cs="Times New Roman"/>
          <w:color w:val="000000" w:themeColor="text1"/>
          <w:sz w:val="24"/>
          <w:szCs w:val="24"/>
          <w:lang w:val="en-US"/>
        </w:rPr>
        <w:t>. Besides</w:t>
      </w:r>
      <w:r w:rsidR="00844AFB" w:rsidRPr="00EF5132">
        <w:rPr>
          <w:rFonts w:ascii="Times New Roman" w:hAnsi="Times New Roman" w:cs="Times New Roman"/>
          <w:color w:val="000000" w:themeColor="text1"/>
          <w:sz w:val="24"/>
          <w:szCs w:val="24"/>
          <w:lang w:val="en-US"/>
        </w:rPr>
        <w:t>,</w:t>
      </w:r>
      <w:r w:rsidR="00844AFB">
        <w:rPr>
          <w:rFonts w:ascii="Times New Roman" w:hAnsi="Times New Roman" w:cs="Times New Roman"/>
          <w:color w:val="000000" w:themeColor="text1"/>
          <w:sz w:val="24"/>
          <w:szCs w:val="24"/>
          <w:lang w:val="en-US"/>
        </w:rPr>
        <w:t xml:space="preserve"> the maintenance of a device attached to the pigs’ bodies could be difficult under farm conditions, as it </w:t>
      </w:r>
      <w:r w:rsidR="00844AFB" w:rsidRPr="00EF5132">
        <w:rPr>
          <w:rFonts w:ascii="Times New Roman" w:hAnsi="Times New Roman" w:cs="Times New Roman"/>
          <w:color w:val="000000" w:themeColor="text1"/>
          <w:sz w:val="24"/>
          <w:szCs w:val="24"/>
          <w:lang w:val="en-US"/>
        </w:rPr>
        <w:t xml:space="preserve">can </w:t>
      </w:r>
      <w:r w:rsidR="00844AFB">
        <w:rPr>
          <w:rFonts w:ascii="Times New Roman" w:hAnsi="Times New Roman" w:cs="Times New Roman"/>
          <w:color w:val="000000" w:themeColor="text1"/>
          <w:sz w:val="24"/>
          <w:szCs w:val="24"/>
          <w:lang w:val="en-US"/>
        </w:rPr>
        <w:t xml:space="preserve">motivate other pigs’ chewing behavior in response to </w:t>
      </w:r>
      <w:r w:rsidR="00844AFB" w:rsidRPr="00EF5132">
        <w:rPr>
          <w:rFonts w:ascii="Times New Roman" w:hAnsi="Times New Roman" w:cs="Times New Roman"/>
          <w:color w:val="000000" w:themeColor="text1"/>
          <w:sz w:val="24"/>
          <w:szCs w:val="24"/>
          <w:lang w:val="en-US"/>
        </w:rPr>
        <w:t>novelty of an object</w:t>
      </w:r>
      <w:r w:rsidR="00844AFB">
        <w:rPr>
          <w:rFonts w:ascii="Times New Roman" w:hAnsi="Times New Roman" w:cs="Times New Roman"/>
          <w:color w:val="000000" w:themeColor="text1"/>
          <w:sz w:val="24"/>
          <w:szCs w:val="24"/>
          <w:lang w:val="en-US"/>
        </w:rPr>
        <w:t xml:space="preserve"> </w:t>
      </w:r>
      <w:r w:rsidR="00816BFF">
        <w:rPr>
          <w:rFonts w:ascii="Times New Roman" w:hAnsi="Times New Roman" w:cs="Times New Roman"/>
          <w:color w:val="000000" w:themeColor="text1"/>
          <w:sz w:val="24"/>
          <w:szCs w:val="24"/>
          <w:lang w:val="en-US"/>
        </w:rPr>
        <w:fldChar w:fldCharType="begin" w:fldLock="1"/>
      </w:r>
      <w:r w:rsidR="006F3B2A">
        <w:rPr>
          <w:rFonts w:ascii="Times New Roman" w:hAnsi="Times New Roman" w:cs="Times New Roman"/>
          <w:color w:val="000000" w:themeColor="text1"/>
          <w:sz w:val="24"/>
          <w:szCs w:val="24"/>
          <w:lang w:val="en-US"/>
        </w:rPr>
        <w:instrText>ADDIN CSL_CITATION {"citationItems":[{"id":"ITEM-1","itemData":{"DOI":"10.1016/0168-1591(95)01022-X","ISSN":"01681591","abstract":"Growing pigs spend a considerable amount of time chewing substrates in their environment. However, it is currently unclear whether chewing behaviour reflects feeding motivation, exploratory motivation or a combination of both. Therefore, the aim of this paper was to test the hypothesis that the initial exploratory chewing of a novel substrate may acquire nutritional feedback which could reinforce feeding motivated chewing leading to the modification of foraging behaviour. This hypothesis was tested by allowing pigs, with either a high or low level of feeding motivation, to chew an initially novel length of tubing which exuded either a sucrose solution, a saccharin solution, or water. A measure of exploratory activity was obtained by also providing each pig with an identical control-tube which exuded only water. The sucrose solution provided a sweet taste and a source of energy, the saccharin provided only a sweet taste, and the water provided neither. The results indicated that the chewing behaviour directed towards the control-tube was representative of exploratory activity because it decreased to a consistent basal level and was not affected by feeding motivation. It was also found that chewing behaviour was slightly reinforced by a sweet taste, but strongly reinforced and perpetuated by a sweet taste which is paired with a supply of nutrients. Therefore, it was concluded that growing pigs can gather nutritional information during exploratory chewing, and furthermore, this nutritional feedback may modify foraging behaviour to correct specific nutrient deficiencies present in an individual's internal state.","author":[{"dropping-particle":"","family":"Day","given":"J. E.L.","non-dropping-particle":"","parse-names":false,"suffix":""},{"dropping-particle":"","family":"Kyriazakis","given":"I.","non-dropping-particle":"","parse-names":false,"suffix":""},{"dropping-particle":"","family":"Lawrence","given":"A. B.","non-dropping-particle":"","parse-names":false,"suffix":""}],"container-title":"Applied Animal Behaviour Science","id":"ITEM-1","issue":"1-2","issued":{"date-parts":[["1996"]]},"page":"47-59","title":"An investigation into the causation of chewing behaviour in growing pigs: The role of exploration and feeding motivation","type":"article","volume":"48"},"uris":["http://www.mendeley.com/documents/?uuid=78f320f8-4e06-4b90-8540-d4b47c0c9dcb"]}],"mendeley":{"formattedCitation":"(126)","plainTextFormattedCitation":"(126)","previouslyFormattedCitation":"(126)"},"properties":{"noteIndex":0},"schema":"https://github.com/citation-style-language/schema/raw/master/csl-citation.json"}</w:instrText>
      </w:r>
      <w:r w:rsidR="00816BFF">
        <w:rPr>
          <w:rFonts w:ascii="Times New Roman" w:hAnsi="Times New Roman" w:cs="Times New Roman"/>
          <w:color w:val="000000" w:themeColor="text1"/>
          <w:sz w:val="24"/>
          <w:szCs w:val="24"/>
          <w:lang w:val="en-US"/>
        </w:rPr>
        <w:fldChar w:fldCharType="separate"/>
      </w:r>
      <w:r w:rsidR="003F33BB" w:rsidRPr="003F33BB">
        <w:rPr>
          <w:rFonts w:ascii="Times New Roman" w:hAnsi="Times New Roman" w:cs="Times New Roman"/>
          <w:noProof/>
          <w:color w:val="000000" w:themeColor="text1"/>
          <w:sz w:val="24"/>
          <w:szCs w:val="24"/>
          <w:lang w:val="en-US"/>
        </w:rPr>
        <w:t>(126)</w:t>
      </w:r>
      <w:r w:rsidR="00816BFF">
        <w:rPr>
          <w:rFonts w:ascii="Times New Roman" w:hAnsi="Times New Roman" w:cs="Times New Roman"/>
          <w:color w:val="000000" w:themeColor="text1"/>
          <w:sz w:val="24"/>
          <w:szCs w:val="24"/>
          <w:lang w:val="en-US"/>
        </w:rPr>
        <w:fldChar w:fldCharType="end"/>
      </w:r>
      <w:r w:rsidR="00844AFB" w:rsidRPr="00140352">
        <w:rPr>
          <w:rFonts w:ascii="Times New Roman" w:hAnsi="Times New Roman" w:cs="Times New Roman"/>
          <w:color w:val="000000" w:themeColor="text1"/>
          <w:sz w:val="24"/>
          <w:szCs w:val="24"/>
          <w:lang w:val="en-US"/>
        </w:rPr>
        <w:t xml:space="preserve">. </w:t>
      </w:r>
      <w:r w:rsidR="00844AFB" w:rsidRPr="00695129">
        <w:rPr>
          <w:rFonts w:ascii="Times New Roman" w:hAnsi="Times New Roman" w:cs="Times New Roman"/>
          <w:color w:val="000000" w:themeColor="text1"/>
          <w:sz w:val="24"/>
          <w:szCs w:val="24"/>
          <w:lang w:val="en-US"/>
        </w:rPr>
        <w:t xml:space="preserve">Short battery life </w:t>
      </w:r>
      <w:r w:rsidR="00844AFB">
        <w:rPr>
          <w:rFonts w:ascii="Times New Roman" w:hAnsi="Times New Roman" w:cs="Times New Roman"/>
          <w:color w:val="000000" w:themeColor="text1"/>
          <w:sz w:val="24"/>
          <w:szCs w:val="24"/>
          <w:lang w:val="en-US"/>
        </w:rPr>
        <w:t xml:space="preserve">of </w:t>
      </w:r>
      <w:r w:rsidR="00844AFB" w:rsidRPr="00695129">
        <w:rPr>
          <w:rFonts w:ascii="Times New Roman" w:hAnsi="Times New Roman" w:cs="Times New Roman"/>
          <w:color w:val="000000" w:themeColor="text1"/>
          <w:sz w:val="24"/>
          <w:szCs w:val="24"/>
          <w:lang w:val="en-US"/>
        </w:rPr>
        <w:t>wearable sensors</w:t>
      </w:r>
      <w:r w:rsidR="00844AFB">
        <w:rPr>
          <w:rFonts w:ascii="Times New Roman" w:hAnsi="Times New Roman" w:cs="Times New Roman"/>
          <w:color w:val="000000" w:themeColor="text1"/>
          <w:sz w:val="24"/>
          <w:szCs w:val="24"/>
          <w:lang w:val="en-US"/>
        </w:rPr>
        <w:t xml:space="preserve"> is also a limitation of its applicability on farm. </w:t>
      </w:r>
      <w:r w:rsidR="00844AFB" w:rsidRPr="004C2B68">
        <w:rPr>
          <w:rFonts w:ascii="Times New Roman" w:hAnsi="Times New Roman" w:cs="Times New Roman"/>
          <w:color w:val="000000" w:themeColor="text1"/>
          <w:sz w:val="24"/>
          <w:szCs w:val="24"/>
          <w:lang w:val="en-US"/>
        </w:rPr>
        <w:t xml:space="preserve">However, optimization of power consumption and battery life </w:t>
      </w:r>
      <w:r w:rsidR="00816BFF">
        <w:rPr>
          <w:rFonts w:ascii="Times New Roman" w:hAnsi="Times New Roman" w:cs="Times New Roman"/>
          <w:color w:val="000000" w:themeColor="text1"/>
          <w:sz w:val="24"/>
          <w:szCs w:val="24"/>
          <w:lang w:val="en-US"/>
        </w:rPr>
        <w:t>are</w:t>
      </w:r>
      <w:r w:rsidR="00844AFB" w:rsidRPr="004C2B68">
        <w:rPr>
          <w:rFonts w:ascii="Times New Roman" w:hAnsi="Times New Roman" w:cs="Times New Roman"/>
          <w:color w:val="000000" w:themeColor="text1"/>
          <w:sz w:val="24"/>
          <w:szCs w:val="24"/>
          <w:lang w:val="en-US"/>
        </w:rPr>
        <w:t xml:space="preserve"> currently </w:t>
      </w:r>
      <w:r w:rsidR="00816BFF">
        <w:rPr>
          <w:rFonts w:ascii="Times New Roman" w:hAnsi="Times New Roman" w:cs="Times New Roman"/>
          <w:color w:val="000000" w:themeColor="text1"/>
          <w:sz w:val="24"/>
          <w:szCs w:val="24"/>
          <w:lang w:val="en-US"/>
        </w:rPr>
        <w:t>being improved</w:t>
      </w:r>
      <w:r w:rsidR="00844AFB">
        <w:rPr>
          <w:rFonts w:ascii="Times New Roman" w:hAnsi="Times New Roman" w:cs="Times New Roman"/>
          <w:color w:val="000000" w:themeColor="text1"/>
          <w:sz w:val="24"/>
          <w:szCs w:val="24"/>
          <w:lang w:val="en-US"/>
        </w:rPr>
        <w:t xml:space="preserve"> </w:t>
      </w:r>
      <w:r w:rsidR="00816BFF" w:rsidRPr="00140352">
        <w:rPr>
          <w:rFonts w:ascii="Times New Roman" w:eastAsia="ComputerModern-Regular" w:hAnsi="Times New Roman" w:cs="Times New Roman"/>
          <w:color w:val="000000" w:themeColor="text1"/>
          <w:sz w:val="24"/>
          <w:szCs w:val="24"/>
        </w:rPr>
        <w:fldChar w:fldCharType="begin" w:fldLock="1"/>
      </w:r>
      <w:r w:rsidR="006F3B2A" w:rsidRPr="001F1FCA">
        <w:rPr>
          <w:rFonts w:ascii="Times New Roman" w:eastAsia="ComputerModern-Regular" w:hAnsi="Times New Roman" w:cs="Times New Roman"/>
          <w:color w:val="000000" w:themeColor="text1"/>
          <w:sz w:val="24"/>
          <w:szCs w:val="24"/>
          <w:lang w:val="en-GB"/>
        </w:rPr>
        <w:instrText>ADDIN CSL_CITATION {"citationItems":[{"id":"ITEM-1","itemData":{"DOI":"10.1016/j.biosystemseng.2018.10.011","ISSN":"15375110","abstract":"Short battery life limits the applicability of wearable sensors in animal behaviour monitoring. This research developed an ear-attached acceleration sensor of low power consumption for sow welfare studies. The sensor weighed only 10.0 g and was composed of a 3-axis accelerometer, a Bluetooth Low Energy module, a printed circuit board antenna, and a 3-V, 230-mAh CR2032 battery. It entered into a sleeping state when no activities of the monitored sow were detected, to conserve battery energy. In the sleeping state, the sensor still read data from the accelerometer at 1 Hz, but did not transfer data wirelessly to a receiver if a first-order difference that differentiated sow resting from its other activities was below a defined threshold. Laboratory and 8-sow field tests were conducted to assess the sensor performance in three operational modes (continuous, data grouping, and power saving). Results showed that there were three major behaviours of the sows (resting, moving, and eating) and the behaviour patterns differed from sow to sow. The ear-attached sensors could in principle be used to monitor and predict sow farrowing while not causing sow abnormal behaviours. In the continuous mode, data broadcasting consumed 97.6% energy and the battery life was o</w:instrText>
      </w:r>
      <w:r w:rsidR="006F3B2A">
        <w:rPr>
          <w:rFonts w:ascii="Times New Roman" w:eastAsia="ComputerModern-Regular" w:hAnsi="Times New Roman" w:cs="Times New Roman"/>
          <w:color w:val="000000" w:themeColor="text1"/>
          <w:sz w:val="24"/>
          <w:szCs w:val="24"/>
        </w:rPr>
        <w:instrText>nly about 31 days. The average battery life could be extended to about 288 days in power saving mode when the first-order difference threshold was set at 0.1 g. Compared with reporte</w:instrText>
      </w:r>
      <w:r w:rsidR="006F3B2A" w:rsidRPr="001F1FCA">
        <w:rPr>
          <w:rFonts w:ascii="Times New Roman" w:eastAsia="ComputerModern-Regular" w:hAnsi="Times New Roman" w:cs="Times New Roman"/>
          <w:color w:val="000000" w:themeColor="text1"/>
          <w:sz w:val="24"/>
          <w:szCs w:val="24"/>
          <w:lang w:val="en-GB"/>
        </w:rPr>
        <w:instrText>d similar acceleration sensors, this new sensor provided more than double the battery life while reducing the sensor mass by more than 70%.","author":[{"dropping-particle":"","family":"Liu","given":"Long Shen","non-dropping-particle":"","parse-names":false,"suffix":""},{"dropping-particle":"","family":"Ni","given":"Ji Qin","non-dropping-particle":"","parse-names":false,"suffix":""},{"dropping-particle":"","family":"Zhao","given":"Ru Qian","non-dropping-particle":"","parse-names":false,"suffix":""},{"dropping-particle":"","family":"Shen","given":"Ming Xia","non-dropping-particle":"","parse-names":false,"suffix":""},{"dropping-particle":"","family":"He","given":"Can Long","non-dropping-particle":"","parse-names":false,"suffix":""},{"dropping-particle":"","family":"Lu","given":"Ming Zhou","non-dropping-particle":"","parse-names":false,"suffix":""}],"container-title":"Biosystems Engineering","id":"ITEM-1","issued":{"date-parts":[["2018","12","1"]]},"page":"162-171","publisher":"Academic Press","title":"Design and test of a low-power acceleration sensor with Bluetooth Low Energy on ear tags for sow behaviour monitoring","type":"article-journal","volume":"176"},"uris":["http://www.mendeley.com/documents/?uuid=10577770-6eba-3452-8259-52743e3b8a41"]}],"mendeley":{"formattedCitation":"(127)","plainTextFormattedCitation":"(127)","previouslyFormattedCitation":"(127)"},"properties":{"noteIndex":0},"schema":"https://github.com/citation-style-language/schema/raw/master/csl-citation.json"}</w:instrText>
      </w:r>
      <w:r w:rsidR="00816BFF" w:rsidRPr="00140352">
        <w:rPr>
          <w:rFonts w:ascii="Times New Roman" w:eastAsia="ComputerModern-Regular" w:hAnsi="Times New Roman" w:cs="Times New Roman"/>
          <w:color w:val="000000" w:themeColor="text1"/>
          <w:sz w:val="24"/>
          <w:szCs w:val="24"/>
        </w:rPr>
        <w:fldChar w:fldCharType="separate"/>
      </w:r>
      <w:r w:rsidR="003F33BB" w:rsidRPr="001F1FCA">
        <w:rPr>
          <w:rFonts w:ascii="Times New Roman" w:eastAsia="ComputerModern-Regular" w:hAnsi="Times New Roman" w:cs="Times New Roman"/>
          <w:noProof/>
          <w:color w:val="000000" w:themeColor="text1"/>
          <w:sz w:val="24"/>
          <w:szCs w:val="24"/>
          <w:lang w:val="en-GB"/>
        </w:rPr>
        <w:t>(127)</w:t>
      </w:r>
      <w:r w:rsidR="00816BFF" w:rsidRPr="00140352">
        <w:rPr>
          <w:rFonts w:ascii="Times New Roman" w:eastAsia="ComputerModern-Regular" w:hAnsi="Times New Roman" w:cs="Times New Roman"/>
          <w:color w:val="000000" w:themeColor="text1"/>
          <w:sz w:val="24"/>
          <w:szCs w:val="24"/>
        </w:rPr>
        <w:fldChar w:fldCharType="end"/>
      </w:r>
      <w:r w:rsidR="00844AFB" w:rsidRPr="001F1FCA">
        <w:rPr>
          <w:rFonts w:ascii="Times New Roman" w:eastAsia="ComputerModern-Regular" w:hAnsi="Times New Roman" w:cs="Times New Roman"/>
          <w:color w:val="000000" w:themeColor="text1"/>
          <w:sz w:val="24"/>
          <w:szCs w:val="24"/>
          <w:lang w:val="en-GB"/>
        </w:rPr>
        <w:t xml:space="preserve">. </w:t>
      </w:r>
      <w:r w:rsidRPr="001C68EA">
        <w:rPr>
          <w:rFonts w:ascii="Times New Roman" w:hAnsi="Times New Roman" w:cs="Times New Roman"/>
          <w:color w:val="000000" w:themeColor="text1"/>
          <w:sz w:val="24"/>
          <w:szCs w:val="24"/>
          <w:lang w:val="en-US"/>
        </w:rPr>
        <w:t xml:space="preserve">For lameness detection, accelerometers can be mainly relevant to be used in </w:t>
      </w:r>
      <w:proofErr w:type="spellStart"/>
      <w:r w:rsidRPr="001C68EA">
        <w:rPr>
          <w:rFonts w:ascii="Times New Roman" w:hAnsi="Times New Roman" w:cs="Times New Roman"/>
          <w:color w:val="000000" w:themeColor="text1"/>
          <w:sz w:val="24"/>
          <w:szCs w:val="24"/>
          <w:lang w:val="en-US"/>
        </w:rPr>
        <w:t>sows.</w:t>
      </w:r>
      <w:proofErr w:type="spellEnd"/>
      <w:r w:rsidRPr="001C68EA">
        <w:rPr>
          <w:rFonts w:ascii="Times New Roman" w:hAnsi="Times New Roman" w:cs="Times New Roman"/>
          <w:color w:val="000000" w:themeColor="text1"/>
          <w:sz w:val="24"/>
          <w:szCs w:val="24"/>
          <w:lang w:val="en-US"/>
        </w:rPr>
        <w:t xml:space="preserve"> </w:t>
      </w:r>
    </w:p>
    <w:p w14:paraId="5C4E8820" w14:textId="77777777" w:rsidR="00945600" w:rsidRPr="001C68EA" w:rsidRDefault="00945600" w:rsidP="001F1FCA">
      <w:pPr>
        <w:spacing w:after="0" w:line="240" w:lineRule="auto"/>
        <w:jc w:val="both"/>
        <w:rPr>
          <w:rFonts w:ascii="Times New Roman" w:hAnsi="Times New Roman" w:cs="Times New Roman"/>
          <w:color w:val="000000" w:themeColor="text1"/>
          <w:sz w:val="24"/>
          <w:szCs w:val="24"/>
          <w:lang w:val="en-US"/>
        </w:rPr>
      </w:pPr>
    </w:p>
    <w:p w14:paraId="4BC91542" w14:textId="77777777" w:rsidR="00945600" w:rsidRPr="00140352" w:rsidRDefault="00945600" w:rsidP="001F1FCA">
      <w:pPr>
        <w:pStyle w:val="Prrafodelista"/>
        <w:numPr>
          <w:ilvl w:val="0"/>
          <w:numId w:val="9"/>
        </w:numPr>
        <w:pBdr>
          <w:top w:val="nil"/>
          <w:left w:val="nil"/>
          <w:bottom w:val="nil"/>
          <w:right w:val="nil"/>
          <w:between w:val="nil"/>
        </w:pBdr>
        <w:spacing w:after="0" w:line="240" w:lineRule="auto"/>
        <w:jc w:val="both"/>
        <w:rPr>
          <w:rFonts w:ascii="Times New Roman" w:eastAsia="Arial" w:hAnsi="Times New Roman" w:cs="Times New Roman"/>
          <w:b/>
          <w:color w:val="000000" w:themeColor="text1"/>
          <w:sz w:val="24"/>
          <w:szCs w:val="24"/>
        </w:rPr>
      </w:pPr>
      <w:r w:rsidRPr="00140352">
        <w:rPr>
          <w:rFonts w:ascii="Times New Roman" w:eastAsia="Arial" w:hAnsi="Times New Roman" w:cs="Times New Roman"/>
          <w:b/>
          <w:color w:val="000000" w:themeColor="text1"/>
          <w:sz w:val="24"/>
          <w:szCs w:val="24"/>
        </w:rPr>
        <w:t>Microphones</w:t>
      </w:r>
    </w:p>
    <w:p w14:paraId="7C415273" w14:textId="061F48AE" w:rsidR="00945600" w:rsidRPr="00140352" w:rsidRDefault="00945600" w:rsidP="001F1FCA">
      <w:pPr>
        <w:pBdr>
          <w:top w:val="nil"/>
          <w:left w:val="nil"/>
          <w:bottom w:val="nil"/>
          <w:right w:val="nil"/>
          <w:between w:val="nil"/>
        </w:pBdr>
        <w:spacing w:after="0" w:line="240" w:lineRule="auto"/>
        <w:jc w:val="both"/>
        <w:rPr>
          <w:rFonts w:ascii="Times New Roman" w:eastAsia="ComputerModern-Regular" w:hAnsi="Times New Roman" w:cs="Times New Roman"/>
          <w:color w:val="000000" w:themeColor="text1"/>
          <w:sz w:val="24"/>
          <w:szCs w:val="24"/>
          <w:lang w:val="en-GB"/>
        </w:rPr>
      </w:pPr>
      <w:r w:rsidRPr="00140352">
        <w:rPr>
          <w:rFonts w:ascii="Times New Roman" w:eastAsia="Arial" w:hAnsi="Times New Roman" w:cs="Times New Roman"/>
          <w:color w:val="000000" w:themeColor="text1"/>
          <w:sz w:val="24"/>
          <w:szCs w:val="24"/>
          <w:lang w:val="en-US"/>
        </w:rPr>
        <w:t xml:space="preserve">Microphones accuracy for assessing and classifying vocalizations was greater than 73% (eight out of nine validation trials studies). One sound-analysis algorithm reached an accuracy of 98% distinguishing stress vocalizations associated to </w:t>
      </w:r>
      <w:r w:rsidRPr="00140352">
        <w:rPr>
          <w:rFonts w:ascii="Times New Roman" w:hAnsi="Times New Roman" w:cs="Times New Roman"/>
          <w:color w:val="000000" w:themeColor="text1"/>
          <w:sz w:val="24"/>
          <w:szCs w:val="24"/>
          <w:lang w:val="en-GB"/>
        </w:rPr>
        <w:t>pain</w:t>
      </w:r>
      <w:r w:rsidR="003E019F">
        <w:rPr>
          <w:rFonts w:ascii="Times New Roman" w:hAnsi="Times New Roman" w:cs="Times New Roman"/>
          <w:color w:val="000000" w:themeColor="text1"/>
          <w:sz w:val="24"/>
          <w:szCs w:val="24"/>
          <w:lang w:val="en-GB"/>
        </w:rPr>
        <w:t xml:space="preserve">, using duration and intensity of </w:t>
      </w:r>
      <w:r w:rsidR="003E019F" w:rsidRPr="009358A3">
        <w:rPr>
          <w:rFonts w:ascii="Times New Roman" w:hAnsi="Times New Roman" w:cs="Times New Roman"/>
          <w:color w:val="000000" w:themeColor="text1"/>
          <w:sz w:val="24"/>
          <w:szCs w:val="24"/>
          <w:lang w:val="en-GB"/>
        </w:rPr>
        <w:t>vocalization signal</w:t>
      </w:r>
      <w:r w:rsidR="003E019F">
        <w:rPr>
          <w:rFonts w:ascii="Times New Roman" w:hAnsi="Times New Roman" w:cs="Times New Roman"/>
          <w:color w:val="000000" w:themeColor="text1"/>
          <w:sz w:val="24"/>
          <w:szCs w:val="24"/>
          <w:lang w:val="en-GB"/>
        </w:rPr>
        <w:t xml:space="preserve"> as a gold standard</w:t>
      </w:r>
      <w:r w:rsidRPr="00140352">
        <w:rPr>
          <w:rFonts w:ascii="Times New Roman" w:hAnsi="Times New Roman" w:cs="Times New Roman"/>
          <w:color w:val="000000" w:themeColor="text1"/>
          <w:sz w:val="24"/>
          <w:szCs w:val="24"/>
          <w:lang w:val="en-GB"/>
        </w:rPr>
        <w:t xml:space="preserve">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{"citationItems":[{"id":"ITEM-1","itemData":{"DOI":"10.1016/j.compag.2019.105020","abstract":"© 2019 Elsevier B.V. Pork is the most consumed meat worldwide, and there is the need for producer countries to relay on complying with the animal welfare international norms. The present study aimed to develop a software that predicts stress in the piglet using the vocal calls emitted during stressful conditions (cold/heat, pain, hunger, thirst). The piglet not exposed to stress and in normal rearing conditions was considered the baseline (normal). Vocal signal intensities were extracted from 40 piglets exposed to the stress. The database was organized, and the paraconsistent logic was applied to solve the uncertainties generated with the overlap of the intensity of the vocal signals. Results indicate that the most accurate prediction was for the pain (93.0%). The less accurate prediction was for the stress-free piglet (normal). Although using the solution for resolving most of the uncertainties and overlapping, only the stress by pain was readily detected as the vocalization due to pain has a high intensity and a long duration. Further research connecting the vocal signal and other recorded pattern is needed to improve the accuracy of the stress predicting process.","author":[{"dropping-particle":"","family":"Silva","given":"J.P.","non-dropping-particle":"da","parse-names":false,"suffix":""},{"dropping-particle":"","family":"Alencar Nääs","given":"I.","non-dropping-particle":"de","parse-names":false,"suffix":""},{"dropping-particle":"","family":"Abe","given":"J.M.","non-dropping-particle":"","parse-names":false,"suffix":""},{"dropping-particle":"","family":"Silva Cordeiro","given":"A.F.","non-dropping-particle":"da","parse-names":false,"suffix":""}],"container-title":"Computers and Electronics in Agriculture","id":"ITEM-1","issued":{"date-parts":[["2019"]]},"title":"Classification of piglet (Sus Scrofa) stress conditions using vocalization pattern and applying paraconsistent logic Eτ","type":"article-journal","volume":"166"},"uris":["http://www.mendeley.com/documents/?uuid=dcbb0556-0ad4-3964-a3ea-21b8270c9241"]}],"mendeley":{"formattedCitation":"(57)","plainTextFormattedCitation":"(57)","previouslyFormattedCitation":"(57)"},"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(57)</w:t>
      </w:r>
      <w:r w:rsidRPr="00140352">
        <w:rPr>
          <w:rFonts w:ascii="Times New Roman" w:hAnsi="Times New Roman" w:cs="Times New Roman"/>
          <w:color w:val="000000" w:themeColor="text1"/>
          <w:sz w:val="24"/>
          <w:szCs w:val="24"/>
        </w:rPr>
        <w:fldChar w:fldCharType="end"/>
      </w:r>
      <w:r w:rsidR="003E019F" w:rsidRPr="001F1FCA">
        <w:rPr>
          <w:rFonts w:ascii="Times New Roman" w:hAnsi="Times New Roman" w:cs="Times New Roman"/>
          <w:color w:val="000000" w:themeColor="text1"/>
          <w:sz w:val="24"/>
          <w:szCs w:val="24"/>
          <w:lang w:val="en-GB"/>
        </w:rPr>
        <w:t xml:space="preserve">. </w:t>
      </w:r>
      <w:r w:rsidR="003E019F">
        <w:rPr>
          <w:rFonts w:ascii="Times New Roman" w:eastAsia="Arial" w:hAnsi="Times New Roman" w:cs="Times New Roman"/>
          <w:color w:val="000000" w:themeColor="text1"/>
          <w:sz w:val="24"/>
          <w:szCs w:val="24"/>
          <w:lang w:val="en-US"/>
        </w:rPr>
        <w:t xml:space="preserve">The </w:t>
      </w:r>
      <w:r w:rsidRPr="00140352">
        <w:rPr>
          <w:rFonts w:ascii="Times New Roman" w:eastAsia="Arial" w:hAnsi="Times New Roman" w:cs="Times New Roman"/>
          <w:color w:val="000000" w:themeColor="text1"/>
          <w:sz w:val="24"/>
          <w:szCs w:val="24"/>
          <w:lang w:val="en-US"/>
        </w:rPr>
        <w:t>detection of vocalizations related to hunger, thirst, cold and heat conditions (ranged from 69% to 71%)</w:t>
      </w:r>
      <w:r w:rsidR="0040664A">
        <w:rPr>
          <w:rFonts w:ascii="Times New Roman" w:eastAsia="Arial" w:hAnsi="Times New Roman" w:cs="Times New Roman"/>
          <w:color w:val="000000" w:themeColor="text1"/>
          <w:sz w:val="24"/>
          <w:szCs w:val="24"/>
          <w:lang w:val="en-US"/>
        </w:rPr>
        <w:t xml:space="preserve"> </w:t>
      </w:r>
      <w:r w:rsidR="0040664A" w:rsidRPr="00140352">
        <w:rPr>
          <w:rFonts w:ascii="Times New Roman" w:hAnsi="Times New Roman" w:cs="Times New Roman"/>
          <w:color w:val="000000" w:themeColor="text1"/>
          <w:sz w:val="24"/>
          <w:szCs w:val="24"/>
        </w:rPr>
        <w:fldChar w:fldCharType="begin" w:fldLock="1"/>
      </w:r>
      <w:r w:rsidR="0040664A">
        <w:rPr>
          <w:rFonts w:ascii="Times New Roman" w:hAnsi="Times New Roman" w:cs="Times New Roman"/>
          <w:color w:val="000000" w:themeColor="text1"/>
          <w:sz w:val="24"/>
          <w:szCs w:val="24"/>
          <w:lang w:val="en-US"/>
        </w:rPr>
        <w:instrText>ADDIN CSL_CITATION {"citationItems":[{"id":"ITEM-1","itemData":{"DOI":"10.1016/j.compag.2019.105020","abstract":"© 2019 Elsevier B.V. Pork is the most consumed meat worldwide, and there is the need for producer countries to relay on complying with the animal welfare international norms. The present study aimed to develop a software that predicts stress in the piglet using the vocal calls emitted during stressful conditions (cold/heat, pain, hunger, thirst). The piglet not exposed to stress and in normal rearing conditions was considered the baseline (normal). Vocal signal intensities were extracted from 40 piglets exposed to the stress. The database was organized, and the paraconsistent logic was applied to solve the uncertainties generated with the overlap of the intensity of the vocal signals. Results indicate that the most accurate prediction was for the pain (93.0%). The less accurate prediction was for the stress-free piglet (normal). Although using the solution for resolving most of the uncertainties and overlapping, only the stress by pain was readily detected as the vocalization due to pain has a high intensity and a long duration. Further research connecting the vocal signal and other recorded pattern is needed to improve the accuracy of the stress predicting process.","author":[{"dropping-particle":"","family":"Silva","given":"J.P.","non-dropping-particle":"da","parse-names":false,"suffix":""},{"dropping-particle":"","family":"Alencar Nääs","given":"I.","non-dropping-particle":"de","parse-names":false,"suffix":""},{"dropping-particle":"","family":"Abe","given":"J.M.","non-dropping-particle":"","parse-names":false,"suffix":""},{"dropping-particle":"","family":"Silva Cordeiro","given":"A.F.","non-dropping-particle":"da","parse-names":false,"suffix":""}],"container-title":"Computers and Electronics in Agriculture","id":"ITEM-1","issued":{"date-parts":[["2019"]]},"title":"Classification of piglet (Sus Scrofa) stress conditions using vocalization pattern and applying paraconsistent logic Eτ","type":"article-journal","volume":"166"},"uris":["http://www.mendeley.com/documents/?uuid=dcbb0556-0ad4-3964-a3ea-21b8270c9241"]}],"mendeley":{"formattedCitation":"(57)","plainTextFormattedCitation":"(57)","previouslyFormattedCitation":"(57)"},"properties":{"noteIndex":0},"schema":"https://github.com/citation-style-language/schema/raw/master/csl-citation.json"}</w:instrText>
      </w:r>
      <w:r w:rsidR="0040664A" w:rsidRPr="00140352">
        <w:rPr>
          <w:rFonts w:ascii="Times New Roman" w:hAnsi="Times New Roman" w:cs="Times New Roman"/>
          <w:color w:val="000000" w:themeColor="text1"/>
          <w:sz w:val="24"/>
          <w:szCs w:val="24"/>
        </w:rPr>
        <w:fldChar w:fldCharType="separate"/>
      </w:r>
      <w:r w:rsidR="0040664A" w:rsidRPr="003B70C1">
        <w:rPr>
          <w:rFonts w:ascii="Times New Roman" w:hAnsi="Times New Roman" w:cs="Times New Roman"/>
          <w:noProof/>
          <w:color w:val="000000" w:themeColor="text1"/>
          <w:sz w:val="24"/>
          <w:szCs w:val="24"/>
          <w:lang w:val="en-US"/>
        </w:rPr>
        <w:t>(57)</w:t>
      </w:r>
      <w:r w:rsidR="0040664A" w:rsidRPr="00140352">
        <w:rPr>
          <w:rFonts w:ascii="Times New Roman" w:hAnsi="Times New Roman" w:cs="Times New Roman"/>
          <w:color w:val="000000" w:themeColor="text1"/>
          <w:sz w:val="24"/>
          <w:szCs w:val="24"/>
        </w:rPr>
        <w:fldChar w:fldCharType="end"/>
      </w:r>
      <w:r w:rsidRPr="00140352">
        <w:rPr>
          <w:rFonts w:ascii="Times New Roman" w:eastAsia="Arial" w:hAnsi="Times New Roman" w:cs="Times New Roman"/>
          <w:color w:val="000000" w:themeColor="text1"/>
          <w:sz w:val="24"/>
          <w:szCs w:val="24"/>
          <w:lang w:val="en-US"/>
        </w:rPr>
        <w:t xml:space="preserve">. </w:t>
      </w:r>
      <w:r w:rsidRPr="00140352">
        <w:rPr>
          <w:rFonts w:ascii="Times New Roman" w:eastAsia="ComputerModern-Regular" w:hAnsi="Times New Roman" w:cs="Times New Roman"/>
          <w:color w:val="000000" w:themeColor="text1"/>
          <w:sz w:val="24"/>
          <w:szCs w:val="24"/>
          <w:lang w:val="en-GB"/>
        </w:rPr>
        <w:t xml:space="preserve">Cough detection for localization of sick pigs at barn level using microphones, reached an interval of confidence of 95% </w:t>
      </w:r>
      <w:r w:rsidRPr="00140352">
        <w:rPr>
          <w:rFonts w:ascii="Times New Roman" w:eastAsia="ComputerModern-Regular" w:hAnsi="Times New Roman" w:cs="Times New Roman"/>
          <w:color w:val="000000" w:themeColor="text1"/>
          <w:sz w:val="24"/>
          <w:szCs w:val="24"/>
          <w:lang w:val="en-GB"/>
        </w:rPr>
        <w:fldChar w:fldCharType="begin" w:fldLock="1"/>
      </w:r>
      <w:r w:rsidR="006F3B2A">
        <w:rPr>
          <w:rFonts w:ascii="Times New Roman" w:eastAsia="ComputerModern-Regular" w:hAnsi="Times New Roman" w:cs="Times New Roman"/>
          <w:color w:val="000000" w:themeColor="text1"/>
          <w:sz w:val="24"/>
          <w:szCs w:val="24"/>
          <w:lang w:val="en-GB"/>
        </w:rPr>
        <w:instrText>ADDIN CSL_CITATION {"citationItems":[{"id":"ITEM-1","itemData":{"DOI":"10.1016/j.compag.2008.05.024","ISSN":"01681699","abstract":"In this paper, an algorithm is proposed for localizing cough sounds by using the difference in arrival time of a sound signal between different microphones. To assess the accuracy of the proposed method, estimated positions of a reference sound were compared with real positions in various microphone configurations. All the configurations showed a good position estimation, with mean error between 1.5 and 0 m, and a maximum standard deviation on the error of 0.4 m. The algorithm was also applied on the localization of coughing pigs in a stable in field condition. Using this method it was possible to localize cough attacks of pigs. During a 3 h recording trial, sound was recorded using seven microphones in which 179 coughs were collected, originating from 19 cough attacks. After mapping the locations in the stable, three hazard zones could be identified. This information can be used for visualizing the spread of respiratory diseases and eventually contribute to the reduction of the use of antibiotics by means of selective and early treatment of single pens in stead of the whole compartment. © 2008 Elsevier B.V. All rights reserved.","author":[{"dropping-particle":"","family":"Silva","given":"M.","non-dropping-particle":"","parse-names":false,"suffix":""},{"dropping-particle":"","family":"Ferrari","given":"S.","non-dropping-particle":"","parse-names":false,"suffix":""},{"dropping-particle":"","family":"Costa","given":"A.","non-dropping-particle":"","parse-names":false,"suffix":""},{"dropping-particle":"","family":"Aerts","given":"J.-M. M.","non-dropping-particle":"","parse-names":false,"suffix":""},{"dropping-particle":"","family":"Guarino","given":"M.","non-dropping-particle":"","parse-names":false,"suffix":""},{"dropping-particle":"","family":"Berckmans","given":"D.","non-dropping-particle":"","parse-names":false,"suffix":""}],"container-title":"Computers and Electronics in Agriculture","id":"ITEM-1","issue":"2","issued":{"date-parts":[["2008","12"]]},"page":"286-292","title":"Cough localization for the detection of respiratory diseases in pig houses","type":"article-journal","volume":"64"},"uris":["http://www.mendeley.com/documents/?uuid=ca33b3cd-b4f2-4a29-9f55-5d37cc332833"]}],"mendeley":{"formattedCitation":"(128)","plainTextFormattedCitation":"(128)","previouslyFormattedCitation":"(128)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en-GB"/>
        </w:rPr>
        <w:fldChar w:fldCharType="separate"/>
      </w:r>
      <w:r w:rsidR="003F33BB" w:rsidRPr="003F33BB">
        <w:rPr>
          <w:rFonts w:ascii="Times New Roman" w:eastAsia="ComputerModern-Regular" w:hAnsi="Times New Roman" w:cs="Times New Roman"/>
          <w:noProof/>
          <w:color w:val="000000" w:themeColor="text1"/>
          <w:sz w:val="24"/>
          <w:szCs w:val="24"/>
          <w:lang w:val="en-GB"/>
        </w:rPr>
        <w:t>(128)</w:t>
      </w:r>
      <w:r w:rsidRPr="00140352">
        <w:rPr>
          <w:rFonts w:ascii="Times New Roman" w:eastAsia="ComputerModern-Regular" w:hAnsi="Times New Roman" w:cs="Times New Roman"/>
          <w:color w:val="000000" w:themeColor="text1"/>
          <w:sz w:val="24"/>
          <w:szCs w:val="24"/>
          <w:lang w:val="en-GB"/>
        </w:rPr>
        <w:fldChar w:fldCharType="end"/>
      </w:r>
      <w:r w:rsidRPr="00140352">
        <w:rPr>
          <w:rFonts w:ascii="Times New Roman" w:eastAsia="ComputerModern-Regular" w:hAnsi="Times New Roman" w:cs="Times New Roman"/>
          <w:color w:val="000000" w:themeColor="text1"/>
          <w:sz w:val="24"/>
          <w:szCs w:val="24"/>
          <w:lang w:val="en-GB"/>
        </w:rPr>
        <w:t xml:space="preserve">. It was also found an accuracy from 73% to 93% for correct identification ratio of sick pigs cough sounds </w:t>
      </w:r>
      <w:r w:rsidRPr="00140352">
        <w:rPr>
          <w:rFonts w:ascii="Times New Roman" w:eastAsia="ComputerModern-Regular" w:hAnsi="Times New Roman" w:cs="Times New Roman"/>
          <w:color w:val="000000" w:themeColor="text1"/>
          <w:sz w:val="24"/>
          <w:szCs w:val="24"/>
          <w:lang w:val="en-GB"/>
        </w:rPr>
        <w:fldChar w:fldCharType="begin" w:fldLock="1"/>
      </w:r>
      <w:r w:rsidR="006F3B2A">
        <w:rPr>
          <w:rFonts w:ascii="Times New Roman" w:eastAsia="ComputerModern-Regular" w:hAnsi="Times New Roman" w:cs="Times New Roman"/>
          <w:color w:val="000000" w:themeColor="text1"/>
          <w:sz w:val="24"/>
          <w:szCs w:val="24"/>
          <w:lang w:val="en-GB"/>
        </w:rPr>
        <w:instrText>ADDIN CSL_CITATION {"citationItems":[{"id":"ITEM-1","itemData":{"DOI":"10.1121/1.2998780","abstract":"This paper considers the online localization of sick animals in pig houses. It presents an automated online recognition and localization procedure for sick pig cough sounds. The instantaneous energy of the signal is initially used to detect and extract individual sounds from a continuous recording and their duration is used as a preclassifier. Autoregression (AR) analysis is then employed to calculate an estimate of the sound signal, and the parameters of the estimated signal are subsequently evaluated to identify the sick cough sounds. It is shown that the distribution of just three AR parameters provides an adequate classifier for sick pig coughs. A localization technique based on the time difference of arrival is evaluated on field data and is shown that it is of acceptable accuracy for this particular application. The algorithm is applied on continuous recordings from a pig house to evaluate its effectiveness. The correct identification ratio ranged from 73% (27% false positive identifications) to 93% (7% false positive identifications) depending on the position of the microphone that was used for the recording. Although the false negative identifications are about 50% it is shown that this accuracy can be enough for the purpose of this tool. Finally, it is suggested that the presented application can be used to online monitor the welfare in a pig house, and provide early diagnosis of a cough hazard and faster treatment of sick animals. © 2008 Acoustical Society of America.","author":[{"dropping-particle":"","family":"Exadaktylos","given":"V.","non-dropping-particle":"","parse-names":false,"suffix":""},{"dropping-particle":"","family":"Silva","given":"M.","non-dropping-particle":"","parse-names":false,"suffix":""},{"dropping-particle":"","family":"Ferrari","given":"S.","non-dropping-particle":"","parse-names":false,"suffix":""},{"dropping-particle":"","family":"Guarino","given":"M.","non-dropping-particle":"","parse-names":false,"suffix":""},{"dropping-particle":"","family":"Taylor","given":"C.J.","non-dropping-particle":"","parse-names":false,"suffix":""},{"dropping-particle":"","family":"Aerts","given":"J.-M.","non-dropping-particle":"","parse-names":false,"suffix":""},{"dropping-particle":"","family":"Berckmans","given":"D.","non-dropping-particle":"","parse-names":false,"suffix":""}],"container-title":"Journal of the Acoustical Society of America","id":"ITEM-1","issue":"6","issued":{"date-parts":[["2009"]]},"page":"3803-3809","title":"Time-series analysis for online recognition and localization of sick pig (Sus scrofa) cough sounds","type":"article-journal","volume":"124"},"uris":["http://www.mendeley.com/documents/?uuid=eb7234cb-d31d-3dfc-ac53-abd6be9ec50e"]}],"mendeley":{"formattedCitation":"(129)","plainTextFormattedCitation":"(129)","previouslyFormattedCitation":"(129)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en-GB"/>
        </w:rPr>
        <w:fldChar w:fldCharType="separate"/>
      </w:r>
      <w:r w:rsidR="003F33BB" w:rsidRPr="003F33BB">
        <w:rPr>
          <w:rFonts w:ascii="Times New Roman" w:eastAsia="ComputerModern-Regular" w:hAnsi="Times New Roman" w:cs="Times New Roman"/>
          <w:noProof/>
          <w:color w:val="000000" w:themeColor="text1"/>
          <w:sz w:val="24"/>
          <w:szCs w:val="24"/>
          <w:lang w:val="en-GB"/>
        </w:rPr>
        <w:t>(129)</w:t>
      </w:r>
      <w:r w:rsidRPr="00140352">
        <w:rPr>
          <w:rFonts w:ascii="Times New Roman" w:eastAsia="ComputerModern-Regular" w:hAnsi="Times New Roman" w:cs="Times New Roman"/>
          <w:color w:val="000000" w:themeColor="text1"/>
          <w:sz w:val="24"/>
          <w:szCs w:val="24"/>
          <w:lang w:val="en-GB"/>
        </w:rPr>
        <w:fldChar w:fldCharType="end"/>
      </w:r>
      <w:r w:rsidRPr="00140352">
        <w:rPr>
          <w:rFonts w:ascii="Times New Roman" w:eastAsia="ComputerModern-Regular" w:hAnsi="Times New Roman" w:cs="Times New Roman"/>
          <w:color w:val="000000" w:themeColor="text1"/>
          <w:sz w:val="24"/>
          <w:szCs w:val="24"/>
          <w:lang w:val="en-GB"/>
        </w:rPr>
        <w:t>.</w:t>
      </w:r>
    </w:p>
    <w:p w14:paraId="7104FEEF" w14:textId="77777777" w:rsidR="00945600" w:rsidRPr="00140352" w:rsidRDefault="00945600" w:rsidP="001F1FCA">
      <w:pPr>
        <w:pBdr>
          <w:top w:val="nil"/>
          <w:left w:val="nil"/>
          <w:bottom w:val="nil"/>
          <w:right w:val="nil"/>
          <w:between w:val="nil"/>
        </w:pBdr>
        <w:spacing w:after="0" w:line="240" w:lineRule="auto"/>
        <w:jc w:val="both"/>
        <w:rPr>
          <w:rFonts w:ascii="Times New Roman" w:eastAsia="ComputerModern-Regular" w:hAnsi="Times New Roman" w:cs="Times New Roman"/>
          <w:color w:val="000000" w:themeColor="text1"/>
          <w:sz w:val="24"/>
          <w:szCs w:val="24"/>
          <w:lang w:val="en-GB"/>
        </w:rPr>
      </w:pPr>
    </w:p>
    <w:p w14:paraId="67B50C16" w14:textId="1D0185D0" w:rsidR="00945600" w:rsidRPr="00140352" w:rsidRDefault="00945600" w:rsidP="001F1FCA">
      <w:pPr>
        <w:pBdr>
          <w:top w:val="nil"/>
          <w:left w:val="nil"/>
          <w:bottom w:val="nil"/>
          <w:right w:val="nil"/>
          <w:between w:val="nil"/>
        </w:pBdr>
        <w:spacing w:after="0" w:line="240" w:lineRule="auto"/>
        <w:jc w:val="both"/>
        <w:rPr>
          <w:rFonts w:ascii="Times New Roman" w:eastAsia="ComputerModern-Regular" w:hAnsi="Times New Roman" w:cs="Times New Roman"/>
          <w:color w:val="000000" w:themeColor="text1"/>
          <w:sz w:val="24"/>
          <w:szCs w:val="24"/>
          <w:lang w:val="en-GB"/>
        </w:rPr>
      </w:pPr>
      <w:r w:rsidRPr="00140352">
        <w:rPr>
          <w:rFonts w:ascii="Times New Roman" w:hAnsi="Times New Roman" w:cs="Times New Roman"/>
          <w:color w:val="000000" w:themeColor="text1"/>
          <w:sz w:val="24"/>
          <w:szCs w:val="24"/>
          <w:lang w:val="en-US"/>
        </w:rPr>
        <w:t xml:space="preserve">Sound analysis has been used for detecting coughing pigs. Coughing is a sign of respiratory problems or at least of poor climate conditions (dust, ammonia). Measuring coughing is therefore a relevant indicator contributing to animal welfare assessment, although it cannot be done at the individual level.  Furthermore, if stress and pain related vocalizations can be reliably identified, it could also be used to further welfare aspects such as stress assessment and fighting events, for instance. Distress vocalizations induced by hunger, </w:t>
      </w:r>
      <w:r>
        <w:rPr>
          <w:rFonts w:ascii="Times New Roman" w:hAnsi="Times New Roman" w:cs="Times New Roman"/>
          <w:color w:val="000000" w:themeColor="text1"/>
          <w:sz w:val="24"/>
          <w:szCs w:val="24"/>
          <w:lang w:val="en-US"/>
        </w:rPr>
        <w:t>or extreme thermal discomfort</w:t>
      </w:r>
      <w:r w:rsidRPr="00140352">
        <w:rPr>
          <w:rFonts w:ascii="Times New Roman" w:hAnsi="Times New Roman" w:cs="Times New Roman"/>
          <w:color w:val="000000" w:themeColor="text1"/>
          <w:sz w:val="24"/>
          <w:szCs w:val="24"/>
          <w:lang w:val="en-US"/>
        </w:rPr>
        <w:t xml:space="preserve"> seem to be more difficult to classify than </w:t>
      </w:r>
      <w:r w:rsidRPr="00140352">
        <w:rPr>
          <w:rFonts w:ascii="Times New Roman" w:hAnsi="Times New Roman" w:cs="Times New Roman"/>
          <w:color w:val="000000" w:themeColor="text1"/>
          <w:sz w:val="24"/>
          <w:szCs w:val="24"/>
          <w:lang w:val="en-GB"/>
        </w:rPr>
        <w:t xml:space="preserve">vocalizations due to </w:t>
      </w:r>
      <w:r w:rsidRPr="00140352">
        <w:rPr>
          <w:rFonts w:ascii="Times New Roman" w:hAnsi="Times New Roman" w:cs="Times New Roman"/>
          <w:color w:val="000000" w:themeColor="text1"/>
          <w:sz w:val="24"/>
          <w:szCs w:val="24"/>
          <w:lang w:val="en-US"/>
        </w:rPr>
        <w:t xml:space="preserve">pain </w:t>
      </w:r>
      <w:r w:rsidRPr="00140352">
        <w:rPr>
          <w:rFonts w:ascii="Times New Roman" w:hAnsi="Times New Roman" w:cs="Times New Roman"/>
          <w:color w:val="000000" w:themeColor="text1"/>
          <w:sz w:val="24"/>
          <w:szCs w:val="24"/>
          <w:lang w:val="en-GB"/>
        </w:rPr>
        <w:fldChar w:fldCharType="begin" w:fldLock="1"/>
      </w:r>
      <w:r w:rsidR="003B70C1">
        <w:rPr>
          <w:rFonts w:ascii="Times New Roman" w:hAnsi="Times New Roman" w:cs="Times New Roman"/>
          <w:color w:val="000000" w:themeColor="text1"/>
          <w:sz w:val="24"/>
          <w:szCs w:val="24"/>
          <w:lang w:val="en-GB"/>
        </w:rPr>
        <w:instrText>ADDIN CSL_CITATION {"citationItems":[{"id":"ITEM-1","itemData":{"DOI":"10.1016/j.compag.2019.105020","abstract":"© 2019 Elsevier B.V. Pork is the most consumed meat worldwide, and there is the need for producer countries to relay on complying with the animal welfare international norms. The present study aimed to develop a software that predicts stress in the piglet using the vocal calls emitted during stressful conditions (cold/heat, pain, hunger, thirst). The piglet not exposed to stress and in normal rearing conditions was considered the baseline (normal). Vocal signal intensities were extracted from 40 piglets exposed to the stress. The database was organized, and the paraconsistent logic was applied to solve the uncertainties generated with the overlap of the intensity of the vocal signals. Results indicate that the most accurate prediction was for the pain (93.0%). The less accurate prediction was for the stress-free piglet (normal). Although using the solution for resolving most of the uncertainties and overlapping, only the stress by pain was readily detected as the vocalization due to pain has a high intensity and a long duration. Further research connecting the vocal signal and other recorded pattern is needed to improve the accuracy of the stress predicting process.","author":[{"dropping-particle":"","family":"Silva","given":"J.P.","non-dropping-particle":"da","parse-names":false,"suffix":""},{"dropping-particle":"","family":"Alencar Nääs","given":"I.","non-dropping-particle":"de","parse-names":false,"suffix":""},{"dropping-particle":"","family":"Abe","given":"J.M.","non-dropping-particle":"","parse-names":false,"suffix":""},{"dropping-particle":"","family":"Silva Cordeiro","given":"A.F.","non-dropping-particle":"da","parse-names":false,"suffix":""}],"container-title":"Computers and Electronics in Agriculture","id":"ITEM-1","issued":{"date-parts":[["2019"]]},"title":"Classification of piglet (Sus Scrofa) stress conditions using vocalization pattern and applying paraconsistent logic Eτ","type":"article-journal","volume":"166"},"uris":["http://www.mendeley.com/documents/?uuid=dcbb0556-0ad4-3964-a3ea-21b8270c9241"]}],"mendeley":{"formattedCitation":"(57)","plainTextFormattedCitation":"(57)","previouslyFormattedCitation":"(57)"},"properties":{"noteIndex":0},"schema":"https://github.com/citation-style-language/schema/raw/master/csl-citation.json"}</w:instrText>
      </w:r>
      <w:r w:rsidRPr="00140352">
        <w:rPr>
          <w:rFonts w:ascii="Times New Roman" w:hAnsi="Times New Roman" w:cs="Times New Roman"/>
          <w:color w:val="000000" w:themeColor="text1"/>
          <w:sz w:val="24"/>
          <w:szCs w:val="24"/>
          <w:lang w:val="en-GB"/>
        </w:rPr>
        <w:fldChar w:fldCharType="separate"/>
      </w:r>
      <w:r w:rsidR="003B70C1" w:rsidRPr="003B70C1">
        <w:rPr>
          <w:rFonts w:ascii="Times New Roman" w:hAnsi="Times New Roman" w:cs="Times New Roman"/>
          <w:noProof/>
          <w:color w:val="000000" w:themeColor="text1"/>
          <w:sz w:val="24"/>
          <w:szCs w:val="24"/>
          <w:lang w:val="en-GB"/>
        </w:rPr>
        <w:t>(57)</w:t>
      </w:r>
      <w:r w:rsidRPr="00140352">
        <w:rPr>
          <w:rFonts w:ascii="Times New Roman" w:hAnsi="Times New Roman" w:cs="Times New Roman"/>
          <w:color w:val="000000" w:themeColor="text1"/>
          <w:sz w:val="24"/>
          <w:szCs w:val="24"/>
          <w:lang w:val="en-GB"/>
        </w:rPr>
        <w:fldChar w:fldCharType="end"/>
      </w:r>
      <w:r w:rsidRPr="00140352">
        <w:rPr>
          <w:rFonts w:ascii="Times New Roman" w:hAnsi="Times New Roman" w:cs="Times New Roman"/>
          <w:color w:val="000000" w:themeColor="text1"/>
          <w:sz w:val="24"/>
          <w:szCs w:val="24"/>
          <w:lang w:val="en-US"/>
        </w:rPr>
        <w:t>. Future research is needed in a larger vocal spectrum of vocal signals, not only to assess negative welfare aspects but also for assessing positive welfare.</w:t>
      </w:r>
    </w:p>
    <w:p w14:paraId="279D8C2C" w14:textId="77777777" w:rsidR="00945600" w:rsidRPr="00140352" w:rsidRDefault="00945600" w:rsidP="001F1FCA">
      <w:pPr>
        <w:spacing w:line="240" w:lineRule="auto"/>
        <w:jc w:val="both"/>
        <w:rPr>
          <w:rFonts w:ascii="Times New Roman" w:hAnsi="Times New Roman" w:cs="Times New Roman"/>
          <w:b/>
          <w:color w:val="000000" w:themeColor="text1"/>
          <w:sz w:val="24"/>
          <w:szCs w:val="24"/>
          <w:lang w:val="en-US"/>
        </w:rPr>
      </w:pPr>
    </w:p>
    <w:p w14:paraId="62174834" w14:textId="77777777" w:rsidR="00945600" w:rsidRPr="00140352" w:rsidRDefault="00945600" w:rsidP="001F1FCA">
      <w:pPr>
        <w:pStyle w:val="Prrafodelista"/>
        <w:numPr>
          <w:ilvl w:val="0"/>
          <w:numId w:val="9"/>
        </w:numPr>
        <w:pBdr>
          <w:top w:val="nil"/>
          <w:left w:val="nil"/>
          <w:bottom w:val="nil"/>
          <w:right w:val="nil"/>
          <w:between w:val="nil"/>
        </w:pBdr>
        <w:spacing w:after="0" w:line="240" w:lineRule="auto"/>
        <w:jc w:val="both"/>
        <w:rPr>
          <w:rFonts w:ascii="Times New Roman" w:eastAsia="ComputerModern-Regular" w:hAnsi="Times New Roman" w:cs="Times New Roman"/>
          <w:b/>
          <w:color w:val="000000" w:themeColor="text1"/>
          <w:sz w:val="24"/>
          <w:szCs w:val="24"/>
          <w:lang w:val="en-GB"/>
        </w:rPr>
      </w:pPr>
      <w:r w:rsidRPr="00140352">
        <w:rPr>
          <w:rFonts w:ascii="Times New Roman" w:eastAsia="ComputerModern-Regular" w:hAnsi="Times New Roman" w:cs="Times New Roman"/>
          <w:b/>
          <w:color w:val="000000" w:themeColor="text1"/>
          <w:sz w:val="24"/>
          <w:szCs w:val="24"/>
          <w:lang w:val="en-GB"/>
        </w:rPr>
        <w:t>Thermal cameras</w:t>
      </w:r>
    </w:p>
    <w:p w14:paraId="106BA45D" w14:textId="536C88E9" w:rsidR="00945600" w:rsidRPr="00A803A2" w:rsidRDefault="00AC4483" w:rsidP="001F1FCA">
      <w:pPr>
        <w:spacing w:line="240" w:lineRule="auto"/>
        <w:jc w:val="both"/>
        <w:rPr>
          <w:rFonts w:ascii="Times New Roman" w:eastAsia="ComputerModern-Regular"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Thermal cameras are mainly used for remote sensing of body</w:t>
      </w:r>
      <w:r w:rsidR="001C68EA">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temperature</w:t>
      </w:r>
      <w:r w:rsidR="003F710C">
        <w:rPr>
          <w:rFonts w:ascii="Times New Roman" w:hAnsi="Times New Roman" w:cs="Times New Roman"/>
          <w:color w:val="000000" w:themeColor="text1"/>
          <w:sz w:val="24"/>
          <w:szCs w:val="24"/>
          <w:lang w:val="en-US"/>
        </w:rPr>
        <w:t xml:space="preserve"> </w:t>
      </w:r>
      <w:r w:rsidR="003F710C" w:rsidRPr="002B2D86">
        <w:rPr>
          <w:rFonts w:ascii="Times New Roman" w:hAnsi="Times New Roman" w:cs="Times New Roman"/>
          <w:color w:val="000000" w:themeColor="text1"/>
          <w:sz w:val="24"/>
          <w:szCs w:val="24"/>
        </w:rPr>
        <w:fldChar w:fldCharType="begin" w:fldLock="1"/>
      </w:r>
      <w:r w:rsidR="003F710C" w:rsidRPr="00864210">
        <w:rPr>
          <w:rFonts w:ascii="Times New Roman" w:hAnsi="Times New Roman" w:cs="Times New Roman"/>
          <w:color w:val="000000" w:themeColor="text1"/>
          <w:sz w:val="24"/>
          <w:szCs w:val="24"/>
          <w:lang w:val="en-GB"/>
        </w:rPr>
        <w:instrText>ADDIN CSL_CITATION {"citationItems":[{"id":"ITEM-1","itemData":{"DOI":"10.3390/ani9040133","abstract":"© 2019, MDPI AG. All rights reserved. The burgeoning research and applications of technological advances are launching the development of precision livestock farming. Through sensors (cameras, microphones and accelerometers), images, sounds and movements are combined with algorithms to non-invasively monitor animals to detect their welfare and predict productivity. In turn, this remote monitoring of livestock can provide quantitative and early alerts to situations of poor welfare requiring the stockperson’s attention. While swine practitioners’ skills include translation of pig data entry into pig health and well-being indices, many do not yet have enough familiarity to advise their clients on the adoption of precision livestock farming practices. This review, intended for swine veterinarians and specialists, (1) includes an introduction to algorithms and machine learning, (2) summarizes current literature on relevant sensors and sensor network systems, and drawing from industry pig welfare audit criteria, (3) explains how these applications can be used to improve swine welfare and meet current pork production stakeholder expectations. Swine practitioners, by virtue of their animal and client advocacy roles, interpretation of benchmarking data, and stewardship in regulatory and traceability programs, can play a broader role as advisors in the transfer of precision livestock farming technology, and its implications to their clients.","author":[{"dropping-particle":"","family":"Benjamin","given":"M.","non-dropping-particle":"","parse-names":false,"suffix":""},{"dropping-particle":"","family":"Yik","given":"S.","non-dropping-particle":"","parse-names":false,"suffix":""}],"container-title":"Animals","id":"ITEM-1","issue":"4","issued":{"date-parts":[["2019"]]},"title":"Precision livestock farming in swinewelfare: A review for swine practitioners","type":"article-journal","volume":"9"},"uris":["http://www.mendeley.com/documents/?uuid=9061ba5d-7960-31bd-8f7a-ceca3c31c54e"]}],"mendeley":{"formattedCitation":"(17)","plainTextFormattedCitation":"(17)","previouslyFormattedCitation":"(17)"},"properties":{"noteIndex":0},"schema":"https://github.com/citation-style-language/schema/raw/master/csl-citation.json"}</w:instrText>
      </w:r>
      <w:r w:rsidR="003F710C" w:rsidRPr="002B2D86">
        <w:rPr>
          <w:rFonts w:ascii="Times New Roman" w:hAnsi="Times New Roman" w:cs="Times New Roman"/>
          <w:color w:val="000000" w:themeColor="text1"/>
          <w:sz w:val="24"/>
          <w:szCs w:val="24"/>
        </w:rPr>
        <w:fldChar w:fldCharType="separate"/>
      </w:r>
      <w:r w:rsidR="003F710C" w:rsidRPr="001F1FCA">
        <w:rPr>
          <w:rFonts w:ascii="Times New Roman" w:hAnsi="Times New Roman" w:cs="Times New Roman"/>
          <w:noProof/>
          <w:color w:val="000000" w:themeColor="text1"/>
          <w:sz w:val="24"/>
          <w:szCs w:val="24"/>
          <w:lang w:val="en-GB"/>
        </w:rPr>
        <w:t>(17)</w:t>
      </w:r>
      <w:r w:rsidR="003F710C" w:rsidRPr="002B2D86">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Body temperature is relevant in relation to animal welfare because over certain thresholds it can evidence hyperthermia or hypothermia and may also reflect fever. Besides, thermal imaging seems to be a promising tool for monitoring physiological responses as inflammation related to lameness</w:t>
      </w:r>
      <w:r w:rsidR="003F710C">
        <w:rPr>
          <w:rFonts w:ascii="Times New Roman" w:hAnsi="Times New Roman" w:cs="Times New Roman"/>
          <w:color w:val="000000" w:themeColor="text1"/>
          <w:sz w:val="24"/>
          <w:szCs w:val="24"/>
          <w:lang w:val="en-US"/>
        </w:rPr>
        <w:t xml:space="preserve"> </w:t>
      </w:r>
      <w:r w:rsidR="003F710C" w:rsidRPr="00140352">
        <w:rPr>
          <w:rFonts w:ascii="Times New Roman" w:eastAsia="ComputerModern-Regular" w:hAnsi="Times New Roman" w:cs="Times New Roman"/>
          <w:color w:val="000000" w:themeColor="text1"/>
          <w:sz w:val="24"/>
          <w:szCs w:val="24"/>
        </w:rPr>
        <w:fldChar w:fldCharType="begin" w:fldLock="1"/>
      </w:r>
      <w:r w:rsidR="003F710C">
        <w:rPr>
          <w:rFonts w:ascii="Times New Roman" w:eastAsia="ComputerModern-Regular" w:hAnsi="Times New Roman" w:cs="Times New Roman"/>
          <w:color w:val="000000" w:themeColor="text1"/>
          <w:sz w:val="24"/>
          <w:szCs w:val="24"/>
          <w:lang w:val="en-US"/>
        </w:rPr>
        <w:instrText>ADDIN CSL_CITATION {"citationItems":[{"id":"ITEM-1","itemData":{"DOI":"10.7482/0003-9438-57-021","abstract":"Early detection of lameness in sows is important to reduce losses and improve animal welfare. Mild-to-moderate lameness is difficult to diagnose in sows. Infrared thermography (IRT) was evaluated as a method of detecting signs of inflammation in the lower limbs as an aid in lameness detection.","author":[{"dropping-particle":"","family":"Amezcua","given":"R.","non-dropping-particle":"","parse-names":false,"suffix":""},{"dropping-particle":"","family":"Walsh","given":"S.","non-dropping-particle":"","parse-names":false,"suffix":""},{"dropping-particle":"","family":"Luimes","given":"P.H.","non-dropping-particle":"","parse-names":false,"suffix":""},{"dropping-particle":"","family":"Friendship","given":"R.M.","non-dropping-particle":"","parse-names":false,"suffix":""}],"container-title":"Canadian Veterinary Journal","id":"ITEM-1","issue":"3","issued":{"date-parts":[["2014"]]},"page":"268-272","title":"Infrared thermography to evaluate lameness in pregnant sows","type":"article-journal","volume":"55"},"uris":["http://www.mendeley.com/documents/?uuid=2abb33f5-4f00-4b19-85f7-782efd913504"]}],"mendeley":{"formattedCitation":"(81)","plainTextFormattedCitation":"(81)","previouslyFormattedCitation":"(81)"},"properties":{"noteIndex":0},"schema":"https://github.com/citation-style-language/schema/raw/master/csl-citation.json"}</w:instrText>
      </w:r>
      <w:r w:rsidR="003F710C" w:rsidRPr="00140352">
        <w:rPr>
          <w:rFonts w:ascii="Times New Roman" w:eastAsia="ComputerModern-Regular" w:hAnsi="Times New Roman" w:cs="Times New Roman"/>
          <w:color w:val="000000" w:themeColor="text1"/>
          <w:sz w:val="24"/>
          <w:szCs w:val="24"/>
        </w:rPr>
        <w:fldChar w:fldCharType="separate"/>
      </w:r>
      <w:r w:rsidR="003F710C" w:rsidRPr="003B70C1">
        <w:rPr>
          <w:rFonts w:ascii="Times New Roman" w:eastAsia="ComputerModern-Regular" w:hAnsi="Times New Roman" w:cs="Times New Roman"/>
          <w:noProof/>
          <w:color w:val="000000" w:themeColor="text1"/>
          <w:sz w:val="24"/>
          <w:szCs w:val="24"/>
          <w:lang w:val="en-US"/>
        </w:rPr>
        <w:t>(81)</w:t>
      </w:r>
      <w:r w:rsidR="003F710C"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and animals’ distribution responding to housing thermal conditions</w:t>
      </w:r>
      <w:r w:rsidR="003F710C">
        <w:rPr>
          <w:rFonts w:ascii="Times New Roman" w:hAnsi="Times New Roman" w:cs="Times New Roman"/>
          <w:color w:val="000000" w:themeColor="text1"/>
          <w:sz w:val="24"/>
          <w:szCs w:val="24"/>
          <w:lang w:val="en-US"/>
        </w:rPr>
        <w:t xml:space="preserve"> </w:t>
      </w:r>
      <w:r w:rsidR="003F710C"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lang w:val="en-US"/>
        </w:rPr>
        <w:instrText>ADDIN CSL_CITATION {"citationItems":[{"id":"ITEM-1","itemData":{"DOI":"10.1017/S1751731117001239","ISSN":"1751732X","abstract":"An automated method of estimating the spatial distribution of piglets within a pen was used to assess huddling behaviour undernormal conditions and during a febrile response to vaccination. The automated method was compared with a manual assessmentof clustering activity. Huddling behaviour was partly related to environmental conditions and clock time such that more huddlingoccurred during the night and at lower ambient air temperatures. There were no positive relationships between maximum pigtemperatures and environmental conditions, suggesting that the narrow range of air temperatures in this study was not asignificant factor for pig temperature. Spatial distribution affected radiated pig temperature measurements by IR thermography.Higher temperatures were recorded in groups of animals displaying huddling behaviour. Huddling behaviour was affected by febrileresponses to vaccination with increased huddling occurring 3 to 8 h post-vaccination. The automated method of assessing spatial distribution from an IR image successfully identified periods of huddling associated with a febrile response, and to changingenvironmental temperatures. Infrared imaging could be used to quantify temperature and behaviour from the same images.","author":[{"dropping-particle":"","family":"Cook","given":"N.J. J.","non-dropping-particle":"","parse-names":false,"suffix":""},{"dropping-particle":"","family":"Bench","given":"C.J. J.","non-dropping-particle":"","parse-names":false,"suffix":""},{"dropping-particle":"","family":"Liu","given":"T.","non-dropping-particle":"","parse-names":false,"suffix":""},{"dropping-particle":"","family":"Chabot","given":"B.","non-dropping-particle":"","parse-names":false,"suffix":""},{"dropping-particle":"","family":"Schaefer","given":"A.L. L.","non-dropping-particle":"","parse-names":false,"suffix":""}],"container-title":"Animal","id":"ITEM-1","issue":"1","issued":{"date-parts":[["2018","1","1"]]},"page":"122-133","publisher":"Cambridge University Press","title":"The automated analysis of clustering behaviour of piglets from thermal images in response to immune challenge by vaccination","type":"article-journal","volume":"12"},"uris":["http://www.mendeley.com/documents/?uuid=18eadfb5-4a52-4283-aaa6-681ddd657f6d"]}],"mendeley":{"formattedCitation":"(130)","plainTextFormattedCitation":"(130)","previouslyFormattedCitation":"(130)"},"properties":{"noteIndex":0},"schema":"https://github.com/citation-style-language/schema/raw/master/csl-citation.json"}</w:instrText>
      </w:r>
      <w:r w:rsidR="003F710C"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lang w:val="en-US"/>
        </w:rPr>
        <w:t>(130)</w:t>
      </w:r>
      <w:r w:rsidR="003F710C"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Additionally, thermal imaging can be a promising tool for assessing acute stress events by body</w:t>
      </w:r>
      <w:r w:rsidR="001C68EA">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temperature changes</w:t>
      </w:r>
      <w:r w:rsidR="003F710C">
        <w:rPr>
          <w:rFonts w:ascii="Times New Roman" w:hAnsi="Times New Roman" w:cs="Times New Roman"/>
          <w:color w:val="000000" w:themeColor="text1"/>
          <w:sz w:val="24"/>
          <w:szCs w:val="24"/>
          <w:lang w:val="en-US"/>
        </w:rPr>
        <w:t xml:space="preserve"> </w:t>
      </w:r>
      <w:r w:rsidR="003F710C" w:rsidRPr="00140352">
        <w:rPr>
          <w:rFonts w:ascii="Times New Roman" w:eastAsia="ComputerModern-Regular" w:hAnsi="Times New Roman" w:cs="Times New Roman"/>
          <w:color w:val="000000" w:themeColor="text1"/>
          <w:sz w:val="24"/>
          <w:szCs w:val="24"/>
          <w:lang w:val="fr-FR"/>
        </w:rPr>
        <w:fldChar w:fldCharType="begin" w:fldLock="1"/>
      </w:r>
      <w:r w:rsidR="003F710C">
        <w:rPr>
          <w:rFonts w:ascii="Times New Roman" w:eastAsia="ComputerModern-Regular" w:hAnsi="Times New Roman" w:cs="Times New Roman"/>
          <w:color w:val="000000" w:themeColor="text1"/>
          <w:sz w:val="24"/>
          <w:szCs w:val="24"/>
          <w:lang w:val="en-GB"/>
        </w:rPr>
        <w:instrText>ADDIN CSL_CITATION {"citationItems":[{"id":"ITEM-1","itemData":{"DOI":"10.1016/j.compag.2019.105148","abstract":"© 2019 Pork consumption grows about 5% per year in developing countries. Ensuring food safety within ethical standards of meat production is a growing consumer’ demand. The present study aimed to develop a model to predict stress in piglets based on the infrared skin temperature (IST) using machine learning and the paraconsistent logic. A total of 72 piglets (32 males and 40 females) from 1 to 52 days old had the infrared skin temperature recorded during the farrowing and nursery phases under different stress conditions (pain, cold/heat, hunger, and thirst). The assessment of the thermal images was done using an infrared thermography camera. Thermograms were taken at ambient air temperatures ranging from 24 to 30 °C. The minimum infrared skin temperature (IST min) and the maximum infrared skin temperature (ISTmax) and the piglet sex were used as attributes to find the stress conditions (target). The attributes considered in the analysis were classified using the data mining method. The imaging technique is subject to certain contradictions and uncertainties that require mathematical modeling. The paraconsistent logic was applied to extract the contradiction from the data. The stress condition that had higher accuracy in the detection was that predicted by the cold (100%) using the ISTmin, and ISTmin plus the piglet sex, and thirst (91%) using ISTmax and ISTmax plus the piglet sex. The highest prediction of hunger was found using ISTmin (86%). Although the model was precise in detecting those stresses, the other stressful conditions in piglets such as pain that had an accuracy equal or less than 50%. Results indicate a promising assessment of stress condition in piglets using infrared skin temperature. We suggest the inclusion of other attributes in the machine learning process to amplify the use of the model.","author":[{"dropping-particle":"","family":"Fonseca","given":"F.N.","non-dropping-particle":"da","parse-names":false,"suffix":""},{"dropping-particle":"","family":"Abe","given":"J.M.","non-dropping-particle":"","parse-names":false,"suffix":""},{"dropping-particle":"","family":"Alencar Nääs","given":"I.","non-dropping-particle":"de","parse-names":false,"suffix":""},{"dropping-particle":"","family":"Silva Cordeiro","given":"A.F.","non-dropping-particle":"da","parse-names":false,"suffix":""},{"dropping-particle":"","family":"Amaral","given":"F.V.","non-dropping-particle":"do","parse-names":false,"suffix":""},{"dropping-particle":"","family":"Ungaro","given":"H.C.","non-dropping-particle":"","parse-names":false,"suffix":""}],"container-title":"Computers and Electronics in Agriculture","id":"ITEM-1","issued":{"date-parts":[["2020"]]},"title":"Automatic prediction of stress in piglets (Sus Scrofa) using infrared skin temperature","type":"article-journal","volume":"168"},"uris":["http://www.mendeley.com/documents/?uuid=fcd71cdc-2715-46da-bb04-9dc652a2be0d"]}],"mendeley":{"formattedCitation":"(59)","plainTextFormattedCitation":"(59)","previouslyFormattedCitation":"(59)"},"properties":{"noteIndex":0},"schema":"https://github.com/citation-style-language/schema/raw/master/csl-citation.json"}</w:instrText>
      </w:r>
      <w:r w:rsidR="003F710C" w:rsidRPr="00140352">
        <w:rPr>
          <w:rFonts w:ascii="Times New Roman" w:eastAsia="ComputerModern-Regular" w:hAnsi="Times New Roman" w:cs="Times New Roman"/>
          <w:color w:val="000000" w:themeColor="text1"/>
          <w:sz w:val="24"/>
          <w:szCs w:val="24"/>
          <w:lang w:val="fr-FR"/>
        </w:rPr>
        <w:fldChar w:fldCharType="separate"/>
      </w:r>
      <w:r w:rsidR="003F710C" w:rsidRPr="003B70C1">
        <w:rPr>
          <w:rFonts w:ascii="Times New Roman" w:eastAsia="ComputerModern-Regular" w:hAnsi="Times New Roman" w:cs="Times New Roman"/>
          <w:noProof/>
          <w:color w:val="000000" w:themeColor="text1"/>
          <w:sz w:val="24"/>
          <w:szCs w:val="24"/>
          <w:lang w:val="en-GB"/>
        </w:rPr>
        <w:t>(59)</w:t>
      </w:r>
      <w:r w:rsidR="003F710C" w:rsidRPr="00140352">
        <w:rPr>
          <w:rFonts w:ascii="Times New Roman" w:eastAsia="ComputerModern-Regular" w:hAnsi="Times New Roman" w:cs="Times New Roman"/>
          <w:color w:val="000000" w:themeColor="text1"/>
          <w:sz w:val="24"/>
          <w:szCs w:val="24"/>
          <w:lang w:val="fr-FR"/>
        </w:rPr>
        <w:fldChar w:fldCharType="end"/>
      </w:r>
      <w:r w:rsidRPr="00140352">
        <w:rPr>
          <w:rFonts w:ascii="Times New Roman" w:hAnsi="Times New Roman" w:cs="Times New Roman"/>
          <w:color w:val="000000" w:themeColor="text1"/>
          <w:sz w:val="24"/>
          <w:szCs w:val="24"/>
          <w:lang w:val="en-US"/>
        </w:rPr>
        <w:t xml:space="preserve">. </w:t>
      </w:r>
      <w:r w:rsidR="00945600" w:rsidRPr="00140352">
        <w:rPr>
          <w:rFonts w:ascii="Times New Roman" w:hAnsi="Times New Roman" w:cs="Times New Roman"/>
          <w:color w:val="000000" w:themeColor="text1"/>
          <w:sz w:val="24"/>
          <w:szCs w:val="24"/>
          <w:lang w:val="en-US"/>
        </w:rPr>
        <w:t xml:space="preserve">Thermal image for predicting stress in piglets, reached </w:t>
      </w:r>
      <w:r w:rsidR="00945600" w:rsidRPr="00140352">
        <w:rPr>
          <w:rFonts w:ascii="Times New Roman" w:hAnsi="Times New Roman" w:cs="Times New Roman"/>
          <w:color w:val="000000" w:themeColor="text1"/>
          <w:sz w:val="24"/>
          <w:szCs w:val="24"/>
          <w:lang w:val="en-US"/>
        </w:rPr>
        <w:lastRenderedPageBreak/>
        <w:t xml:space="preserve">accuracies of 50%, 86%, 91% and 100% when stress was related to pain, hunger, thirst, and cold, respectively </w:t>
      </w:r>
      <w:r w:rsidR="00945600" w:rsidRPr="00140352">
        <w:rPr>
          <w:rFonts w:ascii="Times New Roman" w:eastAsia="ComputerModern-Regular" w:hAnsi="Times New Roman" w:cs="Times New Roman"/>
          <w:color w:val="000000" w:themeColor="text1"/>
          <w:sz w:val="24"/>
          <w:szCs w:val="24"/>
          <w:lang w:val="fr-FR"/>
        </w:rPr>
        <w:fldChar w:fldCharType="begin" w:fldLock="1"/>
      </w:r>
      <w:r w:rsidR="003B70C1">
        <w:rPr>
          <w:rFonts w:ascii="Times New Roman" w:eastAsia="ComputerModern-Regular" w:hAnsi="Times New Roman" w:cs="Times New Roman"/>
          <w:color w:val="000000" w:themeColor="text1"/>
          <w:sz w:val="24"/>
          <w:szCs w:val="24"/>
          <w:lang w:val="en-GB"/>
        </w:rPr>
        <w:instrText>ADDIN CSL_CITATION {"citationItems":[{"id":"ITEM-1","itemData":{"DOI":"10.1016/j.compag.2019.105148","abstract":"© 2019 Pork consumption grows about 5% per year in developing countries. Ensuring food safety within ethical standards of meat production is a growing consumer’ demand. The present study aimed to develop a model to predict stress in piglets based on the infrared skin temperature (IST) using machine learning and the paraconsistent logic. A total of 72 piglets (32 males and 40 females) from 1 to 52 days old had the infrared skin temperature recorded during the farrowing and nursery phases under different stress conditions (pain, cold/heat, hunger, and thirst). The assessment of the thermal images was done using an infrared thermography camera. Thermograms were taken at ambient air temperatures ranging from 24 to 30 °C. The minimum infrared skin temperature (IST min) and the maximum infrared skin temperature (ISTmax) and the piglet sex were used as attributes to find the stress conditions (target). The attributes considered in the analysis were classified using the data mining method. The imaging technique is subject to certain contradictions and uncertainties that require mathematical modeling. The paraconsistent logic was applied to extract the contradiction from the data. The stress condition that had higher accuracy in the detection was that predicted by the cold (100%) using the ISTmin, and ISTmin plus the piglet sex, and thirst (91%) using ISTmax and ISTmax plus the piglet sex. The highest prediction of hunger was found using ISTmin (86%). Although the model was precise in detecting those stresses, the other stressful conditions in piglets such as pain that had an accuracy equal or less than 50%. Results indicate a promising assessment of stress condition in piglets using infrared skin temperature. We suggest the inclusion of other attributes in the machine learning process to amplify the use of the model.","author":[{"dropping-particle":"","family":"Fonseca","given":"F.N.","non-dropping-particle":"da","parse-names":false,"suffix":""},{"dropping-particle":"","family":"Abe","given":"J.M.","non-dropping-particle":"","parse-names":false,"suffix":""},{"dropping-particle":"","family":"Alencar Nääs","given":"I.","non-dropping-particle":"de","parse-names":false,"suffix":""},{"dropping-particle":"","family":"Silva Cordeiro","given":"A.F.","non-dropping-particle":"da","parse-names":false,"suffix":""},{"dropping-particle":"","family":"Amaral","given":"F.V.","non-dropping-particle":"do","parse-names":false,"suffix":""},{"dropping-particle":"","family":"Ungaro","given":"H.C.","non-dropping-particle":"","parse-names":false,"suffix":""}],"container-title":"Computers and Electronics in Agriculture","id":"ITEM-1","issued":{"date-parts":[["2020"]]},"title":"Automatic prediction of stress in piglets (Sus Scrofa) using infrared skin temperature","type":"article-journal","volume":"168"},"uris":["http://www.mendeley.com/documents/?uuid=fcd71cdc-2715-46da-bb04-9dc652a2be0d"]}],"mendeley":{"formattedCitation":"(59)","plainTextFormattedCitation":"(59)","previouslyFormattedCitation":"(59)"},"properties":{"noteIndex":0},"schema":"https://github.com/citation-style-language/schema/raw/master/csl-citation.json"}</w:instrText>
      </w:r>
      <w:r w:rsidR="00945600" w:rsidRPr="00140352">
        <w:rPr>
          <w:rFonts w:ascii="Times New Roman" w:eastAsia="ComputerModern-Regular" w:hAnsi="Times New Roman" w:cs="Times New Roman"/>
          <w:color w:val="000000" w:themeColor="text1"/>
          <w:sz w:val="24"/>
          <w:szCs w:val="24"/>
          <w:lang w:val="fr-FR"/>
        </w:rPr>
        <w:fldChar w:fldCharType="separate"/>
      </w:r>
      <w:r w:rsidR="003B70C1" w:rsidRPr="003B70C1">
        <w:rPr>
          <w:rFonts w:ascii="Times New Roman" w:eastAsia="ComputerModern-Regular" w:hAnsi="Times New Roman" w:cs="Times New Roman"/>
          <w:noProof/>
          <w:color w:val="000000" w:themeColor="text1"/>
          <w:sz w:val="24"/>
          <w:szCs w:val="24"/>
          <w:lang w:val="en-GB"/>
        </w:rPr>
        <w:t>(59)</w:t>
      </w:r>
      <w:r w:rsidR="00945600" w:rsidRPr="00140352">
        <w:rPr>
          <w:rFonts w:ascii="Times New Roman" w:eastAsia="ComputerModern-Regular" w:hAnsi="Times New Roman" w:cs="Times New Roman"/>
          <w:color w:val="000000" w:themeColor="text1"/>
          <w:sz w:val="24"/>
          <w:szCs w:val="24"/>
          <w:lang w:val="fr-FR"/>
        </w:rPr>
        <w:fldChar w:fldCharType="end"/>
      </w:r>
      <w:r w:rsidR="00945600" w:rsidRPr="00140352">
        <w:rPr>
          <w:rFonts w:ascii="Times New Roman" w:eastAsia="ComputerModern-Regular" w:hAnsi="Times New Roman" w:cs="Times New Roman"/>
          <w:color w:val="000000" w:themeColor="text1"/>
          <w:sz w:val="24"/>
          <w:szCs w:val="24"/>
          <w:lang w:val="en-GB"/>
        </w:rPr>
        <w:t>.</w:t>
      </w:r>
      <w:r w:rsidR="00945600" w:rsidRPr="00140352">
        <w:rPr>
          <w:rFonts w:ascii="Times New Roman" w:hAnsi="Times New Roman" w:cs="Times New Roman"/>
          <w:color w:val="000000" w:themeColor="text1"/>
          <w:sz w:val="24"/>
          <w:szCs w:val="24"/>
          <w:lang w:val="en-US"/>
        </w:rPr>
        <w:t xml:space="preserve"> Thermal cameras for assessing animals’ space distribution (clustering behavior) in function of body temperature and radiated temperature, was validated showing a significant correlation between clustering and temperature response </w:t>
      </w:r>
      <w:r w:rsidR="00945600"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lang w:val="en-US"/>
        </w:rPr>
        <w:instrText>ADDIN CSL_CITATION {"citationItems":[{"id":"ITEM-1","itemData":{"DOI":"10.1017/S1751731117001239","ISSN":"1751732X","abstract":"An automated method of estimating the spatial distribution of piglets within a pen was used to assess huddling behaviour undernormal conditions and during a febrile response to vaccination. The automated method was compared with a manual assessmentof clustering activity. Huddling behaviour was partly related to environmental conditions and clock time such that more huddlingoccurred during the night and at lower ambient air temperatures. There were no positive relationships between maximum pigtemperatures and environmental conditions, suggesting that the narrow range of air temperatures in this study was not asignificant factor for pig temperature. Spatial distribution affected radiated pig temperature measurements by IR thermography.Higher temperatures were recorded in groups of animals displaying huddling behaviour. Huddling behaviour was affected by febrileresponses to vaccination with increased huddling occurring 3 to 8 h post-vaccination. The automated method of assessing spatial distribution from an IR image successfully identified periods of huddling associated with a febrile response, and to changingenvironmental temperatures. Infrared imaging could be used to quantify temperature and behaviour from the same images.","author":[{"dropping-particle":"","family":"Cook","given":"N.J. J.","non-dropping-particle":"","parse-names":false,"suffix":""},{"dropping-particle":"","family":"Bench","given":"C.J. J.","non-dropping-particle":"","parse-names":false,"suffix":""},{"dropping-particle":"","family":"Liu","given":"T.","non-dropping-particle":"","parse-names":false,"suffix":""},{"dropping-particle":"","family":"Chabot","given":"B.","non-dropping-particle":"","parse-names":false,"suffix":""},{"dropping-particle":"","family":"Schaefer","given":"A.L. L.","non-dropping-particle":"","parse-names":false,"suffix":""}],"container-title":"Animal","id":"ITEM-1","issue":"1","issued":{"date-parts":[["2018","1","1"]]},"page":"122-133","publisher":"Cambridge University Press","title":"The automated analysis of clustering behaviour of piglets from thermal images in response to immune challenge by vaccination","type":"article-journal","volume":"12"},"uris":["http://www.mendeley.com/documents/?uuid=18eadfb5-4a52-4283-aaa6-681ddd657f6d"]}],"mendeley":{"formattedCitation":"(130)","plainTextFormattedCitation":"(130)","previouslyFormattedCitation":"(130)"},"properties":{"noteIndex":0},"schema":"https://github.com/citation-style-language/schema/raw/master/csl-citation.json"}</w:instrText>
      </w:r>
      <w:r w:rsidR="00945600"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lang w:val="en-US"/>
        </w:rPr>
        <w:t>(130)</w:t>
      </w:r>
      <w:r w:rsidR="00945600" w:rsidRPr="00140352">
        <w:rPr>
          <w:rFonts w:ascii="Times New Roman" w:eastAsia="ComputerModern-Regular" w:hAnsi="Times New Roman" w:cs="Times New Roman"/>
          <w:color w:val="000000" w:themeColor="text1"/>
          <w:sz w:val="24"/>
          <w:szCs w:val="24"/>
        </w:rPr>
        <w:fldChar w:fldCharType="end"/>
      </w:r>
      <w:r w:rsidR="00945600" w:rsidRPr="00140352">
        <w:rPr>
          <w:rFonts w:ascii="Times New Roman" w:eastAsia="ComputerModern-Regular" w:hAnsi="Times New Roman" w:cs="Times New Roman"/>
          <w:color w:val="000000" w:themeColor="text1"/>
          <w:sz w:val="24"/>
          <w:szCs w:val="24"/>
          <w:lang w:val="en-US"/>
        </w:rPr>
        <w:t xml:space="preserve">. </w:t>
      </w:r>
      <w:r w:rsidR="00945600">
        <w:rPr>
          <w:rFonts w:ascii="Times New Roman" w:hAnsi="Times New Roman" w:cs="Times New Roman"/>
          <w:color w:val="000000" w:themeColor="text1"/>
          <w:sz w:val="24"/>
          <w:szCs w:val="24"/>
          <w:lang w:val="en-US"/>
        </w:rPr>
        <w:t>Also, t</w:t>
      </w:r>
      <w:r w:rsidR="00945600" w:rsidRPr="00140352">
        <w:rPr>
          <w:rFonts w:ascii="Times New Roman" w:hAnsi="Times New Roman" w:cs="Times New Roman"/>
          <w:color w:val="000000" w:themeColor="text1"/>
          <w:sz w:val="24"/>
          <w:szCs w:val="24"/>
          <w:lang w:val="en-US"/>
        </w:rPr>
        <w:t xml:space="preserve">he correlation between thermal image measurements and </w:t>
      </w:r>
      <w:r w:rsidR="00945600" w:rsidRPr="00140352">
        <w:rPr>
          <w:rFonts w:ascii="Times New Roman" w:eastAsia="ComputerModern-Regular" w:hAnsi="Times New Roman" w:cs="Times New Roman"/>
          <w:color w:val="000000" w:themeColor="text1"/>
          <w:sz w:val="24"/>
          <w:szCs w:val="24"/>
          <w:lang w:val="en-GB"/>
        </w:rPr>
        <w:t xml:space="preserve">rectal temperature </w:t>
      </w:r>
      <w:r w:rsidR="00945600">
        <w:rPr>
          <w:rFonts w:ascii="Times New Roman" w:eastAsia="ComputerModern-Regular" w:hAnsi="Times New Roman" w:cs="Times New Roman"/>
          <w:color w:val="000000" w:themeColor="text1"/>
          <w:sz w:val="24"/>
          <w:szCs w:val="24"/>
          <w:lang w:val="en-GB"/>
        </w:rPr>
        <w:t>was high</w:t>
      </w:r>
      <w:r>
        <w:rPr>
          <w:rFonts w:ascii="Times New Roman" w:eastAsia="ComputerModern-Regular" w:hAnsi="Times New Roman" w:cs="Times New Roman"/>
          <w:color w:val="000000" w:themeColor="text1"/>
          <w:sz w:val="24"/>
          <w:szCs w:val="24"/>
          <w:lang w:val="en-GB"/>
        </w:rPr>
        <w:t xml:space="preserve"> (</w:t>
      </w:r>
      <w:r w:rsidR="009B0A91">
        <w:rPr>
          <w:rFonts w:ascii="Times New Roman" w:eastAsia="ComputerModern-Regular" w:hAnsi="Times New Roman" w:cs="Times New Roman"/>
          <w:color w:val="000000" w:themeColor="text1"/>
          <w:sz w:val="24"/>
          <w:szCs w:val="24"/>
          <w:lang w:val="en-GB"/>
        </w:rPr>
        <w:t>r=</w:t>
      </w:r>
      <w:r w:rsidRPr="0054518A">
        <w:rPr>
          <w:rFonts w:ascii="Times New Roman" w:eastAsia="ComputerModern-Regular" w:hAnsi="Times New Roman" w:cs="Times New Roman"/>
          <w:color w:val="000000" w:themeColor="text1"/>
          <w:sz w:val="24"/>
          <w:szCs w:val="24"/>
          <w:lang w:val="en-GB"/>
        </w:rPr>
        <w:t>0</w:t>
      </w:r>
      <w:r w:rsidR="00172598">
        <w:rPr>
          <w:rFonts w:ascii="Times New Roman" w:eastAsia="ComputerModern-Regular" w:hAnsi="Times New Roman" w:cs="Times New Roman"/>
          <w:color w:val="000000" w:themeColor="text1"/>
          <w:sz w:val="24"/>
          <w:szCs w:val="24"/>
          <w:lang w:val="en-GB"/>
        </w:rPr>
        <w:t>.</w:t>
      </w:r>
      <w:r w:rsidRPr="0054518A">
        <w:rPr>
          <w:rFonts w:ascii="Times New Roman" w:eastAsia="ComputerModern-Regular" w:hAnsi="Times New Roman" w:cs="Times New Roman"/>
          <w:color w:val="000000" w:themeColor="text1"/>
          <w:sz w:val="24"/>
          <w:szCs w:val="24"/>
          <w:lang w:val="en-GB"/>
        </w:rPr>
        <w:t>80</w:t>
      </w:r>
      <w:r>
        <w:rPr>
          <w:rFonts w:ascii="Times New Roman" w:eastAsia="ComputerModern-Regular" w:hAnsi="Times New Roman" w:cs="Times New Roman"/>
          <w:color w:val="000000" w:themeColor="text1"/>
          <w:sz w:val="24"/>
          <w:szCs w:val="24"/>
          <w:lang w:val="en-GB"/>
        </w:rPr>
        <w:t xml:space="preserve">) </w:t>
      </w:r>
      <w:r w:rsidR="00945600" w:rsidRPr="00140352">
        <w:rPr>
          <w:rFonts w:ascii="Times New Roman" w:eastAsia="ComputerModern-Regular" w:hAnsi="Times New Roman" w:cs="Times New Roman"/>
          <w:color w:val="000000" w:themeColor="text1"/>
          <w:sz w:val="24"/>
          <w:szCs w:val="24"/>
          <w:lang w:val="en-GB"/>
        </w:rPr>
        <w:t xml:space="preserve"> </w:t>
      </w:r>
      <w:r w:rsidR="00945600" w:rsidRPr="00140352">
        <w:rPr>
          <w:rFonts w:ascii="Times New Roman" w:eastAsia="ComputerModern-Regular" w:hAnsi="Times New Roman" w:cs="Times New Roman"/>
          <w:color w:val="000000" w:themeColor="text1"/>
          <w:sz w:val="24"/>
          <w:szCs w:val="24"/>
          <w:lang w:val="en-GB"/>
        </w:rPr>
        <w:fldChar w:fldCharType="begin" w:fldLock="1"/>
      </w:r>
      <w:r w:rsidR="006F3B2A">
        <w:rPr>
          <w:rFonts w:ascii="Times New Roman" w:eastAsia="ComputerModern-Regular" w:hAnsi="Times New Roman" w:cs="Times New Roman"/>
          <w:color w:val="000000" w:themeColor="text1"/>
          <w:sz w:val="24"/>
          <w:szCs w:val="24"/>
          <w:lang w:val="en-GB"/>
        </w:rPr>
        <w:instrText>ADDIN CSL_CITATION {"citationItems":[{"id":"ITEM-1","itemData":{"DOI":"10.1007/s00484-019-01758-2","abstract":"© 2019, ISB. Rectal temperature is an important physiological indicator used to characterize the reproductive and health status of sows. Infrared thermography, a surface temperature measurement technology, was investigated in this study to explore its feasibility in non-invasive detection of rectal temperature in sows. A total of 124 records of rectal temperature and surface temperature in various body regions of 99 Landrace × Yorkshire crossbred sows were collected. These surface temperatures together with ambient temperature, ambient humidity, and wind speed in pig pens were correlated with the real rectal temperature of sows to establish rectal temperature prediction models by introducing chemometrics algorithms. Two types of models, i.e., full feature models and selected feature models, were established by applying the partial least squares regression (PLSR) method. The optimal model was attained when 7 important features were selected by LARS-Lasso, where correlation coefficients and root mean squared errors of calibration were 0.80 and 0.30 °C, respectively. Particularly, the validity and stability of established simplified models were further evaluated by applying the model to an independent prediction set, where correlation coefficients and root mean squared errors for prediction were 0.80 and 0.35 °C, respectively. The validation of established models is scarce in previous similar studies. Above all, this study demonstrated that introduction of chemometrics methodologies would lead to more reliable and accurate model for predicting sow rectal temperature, thus the potential for ensuring animal welfare in a broader view if extended to more applications.","author":[{"dropping-particle":"","family":"Feng","given":"Y.-Z.","non-dropping-particle":"","parse-names":false,"suffix":""},{"dropping-particle":"","family":"Zhao","given":"H.-T.","non-dropping-particle":"","parse-names":false,"suffix":""},{"dropping-particle":"","family":"Jia","given":"G.-F.","non-dropping-particle":"","parse-names":false,"suffix":""},{"dropping-particle":"","family":"Ojukwu","given":"C.","non-dropping-particle":"","parse-names":false,"suffix":""},{"dropping-particle":"","family":"Tan","given":"H.-Q.","non-dropping-particle":"","parse-names":false,"suffix":""}],"container-title":"International Journal of Biometeorology","id":"ITEM-1","issue":"10","issued":{"date-parts":[["2019"]]},"page":"1405-1415","title":"Establishment of validated models for non-invasive prediction of rectal temperature of sows using infrared thermography and chemometrics","type":"article-journal","volume":"63"},"uris":["http://www.mendeley.com/documents/?uuid=3313fece-c354-404f-bb57-054fe16ee515"]}],"mendeley":{"formattedCitation":"(131)","plainTextFormattedCitation":"(131)","previouslyFormattedCitation":"(131)"},"properties":{"noteIndex":0},"schema":"https://github.com/citation-style-language/schema/raw/master/csl-citation.json"}</w:instrText>
      </w:r>
      <w:r w:rsidR="00945600" w:rsidRPr="00140352">
        <w:rPr>
          <w:rFonts w:ascii="Times New Roman" w:eastAsia="ComputerModern-Regular" w:hAnsi="Times New Roman" w:cs="Times New Roman"/>
          <w:color w:val="000000" w:themeColor="text1"/>
          <w:sz w:val="24"/>
          <w:szCs w:val="24"/>
          <w:lang w:val="en-GB"/>
        </w:rPr>
        <w:fldChar w:fldCharType="separate"/>
      </w:r>
      <w:r w:rsidR="003F33BB" w:rsidRPr="003F33BB">
        <w:rPr>
          <w:rFonts w:ascii="Times New Roman" w:eastAsia="ComputerModern-Regular" w:hAnsi="Times New Roman" w:cs="Times New Roman"/>
          <w:noProof/>
          <w:color w:val="000000" w:themeColor="text1"/>
          <w:sz w:val="24"/>
          <w:szCs w:val="24"/>
          <w:lang w:val="en-GB"/>
        </w:rPr>
        <w:t>(131)</w:t>
      </w:r>
      <w:r w:rsidR="00945600" w:rsidRPr="00140352">
        <w:rPr>
          <w:rFonts w:ascii="Times New Roman" w:eastAsia="ComputerModern-Regular" w:hAnsi="Times New Roman" w:cs="Times New Roman"/>
          <w:color w:val="000000" w:themeColor="text1"/>
          <w:sz w:val="24"/>
          <w:szCs w:val="24"/>
          <w:lang w:val="en-GB"/>
        </w:rPr>
        <w:fldChar w:fldCharType="end"/>
      </w:r>
      <w:r w:rsidR="00945600" w:rsidRPr="00140352">
        <w:rPr>
          <w:rFonts w:ascii="Times New Roman" w:eastAsia="ComputerModern-Regular" w:hAnsi="Times New Roman" w:cs="Times New Roman"/>
          <w:color w:val="000000" w:themeColor="text1"/>
          <w:sz w:val="24"/>
          <w:szCs w:val="24"/>
          <w:lang w:val="en-GB"/>
        </w:rPr>
        <w:t>. Inflammation related to lameness in pregnant sows was also detected using thermal imaging,</w:t>
      </w:r>
      <w:r w:rsidR="00945600" w:rsidRPr="00140352">
        <w:rPr>
          <w:rFonts w:ascii="Times New Roman" w:hAnsi="Times New Roman" w:cs="Times New Roman"/>
          <w:color w:val="000000" w:themeColor="text1"/>
          <w:sz w:val="24"/>
          <w:szCs w:val="24"/>
          <w:lang w:val="en-US"/>
        </w:rPr>
        <w:t xml:space="preserve"> showing significant correlation between mean upper metatarsal temperature and sows’ parity </w:t>
      </w:r>
      <w:r w:rsidR="00945600"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{"citationItems":[{"id":"ITEM-1","itemData":{"DOI":"10.7482/0003-9438-57-021","abstract":"Early detection of lameness in sows is important to reduce losses and improve animal welfare. Mild-to-moderate lameness is difficult to diagnose in sows. Infrared thermography (IRT) was evaluated as a method of detecting signs of inflammation in the lower limbs as an aid in lameness detection.","author":[{"dropping-particle":"","family":"Amezcua","given":"R.","non-dropping-particle":"","parse-names":false,"suffix":""},{"dropping-particle":"","family":"Walsh","given":"S.","non-dropping-particle":"","parse-names":false,"suffix":""},{"dropping-particle":"","family":"Luimes","given":"P.H.","non-dropping-particle":"","parse-names":false,"suffix":""},{"dropping-particle":"","family":"Friendship","given":"R.M.","non-dropping-particle":"","parse-names":false,"suffix":""}],"container-title":"Canadian Veterinary Journal","id":"ITEM-1","issue":"3","issued":{"date-parts":[["2014"]]},"page":"268-272","title":"Infrared thermography to evaluate lameness in pregnant sows","type":"article-journal","volume":"55"},"uris":["http://www.mendeley.com/documents/?uuid=2abb33f5-4f00-4b19-85f7-782efd913504"]}],"mendeley":{"formattedCitation":"(81)","plainTextFormattedCitation":"(81)","previouslyFormattedCitation":"(81)"},"properties":{"noteIndex":0},"schema":"https://github.com/citation-style-language/schema/raw/master/csl-citation.json"}</w:instrText>
      </w:r>
      <w:r w:rsidR="00945600"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(81)</w:t>
      </w:r>
      <w:r w:rsidR="00945600" w:rsidRPr="00140352">
        <w:rPr>
          <w:rFonts w:ascii="Times New Roman" w:eastAsia="ComputerModern-Regular" w:hAnsi="Times New Roman" w:cs="Times New Roman"/>
          <w:color w:val="000000" w:themeColor="text1"/>
          <w:sz w:val="24"/>
          <w:szCs w:val="24"/>
        </w:rPr>
        <w:fldChar w:fldCharType="end"/>
      </w:r>
      <w:r w:rsidR="00945600" w:rsidRPr="00140352">
        <w:rPr>
          <w:rFonts w:ascii="Times New Roman" w:eastAsia="ComputerModern-Regular" w:hAnsi="Times New Roman" w:cs="Times New Roman"/>
          <w:color w:val="000000" w:themeColor="text1"/>
          <w:sz w:val="24"/>
          <w:szCs w:val="24"/>
          <w:lang w:val="en-US"/>
        </w:rPr>
        <w:t xml:space="preserve">. Therefore, thermal imaging allowed to differentiate between lame and non-lame sows, </w:t>
      </w:r>
      <w:bookmarkStart w:id="6" w:name="_Hlk67150931"/>
      <w:r w:rsidR="001D394C" w:rsidRPr="00140352">
        <w:rPr>
          <w:rFonts w:ascii="Times New Roman" w:eastAsia="ComputerModern-Regular" w:hAnsi="Times New Roman" w:cs="Times New Roman"/>
          <w:color w:val="000000" w:themeColor="text1"/>
          <w:sz w:val="24"/>
          <w:szCs w:val="24"/>
          <w:lang w:val="en-US"/>
        </w:rPr>
        <w:t>and to detect temperature differences in the affected leg</w:t>
      </w:r>
      <w:r w:rsidR="007654C6">
        <w:rPr>
          <w:rFonts w:ascii="Times New Roman" w:eastAsia="ComputerModern-Regular" w:hAnsi="Times New Roman" w:cs="Times New Roman"/>
          <w:color w:val="000000" w:themeColor="text1"/>
          <w:sz w:val="24"/>
          <w:szCs w:val="24"/>
          <w:lang w:val="en-US"/>
        </w:rPr>
        <w:t xml:space="preserve">. </w:t>
      </w:r>
      <w:bookmarkStart w:id="7" w:name="_Hlk67158312"/>
      <w:bookmarkStart w:id="8" w:name="_Hlk67158959"/>
      <w:r w:rsidR="00823CA4" w:rsidRPr="001F1FCA">
        <w:rPr>
          <w:rFonts w:ascii="Times New Roman" w:hAnsi="Times New Roman" w:cs="Times New Roman"/>
          <w:sz w:val="24"/>
          <w:szCs w:val="24"/>
          <w:lang w:val="en-GB"/>
        </w:rPr>
        <w:t xml:space="preserve">Hence, the welfare problem resulting from the pain caused by the inflammation associated </w:t>
      </w:r>
      <w:r w:rsidR="00DB57A5" w:rsidRPr="001F1FCA">
        <w:rPr>
          <w:rFonts w:ascii="Times New Roman" w:hAnsi="Times New Roman" w:cs="Times New Roman"/>
          <w:sz w:val="24"/>
          <w:szCs w:val="24"/>
          <w:lang w:val="en-GB"/>
        </w:rPr>
        <w:t>with</w:t>
      </w:r>
      <w:r w:rsidR="00823CA4" w:rsidRPr="001F1FCA">
        <w:rPr>
          <w:rFonts w:ascii="Times New Roman" w:hAnsi="Times New Roman" w:cs="Times New Roman"/>
          <w:sz w:val="24"/>
          <w:szCs w:val="24"/>
          <w:lang w:val="en-GB"/>
        </w:rPr>
        <w:t xml:space="preserve"> lameness </w:t>
      </w:r>
      <w:r w:rsidR="00823CA4">
        <w:rPr>
          <w:rFonts w:ascii="Times New Roman" w:eastAsia="ComputerModern-Regular" w:hAnsi="Times New Roman" w:cs="Times New Roman"/>
          <w:color w:val="000000" w:themeColor="text1"/>
          <w:sz w:val="24"/>
          <w:szCs w:val="24"/>
          <w:lang w:val="en-US"/>
        </w:rPr>
        <w:fldChar w:fldCharType="begin" w:fldLock="1"/>
      </w:r>
      <w:r w:rsidR="006F3B2A">
        <w:rPr>
          <w:rFonts w:ascii="Times New Roman" w:eastAsia="ComputerModern-Regular" w:hAnsi="Times New Roman" w:cs="Times New Roman"/>
          <w:color w:val="000000" w:themeColor="text1"/>
          <w:sz w:val="24"/>
          <w:szCs w:val="24"/>
          <w:lang w:val="en-US"/>
        </w:rPr>
        <w:instrText>ADDIN CSL_CITATION {"citationItems":[{"id":"ITEM-1","itemData":{"DOI":"10.1016/j.livsci.2012.07.013","ISSN":"18711413","abstract":"Lameness in finisher pigs affects both animal welfare and farmers' profitability. However, information about the severity of pain and profit losses associated with individual causes of lameness is lacking. This study quantified and compared the pain and economic impact of nine different causes of lameness (e.g., infectious arthritis, claw lesions and osteochondrosis) using expert opinion. Six researchers working on animal behaviour and welfare and eight Danish pig veterinarians answered questionnaires regarding animal welfare and production, respectively. The probability of euthanasia, treatment with antibiotics and analgesics, and the changes in daily weight gain and feed conversion ratio were used to calculate the resulting profit loss for a pig suffering from each of the nine causes. To accommodate the uncertainty associated with the expert assessments, simulations were performed using probability distributions based on the minimum, median and maximum values. According to the experts, bone fractures caused the highest severity of pain and the largest reduction in profitability. Lesions to the claw wall and lesions to the volar area of the foot caused the lowest severity of pain. Arthritis due to Mycoplasma hyosynoviae and lesions to the volar area of the feet caused the smallest reduction in profitability. Considering the consequences of animal welfare and profitability concomitantly provides a transparent evaluation of the overall impact of lameness in finisher pigs. © 2012 Elsevier B.V.","author":[{"dropping-particle":"","family":"Jensen","given":"T. B.","non-dropping-particle":"","parse-names":false,"suffix":""},{"dropping-particle":"","family":"Kristensen","given":"H. H.","non-dropping-particle":"","parse-names":false,"suffix":""},{"dropping-particle":"","family":"Toft","given":"N.","non-dropping-particle":"","parse-names":false,"suffix":""}],"container-title":"Livestock Science","id":"ITEM-1","issue":"3","issued":{"date-parts":[["2012","11","1"]]},"page":"209-214","publisher":"Elsevier","title":"Quantifying the impact of lameness on welfare and profitability of finisher pigs using expert opinions","type":"article-journal","volume":"149"},"uris":["http://www.mendeley.com/documents/?uuid=0012e7bd-dcfa-3053-8bda-801de4409173"]}],"mendeley":{"formattedCitation":"(115)","plainTextFormattedCitation":"(115)","previouslyFormattedCitation":"(115)"},"properties":{"noteIndex":0},"schema":"https://github.com/citation-style-language/schema/raw/master/csl-citation.json"}</w:instrText>
      </w:r>
      <w:r w:rsidR="00823CA4">
        <w:rPr>
          <w:rFonts w:ascii="Times New Roman" w:eastAsia="ComputerModern-Regular" w:hAnsi="Times New Roman" w:cs="Times New Roman"/>
          <w:color w:val="000000" w:themeColor="text1"/>
          <w:sz w:val="24"/>
          <w:szCs w:val="24"/>
          <w:lang w:val="en-US"/>
        </w:rPr>
        <w:fldChar w:fldCharType="separate"/>
      </w:r>
      <w:r w:rsidR="003F33BB" w:rsidRPr="003F33BB">
        <w:rPr>
          <w:rFonts w:ascii="Times New Roman" w:eastAsia="ComputerModern-Regular" w:hAnsi="Times New Roman" w:cs="Times New Roman"/>
          <w:noProof/>
          <w:color w:val="000000" w:themeColor="text1"/>
          <w:sz w:val="24"/>
          <w:szCs w:val="24"/>
          <w:lang w:val="en-US"/>
        </w:rPr>
        <w:t>(115)</w:t>
      </w:r>
      <w:r w:rsidR="00823CA4">
        <w:rPr>
          <w:rFonts w:ascii="Times New Roman" w:eastAsia="ComputerModern-Regular" w:hAnsi="Times New Roman" w:cs="Times New Roman"/>
          <w:color w:val="000000" w:themeColor="text1"/>
          <w:sz w:val="24"/>
          <w:szCs w:val="24"/>
          <w:lang w:val="en-US"/>
        </w:rPr>
        <w:fldChar w:fldCharType="end"/>
      </w:r>
      <w:r w:rsidR="00823CA4" w:rsidRPr="001F1FCA">
        <w:rPr>
          <w:rFonts w:ascii="Times New Roman" w:hAnsi="Times New Roman" w:cs="Times New Roman"/>
          <w:sz w:val="24"/>
          <w:szCs w:val="24"/>
          <w:lang w:val="en-GB"/>
        </w:rPr>
        <w:t>, can be detected by thermal imaging</w:t>
      </w:r>
      <w:bookmarkEnd w:id="6"/>
      <w:bookmarkEnd w:id="7"/>
      <w:r w:rsidR="00945600" w:rsidRPr="00140352">
        <w:rPr>
          <w:rFonts w:ascii="Times New Roman" w:eastAsia="ComputerModern-Regular" w:hAnsi="Times New Roman" w:cs="Times New Roman"/>
          <w:color w:val="000000" w:themeColor="text1"/>
          <w:sz w:val="24"/>
          <w:szCs w:val="24"/>
          <w:lang w:val="en-US"/>
        </w:rPr>
        <w:t>.</w:t>
      </w:r>
      <w:bookmarkEnd w:id="8"/>
      <w:r w:rsidR="00945600" w:rsidRPr="00140352">
        <w:rPr>
          <w:rFonts w:ascii="Times New Roman" w:eastAsia="ComputerModern-Regular" w:hAnsi="Times New Roman" w:cs="Times New Roman"/>
          <w:color w:val="000000" w:themeColor="text1"/>
          <w:sz w:val="24"/>
          <w:szCs w:val="24"/>
          <w:lang w:val="en-US"/>
        </w:rPr>
        <w:t xml:space="preserve"> </w:t>
      </w:r>
      <w:r w:rsidR="00945600" w:rsidRPr="00140352">
        <w:rPr>
          <w:rFonts w:ascii="Times New Roman" w:hAnsi="Times New Roman" w:cs="Times New Roman"/>
          <w:color w:val="000000" w:themeColor="text1"/>
          <w:sz w:val="24"/>
          <w:szCs w:val="24"/>
          <w:lang w:val="en-US"/>
        </w:rPr>
        <w:t xml:space="preserve">Thermal imaging at chest level for the diagnosis of lung tissue alterations associated </w:t>
      </w:r>
      <w:r w:rsidR="00C655D9">
        <w:rPr>
          <w:rFonts w:ascii="Times New Roman" w:hAnsi="Times New Roman" w:cs="Times New Roman"/>
          <w:color w:val="000000" w:themeColor="text1"/>
          <w:sz w:val="24"/>
          <w:szCs w:val="24"/>
          <w:lang w:val="en-US"/>
        </w:rPr>
        <w:t>with</w:t>
      </w:r>
      <w:r w:rsidR="00945600" w:rsidRPr="00140352">
        <w:rPr>
          <w:rFonts w:ascii="Times New Roman" w:hAnsi="Times New Roman" w:cs="Times New Roman"/>
          <w:color w:val="000000" w:themeColor="text1"/>
          <w:sz w:val="24"/>
          <w:szCs w:val="24"/>
          <w:lang w:val="en-US"/>
        </w:rPr>
        <w:t xml:space="preserve"> </w:t>
      </w:r>
      <w:proofErr w:type="spellStart"/>
      <w:r w:rsidR="00945600" w:rsidRPr="00140352">
        <w:rPr>
          <w:rFonts w:ascii="Times New Roman" w:hAnsi="Times New Roman" w:cs="Times New Roman"/>
          <w:i/>
          <w:iCs/>
          <w:color w:val="000000" w:themeColor="text1"/>
          <w:sz w:val="24"/>
          <w:szCs w:val="24"/>
          <w:lang w:val="en-US"/>
        </w:rPr>
        <w:t>Actinobacillus</w:t>
      </w:r>
      <w:proofErr w:type="spellEnd"/>
      <w:r w:rsidR="00945600" w:rsidRPr="00140352">
        <w:rPr>
          <w:rFonts w:ascii="Times New Roman" w:hAnsi="Times New Roman" w:cs="Times New Roman"/>
          <w:i/>
          <w:iCs/>
          <w:color w:val="000000" w:themeColor="text1"/>
          <w:sz w:val="24"/>
          <w:szCs w:val="24"/>
          <w:lang w:val="en-US"/>
        </w:rPr>
        <w:t xml:space="preserve"> </w:t>
      </w:r>
      <w:proofErr w:type="spellStart"/>
      <w:r w:rsidR="00945600" w:rsidRPr="00140352">
        <w:rPr>
          <w:rFonts w:ascii="Times New Roman" w:hAnsi="Times New Roman" w:cs="Times New Roman"/>
          <w:i/>
          <w:iCs/>
          <w:color w:val="000000" w:themeColor="text1"/>
          <w:sz w:val="24"/>
          <w:szCs w:val="24"/>
          <w:lang w:val="en-US"/>
        </w:rPr>
        <w:t>pleuropneumoniae</w:t>
      </w:r>
      <w:proofErr w:type="spellEnd"/>
      <w:r w:rsidR="00945600" w:rsidRPr="00140352">
        <w:rPr>
          <w:rFonts w:ascii="Times New Roman" w:hAnsi="Times New Roman" w:cs="Times New Roman"/>
          <w:color w:val="000000" w:themeColor="text1"/>
          <w:sz w:val="24"/>
          <w:szCs w:val="24"/>
          <w:lang w:val="en-US"/>
        </w:rPr>
        <w:t xml:space="preserve"> infection, by measuring the body temperature at chest level, reached a specificity of 100% </w:t>
      </w:r>
      <w:r w:rsidR="00945600"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{"citationItems":[{"id":"ITEM-1","itemData":{"DOI":"10.1186/s12917-014-0199-2","ISSN":"17466148","abstract":"Background: Actinobacillus pleuropneumoniae (A.pp.) is the causative agent of porcine pleuropneumonia leading to high economic losses in the pig industry. Infrared thermography (IRT) of the thorax might offer a new method to select swine with lung alterations for further diagnostics.In this study 50 german landrace pigs were infected with A.pp. in an established model for respiratory tract disease, while 10 healthy pigs served as control animals. To avoid drift errors during IR measurements absolute skin temperatures and temperature differences between a thoracal and an abdominal region were assessed for its diagnostic validity.Results: IRT findings during the course of experimental A.pp.-infection were verified by computed tomography (CT) before and on days 4 and 21 after infection. Significant correlations were found between clinical scores, CT score and lung lesion score. Ambient temperature, body temperature and abdominal surface temperature were factors influencing the skin surface temperature of the thorax. On day 4 but not on day 21 after infection the right thoracal temperature was significantly higher and the difference between a thoracal region in the height of the left 10th vertebra and an abdominal region was significantly lower in infected pigs than in control pigs. At a cut off of 28°C of right thoracal temperature the specificity of the method was 100% (CI 95%: 69-100%) and the sensitivity 66% (CI 95%: 51-79%).At a cut off of 2°C temperature difference between thoracal and abdominal region on the left body site the specificity of the method was 100% (CI 95%: 69-100%) and the sensitivity 32% (CI 95%: 19-47%) with all control pigs detected negative.Orientation for lung biopsy by IRT resulted in 100% specificity and sensitivity (CI 95%: 69-100%) of bacteriological examination of tissue samples during the acute stage of infection.Conclusion: IRT might be a valuable tool for the detection of inflammatory lung alterations in pigs, especially during the acute stage of infection and if ambient temperatures are constant during individual measurements. External and internal factors interfere with this method, so that its application in the field might be restricted to a selection of pigs for further diagnostic with adequate specificity.","author":[{"dropping-particle":"","family":"Menzel","given":"Anne","non-dropping-particle":"","parse-names":false,"suffix":""},{"dropping-particle":"","family":"Beyerbach","given":"Martin","non-dropping-particle":"","parse-names":false,"suffix":""},{"dropping-particle":"","family":"Siewert","given":"Carsten","non-dropping-particle":"","parse-names":false,"suffix":""},{"dropping-particle":"","family":"Gundlach","given":"Melanie","non-dropping-particle":"","parse-names":false,"suffix":""},{"dropping-particle":"","family":"Hoeltig","given":"Doris","non-dropping-particle":"","parse-names":false,"suffix":""},{"dropping-particle":"","family":"Graage","given":"Robert","non-dropping-particle":"","parse-names":false,"suffix":""},{"dropping-particle":"","family":"Seifert","given":"Hermann","non-dropping-particle":"","parse-names":false,"suffix":""},{"dropping-particle":"","family":"Waldmann","given":"Karl Heinz","non-dropping-particle":"","parse-names":false,"suffix":""},{"dropping-particle":"","family":"Verspohl","given":"Jutta","non-dropping-particle":"","parse-names":false,"suffix":""},{"dropping-particle":"","family":"Hennig-Pauka","given":"Isabel","non-dropping-particle":"","parse-names":false,"suffix":""}],"container-title":"BMC Veterinary Research","id":"ITEM-1","issue":"1","issued":{"date-parts":[["2014","9","16"]]},"publisher":"BioMed Central Ltd.","title":"Actinobacillus pleuropneumoniae challenge in swine: Diagnostic of lung alterations by infrared thermography","type":"article-journal","volume":"10"},"uris":["http://www.mendeley.com/documents/?uuid=a7cf3970-6f65-3e4e-b874-0455cca6f6c2"]}],"mendeley":{"formattedCitation":"(82)","plainTextFormattedCitation":"(82)","previouslyFormattedCitation":"(82)"},"properties":{"noteIndex":0},"schema":"https://github.com/citation-style-language/schema/raw/master/csl-citation.json"}</w:instrText>
      </w:r>
      <w:r w:rsidR="00945600"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(82)</w:t>
      </w:r>
      <w:r w:rsidR="00945600" w:rsidRPr="00140352">
        <w:rPr>
          <w:rFonts w:ascii="Times New Roman" w:eastAsia="ComputerModern-Regular" w:hAnsi="Times New Roman" w:cs="Times New Roman"/>
          <w:color w:val="000000" w:themeColor="text1"/>
          <w:sz w:val="24"/>
          <w:szCs w:val="24"/>
        </w:rPr>
        <w:fldChar w:fldCharType="end"/>
      </w:r>
      <w:r w:rsidR="00945600" w:rsidRPr="00140352">
        <w:rPr>
          <w:rFonts w:ascii="Times New Roman" w:eastAsia="ComputerModern-Regular" w:hAnsi="Times New Roman" w:cs="Times New Roman"/>
          <w:color w:val="000000" w:themeColor="text1"/>
          <w:sz w:val="24"/>
          <w:szCs w:val="24"/>
          <w:lang w:val="en-US"/>
        </w:rPr>
        <w:t xml:space="preserve">. </w:t>
      </w:r>
    </w:p>
    <w:p w14:paraId="02F3B2C5" w14:textId="77777777" w:rsidR="00FD32E9" w:rsidRPr="00140352" w:rsidRDefault="00FD32E9" w:rsidP="001F1FCA">
      <w:pPr>
        <w:pBdr>
          <w:top w:val="nil"/>
          <w:left w:val="nil"/>
          <w:bottom w:val="nil"/>
          <w:right w:val="nil"/>
          <w:between w:val="nil"/>
        </w:pBdr>
        <w:spacing w:after="0" w:line="240" w:lineRule="auto"/>
        <w:jc w:val="both"/>
        <w:rPr>
          <w:rFonts w:ascii="Times New Roman" w:hAnsi="Times New Roman" w:cs="Times New Roman"/>
          <w:b/>
          <w:color w:val="000000" w:themeColor="text1"/>
          <w:sz w:val="24"/>
          <w:szCs w:val="24"/>
          <w:lang w:val="en-US"/>
        </w:rPr>
      </w:pPr>
    </w:p>
    <w:p w14:paraId="0C8D3B3C" w14:textId="77777777" w:rsidR="00945600" w:rsidRPr="00140352" w:rsidRDefault="00945600" w:rsidP="001F1FCA">
      <w:pPr>
        <w:pStyle w:val="Prrafodelista"/>
        <w:numPr>
          <w:ilvl w:val="0"/>
          <w:numId w:val="9"/>
        </w:numPr>
        <w:spacing w:after="0" w:line="240" w:lineRule="auto"/>
        <w:jc w:val="both"/>
        <w:rPr>
          <w:rFonts w:ascii="Times New Roman" w:hAnsi="Times New Roman" w:cs="Times New Roman"/>
          <w:b/>
          <w:color w:val="000000" w:themeColor="text1"/>
          <w:sz w:val="24"/>
          <w:szCs w:val="24"/>
        </w:rPr>
      </w:pPr>
      <w:r w:rsidRPr="00140352">
        <w:rPr>
          <w:rFonts w:ascii="Times New Roman" w:hAnsi="Times New Roman" w:cs="Times New Roman"/>
          <w:b/>
          <w:color w:val="000000" w:themeColor="text1"/>
          <w:sz w:val="24"/>
          <w:szCs w:val="24"/>
        </w:rPr>
        <w:t>Photoelectric sensors</w:t>
      </w:r>
    </w:p>
    <w:p w14:paraId="21263029" w14:textId="2C345CA6"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Photoelectric sensors, the only sensor group with external validation records for activity measurements, showed a precision lower than 90% </w:t>
      </w:r>
      <w:r w:rsidRPr="00140352">
        <w:rPr>
          <w:rFonts w:ascii="Times New Roman" w:hAnsi="Times New Roman" w:cs="Times New Roman"/>
          <w:color w:val="000000" w:themeColor="text1"/>
          <w:sz w:val="24"/>
          <w:szCs w:val="24"/>
          <w:lang w:val="en-GB"/>
        </w:rPr>
        <w:fldChar w:fldCharType="begin" w:fldLock="1"/>
      </w:r>
      <w:r w:rsidR="006F3B2A">
        <w:rPr>
          <w:rFonts w:ascii="Times New Roman" w:hAnsi="Times New Roman" w:cs="Times New Roman"/>
          <w:color w:val="000000" w:themeColor="text1"/>
          <w:sz w:val="24"/>
          <w:szCs w:val="24"/>
          <w:lang w:val="en-GB"/>
        </w:rPr>
        <w:instrText>ADDIN CSL_CITATION {"citationItems":[{"id":"ITEM-1","itemData":{"DOI":"10.1016/j.livsci.2018.06.008","ISSN":"18711413","abstract":"Passive infrared (PIR) detectors are widely used to measure animal activity, which is an increasingly relevant variable for livestock production insofar as activity is an indicator of animal welfare. This paper evaluates the agreement between two animal activity measurement methods: a PIR detector that uses the sensor's digital signal to perform measurements and human observations of activity in a group of 50 weaned piglets on a commercial farm. The location chosen for the sensor allowed for the recording of the main transverse movements with respect to the orientation of the sensor, which maximized its detection capacity. Human observation revealed two types of behavioral activity, feeding (eating or drinking) and playing. Based on the characteristics of both measurement methods, the correlations between PIR detection and human observation of animal activity were strong, with a Spearman's correlation coefficient of 0.90 (p &lt; 0.001) and a concordance correlation coefficient of 0.86. PIR detection overestimated animal activity by 2.59% as compared to human observation, and the precision of PIR measurements decreased with the increase in the level of activity in the pen. In addition, animal weight affected the quality of measurements, which decreased with the increase in the ratio between kg of live weight and area covered by the sensor. The type of activity affected the precision of PIR detectors, which better detected playing activities, which are more intense than feeding activities. It can be concluded that PIR detector measurements of activity in groups of animals provide a good estimation of the relative activity of the group, which is comparable to visual estimation of relative activity.","author":[{"dropping-particle":"","family":"Besteiro","given":"R.","non-dropping-particle":"","parse-names":false,"suffix":""},{"dropping-particle":"","family":"Rodríguez","given":"M. R.","non-dropping-particle":"","parse-names":false,"suffix":""},{"dropping-particle":"","family":"Fernández","given":"M. D.","non-dropping-particle":"","parse-names":false,"suffix":""},{"dropping-particle":"","family":"Ortega","given":"J. A.","non-dropping-particle":"","parse-names":false,"suffix":""},{"dropping-particle":"","family":"Velo","given":"R.","non-dropping-particle":"","parse-names":false,"suffix":""}],"container-title":"Livestock Science","id":"ITEM-1","issued":{"date-parts":[["2018","8","1"]]},"page":"219-224","publisher":"Elsevier B.V.","title":"Agreement between passive infrared detector measurements and human observations of animal activity","type":"article-journal","volume":"214"},"uris":["http://www.mendeley.com/documents/?uuid=a028293b-b95b-3b4b-9eb9-9d3c75a4ee0d"]},{"id":"ITEM-2","itemData":{"DOI":"10.3390/ani10050792","abstract":"© 2020 by the authors. Licensee MDPI, Basel, Switzerland. Animal behavior is an important aspect in the assessment of animal welfare. Passive infrared detectors (PID), detecting thermal changes to measure activity, have already been used to record data on the behavior of groups of animals. Within this study, the suitability of these detectors for the collection of activity profiles for focused areas is further investigated. The aim was to record the activity of a group of eleven fattening pigs in a pen, as well as the activity in the five functional areas for resting, feeding, drinking, exploration, and elimination. In order to evaluate the data obtained, the behavior was video recorded for visual assessment. In addition, relevant indoor environment parameters were recorded (ammonia, air temperature, and relative humidity). For the measurement of activity by PID, strong correlations from up to r = 0.87 (p &lt; 0.01) could be found compared to visual assessment. The results indicate that activity changes during the day and activity in defined functional areas can be recorded using PIDs. These data combined with data of climate-related sensors could serve the farmer as a monitoring tool for early detection of behavioral changes or serve as partial aspect within a Weak Point Analysis within external on-farm consulting.","author":[{"dropping-particle":"","family":"Jasmund","given":"N.","non-dropping-particle":"Von","parse-names":false,"suffix":""},{"dropping-particle":"","family":"Wellnitz","given":"A.","non-dropping-particle":"","parse-names":false,"suffix":""},{"dropping-particle":"","family":"Krommweh","given":"M.S.","non-dropping-particle":"","parse-names":false,"suffix":""},{"dropping-particle":"","family":"Büscher","given":"W.","non-dropping-particle":"","parse-names":false,"suffix":""}],"container-title":"Animals","id":"ITEM-2","issue":"5","issued":{"date-parts":[["2020"]]},"title":"Using passive infrared detectors to record group activity and activity in certain focus areas in fattening pigs","type":"article-journal","volume":"10"},"uris":["http://www.mendeley.com/documents/?uuid=4eb79ef8-57da-4fcd-8114-7996143be576"]}],"mendeley":{"formattedCitation":"(132,133)","plainTextFormattedCitation":"(132,133)","previouslyFormattedCitation":"(132,133)"},"properties":{"noteIndex":0},"schema":"https://github.com/citation-style-language/schema/raw/master/csl-citation.json"}</w:instrText>
      </w:r>
      <w:r w:rsidRPr="00140352">
        <w:rPr>
          <w:rFonts w:ascii="Times New Roman" w:hAnsi="Times New Roman" w:cs="Times New Roman"/>
          <w:color w:val="000000" w:themeColor="text1"/>
          <w:sz w:val="24"/>
          <w:szCs w:val="24"/>
          <w:lang w:val="en-GB"/>
        </w:rPr>
        <w:fldChar w:fldCharType="separate"/>
      </w:r>
      <w:r w:rsidR="003F33BB" w:rsidRPr="003F33BB">
        <w:rPr>
          <w:rFonts w:ascii="Times New Roman" w:hAnsi="Times New Roman" w:cs="Times New Roman"/>
          <w:noProof/>
          <w:color w:val="000000" w:themeColor="text1"/>
          <w:sz w:val="24"/>
          <w:szCs w:val="24"/>
          <w:lang w:val="en-GB"/>
        </w:rPr>
        <w:t>(132,133)</w:t>
      </w:r>
      <w:r w:rsidRPr="00140352">
        <w:rPr>
          <w:rFonts w:ascii="Times New Roman" w:hAnsi="Times New Roman" w:cs="Times New Roman"/>
          <w:color w:val="000000" w:themeColor="text1"/>
          <w:sz w:val="24"/>
          <w:szCs w:val="24"/>
          <w:lang w:val="en-GB"/>
        </w:rPr>
        <w:fldChar w:fldCharType="end"/>
      </w:r>
      <w:r>
        <w:rPr>
          <w:rFonts w:ascii="Times New Roman" w:hAnsi="Times New Roman" w:cs="Times New Roman"/>
          <w:color w:val="000000" w:themeColor="text1"/>
          <w:sz w:val="24"/>
          <w:szCs w:val="24"/>
          <w:lang w:val="en-GB"/>
        </w:rPr>
        <w:t>.</w:t>
      </w:r>
      <w:r w:rsidRPr="00140352">
        <w:rPr>
          <w:rFonts w:ascii="Times New Roman" w:hAnsi="Times New Roman" w:cs="Times New Roman"/>
          <w:color w:val="000000" w:themeColor="text1"/>
          <w:sz w:val="24"/>
          <w:szCs w:val="24"/>
          <w:lang w:val="en-GB"/>
        </w:rPr>
        <w:t xml:space="preserve"> </w:t>
      </w:r>
      <w:r w:rsidRPr="00140352">
        <w:rPr>
          <w:rFonts w:ascii="Times New Roman" w:hAnsi="Times New Roman" w:cs="Times New Roman"/>
          <w:color w:val="000000" w:themeColor="text1"/>
          <w:sz w:val="24"/>
          <w:szCs w:val="24"/>
          <w:lang w:val="en-US"/>
        </w:rPr>
        <w:t xml:space="preserve">The potential of these sensors to detect position changes in puerperal sows showed 64% of sensitivity and 88% of specificity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{"citationItems":[{"id":"ITEM-1","itemData":{"DOI":"10.1016/j.applanim.2009.09.005","ISSN":"01681591","abstract":"Piglet crushing by the sow is one of the main causes of piglet mortality during the first 48 h after birth. The frequency of position changes may be partially related to the pain caused by farrowing. The aim of this study was to develop and validate an automatic system to register position changes between standing and lying position in farrowing sows. Forty hybrid (Large White × Landrace) sows from first to seventh parity housed in individual farrowing crates were used. Position changes were automatically recorded using Standing Lying Sensors (SLS), which consisted of a photoelectric cell located near the forelegs of each sow at a height of 72 cm from the floor and connected to a laptop for continuous recording. Sow behaviour was registered continuously for 3 days before and 3 days after farrowing. To validate the SLS, data from a total of 135 animal-days obtained through video recordings were compared with data obtained from SLS using Spearman correlations. When total time lying down versus total time standing or sitting was considered, a correlation of 0.85 was obtained. Using a 55 s filter that converted lying bouts of less than 55 s into standing behaviour and vice versa, a correlation of 0.91 was obtained for the frequency of position changes. Moreover, the SLS presented a 64.13% of sensitivity and an 87.97% of specificity. SLS could not differentiate between standing and sitting position. However, according to video recordings, changes from sitting to standing accounted for 14.40% of the total activity and changes from standing to sitting - which are position changes potentially dangerous to the piglets - accounted for only 0.31% of the total activity. One day before farrowing and on the day of farrowing, sows changed position more often and spent more time standing up or in sitting position than on the other days of the study (P &lt; 0.0001 and P &lt; 0.05, respectively). The peak in sow postural changes was during 0-6 h prior to the onset of farrowing (P &lt; 0.0001). The frequency of position changes and the total time in each position were not affected by parity. The SLS appears to be a reliable method to record position changes in farrowing sows and could be used to assess the relationship between management and husbandry factors, sow behaviour and piglet crushing. © 2009 Elsevier B.V. All rights reserved.","author":[{"dropping-particle":"","family":"Mainau","given":"Eva","non-dropping-particle":"","parse-names":false,"suffix":""},{"dropping-particle":"","family":"Dalmau","given":"Antoni","non-dropping-particle":"","parse-names":false,"suffix":""},{"dropping-particle":"","family":"Ruiz-de-la-Torre","given":"José Luis J.L. José Luis","non-dropping-particle":"","parse-names":false,"suffix":""},{"dropping-particle":"","family":"Manteca","given":"Xavier","non-dropping-particle":"","parse-names":false,"suffix":""}],"container-title":"Applied Animal Behaviour Science","id":"ITEM-1","issue":"2","issued":{"date-parts":[["2009","11"]]},"page":"96-102","title":"Validation of an automatic system to detect position changes in puerperal sows","type":"article-journal","volume":"121"},"uris":["http://www.mendeley.com/documents/?uuid=78a4b64c-a217-4f88-a842-ef81f76c7836"]}],"mendeley":{"formattedCitation":"(134)","plainTextFormattedCitation":"(134)","previouslyFormattedCitation":"(134)"},"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lang w:val="en-US"/>
        </w:rPr>
        <w:t>(134)</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For monitoring activity levels in pigs, photoelectric sensors detected movement in less than one second </w:t>
      </w:r>
      <w:r w:rsidRPr="00140352">
        <w:rPr>
          <w:rFonts w:ascii="Times New Roman" w:hAnsi="Times New Roman" w:cs="Times New Roman"/>
          <w:color w:val="000000" w:themeColor="text1"/>
          <w:sz w:val="24"/>
          <w:szCs w:val="24"/>
          <w:lang w:val="en-GB"/>
        </w:rPr>
        <w:fldChar w:fldCharType="begin" w:fldLock="1"/>
      </w:r>
      <w:r w:rsidR="006F3B2A">
        <w:rPr>
          <w:rFonts w:ascii="Times New Roman" w:hAnsi="Times New Roman" w:cs="Times New Roman"/>
          <w:color w:val="000000" w:themeColor="text1"/>
          <w:sz w:val="24"/>
          <w:szCs w:val="24"/>
          <w:lang w:val="en-GB"/>
        </w:rPr>
        <w:instrText>ADDIN CSL_CITATION {"citationItems":[{"id":"ITEM-1","itemData":{"DOI":"10.1016/j.biosystemseng.2017.03.014","ISSN":"15375110","abstract":"© 2017 IAgrE In confined feeding operations, animal activity can affect environmental variables such as indoor gas and dust concentrations, which can have negative impact on animal health and welfare. Therefore, monitoring animal activities is important in research into the environment of animal rearing. In this study, low-cost Passive Infrared Detector (PID) motion sensors were studied to monitor pig activities in the Swine Environmental Research Building, Purdue University, USA. Special functions were programmed into custom-developed data acquisition software to process the sensor analogue output signals and provide real-time, continuous, and quantitative data, which reflected behaviour-related pig activities. Signals from the PID sensors were averaged at different time intervals for data interpretation. Data using the PID sensors demonstrated substantial differences in activity magnitudes of pigs between day and night, which confirmed diurnal patterns of pig behaviours. Short-time disturbance by operational work in the rooms could cause prolonged excitement and activities of the pigs. In addition, the study revealed that pigs were active at different times of the day as they grew up. Pigs were most active between 30 and 100 post-weaning days. Based on the results of this study, PID sensors can be used to assist in monitoring pig activities in livestock production and research into animal behaviours and welfare.","author":[{"dropping-particle":"","family":"Ni","given":"Ji Qin J.-Q. Ji Qin J.-Q.","non-dropping-particle":"","parse-names":false,"suffix":""},{"dropping-particle":"","family":"Liu","given":"Shule","non-dropping-particle":"","parse-names":false,"suffix":""},{"dropping-particle":"","family":"Radcliffe","given":"John S. J.S. John S.","non-dropping-particle":"","parse-names":false,"suffix":""},{"dropping-particle":"","family":"Vonderohe","given":"Caitlin","non-dropping-particle":"","parse-names":false,"suffix":""}],"container-title":"Biosystems Engineering","id":"ITEM-1","issued":{"date-parts":[["2017","6","1"]]},"page":"86-94","publisher":"Academic Press","title":"Evaluation and characterisation of Passive Infrared Detectors to monitor pig activities in an environmental research building","type":"article-journal","volume":"158"},"uris":["http://www.mendeley.com/documents/?uuid=02a0dadf-a178-4ff3-8349-e4c14d457196"]}],"mendeley":{"formattedCitation":"(135)","plainTextFormattedCitation":"(135)","previouslyFormattedCitation":"(135)"},"properties":{"noteIndex":0},"schema":"https://github.com/citation-style-language/schema/raw/master/csl-citation.json"}</w:instrText>
      </w:r>
      <w:r w:rsidRPr="00140352">
        <w:rPr>
          <w:rFonts w:ascii="Times New Roman" w:hAnsi="Times New Roman" w:cs="Times New Roman"/>
          <w:color w:val="000000" w:themeColor="text1"/>
          <w:sz w:val="24"/>
          <w:szCs w:val="24"/>
          <w:lang w:val="en-GB"/>
        </w:rPr>
        <w:fldChar w:fldCharType="separate"/>
      </w:r>
      <w:r w:rsidR="003F33BB" w:rsidRPr="003F33BB">
        <w:rPr>
          <w:rFonts w:ascii="Times New Roman" w:hAnsi="Times New Roman" w:cs="Times New Roman"/>
          <w:noProof/>
          <w:color w:val="000000" w:themeColor="text1"/>
          <w:sz w:val="24"/>
          <w:szCs w:val="24"/>
          <w:lang w:val="en-GB"/>
        </w:rPr>
        <w:t>(135)</w:t>
      </w:r>
      <w:r w:rsidRPr="00140352">
        <w:rPr>
          <w:rFonts w:ascii="Times New Roman" w:hAnsi="Times New Roman" w:cs="Times New Roman"/>
          <w:color w:val="000000" w:themeColor="text1"/>
          <w:sz w:val="24"/>
          <w:szCs w:val="24"/>
          <w:lang w:val="en-GB"/>
        </w:rPr>
        <w:fldChar w:fldCharType="end"/>
      </w:r>
      <w:r w:rsidRPr="00140352">
        <w:rPr>
          <w:rFonts w:ascii="Times New Roman" w:hAnsi="Times New Roman" w:cs="Times New Roman"/>
          <w:color w:val="000000" w:themeColor="text1"/>
          <w:sz w:val="24"/>
          <w:szCs w:val="24"/>
          <w:lang w:val="en-GB"/>
        </w:rPr>
        <w:t xml:space="preserve">. </w:t>
      </w:r>
      <w:r w:rsidRPr="00140352">
        <w:rPr>
          <w:rFonts w:ascii="Times New Roman" w:hAnsi="Times New Roman" w:cs="Times New Roman"/>
          <w:color w:val="000000" w:themeColor="text1"/>
          <w:sz w:val="24"/>
          <w:szCs w:val="24"/>
          <w:lang w:val="en-US"/>
        </w:rPr>
        <w:t xml:space="preserve"> </w:t>
      </w:r>
    </w:p>
    <w:p w14:paraId="511253AF"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472142A8" w14:textId="0A597C19" w:rsidR="00945600" w:rsidRPr="00140352" w:rsidRDefault="00945600" w:rsidP="001F1FCA">
      <w:pPr>
        <w:spacing w:after="0" w:line="240" w:lineRule="auto"/>
        <w:jc w:val="both"/>
        <w:rPr>
          <w:rFonts w:ascii="Times New Roman" w:eastAsia="Arial" w:hAnsi="Times New Roman" w:cs="Times New Roman"/>
          <w:b/>
          <w:color w:val="000000" w:themeColor="text1"/>
          <w:sz w:val="24"/>
          <w:szCs w:val="24"/>
          <w:lang w:val="en-US"/>
        </w:rPr>
      </w:pPr>
      <w:r w:rsidRPr="00140352">
        <w:rPr>
          <w:rFonts w:ascii="Times New Roman" w:hAnsi="Times New Roman" w:cs="Times New Roman"/>
          <w:color w:val="000000" w:themeColor="text1"/>
          <w:sz w:val="24"/>
          <w:szCs w:val="24"/>
          <w:lang w:val="en-US"/>
        </w:rPr>
        <w:t xml:space="preserve">Photoelectric sensors can detect movement and therefore provide useful information about the activity level and postural transitions, which contribute to welfare assessment. </w:t>
      </w:r>
      <w:r w:rsidR="00211105">
        <w:rPr>
          <w:rFonts w:ascii="Times New Roman" w:hAnsi="Times New Roman" w:cs="Times New Roman"/>
          <w:color w:val="000000" w:themeColor="text1"/>
          <w:sz w:val="24"/>
          <w:szCs w:val="24"/>
          <w:lang w:val="en-US"/>
        </w:rPr>
        <w:t>A</w:t>
      </w:r>
      <w:r w:rsidRPr="00140352">
        <w:rPr>
          <w:rFonts w:ascii="Times New Roman" w:hAnsi="Times New Roman" w:cs="Times New Roman"/>
          <w:color w:val="000000" w:themeColor="text1"/>
          <w:sz w:val="24"/>
          <w:szCs w:val="24"/>
          <w:lang w:val="en-US"/>
        </w:rPr>
        <w:t xml:space="preserve">ccording to </w:t>
      </w:r>
      <w:proofErr w:type="spellStart"/>
      <w:r w:rsidRPr="00140352">
        <w:rPr>
          <w:rFonts w:ascii="Times New Roman" w:hAnsi="Times New Roman" w:cs="Times New Roman"/>
          <w:color w:val="000000" w:themeColor="text1"/>
          <w:sz w:val="24"/>
          <w:szCs w:val="24"/>
          <w:lang w:val="en-US"/>
        </w:rPr>
        <w:t>Besteiro</w:t>
      </w:r>
      <w:proofErr w:type="spellEnd"/>
      <w:r w:rsidRPr="00140352">
        <w:rPr>
          <w:rFonts w:ascii="Times New Roman" w:hAnsi="Times New Roman" w:cs="Times New Roman"/>
          <w:color w:val="000000" w:themeColor="text1"/>
          <w:sz w:val="24"/>
          <w:szCs w:val="24"/>
          <w:lang w:val="en-US"/>
        </w:rPr>
        <w:t xml:space="preserve"> et al. </w:t>
      </w:r>
      <w:r w:rsidRPr="00140352">
        <w:rPr>
          <w:rFonts w:ascii="Times New Roman" w:hAnsi="Times New Roman" w:cs="Times New Roman"/>
          <w:color w:val="000000" w:themeColor="text1"/>
          <w:sz w:val="24"/>
          <w:szCs w:val="24"/>
          <w:lang w:val="en-GB"/>
        </w:rPr>
        <w:fldChar w:fldCharType="begin" w:fldLock="1"/>
      </w:r>
      <w:r w:rsidR="006F3B2A">
        <w:rPr>
          <w:rFonts w:ascii="Times New Roman" w:hAnsi="Times New Roman" w:cs="Times New Roman"/>
          <w:color w:val="000000" w:themeColor="text1"/>
          <w:sz w:val="24"/>
          <w:szCs w:val="24"/>
          <w:lang w:val="en-GB"/>
        </w:rPr>
        <w:instrText>ADDIN CSL_CITATION {"citationItems":[{"id":"ITEM-1","itemData":{"DOI":"10.1016/j.livsci.2018.06.008","ISSN":"18711413","abstract":"Passive infrared (PIR) detectors are widely used to measure animal activity, which is an increasingly relevant variable for livestock production insofar as activity is an indicator of animal welfare. This paper evaluates the agreement between two animal activity measurement methods: a PIR detector that uses the sensor's digital signal to perform measurements and human observations of activity in a group of 50 weaned piglets on a commercial farm. The location chosen for the sensor allowed for the recording of the main transverse movements with respect to the orientation of the sensor, which maximized its detection capacity. Human observation revealed two types of behavioral activity, feeding (eating or drinking) and playing. Based on the characteristics of both measurement methods, the correlations between PIR detection and human observation of animal activity were strong, with a Spearman's correlation coefficient of 0.90 (p &lt; 0.001) and a concordance correlation coefficient of 0.86. PIR detection overestimated animal activity by 2.59% as compared to human observation, and the precision of PIR measurements decreased with the increase in the level of activity in the pen. In addition, animal weight affected the quality of measurements, which decreased with the increase in the ratio between kg of live weight and area covered by the sensor. The type of activity affected the precision of PIR detectors, which better detected playing activities, which are more intense than feeding activities. It can be concluded that PIR detector measurements of activity in groups of animals provide a good estimation of the relative activity of the group, which is comparable to visual estimation of relative activity.","author":[{"dropping-particle":"","family":"Besteiro","given":"R.","non-dropping-particle":"","parse-names":false,"suffix":""},{"dropping-particle":"","family":"Rodríguez","given":"M. R.","non-dropping-particle":"","parse-names":false,"suffix":""},{"dropping-particle":"","family":"Fernández","given":"M. D.","non-dropping-particle":"","parse-names":false,"suffix":""},{"dropping-particle":"","family":"Ortega","given":"J. A.","non-dropping-particle":"","parse-names":false,"suffix":""},{"dropping-particle":"","family":"Velo","given":"R.","non-dropping-particle":"","parse-names":false,"suffix":""}],"container-title":"Livestock Science","id":"ITEM-1","issued":{"date-parts":[["2018","8","1"]]},"page":"219-224","publisher":"Elsevier B.V.","title":"Agreement between passive infrared detector measurements and human observations of animal activity","type":"article-journal","volume":"214"},"uris":["http://www.mendeley.com/documents/?uuid=267d2c28-fe1e-34e7-b529-a30435120a4f"]}],"mendeley":{"formattedCitation":"(132)","plainTextFormattedCitation":"(132)","previouslyFormattedCitation":"(132)"},"properties":{"noteIndex":0},"schema":"https://github.com/citation-style-language/schema/raw/master/csl-citation.json"}</w:instrText>
      </w:r>
      <w:r w:rsidRPr="00140352">
        <w:rPr>
          <w:rFonts w:ascii="Times New Roman" w:hAnsi="Times New Roman" w:cs="Times New Roman"/>
          <w:color w:val="000000" w:themeColor="text1"/>
          <w:sz w:val="24"/>
          <w:szCs w:val="24"/>
          <w:lang w:val="en-GB"/>
        </w:rPr>
        <w:fldChar w:fldCharType="separate"/>
      </w:r>
      <w:r w:rsidR="003F33BB" w:rsidRPr="003F33BB">
        <w:rPr>
          <w:rFonts w:ascii="Times New Roman" w:hAnsi="Times New Roman" w:cs="Times New Roman"/>
          <w:noProof/>
          <w:color w:val="000000" w:themeColor="text1"/>
          <w:sz w:val="24"/>
          <w:szCs w:val="24"/>
          <w:lang w:val="en-GB"/>
        </w:rPr>
        <w:t>(132)</w:t>
      </w:r>
      <w:r w:rsidRPr="00140352">
        <w:rPr>
          <w:rFonts w:ascii="Times New Roman" w:hAnsi="Times New Roman" w:cs="Times New Roman"/>
          <w:color w:val="000000" w:themeColor="text1"/>
          <w:sz w:val="24"/>
          <w:szCs w:val="24"/>
          <w:lang w:val="en-GB"/>
        </w:rPr>
        <w:fldChar w:fldCharType="end"/>
      </w:r>
      <w:r w:rsidRPr="00140352">
        <w:rPr>
          <w:rFonts w:ascii="Times New Roman" w:hAnsi="Times New Roman" w:cs="Times New Roman"/>
          <w:color w:val="000000" w:themeColor="text1"/>
          <w:sz w:val="24"/>
          <w:szCs w:val="24"/>
          <w:lang w:val="en-GB"/>
        </w:rPr>
        <w:t>,</w:t>
      </w:r>
      <w:r w:rsidRPr="00140352">
        <w:rPr>
          <w:rFonts w:ascii="Times New Roman" w:hAnsi="Times New Roman" w:cs="Times New Roman"/>
          <w:color w:val="000000" w:themeColor="text1"/>
          <w:sz w:val="24"/>
          <w:szCs w:val="24"/>
          <w:lang w:val="en-US"/>
        </w:rPr>
        <w:t xml:space="preserve"> these sensors work better with recently weaned piglets and assessing play than feeding behavior. </w:t>
      </w:r>
      <w:r w:rsidR="00211105" w:rsidRPr="0022409A">
        <w:rPr>
          <w:rFonts w:ascii="Times New Roman" w:hAnsi="Times New Roman" w:cs="Times New Roman"/>
          <w:color w:val="000000" w:themeColor="text1"/>
          <w:sz w:val="24"/>
          <w:szCs w:val="24"/>
          <w:lang w:val="en-US"/>
        </w:rPr>
        <w:t xml:space="preserve">As the </w:t>
      </w:r>
      <w:proofErr w:type="gramStart"/>
      <w:r w:rsidR="00211105">
        <w:rPr>
          <w:rFonts w:ascii="Times New Roman" w:hAnsi="Times New Roman" w:cs="Times New Roman"/>
          <w:color w:val="000000" w:themeColor="text1"/>
          <w:sz w:val="24"/>
          <w:szCs w:val="24"/>
          <w:lang w:val="en-US"/>
        </w:rPr>
        <w:t>body</w:t>
      </w:r>
      <w:r w:rsidR="00D92AE8">
        <w:rPr>
          <w:rFonts w:ascii="Times New Roman" w:hAnsi="Times New Roman" w:cs="Times New Roman"/>
          <w:color w:val="000000" w:themeColor="text1"/>
          <w:sz w:val="24"/>
          <w:szCs w:val="24"/>
          <w:lang w:val="en-US"/>
        </w:rPr>
        <w:t>-</w:t>
      </w:r>
      <w:r w:rsidR="00211105" w:rsidRPr="0022409A">
        <w:rPr>
          <w:rFonts w:ascii="Times New Roman" w:hAnsi="Times New Roman" w:cs="Times New Roman"/>
          <w:color w:val="000000" w:themeColor="text1"/>
          <w:sz w:val="24"/>
          <w:szCs w:val="24"/>
          <w:lang w:val="en-US"/>
        </w:rPr>
        <w:t>weight</w:t>
      </w:r>
      <w:proofErr w:type="gramEnd"/>
      <w:r w:rsidR="00211105" w:rsidRPr="0022409A">
        <w:rPr>
          <w:rFonts w:ascii="Times New Roman" w:hAnsi="Times New Roman" w:cs="Times New Roman"/>
          <w:color w:val="000000" w:themeColor="text1"/>
          <w:sz w:val="24"/>
          <w:szCs w:val="24"/>
          <w:lang w:val="en-US"/>
        </w:rPr>
        <w:t xml:space="preserve"> of animals increases, the coverage area of the photoelectric sensor decreases, resulting in less </w:t>
      </w:r>
      <w:r w:rsidR="00211105">
        <w:rPr>
          <w:rFonts w:ascii="Times New Roman" w:hAnsi="Times New Roman" w:cs="Times New Roman"/>
          <w:color w:val="000000" w:themeColor="text1"/>
          <w:sz w:val="24"/>
          <w:szCs w:val="24"/>
          <w:lang w:val="en-US"/>
        </w:rPr>
        <w:t>precise</w:t>
      </w:r>
      <w:r w:rsidR="00211105" w:rsidRPr="0022409A">
        <w:rPr>
          <w:rFonts w:ascii="Times New Roman" w:hAnsi="Times New Roman" w:cs="Times New Roman"/>
          <w:color w:val="000000" w:themeColor="text1"/>
          <w:sz w:val="24"/>
          <w:szCs w:val="24"/>
          <w:lang w:val="en-US"/>
        </w:rPr>
        <w:t xml:space="preserve"> measurements.</w:t>
      </w:r>
      <w:r w:rsidR="00211105">
        <w:rPr>
          <w:rFonts w:ascii="Times New Roman" w:hAnsi="Times New Roman" w:cs="Times New Roman"/>
          <w:color w:val="000000" w:themeColor="text1"/>
          <w:sz w:val="24"/>
          <w:szCs w:val="24"/>
          <w:lang w:val="en-US"/>
        </w:rPr>
        <w:t xml:space="preserve"> In contrast, the detection of intense activity is more precise than non-intense activity </w:t>
      </w:r>
      <w:r w:rsidR="00211105" w:rsidRPr="00140352">
        <w:rPr>
          <w:rFonts w:ascii="Times New Roman" w:hAnsi="Times New Roman" w:cs="Times New Roman"/>
          <w:color w:val="000000" w:themeColor="text1"/>
          <w:sz w:val="24"/>
          <w:szCs w:val="24"/>
          <w:lang w:val="en-GB"/>
        </w:rPr>
        <w:fldChar w:fldCharType="begin" w:fldLock="1"/>
      </w:r>
      <w:r w:rsidR="006F3B2A">
        <w:rPr>
          <w:rFonts w:ascii="Times New Roman" w:hAnsi="Times New Roman" w:cs="Times New Roman"/>
          <w:color w:val="000000" w:themeColor="text1"/>
          <w:sz w:val="24"/>
          <w:szCs w:val="24"/>
          <w:lang w:val="en-GB"/>
        </w:rPr>
        <w:instrText>ADDIN CSL_CITATION {"citationItems":[{"id":"ITEM-1","itemData":{"DOI":"10.1016/j.livsci.2018.06.008","ISSN":"18711413","abstract":"Passive infrared (PIR) detectors are widely used to measure animal activity, which is an increasingly relevant variable for livestock production insofar as activity is an indicator of animal welfare. This paper evaluates the agreement between two animal activity measurement methods: a PIR detector that uses the sensor's digital signal to perform measurements and human observations of activity in a group of 50 weaned piglets on a commercial farm. The location chosen for the sensor allowed for the recording of the main transverse movements with respect to the orientation of the sensor, which maximized its detection capacity. Human observation revealed two types of behavioral activity, feeding (eating or drinking) and playing. Based on the characteristics of both measurement methods, the correlations between PIR detection and human observation of animal activity were strong, with a Spearman's correlation coefficient of 0.90 (p &lt; 0.001) and a concordance correlation coefficient of 0.86. PIR detection overestimated animal activity by 2.59% as compared to human observation, and the precision of PIR measurements decreased with the increase in the level of activity in the pen. In addition, animal weight affected the quality of measurements, which decreased with the increase in the ratio between kg of live weight and area covered by the sensor. The type of activity affected the precision of PIR detectors, which better detected playing activities, which are more intense than feeding activities. It can be concluded that PIR detector measurements of activity in groups of animals provide a good estimation of the relative activity of the group, which is comparable to visual estimation of relative activity.","author":[{"dropping-particle":"","family":"Besteiro","given":"R.","non-dropping-particle":"","parse-names":false,"suffix":""},{"dropping-particle":"","family":"Rodríguez","given":"M. R.","non-dropping-particle":"","parse-names":false,"suffix":""},{"dropping-particle":"","family":"Fernández","given":"M. D.","non-dropping-particle":"","parse-names":false,"suffix":""},{"dropping-particle":"","family":"Ortega","given":"J. A.","non-dropping-particle":"","parse-names":false,"suffix":""},{"dropping-particle":"","family":"Velo","given":"R.","non-dropping-particle":"","parse-names":false,"suffix":""}],"container-title":"Livestock Science","id":"ITEM-1","issued":{"date-parts":[["2018","8","1"]]},"page":"219-224","publisher":"Elsevier B.V.","title":"Agreement between passive infrared detector measurements and human observations of animal activity","type":"article-journal","volume":"214"},"uris":["http://www.mendeley.com/documents/?uuid=267d2c28-fe1e-34e7-b529-a30435120a4f"]}],"mendeley":{"formattedCitation":"(132)","plainTextFormattedCitation":"(132)","previouslyFormattedCitation":"(132)"},"properties":{"noteIndex":0},"schema":"https://github.com/citation-style-language/schema/raw/master/csl-citation.json"}</w:instrText>
      </w:r>
      <w:r w:rsidR="00211105" w:rsidRPr="00140352">
        <w:rPr>
          <w:rFonts w:ascii="Times New Roman" w:hAnsi="Times New Roman" w:cs="Times New Roman"/>
          <w:color w:val="000000" w:themeColor="text1"/>
          <w:sz w:val="24"/>
          <w:szCs w:val="24"/>
          <w:lang w:val="en-GB"/>
        </w:rPr>
        <w:fldChar w:fldCharType="separate"/>
      </w:r>
      <w:r w:rsidR="003F33BB" w:rsidRPr="003F33BB">
        <w:rPr>
          <w:rFonts w:ascii="Times New Roman" w:hAnsi="Times New Roman" w:cs="Times New Roman"/>
          <w:noProof/>
          <w:color w:val="000000" w:themeColor="text1"/>
          <w:sz w:val="24"/>
          <w:szCs w:val="24"/>
          <w:lang w:val="en-GB"/>
        </w:rPr>
        <w:t>(132)</w:t>
      </w:r>
      <w:r w:rsidR="00211105" w:rsidRPr="00140352">
        <w:rPr>
          <w:rFonts w:ascii="Times New Roman" w:hAnsi="Times New Roman" w:cs="Times New Roman"/>
          <w:color w:val="000000" w:themeColor="text1"/>
          <w:sz w:val="24"/>
          <w:szCs w:val="24"/>
          <w:lang w:val="en-GB"/>
        </w:rPr>
        <w:fldChar w:fldCharType="end"/>
      </w:r>
      <w:r w:rsidR="00211105">
        <w:rPr>
          <w:rFonts w:ascii="Times New Roman" w:hAnsi="Times New Roman" w:cs="Times New Roman"/>
          <w:color w:val="000000" w:themeColor="text1"/>
          <w:sz w:val="24"/>
          <w:szCs w:val="24"/>
          <w:lang w:val="en-US"/>
        </w:rPr>
        <w:t>.</w:t>
      </w:r>
    </w:p>
    <w:p w14:paraId="6206F7F4" w14:textId="77777777" w:rsidR="00945600" w:rsidRPr="00140352" w:rsidRDefault="00945600" w:rsidP="001F1FCA">
      <w:pPr>
        <w:spacing w:line="240" w:lineRule="auto"/>
        <w:jc w:val="both"/>
        <w:rPr>
          <w:rFonts w:ascii="Times New Roman" w:hAnsi="Times New Roman" w:cs="Times New Roman"/>
          <w:b/>
          <w:color w:val="000000" w:themeColor="text1"/>
          <w:sz w:val="24"/>
          <w:szCs w:val="24"/>
          <w:lang w:val="en-US"/>
        </w:rPr>
      </w:pPr>
    </w:p>
    <w:p w14:paraId="40632C13" w14:textId="77777777" w:rsidR="00945600" w:rsidRPr="00140352" w:rsidRDefault="00945600" w:rsidP="001F1FCA">
      <w:pPr>
        <w:pStyle w:val="Prrafodelista"/>
        <w:numPr>
          <w:ilvl w:val="0"/>
          <w:numId w:val="9"/>
        </w:numPr>
        <w:spacing w:line="240" w:lineRule="auto"/>
        <w:jc w:val="both"/>
        <w:rPr>
          <w:rFonts w:ascii="Times New Roman" w:hAnsi="Times New Roman" w:cs="Times New Roman"/>
          <w:b/>
          <w:color w:val="000000" w:themeColor="text1"/>
          <w:sz w:val="24"/>
          <w:szCs w:val="24"/>
        </w:rPr>
      </w:pPr>
      <w:r w:rsidRPr="00140352">
        <w:rPr>
          <w:rFonts w:ascii="Times New Roman" w:hAnsi="Times New Roman" w:cs="Times New Roman"/>
          <w:b/>
          <w:color w:val="000000" w:themeColor="text1"/>
          <w:sz w:val="24"/>
          <w:szCs w:val="24"/>
        </w:rPr>
        <w:t xml:space="preserve">RFID </w:t>
      </w:r>
    </w:p>
    <w:p w14:paraId="379EA5FA" w14:textId="6439A279"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GB"/>
        </w:rPr>
        <w:t>RFID technology</w:t>
      </w:r>
      <w:r w:rsidRPr="00140352">
        <w:rPr>
          <w:rFonts w:ascii="Times New Roman" w:hAnsi="Times New Roman" w:cs="Times New Roman"/>
          <w:color w:val="000000" w:themeColor="text1"/>
          <w:sz w:val="24"/>
          <w:szCs w:val="24"/>
          <w:lang w:val="en-US"/>
        </w:rPr>
        <w:t xml:space="preserve"> used for </w:t>
      </w:r>
      <w:r w:rsidRPr="00140352">
        <w:rPr>
          <w:rFonts w:ascii="Times New Roman" w:hAnsi="Times New Roman" w:cs="Times New Roman"/>
          <w:color w:val="000000" w:themeColor="text1"/>
          <w:sz w:val="24"/>
          <w:szCs w:val="24"/>
          <w:lang w:val="en-GB"/>
        </w:rPr>
        <w:t xml:space="preserve">individual recognition of multiple pigs at the same </w:t>
      </w:r>
      <w:r>
        <w:rPr>
          <w:rFonts w:ascii="Times New Roman" w:hAnsi="Times New Roman" w:cs="Times New Roman"/>
          <w:color w:val="000000" w:themeColor="text1"/>
          <w:sz w:val="24"/>
          <w:szCs w:val="24"/>
          <w:lang w:val="en-GB"/>
        </w:rPr>
        <w:t xml:space="preserve">RFID </w:t>
      </w:r>
      <w:r w:rsidRPr="00140352">
        <w:rPr>
          <w:rFonts w:ascii="Times New Roman" w:hAnsi="Times New Roman" w:cs="Times New Roman"/>
          <w:color w:val="000000" w:themeColor="text1"/>
          <w:sz w:val="24"/>
          <w:szCs w:val="24"/>
          <w:lang w:val="en-GB"/>
        </w:rPr>
        <w:t xml:space="preserve">reader in the pen, can reach an accuracy of 92% </w:t>
      </w:r>
      <w:r w:rsidRPr="00140352">
        <w:rPr>
          <w:rFonts w:ascii="Times New Roman" w:hAnsi="Times New Roman" w:cs="Times New Roman"/>
          <w:color w:val="000000" w:themeColor="text1"/>
          <w:sz w:val="24"/>
          <w:szCs w:val="24"/>
          <w:lang w:val="en-GB"/>
        </w:rPr>
        <w:fldChar w:fldCharType="begin" w:fldLock="1"/>
      </w:r>
      <w:r w:rsidR="003B70C1">
        <w:rPr>
          <w:rFonts w:ascii="Times New Roman" w:hAnsi="Times New Roman" w:cs="Times New Roman"/>
          <w:color w:val="000000" w:themeColor="text1"/>
          <w:sz w:val="24"/>
          <w:szCs w:val="24"/>
          <w:lang w:val="en-GB"/>
        </w:rPr>
        <w:instrText>ADDIN CSL_CITATION {"citationItems":[{"id":"ITEM-1","itemData":{"abstract":"Experiments conducted in different breeding conditions have shown that active RFID systems based on the use of position markers can detect the presence of animals equipped with active tags within areas bound by induction loops. However, from these experiences, a number of disadvantages, mainly attributable to the cost of the position markers and the complexity of the installation of the induction loops in the breeding environment, have emerged. This paper describes a configuration of an active RFID system alternative to that making use of position markers for the automatic detection of tags. The automatic detection system proposed in this study employed a specifically implemented algorithm based on the concept of reference tags, and the same hardware utilized in previous experiments, excluding position markers and induction loops. The automatic detection system was initially tested in the laboratory and then applied to a group of pigs housed in a pen consisting of a built and completely roofed resting area (indoor area) and an enclosed open-air area (outdoor area). The laboratory tests revealed a localization error almost equal to that of other similar studies which utilized a greater number of reference tags than used in this research. The field trial carried out in this study demonstrated that it is possible to detect the pigs resting in the indoor area by avoiding the cost of the position markers and the complexity of the induction loops installation. High error rates were observed in the outdoor area mainly due to the building characteristics of the fence.","author":[{"dropping-particle":"","family":"Porto","given":"S.M.C.","non-dropping-particle":"","parse-names":false,"suffix":""},{"dropping-particle":"","family":"Arcidiacono","given":"C.","non-dropping-particle":"","parse-names":false,"suffix":""},{"dropping-particle":"","family":"Cascone","given":"G.","non-dropping-particle":"","parse-names":false,"suffix":""},{"dropping-particle":"","family":"Anguzza","given":"U.","non-dropping-particle":"","parse-names":false,"suffix":""},{"dropping-particle":"","family":"Barbari","given":"M.","non-dropping-particle":"","parse-names":false,"suffix":""},{"dropping-particle":"","family":"Simonini","given":"S.","non-dropping-particle":"","parse-names":false,"suffix":""}],"container-title":"Journal of Food, Agriculture and Environment","id":"ITEM-1","issue":"2","issued":{"date-parts":[["2012"]]},"page":"468-472","title":"Validation of an active RFID-based system to detect pigs housed in pens","type":"article-journal","volume":"10"},"uris":["http://www.mendeley.com/documents/?uuid=d47a5494-a084-38d3-a2d6-112754a2778a"]}],"mendeley":{"formattedCitation":"(41)","plainTextFormattedCitation":"(41)","previouslyFormattedCitation":"(41)"},"properties":{"noteIndex":0},"schema":"https://github.com/citation-style-language/schema/raw/master/csl-citation.json"}</w:instrText>
      </w:r>
      <w:r w:rsidRPr="00140352">
        <w:rPr>
          <w:rFonts w:ascii="Times New Roman" w:hAnsi="Times New Roman" w:cs="Times New Roman"/>
          <w:color w:val="000000" w:themeColor="text1"/>
          <w:sz w:val="24"/>
          <w:szCs w:val="24"/>
          <w:lang w:val="en-GB"/>
        </w:rPr>
        <w:fldChar w:fldCharType="separate"/>
      </w:r>
      <w:r w:rsidR="003B70C1" w:rsidRPr="003B70C1">
        <w:rPr>
          <w:rFonts w:ascii="Times New Roman" w:hAnsi="Times New Roman" w:cs="Times New Roman"/>
          <w:noProof/>
          <w:color w:val="000000" w:themeColor="text1"/>
          <w:sz w:val="24"/>
          <w:szCs w:val="24"/>
          <w:lang w:val="en-GB"/>
        </w:rPr>
        <w:t>(41)</w:t>
      </w:r>
      <w:r w:rsidRPr="00140352">
        <w:rPr>
          <w:rFonts w:ascii="Times New Roman" w:hAnsi="Times New Roman" w:cs="Times New Roman"/>
          <w:color w:val="000000" w:themeColor="text1"/>
          <w:sz w:val="24"/>
          <w:szCs w:val="24"/>
          <w:lang w:val="en-GB"/>
        </w:rPr>
        <w:fldChar w:fldCharType="end"/>
      </w:r>
      <w:r w:rsidRPr="00140352">
        <w:rPr>
          <w:rFonts w:ascii="Times New Roman" w:hAnsi="Times New Roman" w:cs="Times New Roman"/>
          <w:color w:val="000000" w:themeColor="text1"/>
          <w:sz w:val="24"/>
          <w:szCs w:val="24"/>
          <w:lang w:val="en-GB"/>
        </w:rPr>
        <w:t>. It has been demonstrated that the use of two RFID tags instead of one, increased the accuracy up to 97%</w:t>
      </w:r>
      <w:r w:rsidRPr="00140352">
        <w:rPr>
          <w:rFonts w:ascii="Times New Roman" w:hAnsi="Times New Roman" w:cs="Times New Roman"/>
          <w:color w:val="000000" w:themeColor="text1"/>
          <w:sz w:val="24"/>
          <w:szCs w:val="24"/>
          <w:lang w:val="en-US"/>
        </w:rPr>
        <w:t xml:space="preserve"> </w:t>
      </w:r>
      <w:r w:rsidRPr="00140352">
        <w:rPr>
          <w:rFonts w:ascii="Times New Roman" w:eastAsia="ComputerModern-Regular" w:hAnsi="Times New Roman" w:cs="Times New Roman"/>
          <w:color w:val="000000" w:themeColor="text1"/>
          <w:sz w:val="24"/>
          <w:szCs w:val="24"/>
          <w:lang w:val="fr-FR"/>
        </w:rPr>
        <w:fldChar w:fldCharType="begin" w:fldLock="1"/>
      </w:r>
      <w:r w:rsidR="003B70C1">
        <w:rPr>
          <w:rFonts w:ascii="Times New Roman" w:eastAsia="ComputerModern-Regular" w:hAnsi="Times New Roman" w:cs="Times New Roman"/>
          <w:color w:val="000000" w:themeColor="text1"/>
          <w:sz w:val="24"/>
          <w:szCs w:val="24"/>
          <w:lang w:val="en-GB"/>
        </w:rPr>
        <w:instrText>ADDIN CSL_CITATION {"citationItems":[{"id":"ITEM-1","itemData":{"DOI":"10.1016/j.compag.2016.08.010","ISSN":"01681699","abstract":"Changes in the feeding pattern of a pig may indicate disease or welfare issues and can also be strongly related to productivity changes. Automatic measurements of the feeding patterns of group-housed growing-finishing pigs can enable the detection of such feeding related changes. In this paper, a high fre- quency (HF) Radio Frequency Identification (RFID) system was used to register pigs’ feeding patterns at a commercial-type feed trough. The raw RFID registrations had to be translated into feeding visits, as there were irregular time gaps between the registrations that were inherent to the system for this application. Data from two experiments were used: one used behavioural observations of six pigs during three days with the aim of finding the best method for visit construction (experiment 2, E2), whilst the other exper- iment used feeding pattern observations of 20 pigs on one day as an independent validation data-set (experiment 1, E1). Three methods for visit construction were proposed: (1) visit criteria (a bout criterion and a minimum duration criterion), (2) a digital filter (using a well-defined time delay and a threshold for feeding) and (3) erosion and dilation operations from mathematical morphology. The best results were obtained using a bout criterion equal to 10 s for two RFID tags per pig or 20 s for one RFID tag per pig. Removal of short visits was found to be unnecessary. This optimal method is equal to a closing operation (a dilation followed by an erosion). For the RFID system with the optimal bout criterion, using two tags per pig, average sensitivity was 83%, specificity 98%, accuracy 97% and precision was 75% for E2. Applying the same bout criterion on the independent test set (E1), resulted in an average sensitivity of 80%, a speci- ficity of 99%, an accuracy of 98% and a precision of 78%. Performance of the method tended to be lower when using one tag per pig. Regression analysis revealed that the observed feeding duration was well- correlated with RFID-based feeding duration (R2 = 0.86 for two tags per pig, E1 + E2). Other observed vari- ables (number of feeding visits and inter-visit interval) were harder to predict by the RFID system. From these results, there was concluded that feeding patterns can be recorded accurately in an automatic way if the registrations from the RFID system are analysed using an appropriate bout criterion.","author":[{"dropping-particle":"","family":"Maselyne","given":"Jarissa","non-dropping-particle":"","parse-names":false,"suffix":""},{"dropping-particle":"","family":"Saeys","given":"Wouter","non-dropping-particle":"","parse-names":false,"suffix":""},{"dropping-particle":"","family":"Briene","given":"Petra","non-dropping-particle":"","parse-names":false,"suffix":""},{"dropping-particle":"","family":"Mertens","given":"Koen","non-dropping-particle":"","parse-names":false,"suffix":""},{"dropping-particle":"","family":"Vangeyte","given":"Jürgen","non-dropping-particle":"","parse-names":false,"suffix":""},{"dropping-particle":"","family":"Ketelaere","given":"Bart","non-dropping-particle":"De","parse-names":false,"suffix":""},{"dropping-particle":"","family":"Hessel","given":"Engel F. E.F.","non-dropping-particle":"","parse-names":false,"suffix":""},{"dropping-particle":"","family":"Sonck","given":"Bart","non-dropping-particle":"","parse-names":false,"suffix":""},{"dropping-particle":"","family":"Nuffel","given":"Annelies","non-dropping-particle":"Van","parse-names":false,"suffix":""}],"container-title":"Computers and Electronics in Agriculture","id":"ITEM-1","issued":{"date-parts":[["2016","10","1"]]},"page":"9-19","publisher":"Elsevier B.V.","title":"Methods to construct feeding visits from RFID registrations of growing-finishing pigs at the feed trough","type":"article-journal","volume":"128"},"uris":["http://www.mendeley.com/documents/?uuid=9696ff4c-864e-472e-abac-9c487cda885a"]},{"id":"ITEM-2","itemData":{"DOI":"10.1016/j.compag.2013.12.015","ISSN":"01681699","abstract":"Automated monitoring of the feeding patterns of growing-finishing pigs would allow detecting problems with individual pigs or groups of pigs and thus improving health, welfare and productivity of the farm. In this paper a High Frequency Radio Frequency Identification (HF RFID) system was validated for its suitability to register individual pigs' feeding patterns at a round trough in a group-housing context. High Frequency RFID antennas were installed above the troughs of a commercially available type of round feeder to identify feeding pigs fitted with one or two passive RFID tags on their ears. A multiplexer was used to connect multiple antennas to a single reader. During 11.5h, video observations of 20 focal pigs (equipped with two tags) at an age of 16weeks were performed to validate the system. A large variation in feeding patterns of the 20 focal pigs was found. Correlation between the number of registrations per pig and the feeding duration on video was low (R2=0.53) mainly due to four pigs with specific feeding behaviour (with the four pigs excluded: R2=0.88). The RFID registrations of the 20 focal pigs - with irregular time gaps between them - were compared with instantaneous video samples using several time window sizes around the video sample. The specificity for individual pigs with one or two tags was always above 85%, but sensitivity varied for individual pigs, tags and with different time windows used. A quantitative comparison between the use of one or two tags per pig was made based on a receiver operating characteristic (ROC) curve. For two tags per pig a sensitivity of 88.58% and a specificity of 98.34% can be reached with a time window size of 9s. For one tag per pig, sensitivity is only above 85% at a time window of size 31s. Of the total number of RFID registrations 77.11% occurred during feeding visits, and 92.23% occurred during or within 10s of feeding visits on video. This system showed good potential for measuring feeding patterns of growing-finishing pigs in commercial pig houses, for research purposes, or to detect potential problems with pigs by signalling changes in the registered feeding patterns. © 2014 Elsevier B.V.","author":[{"dropping-particle":"","family":"Maselyne","given":"Jarissa","non-dropping-particle":"","parse-names":false,"suffix":""},{"dropping-particle":"","family":"Saeys","given":"Wouter","non-dropping-particle":"","parse-names":false,"suffix":""},{"dropping-particle":"","family":"Ketelaere","given":"Bart","non-dropping-particle":"De","parse-names":false,"suffix":""},{"dropping-particle":"","family":"Mertens","given":"Kristof","non-dropping-particle":"","parse-names":false,"suffix":""},{"dropping-particle":"","family":"Vangeyte","given":"Jürgen","non-dropping-particle":"","parse-names":false,"suffix":""},{"dropping-particle":"","family":"Hessel","given":"Engel F. E.F.","non-dropping-particle":"","parse-names":false,"suffix":""},{"dropping-particle":"","family":"Millet","given":"Sam","non-dropping-particle":"","parse-names":false,"suffix":""},{"dropping-particle":"","family":"Nuffel","given":"Annelies","non-dropping-particle":"Van","parse-names":false,"suffix":""}],"container-title":"Computers and Electronics in Agriculture","id":"ITEM-2","issued":{"date-parts":[["2014"]]},"page":"10-18","publisher":"Elsevier B.V.","title":"Validation of a high frequency radio frequency identification (HF RFID) system for registering feeding patterns of growing-finishing pigs","type":"article-journal","volume":"102"},"uris":["http://www.mendeley.com/documents/?uuid=a86c133d-1f62-49e1-aae3-b747c14e14ba"]}],"mendeley":{"formattedCitation":"(61,62)","plainTextFormattedCitation":"(61,62)","previouslyFormattedCitation":"(61,62)"},"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fr-FR"/>
        </w:rPr>
        <w:fldChar w:fldCharType="separate"/>
      </w:r>
      <w:r w:rsidR="003B70C1" w:rsidRPr="003B70C1">
        <w:rPr>
          <w:rFonts w:ascii="Times New Roman" w:eastAsia="ComputerModern-Regular" w:hAnsi="Times New Roman" w:cs="Times New Roman"/>
          <w:noProof/>
          <w:color w:val="000000" w:themeColor="text1"/>
          <w:sz w:val="24"/>
          <w:szCs w:val="24"/>
          <w:lang w:val="en-GB"/>
        </w:rPr>
        <w:t>(61,62)</w:t>
      </w:r>
      <w:r w:rsidRPr="00140352">
        <w:rPr>
          <w:rFonts w:ascii="Times New Roman" w:eastAsia="ComputerModern-Regular" w:hAnsi="Times New Roman" w:cs="Times New Roman"/>
          <w:color w:val="000000" w:themeColor="text1"/>
          <w:sz w:val="24"/>
          <w:szCs w:val="24"/>
          <w:lang w:val="fr-FR"/>
        </w:rPr>
        <w:fldChar w:fldCharType="end"/>
      </w:r>
      <w:r w:rsidRPr="00140352">
        <w:rPr>
          <w:rFonts w:ascii="Times New Roman" w:eastAsia="ComputerModern-Regular" w:hAnsi="Times New Roman" w:cs="Times New Roman"/>
          <w:color w:val="000000" w:themeColor="text1"/>
          <w:sz w:val="24"/>
          <w:szCs w:val="24"/>
          <w:lang w:val="en-GB"/>
        </w:rPr>
        <w:t xml:space="preserve">. </w:t>
      </w:r>
      <w:r w:rsidRPr="00140352">
        <w:rPr>
          <w:rFonts w:ascii="Times New Roman" w:hAnsi="Times New Roman" w:cs="Times New Roman"/>
          <w:color w:val="000000" w:themeColor="text1"/>
          <w:sz w:val="24"/>
          <w:szCs w:val="24"/>
          <w:lang w:val="en-US"/>
        </w:rPr>
        <w:t xml:space="preserve">Deviations in feeding patterns as an indicator of disease, monitored by RFID data, have showed an accuracy of 97%, and </w:t>
      </w:r>
      <w:r>
        <w:rPr>
          <w:rFonts w:ascii="Times New Roman" w:hAnsi="Times New Roman" w:cs="Times New Roman"/>
          <w:color w:val="000000" w:themeColor="text1"/>
          <w:sz w:val="24"/>
          <w:szCs w:val="24"/>
          <w:lang w:val="en-US"/>
        </w:rPr>
        <w:t xml:space="preserve">a </w:t>
      </w:r>
      <w:r w:rsidRPr="00140352">
        <w:rPr>
          <w:rFonts w:ascii="Times New Roman" w:hAnsi="Times New Roman" w:cs="Times New Roman"/>
          <w:color w:val="000000" w:themeColor="text1"/>
          <w:sz w:val="24"/>
          <w:szCs w:val="24"/>
          <w:lang w:val="en-US"/>
        </w:rPr>
        <w:t xml:space="preserve">precision of 71% </w:t>
      </w:r>
      <w:r w:rsidRPr="00140352">
        <w:rPr>
          <w:rFonts w:ascii="Times New Roman" w:eastAsia="ComputerModern-Regular" w:hAnsi="Times New Roman" w:cs="Times New Roman"/>
          <w:color w:val="000000" w:themeColor="text1"/>
          <w:sz w:val="24"/>
          <w:szCs w:val="24"/>
          <w:lang w:val="en-GB"/>
        </w:rPr>
        <w:fldChar w:fldCharType="begin" w:fldLock="1"/>
      </w:r>
      <w:r w:rsidR="003B70C1">
        <w:rPr>
          <w:rFonts w:ascii="Times New Roman" w:eastAsia="ComputerModern-Regular" w:hAnsi="Times New Roman" w:cs="Times New Roman"/>
          <w:color w:val="000000" w:themeColor="text1"/>
          <w:sz w:val="24"/>
          <w:szCs w:val="24"/>
          <w:lang w:val="en-GB"/>
        </w:rPr>
        <w:instrText>ADDIN CSL_CITATION {"citationItems":[{"id":"ITEM-1","itemData":{"DOI":"10.1016/j.biosystemseng.2017.08.006","ISSN":"15375110","abstract":"For sustainable pork production and maximum pig welfare, all health, welfare and pro- ductivity problems in the barn should be detected as early as possible. In this paper, an automated monitoring and warning system is proposed. Based on measurements of the feeding pattern, it is able to generate daily alerts for individual fattening pigs. Using his- torical data, the following types of warning systems were developed: (1) fixed limits that treat all pigs and all days equally; and (2) time-varying individual limits using the concept of Synergistic Control. These types of limits were constructed either for the number of registrations per pig or the average interval between feeding visits of a pig, leading to four warning systems in total. These warning systems were used to generate alerts during an online validation period. During an entire fattening period, all pigs were individually monitored to establish true alerts, false alerts and missed problems. The best performance was achieved for the Synergistic Control method on the number of registrations, with a sensitivity of 58.0%, specificity of 98.7%, accuracy of 96.7% and precision of 71.1%. Severe problems were detected on average within 1.3 days from the start of the problem. These are promising results that provide a solid basis for the development of a system for indi- vidual pigs but further improvements are warranted to make the system more practical.","author":[{"dropping-particle":"","family":"Maselyne","given":"Jarissa","non-dropping-particle":"","parse-names":false,"suffix":""},{"dropping-particle":"","family":"Nuffel","given":"Annelies","non-dropping-particle":"Van","parse-names":false,"suffix":""},{"dropping-particle":"","family":"Briene","given":"Petra","non-dropping-particle":"","parse-names":false,"suffix":""},{"dropping-particle":"","family":"Vangeyte","given":"Jürgen","non-dropping-particle":"","parse-names":false,"suffix":""},{"dropping-particle":"","family":"Ketelaere","given":"Bart","non-dropping-particle":"De","parse-names":false,"suffix":""},{"dropping-particle":"","family":"Millet","given":"Sam","non-dropping-particle":"","parse-names":false,"suffix":""},{"dropping-particle":"","family":"Hof","given":"Janne","non-dropping-particle":"Van den","parse-names":false,"suffix":""},{"dropping-particle":"","family":"Maes","given":"Dominiek","non-dropping-particle":"","parse-names":false,"suffix":""},{"dropping-particle":"","family":"Saeys","given":"Wouter","non-dropping-particle":"","parse-names":false,"suffix":""}],"container-title":"Biosystems Engineering","id":"ITEM-1","issued":{"date-parts":[["2018","9","1"]]},"page":"143-156","publisher":"Academic Press","title":"Online warning systems for individual fattening pigs based on their feeding pattern","type":"article-journal","volume":"173"},"uris":["http://www.mendeley.com/documents/?uuid=b9307752-90f4-486d-8a94-cdf3b2ef6f0f"]}],"mendeley":{"formattedCitation":"(84)","plainTextFormattedCitation":"(84)","previouslyFormattedCitation":"(84)"},"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en-GB"/>
        </w:rPr>
        <w:fldChar w:fldCharType="separate"/>
      </w:r>
      <w:r w:rsidR="003B70C1" w:rsidRPr="003B70C1">
        <w:rPr>
          <w:rFonts w:ascii="Times New Roman" w:eastAsia="ComputerModern-Regular" w:hAnsi="Times New Roman" w:cs="Times New Roman"/>
          <w:noProof/>
          <w:color w:val="000000" w:themeColor="text1"/>
          <w:sz w:val="24"/>
          <w:szCs w:val="24"/>
          <w:lang w:val="en-GB"/>
        </w:rPr>
        <w:t>(84)</w:t>
      </w:r>
      <w:r w:rsidRPr="00140352">
        <w:rPr>
          <w:rFonts w:ascii="Times New Roman" w:eastAsia="ComputerModern-Regular" w:hAnsi="Times New Roman" w:cs="Times New Roman"/>
          <w:color w:val="000000" w:themeColor="text1"/>
          <w:sz w:val="24"/>
          <w:szCs w:val="24"/>
          <w:lang w:val="en-GB"/>
        </w:rPr>
        <w:fldChar w:fldCharType="end"/>
      </w:r>
      <w:r w:rsidRPr="00140352">
        <w:rPr>
          <w:rFonts w:ascii="Times New Roman" w:hAnsi="Times New Roman" w:cs="Times New Roman"/>
          <w:color w:val="000000" w:themeColor="text1"/>
          <w:sz w:val="24"/>
          <w:szCs w:val="24"/>
          <w:lang w:val="en-US"/>
        </w:rPr>
        <w:t xml:space="preserve">. </w:t>
      </w:r>
    </w:p>
    <w:p w14:paraId="5C522FD3"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5801A0D8" w14:textId="42A2C01A" w:rsidR="00945600" w:rsidRDefault="00945600" w:rsidP="001F1FCA">
      <w:pPr>
        <w:keepNext/>
        <w:pBdr>
          <w:top w:val="nil"/>
          <w:left w:val="nil"/>
          <w:bottom w:val="nil"/>
          <w:right w:val="nil"/>
          <w:between w:val="nil"/>
        </w:pBd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RFID is used for individual identification, and this</w:t>
      </w:r>
      <w:r w:rsidRPr="003C3DEA">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is essential if we want to </w:t>
      </w:r>
      <w:r w:rsidR="006B7009">
        <w:rPr>
          <w:rFonts w:ascii="Times New Roman" w:hAnsi="Times New Roman" w:cs="Times New Roman"/>
          <w:color w:val="000000" w:themeColor="text1"/>
          <w:sz w:val="24"/>
          <w:szCs w:val="24"/>
          <w:lang w:val="en-US"/>
        </w:rPr>
        <w:t xml:space="preserve">opt for </w:t>
      </w:r>
      <w:r w:rsidRPr="00140352">
        <w:rPr>
          <w:rFonts w:ascii="Times New Roman" w:hAnsi="Times New Roman" w:cs="Times New Roman"/>
          <w:color w:val="000000" w:themeColor="text1"/>
          <w:sz w:val="24"/>
          <w:szCs w:val="24"/>
          <w:lang w:val="en-US"/>
        </w:rPr>
        <w:t xml:space="preserve">an increasingly individualized welfare evaluation. </w:t>
      </w:r>
      <w:r w:rsidRPr="00140352">
        <w:rPr>
          <w:rFonts w:ascii="Times New Roman" w:eastAsia="Arial" w:hAnsi="Times New Roman" w:cs="Times New Roman"/>
          <w:color w:val="000000" w:themeColor="text1"/>
          <w:sz w:val="24"/>
          <w:szCs w:val="24"/>
          <w:lang w:val="en-US"/>
        </w:rPr>
        <w:t xml:space="preserve">RFID is very useful in combination with many other devices such as scales and automatic feeders and drinkers. </w:t>
      </w:r>
      <w:bookmarkStart w:id="9" w:name="_Hlk66550830"/>
      <w:bookmarkStart w:id="10" w:name="_Hlk66550945"/>
      <w:r w:rsidR="005A35A2">
        <w:rPr>
          <w:rFonts w:ascii="Times New Roman" w:eastAsia="Arial" w:hAnsi="Times New Roman" w:cs="Times New Roman"/>
          <w:color w:val="000000" w:themeColor="text1"/>
          <w:sz w:val="24"/>
          <w:szCs w:val="24"/>
          <w:lang w:val="en-US"/>
        </w:rPr>
        <w:t>RFID allows to track animals’ location</w:t>
      </w:r>
      <w:r w:rsidR="005A35A2">
        <w:rPr>
          <w:rFonts w:ascii="Times New Roman" w:hAnsi="Times New Roman" w:cs="Times New Roman"/>
          <w:color w:val="000000" w:themeColor="text1"/>
          <w:sz w:val="24"/>
          <w:szCs w:val="24"/>
          <w:lang w:val="en-US"/>
        </w:rPr>
        <w:t>. It</w:t>
      </w:r>
      <w:bookmarkEnd w:id="9"/>
      <w:r w:rsidRPr="00140352">
        <w:rPr>
          <w:rFonts w:ascii="Times New Roman" w:hAnsi="Times New Roman" w:cs="Times New Roman"/>
          <w:color w:val="000000" w:themeColor="text1"/>
          <w:sz w:val="24"/>
          <w:szCs w:val="24"/>
          <w:lang w:val="en-US"/>
        </w:rPr>
        <w:t xml:space="preserve"> </w:t>
      </w:r>
      <w:bookmarkStart w:id="11" w:name="_Hlk66550849"/>
      <w:bookmarkEnd w:id="10"/>
      <w:r w:rsidRPr="00140352">
        <w:rPr>
          <w:rFonts w:ascii="Times New Roman" w:hAnsi="Times New Roman" w:cs="Times New Roman"/>
          <w:color w:val="000000" w:themeColor="text1"/>
          <w:sz w:val="24"/>
          <w:szCs w:val="24"/>
          <w:lang w:val="en-US"/>
        </w:rPr>
        <w:t>may offer additional practical applications such as monitoring social interaction as a possible transmission path for diseases</w:t>
      </w:r>
      <w:r w:rsidR="00F22966">
        <w:rPr>
          <w:rFonts w:ascii="Times New Roman" w:hAnsi="Times New Roman" w:cs="Times New Roman"/>
          <w:color w:val="000000" w:themeColor="text1"/>
          <w:sz w:val="24"/>
          <w:szCs w:val="24"/>
          <w:lang w:val="en-US"/>
        </w:rPr>
        <w:t xml:space="preserve"> </w:t>
      </w:r>
      <w:bookmarkEnd w:id="11"/>
      <w:r w:rsidR="00F22966">
        <w:rPr>
          <w:rFonts w:ascii="Times New Roman" w:hAnsi="Times New Roman" w:cs="Times New Roman"/>
          <w:color w:val="000000" w:themeColor="text1"/>
          <w:sz w:val="24"/>
          <w:szCs w:val="24"/>
          <w:lang w:val="en-US"/>
        </w:rPr>
        <w:fldChar w:fldCharType="begin" w:fldLock="1"/>
      </w:r>
      <w:r w:rsidR="006F3B2A">
        <w:rPr>
          <w:rFonts w:ascii="Times New Roman" w:hAnsi="Times New Roman" w:cs="Times New Roman"/>
          <w:color w:val="000000" w:themeColor="text1"/>
          <w:sz w:val="24"/>
          <w:szCs w:val="24"/>
          <w:lang w:val="en-US"/>
        </w:rPr>
        <w:instrText>ADDIN CSL_CITATION {"citationItems":[{"id":"ITEM-1","itemData":{"DOI":"10.1016/j.compag.2017.09.020","ISSN":"01681699","abstract":"Social interaction between animals may influence disease transmission paths. Therefore, the usage of real-time location systems gains in importance for livestock farms and research institutes as this technology helps to simultaneously obtain positions of a large number of animals and to evaluate them automatically. Thus, the aim of the project was to specify the accuracy of the real-time location system under practical conditions with regard to a possible future application. In practice, ear tags have proven their worth because pigs manipulate and therefore destroy other objects applied to them in the long term. Therefore, a real-time location system was used providing the sending unit integrated in an ear tag. Ear tags were tested in a sows’ gestation stall in static positions. Measuring took place for 5 min per static position, whereas data was transmitted once per second (1 Hz) which led to 300 data points per position. Metal pen equipment led to lost or noisy positions. On average, 9% of data losses occurred and were inserted for the following data evaluation. A Haar wavelet was applied to reduce the noise. Filter settings were rated with the help of an error size consisting of the Euclidean error and an error for the variance of the filtered signal. An optimal filter setting could be achieved when only the 29 largest coefficients for the X axis and 20 largest coefficients for the Y axis were kept while all others were set to 0. Additionally, a t-test was performed to test whether an averaged number of coefficients over all ear tags and an optimal individual filtering of each single ear tag resulted in a significantly different filter result. P-values of the t-test were 0.15 (X coordinate) and 0.18 (Y coordinate) and therefore not significant. Thus, an averaged filter setting can be applied to all ear tags. The median accuracy of measured data described as Euclidean distance was 2.7 m before filtering and improved to 2.0 m after filtering. Considering the results of this system investigation, it shows that the system may be helpful for ensuing studies regarding e.g. animal behaviour, movement profiles, or social networks to uncover possible transmission paths for diseases.","author":[{"dropping-particle":"","family":"Will","given":"Maike K.","non-dropping-particle":"","parse-names":false,"suffix":""},{"dropping-particle":"","family":"Büttner","given":"Kathrin","non-dropping-particle":"","parse-names":false,"suffix":""},{"dropping-particle":"","family":"Kaufholz","given":"Tobias","non-dropping-particle":"","parse-names":false,"suffix":""},{"dropping-particle":"","family":"Müller-Graf","given":"Christine","non-dropping-particle":"","parse-names":false,"suffix":""},{"dropping-particle":"","family":"Selhorst","given":"Thomas","non-dropping-particle":"","parse-names":false,"suffix":""},{"dropping-particle":"","family":"Krieter","given":"Joachim","non-dropping-particle":"","parse-names":false,"suffix":""}],"container-title":"Computers and Electronics in Agriculture","id":"ITEM-1","issued":{"date-parts":[["2017","11","1"]]},"page":"473-484","publisher":"Elsevier B.V.","title":"Accuracy of a real-time location system in static positions under practical conditions: Prospects to track group-housed sows","type":"article-journal","volume":"142"},"uris":["http://www.mendeley.com/documents/?uuid=e8b790ec-338a-315d-ad54-3ba5bf99e725"]}],"mendeley":{"formattedCitation":"(136)","plainTextFormattedCitation":"(136)","previouslyFormattedCitation":"(136)"},"properties":{"noteIndex":0},"schema":"https://github.com/citation-style-language/schema/raw/master/csl-citation.json"}</w:instrText>
      </w:r>
      <w:r w:rsidR="00F22966">
        <w:rPr>
          <w:rFonts w:ascii="Times New Roman" w:hAnsi="Times New Roman" w:cs="Times New Roman"/>
          <w:color w:val="000000" w:themeColor="text1"/>
          <w:sz w:val="24"/>
          <w:szCs w:val="24"/>
          <w:lang w:val="en-US"/>
        </w:rPr>
        <w:fldChar w:fldCharType="separate"/>
      </w:r>
      <w:r w:rsidR="003F33BB" w:rsidRPr="003F33BB">
        <w:rPr>
          <w:rFonts w:ascii="Times New Roman" w:hAnsi="Times New Roman" w:cs="Times New Roman"/>
          <w:noProof/>
          <w:color w:val="000000" w:themeColor="text1"/>
          <w:sz w:val="24"/>
          <w:szCs w:val="24"/>
          <w:lang w:val="en-US"/>
        </w:rPr>
        <w:t>(136)</w:t>
      </w:r>
      <w:r w:rsidR="00F22966">
        <w:rPr>
          <w:rFonts w:ascii="Times New Roman" w:hAnsi="Times New Roman" w:cs="Times New Roman"/>
          <w:color w:val="000000" w:themeColor="text1"/>
          <w:sz w:val="24"/>
          <w:szCs w:val="24"/>
          <w:lang w:val="en-US"/>
        </w:rPr>
        <w:fldChar w:fldCharType="end"/>
      </w:r>
      <w:r w:rsidR="00F22966">
        <w:rPr>
          <w:rFonts w:ascii="Times New Roman" w:hAnsi="Times New Roman" w:cs="Times New Roman"/>
          <w:color w:val="000000" w:themeColor="text1"/>
          <w:sz w:val="24"/>
          <w:szCs w:val="24"/>
          <w:lang w:val="en-US"/>
        </w:rPr>
        <w:t xml:space="preserve">, as the contact intensity and length between individuals may be an indicator for disease transmission </w:t>
      </w:r>
      <w:r w:rsidR="00F22966">
        <w:rPr>
          <w:rFonts w:ascii="Times New Roman" w:hAnsi="Times New Roman" w:cs="Times New Roman"/>
          <w:color w:val="000000" w:themeColor="text1"/>
          <w:sz w:val="24"/>
          <w:szCs w:val="24"/>
          <w:lang w:val="en-US"/>
        </w:rPr>
        <w:fldChar w:fldCharType="begin" w:fldLock="1"/>
      </w:r>
      <w:r w:rsidR="006F3B2A">
        <w:rPr>
          <w:rFonts w:ascii="Times New Roman" w:hAnsi="Times New Roman" w:cs="Times New Roman"/>
          <w:color w:val="000000" w:themeColor="text1"/>
          <w:sz w:val="24"/>
          <w:szCs w:val="24"/>
          <w:lang w:val="en-US"/>
        </w:rPr>
        <w:instrText>ADDIN CSL_CITATION {"citationItems":[{"id":"ITEM-1","itemData":{"DOI":"10.3921/978-90-8686-798-1","ISBN":"9789086867981","author":[{"dropping-particle":"","family":"Maselyne","given":"Jarissa","non-dropping-particle":"","parse-names":false,"suffix":""},{"dropping-particle":"","family":"Saeys","given":"Wouter","non-dropping-particle":"","parse-names":false,"suffix":""},{"dropping-particle":"De","family":"Ketelaere","given":"Bart","non-dropping-particle":"","parse-names":false,"suffix":""},{"dropping-particle":"","family":"Briene","given":"Petra","non-dropping-particle":"","parse-names":false,"suffix":""}],"id":"ITEM-1","issue":"July 2015","issued":{"date-parts":[["2014"]]},"title":"How do fattening pigs spend their day ?","type":"article-journal"},"uris":["http://www.mendeley.com/documents/?uuid=539c0096-f121-4281-bb45-2b1a17c18b5e"]}],"mendeley":{"formattedCitation":"(137)","plainTextFormattedCitation":"(137)","previouslyFormattedCitation":"(137)"},"properties":{"noteIndex":0},"schema":"https://github.com/citation-style-language/schema/raw/master/csl-citation.json"}</w:instrText>
      </w:r>
      <w:r w:rsidR="00F22966">
        <w:rPr>
          <w:rFonts w:ascii="Times New Roman" w:hAnsi="Times New Roman" w:cs="Times New Roman"/>
          <w:color w:val="000000" w:themeColor="text1"/>
          <w:sz w:val="24"/>
          <w:szCs w:val="24"/>
          <w:lang w:val="en-US"/>
        </w:rPr>
        <w:fldChar w:fldCharType="separate"/>
      </w:r>
      <w:r w:rsidR="003F33BB" w:rsidRPr="003F33BB">
        <w:rPr>
          <w:rFonts w:ascii="Times New Roman" w:hAnsi="Times New Roman" w:cs="Times New Roman"/>
          <w:noProof/>
          <w:color w:val="000000" w:themeColor="text1"/>
          <w:sz w:val="24"/>
          <w:szCs w:val="24"/>
          <w:lang w:val="en-US"/>
        </w:rPr>
        <w:t>(137)</w:t>
      </w:r>
      <w:r w:rsidR="00F22966">
        <w:rPr>
          <w:rFonts w:ascii="Times New Roman" w:hAnsi="Times New Roman" w:cs="Times New Roman"/>
          <w:color w:val="000000" w:themeColor="text1"/>
          <w:sz w:val="24"/>
          <w:szCs w:val="24"/>
          <w:lang w:val="en-US"/>
        </w:rPr>
        <w:fldChar w:fldCharType="end"/>
      </w:r>
      <w:r w:rsidRPr="00140352">
        <w:rPr>
          <w:rFonts w:ascii="Times New Roman" w:hAnsi="Times New Roman" w:cs="Times New Roman"/>
          <w:color w:val="000000" w:themeColor="text1"/>
          <w:sz w:val="24"/>
          <w:szCs w:val="24"/>
          <w:lang w:val="en-US"/>
        </w:rPr>
        <w:t>.</w:t>
      </w:r>
    </w:p>
    <w:p w14:paraId="51846D96" w14:textId="77777777" w:rsidR="00945600" w:rsidRPr="00140352" w:rsidRDefault="00945600" w:rsidP="001F1FCA">
      <w:pPr>
        <w:spacing w:after="0" w:line="240" w:lineRule="auto"/>
        <w:jc w:val="both"/>
        <w:rPr>
          <w:rFonts w:ascii="Times New Roman" w:hAnsi="Times New Roman" w:cs="Times New Roman"/>
          <w:b/>
          <w:color w:val="000000" w:themeColor="text1"/>
          <w:sz w:val="24"/>
          <w:szCs w:val="24"/>
          <w:lang w:val="en-US"/>
        </w:rPr>
      </w:pPr>
    </w:p>
    <w:p w14:paraId="606CFBA4" w14:textId="77777777" w:rsidR="00945600" w:rsidRPr="00140352" w:rsidRDefault="00945600" w:rsidP="001F1FCA">
      <w:pPr>
        <w:pStyle w:val="Prrafodelista"/>
        <w:numPr>
          <w:ilvl w:val="0"/>
          <w:numId w:val="9"/>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b/>
          <w:color w:val="000000" w:themeColor="text1"/>
          <w:sz w:val="24"/>
          <w:szCs w:val="24"/>
        </w:rPr>
        <w:t>Non-contact body-temperature sensors</w:t>
      </w:r>
    </w:p>
    <w:p w14:paraId="2E3891FC" w14:textId="624F4E41" w:rsidR="00F22966"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Non-contact body-temperature sensors revealed its limited usefulness as an alternative to sensing temperature measurement. </w:t>
      </w:r>
      <w:r w:rsidRPr="00140352">
        <w:rPr>
          <w:rFonts w:ascii="Times New Roman" w:eastAsia="ComputerModern-Regular" w:hAnsi="Times New Roman" w:cs="Times New Roman"/>
          <w:color w:val="000000" w:themeColor="text1"/>
          <w:sz w:val="24"/>
          <w:szCs w:val="24"/>
          <w:lang w:val="en-GB"/>
        </w:rPr>
        <w:t xml:space="preserve">The one study found on pyrometer for continuously </w:t>
      </w:r>
      <w:r w:rsidRPr="00140352">
        <w:rPr>
          <w:rFonts w:ascii="Times New Roman" w:eastAsia="ComputerModern-Regular" w:hAnsi="Times New Roman" w:cs="Times New Roman"/>
          <w:color w:val="000000" w:themeColor="text1"/>
          <w:sz w:val="24"/>
          <w:szCs w:val="24"/>
          <w:lang w:val="en-GB"/>
        </w:rPr>
        <w:lastRenderedPageBreak/>
        <w:t xml:space="preserve">measuring pigs’ body temperature showed that the performance was not reliable </w:t>
      </w:r>
      <w:r w:rsidRPr="00140352">
        <w:rPr>
          <w:rFonts w:ascii="Times New Roman" w:eastAsia="ComputerModern-Regular" w:hAnsi="Times New Roman" w:cs="Times New Roman"/>
          <w:color w:val="000000" w:themeColor="text1"/>
          <w:sz w:val="24"/>
          <w:szCs w:val="24"/>
          <w:lang w:val="fr-FR"/>
        </w:rPr>
        <w:fldChar w:fldCharType="begin" w:fldLock="1"/>
      </w:r>
      <w:r w:rsidR="003B70C1">
        <w:rPr>
          <w:rFonts w:ascii="Times New Roman" w:eastAsia="ComputerModern-Regular" w:hAnsi="Times New Roman" w:cs="Times New Roman"/>
          <w:color w:val="000000" w:themeColor="text1"/>
          <w:sz w:val="24"/>
          <w:szCs w:val="24"/>
          <w:lang w:val="en-GB"/>
        </w:rPr>
        <w:instrText>ADDIN CSL_CITATION {"citationItems":[{"id":"ITEM-1","itemData":{"DOI":"10.7482/0003-9438-57-021","ISSN":"0003-9438","abstract":"&lt;p&gt;&lt;strong&gt;Abstract.&lt;/strong&gt; The aim of this study was to evaluate whether an infrared thermometer, a pyrometer, could detect the body surface temperature in the orbital area of gilts without contacting them. Furthermore, it was tested whether an increase in the gilts' temperatures could be detected. Therefore, fever was induced. During 11 trials, 43 German Landrace gilts were injected with either a Porcilis AR-T DF (Intervet International B.V., Boxmeer, Netherlands) vaccine or 2 ml of 0.9 % NaCl. A commercial temperature logger (TRIX-8, LogTag Recorders, Auckland, New Zealand) was placed in the vagina to record temperature data every 3 min. The pyrometer (optris cs, Optris, Berlin, Germany) was aimed at where the orbital area of the gilts would be. While they were drinking, temperature measurements were done in that site by the pyrometer. Time periods from 0.25 to 6 h were analysed. Considering the 0.25-h period, a positive correlation (ρ=0.473) between temperatures of the logger and the pyrometer was found for 15 of 39 gilts. The longer the chosen measuring period was, the fewer animals showed a significant correlation between the two temperatures. In contrast to the vaginal logger, the pyrometer cannot detect an increase in the body temperature in all fever-induced gilts. In conclusion, a pyrometer cannot detect the body surface temperature reliably. An increase in the body surface temperature over a short time period (on average 5 h) could not be detected by the pyrometer. The temperature increase measured using the pyrometer was too low and time-delayed compared to the temperature detected by the vaginal logger.&lt;/p&gt;","author":[{"dropping-particle":"","family":"Schmidt","given":"Mariana","non-dropping-particle":"","parse-names":false,"suffix":""},{"dropping-particle":"","family":"Ammon","given":"Christian","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dropping-particle":"","family":"Schön","given":"P.C. Peter Christian","non-dropping-particle":"","parse-names":false,"suffix":""},{"dropping-particle":"","family":"Manteuffel","given":"Christian","non-dropping-particle":"","parse-names":false,"suffix":""},{"dropping-particle":"","family":"Hoffmann","given":"Gundula","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dropping-particle":"","family":"Schön","given":"P.C. Peter Christian","non-dropping-particle":"","parse-names":false,"suffix":""},{"dropping-particle":"","family":"Manteuffel","given":"Christian","non-dropping-particle":"","parse-names":false,"suffix":""},{"dropping-particle":"","family":"Hoffmann","given":"Gundula","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container-title":"Archives Animal Breeding","id":"ITEM-1","issue":"1","issued":{"date-parts":[["2014","8","5"]]},"page":"1-12","publisher":"Copernicus GmbH","title":"The suitability of infrared temperature measurements for continuous temperature monitoring in gilts","type":"article-journal","volume":"57"},"uris":["http://www.mendeley.com/documents/?uuid=201024ff-3057-4efe-8e20-e9e4e5354b29"]}],"mendeley":{"formattedCitation":"(55)","plainTextFormattedCitation":"(55)","previouslyFormattedCitation":"(55)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fr-FR"/>
        </w:rPr>
        <w:fldChar w:fldCharType="separate"/>
      </w:r>
      <w:r w:rsidR="003B70C1" w:rsidRPr="003B70C1">
        <w:rPr>
          <w:rFonts w:ascii="Times New Roman" w:eastAsia="ComputerModern-Regular" w:hAnsi="Times New Roman" w:cs="Times New Roman"/>
          <w:noProof/>
          <w:color w:val="000000" w:themeColor="text1"/>
          <w:sz w:val="24"/>
          <w:szCs w:val="24"/>
          <w:lang w:val="en-GB"/>
        </w:rPr>
        <w:t>(55)</w:t>
      </w:r>
      <w:r w:rsidRPr="00140352">
        <w:rPr>
          <w:rFonts w:ascii="Times New Roman" w:eastAsia="ComputerModern-Regular" w:hAnsi="Times New Roman" w:cs="Times New Roman"/>
          <w:color w:val="000000" w:themeColor="text1"/>
          <w:sz w:val="24"/>
          <w:szCs w:val="24"/>
          <w:lang w:val="fr-FR"/>
        </w:rPr>
        <w:fldChar w:fldCharType="end"/>
      </w:r>
      <w:r w:rsidRPr="00140352">
        <w:rPr>
          <w:rFonts w:ascii="Times New Roman" w:eastAsia="ComputerModern-Regular" w:hAnsi="Times New Roman" w:cs="Times New Roman"/>
          <w:color w:val="000000" w:themeColor="text1"/>
          <w:sz w:val="24"/>
          <w:szCs w:val="24"/>
          <w:lang w:val="en-GB"/>
        </w:rPr>
        <w:t xml:space="preserve">. Under fever-induced situations, comparing vaginal thermometer data and pyrometer data in the orbital area of animals in time periods from 0.25 to 5 hours, a positive correlation was found only in a third of the sample. The longer the measuring period, the fewer animals showed a significant correlation. </w:t>
      </w:r>
      <w:r w:rsidRPr="00140352">
        <w:rPr>
          <w:rFonts w:ascii="Times New Roman" w:hAnsi="Times New Roman" w:cs="Times New Roman"/>
          <w:color w:val="000000" w:themeColor="text1"/>
          <w:sz w:val="24"/>
          <w:szCs w:val="24"/>
          <w:lang w:val="en-US"/>
        </w:rPr>
        <w:t>Similar conclusions were obtained from testing the accuracy of infrared thermometers for body-temperature measurement, compared to rectal temperature as a gold standard</w:t>
      </w:r>
      <w:r w:rsidR="00F22966">
        <w:rPr>
          <w:rFonts w:ascii="Times New Roman" w:hAnsi="Times New Roman" w:cs="Times New Roman"/>
          <w:color w:val="000000" w:themeColor="text1"/>
          <w:sz w:val="24"/>
          <w:szCs w:val="24"/>
          <w:lang w:val="en-US"/>
        </w:rPr>
        <w:t xml:space="preserve"> </w:t>
      </w:r>
      <w:bookmarkStart w:id="12" w:name="_Hlk66551359"/>
      <w:r w:rsidR="00F22966" w:rsidRPr="00140352">
        <w:rPr>
          <w:rFonts w:ascii="Times New Roman" w:eastAsia="ComputerModern-Regular" w:hAnsi="Times New Roman" w:cs="Times New Roman"/>
          <w:color w:val="000000" w:themeColor="text1"/>
          <w:sz w:val="24"/>
          <w:szCs w:val="24"/>
        </w:rPr>
        <w:fldChar w:fldCharType="begin" w:fldLock="1"/>
      </w:r>
      <w:r w:rsidR="00F22966" w:rsidRPr="00B45BD6">
        <w:rPr>
          <w:rFonts w:ascii="Times New Roman" w:eastAsia="ComputerModern-Regular" w:hAnsi="Times New Roman" w:cs="Times New Roman"/>
          <w:color w:val="000000" w:themeColor="text1"/>
          <w:sz w:val="24"/>
          <w:szCs w:val="24"/>
          <w:lang w:val="en-GB"/>
        </w:rPr>
        <w:instrText>ADDIN CSL_CITATION {"citationItems":[{"id":"ITEM-1","itemData":{"DOI":"10.1111/zph.12201","ISSN":"18632378","abstract":"© 2016 Blackwell Verlag GmbH. Agricultural fairs create an unconventional animal-human interface that has been associated with swine-to-human transmission of influenza A virus (IAV) in recent years. Early detection of IAV-infected pigs at agricultural fairs would allow veterinarians to better protect swine and human health during these swine exhibitions. This study assessed the use of swine body temperature measurement, recorded by infrared and rectal thermometers, as a practical method to detect IAV-infected swine at agricultural fairs. In our first objective, infrared thermometers were used to record the body surface temperature of 1,092 pigs at the time of IAV nasal swab collection at the end of the exhibition period of 55 agricultural fairs. IAV was recovered from 212 (19.4%) pigs, and the difference in mean infrared body temperature measurement of IAV-positive and IAV-negative pigs was 0.83°C. In a second objective, snout wipes were collected from 1,948 pigs immediately prior to the unloading of the animals at a single large swine exhibition. Concurrent to the snout wipe collection, owners took the rectal temperatures of his/her pigs. In this case, 47 (2.4%) pigs tested positive for IAV</w:instrText>
      </w:r>
      <w:r w:rsidR="00F22966">
        <w:rPr>
          <w:rFonts w:ascii="Times New Roman" w:eastAsia="ComputerModern-Regular" w:hAnsi="Times New Roman" w:cs="Times New Roman"/>
          <w:color w:val="000000" w:themeColor="text1"/>
          <w:sz w:val="24"/>
          <w:szCs w:val="24"/>
        </w:rPr>
        <w:instrText xml:space="preserve"> before they entered the swine barn. The mean rectal temperatures differed by only 0.19°C between IAV-positive and IAV-negative pigs. The low prevalence of IAV among the pigs upon entry to the fair in the second objective provides evidence that limiting intraspecies spread of IAV during the fairs will likely have significant impacts on the zoonotic transmission. However, in both objectives, the high degree of similarity in the body temperature measurements between the IAV-positive and IAV-negative pigs made it impossible to set a diagnostically meaningful cut point to differentiate IAV status of the individual animals. Unfortunately, body temperature measurement cannot be used to accu</w:instrText>
      </w:r>
      <w:r w:rsidR="00F22966" w:rsidRPr="00B45BD6">
        <w:rPr>
          <w:rFonts w:ascii="Times New Roman" w:eastAsia="ComputerModern-Regular" w:hAnsi="Times New Roman" w:cs="Times New Roman"/>
          <w:color w:val="000000" w:themeColor="text1"/>
          <w:sz w:val="24"/>
          <w:szCs w:val="24"/>
          <w:lang w:val="en-GB"/>
        </w:rPr>
        <w:instrText>rately screen exhibition swine for IAV.","author":[{"dropping-particle":"","family":"Bowman","given":"A.S. S.","non-dropping-particle":"","parse-names":false,"suffix":""},{"dropping-particle":"","family":"Nolting","given":"J.M. M.","non-dropping-particle":"","parse-names":false,"suffix":""},{"dropping-particle":"","family":"Workman","given":"J.D. D.","non-dropping-particle":"","parse-names":false,"suffix":""},{"dropping-particle":"","family":"Cooper","given":"M.","non-dropping-particle":"","parse-names":false,"suffix":""},{"dropping-particle":"","family":"Fisher","given":"A.E. E.","non-dropping-particle":"","parse-names":false,"suffix":""},{"dropping-particle":"","family":"Marsh","given":"B.","non-dropping-particle":"","parse-names":false,"suffix":""},{"dropping-particle":"","family":"Forshey","given":"T.","non-dropping-particle":"","parse-names":false,"suffix":""}],"container-title":"Zoonoses and Public Health","id":"ITEM-1","issue":"1","issued":{"date-parts":[["2016","2","1"]]},"page":"34-39","publisher":"Wiley-VCH Verlag","title":"The Inability to Screen Exhibition Swine for Influenza A Virus Using Body Temperature","type":"article-journal","volume":"63"},"uris":["http://www.mendeley.com/documents/?uuid=3296279f-5c41-47af-a2ee-5829b07ed8b6"]}],"mendeley":{"formattedCitation":"(83)","plainTextFormattedCitation":"(83)","previouslyFormattedCitation":"(83)"},"properties":{"noteIndex":0},"schema":"https://github.com/citation-style-language/schema/raw/master/csl-citation.json"}</w:instrText>
      </w:r>
      <w:r w:rsidR="00F22966" w:rsidRPr="00140352">
        <w:rPr>
          <w:rFonts w:ascii="Times New Roman" w:eastAsia="ComputerModern-Regular" w:hAnsi="Times New Roman" w:cs="Times New Roman"/>
          <w:color w:val="000000" w:themeColor="text1"/>
          <w:sz w:val="24"/>
          <w:szCs w:val="24"/>
        </w:rPr>
        <w:fldChar w:fldCharType="separate"/>
      </w:r>
      <w:r w:rsidR="00F22966" w:rsidRPr="001F1FCA">
        <w:rPr>
          <w:rFonts w:ascii="Times New Roman" w:eastAsia="ComputerModern-Regular" w:hAnsi="Times New Roman" w:cs="Times New Roman"/>
          <w:noProof/>
          <w:color w:val="000000" w:themeColor="text1"/>
          <w:sz w:val="24"/>
          <w:szCs w:val="24"/>
          <w:lang w:val="en-GB"/>
        </w:rPr>
        <w:t>(83)</w:t>
      </w:r>
      <w:r w:rsidR="00F22966"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w:t>
      </w:r>
      <w:r w:rsidR="009E1D1A">
        <w:rPr>
          <w:rFonts w:ascii="Times New Roman" w:hAnsi="Times New Roman" w:cs="Times New Roman"/>
          <w:color w:val="000000" w:themeColor="text1"/>
          <w:sz w:val="24"/>
          <w:szCs w:val="24"/>
          <w:lang w:val="en-US"/>
        </w:rPr>
        <w:t xml:space="preserve">Several authors conclude that </w:t>
      </w:r>
      <w:r w:rsidR="009E1D1A" w:rsidRPr="001F1FCA">
        <w:rPr>
          <w:rFonts w:ascii="Times New Roman" w:hAnsi="Times New Roman" w:cs="Times New Roman"/>
          <w:sz w:val="24"/>
          <w:szCs w:val="24"/>
          <w:bdr w:val="none" w:sz="0" w:space="0" w:color="auto" w:frame="1"/>
          <w:shd w:val="clear" w:color="auto" w:fill="FFFFFF"/>
          <w:lang w:val="en-GB"/>
        </w:rPr>
        <w:t>environmental conditions</w:t>
      </w:r>
      <w:r w:rsidR="009E1D1A" w:rsidRPr="001F1FCA">
        <w:rPr>
          <w:rFonts w:ascii="Times New Roman" w:hAnsi="Times New Roman" w:cs="Times New Roman"/>
          <w:sz w:val="24"/>
          <w:szCs w:val="24"/>
          <w:lang w:val="en-GB"/>
        </w:rPr>
        <w:t xml:space="preserve"> such as </w:t>
      </w:r>
      <w:r w:rsidR="009E1D1A" w:rsidRPr="001F1FCA">
        <w:rPr>
          <w:rFonts w:ascii="Times New Roman" w:hAnsi="Times New Roman" w:cs="Times New Roman"/>
          <w:sz w:val="24"/>
          <w:szCs w:val="24"/>
          <w:bdr w:val="none" w:sz="0" w:space="0" w:color="auto" w:frame="1"/>
          <w:shd w:val="clear" w:color="auto" w:fill="FFFFFF"/>
          <w:lang w:val="en-GB"/>
        </w:rPr>
        <w:t>ambient temperature, sunlight</w:t>
      </w:r>
      <w:r w:rsidR="009E1D1A" w:rsidRPr="001F1FCA">
        <w:rPr>
          <w:rFonts w:ascii="Times New Roman" w:hAnsi="Times New Roman" w:cs="Times New Roman"/>
          <w:sz w:val="24"/>
          <w:szCs w:val="24"/>
          <w:lang w:val="en-GB"/>
        </w:rPr>
        <w:t xml:space="preserve">, </w:t>
      </w:r>
      <w:r w:rsidR="009E1D1A" w:rsidRPr="001F1FCA">
        <w:rPr>
          <w:rFonts w:ascii="Times New Roman" w:hAnsi="Times New Roman" w:cs="Times New Roman"/>
          <w:sz w:val="24"/>
          <w:szCs w:val="24"/>
          <w:bdr w:val="none" w:sz="0" w:space="0" w:color="auto" w:frame="1"/>
          <w:shd w:val="clear" w:color="auto" w:fill="FFFFFF"/>
          <w:lang w:val="en-GB"/>
        </w:rPr>
        <w:t>air movement, barn and pen configuration, and stocking density</w:t>
      </w:r>
      <w:r w:rsidR="009E1D1A" w:rsidRPr="001F1FCA">
        <w:rPr>
          <w:rFonts w:ascii="Times New Roman" w:hAnsi="Times New Roman" w:cs="Times New Roman"/>
          <w:sz w:val="24"/>
          <w:szCs w:val="24"/>
          <w:lang w:val="en-GB"/>
        </w:rPr>
        <w:t xml:space="preserve">, </w:t>
      </w:r>
      <w:r w:rsidR="009E1D1A" w:rsidRPr="001F1FCA">
        <w:rPr>
          <w:rFonts w:ascii="Times New Roman" w:hAnsi="Times New Roman" w:cs="Times New Roman"/>
          <w:sz w:val="24"/>
          <w:szCs w:val="24"/>
          <w:bdr w:val="none" w:sz="0" w:space="0" w:color="auto" w:frame="1"/>
          <w:shd w:val="clear" w:color="auto" w:fill="FFFFFF"/>
          <w:lang w:val="en-GB"/>
        </w:rPr>
        <w:t>have</w:t>
      </w:r>
      <w:r w:rsidR="00B45BD6" w:rsidRPr="001F1FCA">
        <w:rPr>
          <w:rFonts w:ascii="Times New Roman" w:hAnsi="Times New Roman" w:cs="Times New Roman"/>
          <w:sz w:val="24"/>
          <w:szCs w:val="24"/>
          <w:bdr w:val="none" w:sz="0" w:space="0" w:color="auto" w:frame="1"/>
          <w:shd w:val="clear" w:color="auto" w:fill="FFFFFF"/>
          <w:lang w:val="en-GB"/>
        </w:rPr>
        <w:t xml:space="preserve"> a significant</w:t>
      </w:r>
      <w:r w:rsidR="00A70407">
        <w:rPr>
          <w:rFonts w:ascii="Times New Roman" w:hAnsi="Times New Roman" w:cs="Times New Roman"/>
          <w:sz w:val="24"/>
          <w:szCs w:val="24"/>
          <w:lang w:val="en-GB"/>
        </w:rPr>
        <w:t xml:space="preserve"> </w:t>
      </w:r>
      <w:r w:rsidR="009E1D1A" w:rsidRPr="001F1FCA">
        <w:rPr>
          <w:rFonts w:ascii="Times New Roman" w:hAnsi="Times New Roman" w:cs="Times New Roman"/>
          <w:sz w:val="24"/>
          <w:szCs w:val="24"/>
          <w:lang w:val="en-GB"/>
        </w:rPr>
        <w:t xml:space="preserve">impact on </w:t>
      </w:r>
      <w:r w:rsidR="009E1D1A" w:rsidRPr="001F1FCA">
        <w:rPr>
          <w:rFonts w:ascii="Times New Roman" w:hAnsi="Times New Roman" w:cs="Times New Roman"/>
          <w:sz w:val="24"/>
          <w:szCs w:val="24"/>
          <w:bdr w:val="none" w:sz="0" w:space="0" w:color="auto" w:frame="1"/>
          <w:shd w:val="clear" w:color="auto" w:fill="FFFFFF"/>
          <w:lang w:val="en-GB"/>
        </w:rPr>
        <w:t xml:space="preserve">the reliability of infrared thermometry </w:t>
      </w:r>
      <w:r w:rsidR="00B45BD6" w:rsidRPr="001F1FCA">
        <w:rPr>
          <w:rFonts w:ascii="Times New Roman" w:hAnsi="Times New Roman" w:cs="Times New Roman"/>
          <w:sz w:val="24"/>
          <w:szCs w:val="24"/>
          <w:bdr w:val="none" w:sz="0" w:space="0" w:color="auto" w:frame="1"/>
          <w:shd w:val="clear" w:color="auto" w:fill="FFFFFF"/>
          <w:lang w:val="en-GB"/>
        </w:rPr>
        <w:t xml:space="preserve">to assess body-temperature </w:t>
      </w:r>
      <w:r w:rsidR="009E1D1A" w:rsidRPr="001F1FCA">
        <w:rPr>
          <w:rFonts w:ascii="Times New Roman" w:hAnsi="Times New Roman" w:cs="Times New Roman"/>
          <w:sz w:val="24"/>
          <w:szCs w:val="24"/>
          <w:bdr w:val="none" w:sz="0" w:space="0" w:color="auto" w:frame="1"/>
          <w:shd w:val="clear" w:color="auto" w:fill="FFFFFF"/>
          <w:lang w:val="en-GB"/>
        </w:rPr>
        <w:t xml:space="preserve">in </w:t>
      </w:r>
      <w:r w:rsidR="009E1D1A" w:rsidRPr="001F1FCA">
        <w:rPr>
          <w:rFonts w:ascii="Times New Roman" w:hAnsi="Times New Roman" w:cs="Times New Roman"/>
          <w:sz w:val="24"/>
          <w:szCs w:val="24"/>
          <w:lang w:val="en-GB"/>
        </w:rPr>
        <w:t>pigs</w:t>
      </w:r>
      <w:r w:rsidR="009E1D1A" w:rsidRPr="001F1FCA">
        <w:rPr>
          <w:rFonts w:ascii="Times New Roman" w:hAnsi="Times New Roman" w:cs="Times New Roman"/>
          <w:sz w:val="24"/>
          <w:szCs w:val="24"/>
          <w:bdr w:val="none" w:sz="0" w:space="0" w:color="auto" w:frame="1"/>
          <w:shd w:val="clear" w:color="auto" w:fill="FFFFFF"/>
          <w:lang w:val="en-GB"/>
        </w:rPr>
        <w:t xml:space="preserve"> </w:t>
      </w:r>
      <w:r w:rsidR="006B3C81">
        <w:rPr>
          <w:rFonts w:ascii="Times New Roman" w:eastAsia="ComputerModern-Regular" w:hAnsi="Times New Roman" w:cs="Times New Roman"/>
          <w:color w:val="000000" w:themeColor="text1"/>
          <w:sz w:val="24"/>
          <w:szCs w:val="24"/>
        </w:rPr>
        <w:fldChar w:fldCharType="begin" w:fldLock="1"/>
      </w:r>
      <w:r w:rsidR="006F3B2A" w:rsidRPr="001F1FCA">
        <w:rPr>
          <w:rFonts w:ascii="Times New Roman" w:eastAsia="ComputerModern-Regular" w:hAnsi="Times New Roman" w:cs="Times New Roman"/>
          <w:color w:val="000000" w:themeColor="text1"/>
          <w:sz w:val="24"/>
          <w:szCs w:val="24"/>
          <w:lang w:val="en-GB"/>
        </w:rPr>
        <w:instrText xml:space="preserve">ADDIN CSL_CITATION {"citationItems":[{"id":"ITEM-1","itemData":{"DOI":"10.1111/zph.12201","ISSN":"18632378","abstract":"© 2016 Blackwell Verlag GmbH. Agricultural fairs create an unconventional animal-human interface that has been associated with swine-to-human transmission of influenza A virus (IAV) in recent years. Early detection of IAV-infected pigs at agricultural fairs would allow veterinarians to better protect swine and human health during these swine exhibitions. This study assessed the use of swine body temperature measurement, recorded by infrared and rectal thermometers, as a practical method to detect IAV-infected swine at agricultural fairs. In our first objective, infrared thermometers were used to record the body surface temperature of 1,092 pigs at the time of IAV nasal swab collection at the end of the exhibition period of 55 agricultural fairs. IAV was recovered from 212 (19.4%) pigs, and the difference in mean infrared body temperature measurement of IAV-positive and IAV-negative pigs was 0.83°C. In a second objective, snout wipes were collected from 1,948 pigs immediately prior to the unloading of the animals at a single large swine exhibition. Concurrent to the snout wipe collection, owners took </w:instrText>
      </w:r>
      <w:r w:rsidR="006F3B2A">
        <w:rPr>
          <w:rFonts w:ascii="Times New Roman" w:eastAsia="ComputerModern-Regular" w:hAnsi="Times New Roman" w:cs="Times New Roman"/>
          <w:color w:val="000000" w:themeColor="text1"/>
          <w:sz w:val="24"/>
          <w:szCs w:val="24"/>
        </w:rPr>
        <w:instrText>the rectal temperatures of his/her pigs. In this case, 47 (2.4%) pigs tested positive for IAV before they entered the swine barn. The mean rectal temperatures differed by only 0.19°C between IAV-positive and IAV-negative pigs. The low prevalence of IAV among the pigs upon entry to the fair in the second objective provides evidence that limiting intraspecies spread of IAV during the fairs will likely have significant impacts on the zoonotic transmission. However, in both objectives, the high degree of similarity in the body temperature measurements between the IAV-positive and IAV-negative pigs made it impossible to set a diagnostically meaningful cut point to differentiate IAV status of the individual animals. Unfortunately, body temperature measurement cannot be used to accurately screen exhibition swine for IAV.","author":[{"dropping-particle":"","family":"Bowman","given":"A.S. S.","non-dropping-particle":"","parse-names":false,"suffix":""},{"dropping-particle":"","family":"Nolting","given":"J.M. M.","non-dropping-particle":"","parse-names":false,"suffix":""},{"dropping-particle":"","family":"Workman","given":"J.D. D.","non-dropping-particle":"","parse-names":false,"suffix":""},{"dropping-particle":"","family":"Cooper","given":"M.","non-dropping-particle":"","parse-names":false,"suffix":""},{"dropping-particle":"","family":"Fisher","given":"A.E. E.","non-dropping-particle":"","parse-names":false,"suffix":""},{"dropping-particle":"","family":"Marsh","given":"B.","non-dropping-particle":"","parse-names":false,"suffix":""},{"dropping-particle":"","family":"Forshey","given":"T.","non-dropping-particle":"","parse-names":false,"suffix":""}],"container-title":"Zoonoses and Public Health","id":"ITEM-1","issue":"1","issued":{"date-parts":[["2016","2","1"]]},"page":"34-39","publisher":"Wiley-VCH Verlag","title":"The Inability to Screen Exhibition Swine for Influenza A Virus Using Body Temperature","type":"article-journal","volume":"63"},"uris":["http://www.mendeley.com/documents/?uuid=3296279f-5c41-47af-a2ee-5829b07ed8b6"]},{"id":"ITEM-2","itemData":{"abstract":"The measurement of body temperature in pigs is conventionally done by means of rectal temperature measurement using a thermometer. However, this is a time-consuming activity and in most cases, the method can hardly be put into practice. Therefore, alternative methods for a reliable, fast and practical measurement of the body temperature are searched for. To evaluate the suitability of infrared thermometry, a method by which the body surface temperature is recorded, an experiment was set up to assess whether it is possible to predict the rectal temperature based on the body surface temperature. Therefore, the body surface temperature of the ear, feet, side and anus was measured in 12 weaner pigs during 45 consecutive days. These temperatures were compared to daily-recorded rectal temperatures. The results clearly demonstrate that, although there is a significant correlation between most of the measured parts of the body surface temperature and the rectal temperature, no reliable predictions can be made for the rectal temperature. Therefore it can be concluded that infrared thermometry is not a good alternative for the detection of fever in pigs.","author":[{"dropping-particle":"","family":"Dewulf","given":"Jeroen","non-dropping-particle":"","parse-names":false,"suffix":""},{"dropping-particle":"","family":"Koenen","given":"F","non-dropping-particle":"","parse-names":false,"suffix":""},{"dropping-particle":"","family":"Laevens","given":"Hans","non-dropping-particle":"","parse-names":false,"suffix":""},{"dropping-particle":"","family":"Kruif","given":"Aart","non-dropping-particle":"","parse-names":false,"suffix":""}],"container-title":"Vlaams Diergeneeskundig Tijdschrift","id":"ITEM-2","issued":{"date-parts":[["2003","9","1"]]},"page":"373-379","title":"Infrared thermometry is not suitable for the detection of fever in pigs","type":"article-journal","volume":"72"},"uris":["http://www.mendeley.com/documents/?uuid=78067e0d-7cbf-46de-8bcc-e8ccbeeec717"]}],"mendeley":{"formattedCitation":"(83,138)","plainTextFormattedCitation":"(83,138)","previouslyFormattedCitation":"(83,138)"},"properties":{"noteIndex":0},"schema":"https://github.com/citation-style-language/schema/raw/master/csl-citation.json"}</w:instrText>
      </w:r>
      <w:r w:rsidR="006B3C81">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(83,138)</w:t>
      </w:r>
      <w:r w:rsidR="006B3C81">
        <w:rPr>
          <w:rFonts w:ascii="Times New Roman" w:eastAsia="ComputerModern-Regular" w:hAnsi="Times New Roman" w:cs="Times New Roman"/>
          <w:color w:val="000000" w:themeColor="text1"/>
          <w:sz w:val="24"/>
          <w:szCs w:val="24"/>
        </w:rPr>
        <w:fldChar w:fldCharType="end"/>
      </w:r>
      <w:r w:rsidR="009E1D1A" w:rsidRPr="00A20AEE">
        <w:rPr>
          <w:rFonts w:ascii="Times New Roman" w:hAnsi="Times New Roman" w:cs="Times New Roman"/>
          <w:sz w:val="24"/>
          <w:szCs w:val="24"/>
        </w:rPr>
        <w:t>.</w:t>
      </w:r>
    </w:p>
    <w:bookmarkEnd w:id="12"/>
    <w:p w14:paraId="7886A6BA" w14:textId="69DFB8A1" w:rsidR="00945600" w:rsidRPr="00140352" w:rsidRDefault="00945600" w:rsidP="001F1FCA">
      <w:pPr>
        <w:pBdr>
          <w:top w:val="nil"/>
          <w:left w:val="nil"/>
          <w:bottom w:val="nil"/>
          <w:right w:val="nil"/>
          <w:between w:val="nil"/>
        </w:pBdr>
        <w:spacing w:after="0" w:line="240" w:lineRule="auto"/>
        <w:jc w:val="both"/>
        <w:rPr>
          <w:rFonts w:ascii="Times New Roman" w:hAnsi="Times New Roman" w:cs="Times New Roman"/>
          <w:b/>
          <w:color w:val="000000" w:themeColor="text1"/>
          <w:sz w:val="24"/>
          <w:szCs w:val="24"/>
          <w:lang w:val="en-US"/>
        </w:rPr>
      </w:pPr>
    </w:p>
    <w:p w14:paraId="60B71CFD" w14:textId="77777777" w:rsidR="00945600" w:rsidRPr="00140352" w:rsidRDefault="00945600" w:rsidP="001F1FCA">
      <w:pPr>
        <w:pStyle w:val="Prrafodelista"/>
        <w:numPr>
          <w:ilvl w:val="1"/>
          <w:numId w:val="5"/>
        </w:numPr>
        <w:pBdr>
          <w:top w:val="nil"/>
          <w:left w:val="nil"/>
          <w:bottom w:val="nil"/>
          <w:right w:val="nil"/>
          <w:between w:val="nil"/>
        </w:pBdr>
        <w:spacing w:before="120" w:after="24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b/>
          <w:color w:val="000000" w:themeColor="text1"/>
          <w:sz w:val="24"/>
          <w:szCs w:val="24"/>
        </w:rPr>
        <w:t>Trends and gaps in PLF technologies for pig welfare assessment</w:t>
      </w:r>
    </w:p>
    <w:p w14:paraId="74BC86F3" w14:textId="46EB0E30" w:rsidR="00C5138F" w:rsidRDefault="00945600" w:rsidP="001F1FCA">
      <w:pPr>
        <w:pStyle w:val="Textoindependiente2"/>
        <w:jc w:val="both"/>
      </w:pPr>
      <w:r w:rsidRPr="00140352">
        <w:t>To increase transparency of animal production, there is a need for reliable data on the welfare of farmed animals. This information is above all important for the animals as if used in a proper way it can improve their lives. It can also assist both consumers and producers to make decisions from a</w:t>
      </w:r>
      <w:r w:rsidR="00B43FDD">
        <w:t>n informed</w:t>
      </w:r>
      <w:r w:rsidRPr="00140352">
        <w:t xml:space="preserve"> perspective. </w:t>
      </w:r>
      <w:r>
        <w:t>F</w:t>
      </w:r>
      <w:r w:rsidRPr="00140352">
        <w:t>or the sake of the animals and production efficiency</w:t>
      </w:r>
      <w:r>
        <w:t>, p</w:t>
      </w:r>
      <w:r w:rsidRPr="00140352">
        <w:t>roducers need to monitor the health and welfare status of animals</w:t>
      </w:r>
      <w:r>
        <w:t xml:space="preserve">. It may be done </w:t>
      </w:r>
      <w:r w:rsidRPr="00140352">
        <w:t xml:space="preserve">with reliable and up-to-date information as early-warning systems, before implementing corrective and timely measures. Consumers are demanding clear information about farm animal welfare to assist them in identifying and choosing enhanced welfare-friendly products. Recent advances in </w:t>
      </w:r>
      <w:r>
        <w:t xml:space="preserve">sensor </w:t>
      </w:r>
      <w:r w:rsidRPr="00140352">
        <w:t xml:space="preserve">technologies increasingly allow systematic and automated monitoring of several indicators that </w:t>
      </w:r>
      <w:r>
        <w:t>inform</w:t>
      </w:r>
      <w:r w:rsidRPr="00140352">
        <w:t xml:space="preserve"> about the welfare status of farm animals. This </w:t>
      </w:r>
      <w:r>
        <w:t>data</w:t>
      </w:r>
      <w:r w:rsidRPr="00140352">
        <w:t xml:space="preserve"> could be transformed to useful information for consumers a</w:t>
      </w:r>
      <w:r>
        <w:t>s</w:t>
      </w:r>
      <w:r w:rsidRPr="00140352">
        <w:t xml:space="preserve"> labeling. </w:t>
      </w:r>
    </w:p>
    <w:p w14:paraId="0992E3B3" w14:textId="6786D416" w:rsidR="00945600" w:rsidRPr="00140352" w:rsidRDefault="00945600" w:rsidP="001F1FCA">
      <w:pPr>
        <w:pStyle w:val="Textoindependiente2"/>
        <w:jc w:val="both"/>
      </w:pPr>
      <w:bookmarkStart w:id="13" w:name="_Hlk66551586"/>
      <w:r w:rsidRPr="00140352">
        <w:t xml:space="preserve">However, there is a need to identify and select the most appropriate indicators and the relevant PLF technologies </w:t>
      </w:r>
      <w:r w:rsidR="00C5138F">
        <w:t>to assess them</w:t>
      </w:r>
      <w:r w:rsidRPr="00140352">
        <w:t>.</w:t>
      </w:r>
      <w:bookmarkEnd w:id="13"/>
      <w:r w:rsidRPr="00140352">
        <w:t xml:space="preserve"> This review, is the first of its kind, spotting relevant technologies that can assist on this task. </w:t>
      </w:r>
      <w:r w:rsidR="00C5138F">
        <w:t>Nevertheless</w:t>
      </w:r>
      <w:r w:rsidRPr="00140352">
        <w:t>, we identified some challenges and gaps that need to be addressed.</w:t>
      </w:r>
      <w:r w:rsidR="009913EE">
        <w:t xml:space="preserve"> </w:t>
      </w:r>
      <w:r w:rsidR="004A4CEC">
        <w:t>To date, welfare</w:t>
      </w:r>
      <w:r w:rsidR="004A4CEC" w:rsidRPr="004A4CEC">
        <w:t xml:space="preserve"> has been based on focal assessments, and</w:t>
      </w:r>
      <w:r w:rsidR="00B47B1F">
        <w:t xml:space="preserve"> as</w:t>
      </w:r>
      <w:r w:rsidR="004A4CEC" w:rsidRPr="004A4CEC">
        <w:t xml:space="preserve"> information is mainly applicable to the </w:t>
      </w:r>
      <w:r w:rsidR="0021270C">
        <w:t>day in which the evaluation is carried out</w:t>
      </w:r>
      <w:r w:rsidR="00B47B1F">
        <w:t>,</w:t>
      </w:r>
      <w:r w:rsidR="004A4CEC" w:rsidRPr="004A4CEC">
        <w:t xml:space="preserve"> a limited picture of welfare status of animals is provided. </w:t>
      </w:r>
      <w:r w:rsidRPr="00140352">
        <w:t>PLF technologies dispense continuous welfare information using both behavioral (</w:t>
      </w:r>
      <w:r w:rsidR="001036EF" w:rsidRPr="00140352">
        <w:t>e.g.,</w:t>
      </w:r>
      <w:r w:rsidRPr="00140352">
        <w:t xml:space="preserve"> activity) and physiological indicators (</w:t>
      </w:r>
      <w:r w:rsidR="001036EF" w:rsidRPr="00140352">
        <w:t>e.g.,</w:t>
      </w:r>
      <w:r w:rsidRPr="00140352">
        <w:t xml:space="preserve"> body temperature and weight), which could yield a continuous and systematic assessment at different stages of their life, and in the future, may revolutionize the way animal welfare is evaluated. This may allow to investigate deviations from normality at the individual level, leading to one welfare appraisal which is predominantly animal-based, and that is less dependent on environmental-based indicators. Deviations from ‘normal’ patterns at individual level will account for individual differences rather than trying to understand ‘average’ animals. Information on the evolution of animal behavior and welfare throughout an animal’s lifetime and throughout the chain may facilitate understanding of factors impairing or promoting </w:t>
      </w:r>
      <w:r>
        <w:t>it</w:t>
      </w:r>
      <w:r w:rsidRPr="00140352">
        <w:t>. This understanding of animal welfare will further be reinforced by accessibility to large data sets, only available with the integrated automatic and systematic assessment.</w:t>
      </w:r>
    </w:p>
    <w:p w14:paraId="63360D16" w14:textId="2EC505DB"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There is thus a need for an integration of the different aspects of animal welfare (</w:t>
      </w:r>
      <w:r w:rsidR="001036EF" w:rsidRPr="00140352">
        <w:rPr>
          <w:rFonts w:ascii="Times New Roman" w:hAnsi="Times New Roman" w:cs="Times New Roman"/>
          <w:color w:val="000000" w:themeColor="text1"/>
          <w:sz w:val="24"/>
          <w:szCs w:val="24"/>
          <w:lang w:val="en-US"/>
        </w:rPr>
        <w:t>i.e.,</w:t>
      </w:r>
      <w:r w:rsidRPr="00140352">
        <w:rPr>
          <w:rFonts w:ascii="Times New Roman" w:hAnsi="Times New Roman" w:cs="Times New Roman"/>
          <w:color w:val="000000" w:themeColor="text1"/>
          <w:sz w:val="24"/>
          <w:szCs w:val="24"/>
          <w:lang w:val="en-US"/>
        </w:rPr>
        <w:t xml:space="preserve"> health, nutrition, comfort, affective </w:t>
      </w:r>
      <w:proofErr w:type="gramStart"/>
      <w:r w:rsidRPr="00140352">
        <w:rPr>
          <w:rFonts w:ascii="Times New Roman" w:hAnsi="Times New Roman" w:cs="Times New Roman"/>
          <w:color w:val="000000" w:themeColor="text1"/>
          <w:sz w:val="24"/>
          <w:szCs w:val="24"/>
          <w:lang w:val="en-US"/>
        </w:rPr>
        <w:t>state</w:t>
      </w:r>
      <w:proofErr w:type="gramEnd"/>
      <w:r w:rsidRPr="00140352">
        <w:rPr>
          <w:rFonts w:ascii="Times New Roman" w:hAnsi="Times New Roman" w:cs="Times New Roman"/>
          <w:color w:val="000000" w:themeColor="text1"/>
          <w:sz w:val="24"/>
          <w:szCs w:val="24"/>
          <w:lang w:val="en-US"/>
        </w:rPr>
        <w:t xml:space="preserve"> and natural behavior) into relevant information that could assist stakeholders to make decisions. The combination of sensors may provide more relevant </w:t>
      </w:r>
      <w:r w:rsidRPr="00140352">
        <w:rPr>
          <w:rFonts w:ascii="Times New Roman" w:hAnsi="Times New Roman" w:cs="Times New Roman"/>
          <w:color w:val="000000" w:themeColor="text1"/>
          <w:sz w:val="24"/>
          <w:szCs w:val="24"/>
          <w:lang w:val="en-US"/>
        </w:rPr>
        <w:lastRenderedPageBreak/>
        <w:t xml:space="preserve">information than if taken separately as animal-based indicators can be related. </w:t>
      </w:r>
      <w:bookmarkStart w:id="14" w:name="_Hlk66552821"/>
      <w:r w:rsidRPr="00140352">
        <w:rPr>
          <w:rFonts w:ascii="Times New Roman" w:hAnsi="Times New Roman" w:cs="Times New Roman"/>
          <w:color w:val="000000" w:themeColor="text1"/>
          <w:sz w:val="24"/>
          <w:szCs w:val="24"/>
          <w:lang w:val="en-US"/>
        </w:rPr>
        <w:t>For instance, the use of one activity sensor may alert when an animal stops moving, which could be a sign of different health problems (</w:t>
      </w:r>
      <w:r w:rsidR="001036EF" w:rsidRPr="00140352">
        <w:rPr>
          <w:rFonts w:ascii="Times New Roman" w:hAnsi="Times New Roman" w:cs="Times New Roman"/>
          <w:color w:val="000000" w:themeColor="text1"/>
          <w:sz w:val="24"/>
          <w:szCs w:val="24"/>
          <w:lang w:val="en-US"/>
        </w:rPr>
        <w:t>e.g.,</w:t>
      </w:r>
      <w:r w:rsidRPr="00140352">
        <w:rPr>
          <w:rFonts w:ascii="Times New Roman" w:hAnsi="Times New Roman" w:cs="Times New Roman"/>
          <w:color w:val="000000" w:themeColor="text1"/>
          <w:sz w:val="24"/>
          <w:szCs w:val="24"/>
          <w:lang w:val="en-US"/>
        </w:rPr>
        <w:t xml:space="preserve"> lameness, disease</w:t>
      </w:r>
      <w:r w:rsidR="00990950">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but if </w:t>
      </w:r>
      <w:r w:rsidR="00990950">
        <w:rPr>
          <w:rFonts w:ascii="Times New Roman" w:hAnsi="Times New Roman" w:cs="Times New Roman"/>
          <w:color w:val="000000" w:themeColor="text1"/>
          <w:sz w:val="24"/>
          <w:szCs w:val="24"/>
          <w:lang w:val="en-US"/>
        </w:rPr>
        <w:t>the activity sensor</w:t>
      </w:r>
      <w:r w:rsidRPr="00140352">
        <w:rPr>
          <w:rFonts w:ascii="Times New Roman" w:hAnsi="Times New Roman" w:cs="Times New Roman"/>
          <w:color w:val="000000" w:themeColor="text1"/>
          <w:sz w:val="24"/>
          <w:szCs w:val="24"/>
          <w:lang w:val="en-US"/>
        </w:rPr>
        <w:t xml:space="preserve"> is combined with a thermal camera informing about body temperature, the welfare information delivered can be much more precise. </w:t>
      </w:r>
      <w:bookmarkEnd w:id="14"/>
      <w:r w:rsidRPr="00140352">
        <w:rPr>
          <w:rFonts w:ascii="Times New Roman" w:hAnsi="Times New Roman" w:cs="Times New Roman"/>
          <w:color w:val="000000" w:themeColor="text1"/>
          <w:sz w:val="24"/>
          <w:szCs w:val="24"/>
          <w:lang w:val="en-US"/>
        </w:rPr>
        <w:t>In order to cover these needs, block chain technology has been judged useful to integrate information throughout the entire production chain and monitor welfare at different stages of the animal’s lives</w:t>
      </w:r>
      <w:r w:rsidR="00112958">
        <w:rPr>
          <w:rFonts w:ascii="Times New Roman" w:hAnsi="Times New Roman" w:cs="Times New Roman"/>
          <w:color w:val="000000" w:themeColor="text1"/>
          <w:sz w:val="24"/>
          <w:szCs w:val="24"/>
          <w:lang w:val="en-US"/>
        </w:rPr>
        <w:t xml:space="preserve"> </w:t>
      </w:r>
      <w:r w:rsidR="008F3138">
        <w:rPr>
          <w:rFonts w:ascii="Times New Roman" w:hAnsi="Times New Roman" w:cs="Times New Roman"/>
          <w:color w:val="000000" w:themeColor="text1"/>
          <w:sz w:val="24"/>
          <w:szCs w:val="24"/>
          <w:lang w:val="en-US"/>
        </w:rPr>
        <w:fldChar w:fldCharType="begin" w:fldLock="1"/>
      </w:r>
      <w:r w:rsidR="006F3B2A">
        <w:rPr>
          <w:rFonts w:ascii="Times New Roman" w:hAnsi="Times New Roman" w:cs="Times New Roman"/>
          <w:color w:val="000000" w:themeColor="text1"/>
          <w:sz w:val="24"/>
          <w:szCs w:val="24"/>
          <w:lang w:val="en-US"/>
        </w:rPr>
        <w:instrText>ADDIN CSL_CITATION {"citationItems":[{"id":"ITEM-1","itemData":{"DOI":"10.1111/1750-3841.15477","author":[{"dropping-particle":"","family":"Patelli","given":"Niccolò","non-dropping-particle":"","parse-names":false,"suffix":""},{"dropping-particle":"","family":"Mandrioli","given":"Mauro","non-dropping-particle":"","parse-names":false,"suffix":""}],"id":"ITEM-1","issued":{"date-parts":[["2020"]]},"title":"Blockchain technology and traceability in the agrifood industry","type":"article-journal","volume":"85"},"uris":["http://www.mendeley.com/documents/?uuid=e2a28cab-6e2a-4664-ba97-d0fbc1759d45"]},{"id":"ITEM-2","itemData":{"author":[{"dropping-particle":"","family":"Kamilaris","given":"Andreas","non-dropping-particle":"","parse-names":false,"suffix":""},{"dropping-particle":"","family":"Fonts","given":"Agusti","non-dropping-particle":"","parse-names":false,"suffix":""},{"dropping-particle":"","family":"Boldύ","given":"Francesc X Prenafeta-","non-dropping-particle":"","parse-names":false,"suffix":""}],"id":"ITEM-2","issued":{"date-parts":[["2019"]]},"title":"The Rise of Blockchain Technology in Agriculture and Food Supply Chains","type":"article-journal"},"uris":["http://www.mendeley.com/documents/?uuid=3945b795-fb36-4706-8aee-43bdfbfa6ddc"]}],"mendeley":{"formattedCitation":"(139,140)","plainTextFormattedCitation":"(139,140)","previouslyFormattedCitation":"(139,140)"},"properties":{"noteIndex":0},"schema":"https://github.com/citation-style-language/schema/raw/master/csl-citation.json"}</w:instrText>
      </w:r>
      <w:r w:rsidR="008F3138">
        <w:rPr>
          <w:rFonts w:ascii="Times New Roman" w:hAnsi="Times New Roman" w:cs="Times New Roman"/>
          <w:color w:val="000000" w:themeColor="text1"/>
          <w:sz w:val="24"/>
          <w:szCs w:val="24"/>
          <w:lang w:val="en-US"/>
        </w:rPr>
        <w:fldChar w:fldCharType="separate"/>
      </w:r>
      <w:r w:rsidR="003F33BB" w:rsidRPr="003F33BB">
        <w:rPr>
          <w:rFonts w:ascii="Times New Roman" w:hAnsi="Times New Roman" w:cs="Times New Roman"/>
          <w:noProof/>
          <w:color w:val="000000" w:themeColor="text1"/>
          <w:sz w:val="24"/>
          <w:szCs w:val="24"/>
          <w:lang w:val="en-US"/>
        </w:rPr>
        <w:t>(139,140)</w:t>
      </w:r>
      <w:r w:rsidR="008F3138">
        <w:rPr>
          <w:rFonts w:ascii="Times New Roman" w:hAnsi="Times New Roman" w:cs="Times New Roman"/>
          <w:color w:val="000000" w:themeColor="text1"/>
          <w:sz w:val="24"/>
          <w:szCs w:val="24"/>
          <w:lang w:val="en-US"/>
        </w:rPr>
        <w:fldChar w:fldCharType="end"/>
      </w:r>
      <w:r w:rsidRPr="00140352">
        <w:rPr>
          <w:rFonts w:ascii="Times New Roman" w:hAnsi="Times New Roman" w:cs="Times New Roman"/>
          <w:color w:val="000000" w:themeColor="text1"/>
          <w:sz w:val="24"/>
          <w:szCs w:val="24"/>
          <w:lang w:val="en-US"/>
        </w:rPr>
        <w:t>.</w:t>
      </w:r>
    </w:p>
    <w:p w14:paraId="2BA0F4A3" w14:textId="7B5C0186"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Market availability and validation records of sensor technologies dedicated </w:t>
      </w:r>
      <w:r>
        <w:rPr>
          <w:rFonts w:ascii="Times New Roman" w:hAnsi="Times New Roman" w:cs="Times New Roman"/>
          <w:color w:val="000000" w:themeColor="text1"/>
          <w:sz w:val="24"/>
          <w:szCs w:val="24"/>
          <w:lang w:val="en-US"/>
        </w:rPr>
        <w:t>to</w:t>
      </w:r>
      <w:r w:rsidRPr="00140352">
        <w:rPr>
          <w:rFonts w:ascii="Times New Roman" w:hAnsi="Times New Roman" w:cs="Times New Roman"/>
          <w:color w:val="000000" w:themeColor="text1"/>
          <w:sz w:val="24"/>
          <w:szCs w:val="24"/>
          <w:lang w:val="en-US"/>
        </w:rPr>
        <w:t xml:space="preserve"> animal-based welfare monitoring in dairy industry has been recently conducted </w:t>
      </w:r>
      <w:r w:rsidRPr="00140352">
        <w:rPr>
          <w:rFonts w:ascii="Times New Roman" w:hAnsi="Times New Roman" w:cs="Times New Roman"/>
          <w:color w:val="000000" w:themeColor="text1"/>
          <w:sz w:val="24"/>
          <w:szCs w:val="24"/>
        </w:rPr>
        <w:fldChar w:fldCharType="begin" w:fldLock="1"/>
      </w:r>
      <w:r w:rsidR="0087313A">
        <w:rPr>
          <w:rFonts w:ascii="Times New Roman" w:hAnsi="Times New Roman" w:cs="Times New Roman"/>
          <w:color w:val="000000" w:themeColor="text1"/>
          <w:sz w:val="24"/>
          <w:szCs w:val="24"/>
          <w:lang w:val="en-US"/>
        </w:rPr>
        <w:instrText>ADDIN CSL_CITATION {"citationItems":[{"id":"ITEM-1","itemData":{"DOI":"10.3389/fvets.2021.634338","author":[{"dropping-particle":"","family":"Stygar AH, Gómez Y, Berteselli GV, Dalla Costa E, Canali E, Niemi JK, Llonch P","given":"Pastell M.","non-dropping-particle":"","parse-names":false,"suffix":""}],"container-title":"Frontiers in Veterinary Science","id":"ITEM-1","issue":"March","issued":{"date-parts":[["2020"]]},"page":"1-15","title":"How precise is precision livestock farming ? A systematic review on commercially available and validated sensor technologies for welfare assessment of dairy cattle","type":"article-journal","volume":"8"},"uris":["http://www.mendeley.com/documents/?uuid=41ddd4ee-1b38-4edf-b3ff-a335e337a4da"]}],"mendeley":{"formattedCitation":"(28)","plainTextFormattedCitation":"(28)","previouslyFormattedCitation":"(28)"},"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87313A" w:rsidRPr="0087313A">
        <w:rPr>
          <w:rFonts w:ascii="Times New Roman" w:hAnsi="Times New Roman" w:cs="Times New Roman"/>
          <w:noProof/>
          <w:color w:val="000000" w:themeColor="text1"/>
          <w:sz w:val="24"/>
          <w:szCs w:val="24"/>
          <w:lang w:val="en-US"/>
        </w:rPr>
        <w:t>(28)</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There are clear differences between dairy and pig industry when it comes to market availability, type of sensors used and validation records. It seems that </w:t>
      </w:r>
      <w:r w:rsidR="00112958">
        <w:rPr>
          <w:rFonts w:ascii="Times New Roman" w:hAnsi="Times New Roman" w:cs="Times New Roman"/>
          <w:color w:val="000000" w:themeColor="text1"/>
          <w:sz w:val="24"/>
          <w:szCs w:val="24"/>
          <w:lang w:val="en-US"/>
        </w:rPr>
        <w:t xml:space="preserve">the </w:t>
      </w:r>
      <w:r w:rsidRPr="00140352">
        <w:rPr>
          <w:rFonts w:ascii="Times New Roman" w:hAnsi="Times New Roman" w:cs="Times New Roman"/>
          <w:color w:val="000000" w:themeColor="text1"/>
          <w:sz w:val="24"/>
          <w:szCs w:val="24"/>
          <w:lang w:val="en-US"/>
        </w:rPr>
        <w:t xml:space="preserve">pig industry is behind dairy regarding sensor availability (and validation), especially when population numbers are compared (pigs around 677,6 millions of heads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URL":"https://www.statista.com/statistics/263963/number-of-pigs-worldwide-since-1990/","accessed":{"date-parts":[["2020","12","4"]]},"author":[{"dropping-particle":"","family":"Shahbandeh","given":"M.","non-dropping-particle":"","parse-names":false,"suffix":""}],"container-title":"Statista","id":"ITEM-1","issued":{"date-parts":[["2020"]]},"title":"Number of pigs worldwide from 2012 to 2020","type":"webpage"},"uris":["http://www.mendeley.com/documents/?uuid=97b9013e-8c18-4213-b8a8-1a677c38ca16"]}],"mendeley":{"formattedCitation":"(141)","plainTextFormattedCitation":"(141)","previouslyFormattedCitation":"(141)"},"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lang w:val="en-US"/>
        </w:rPr>
        <w:t>(141)</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against to 270 million oh head in dairy cattle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URL":"https://www.statista.com/statistics/869885/global-number-milk-cows-by-country/","accessed":{"date-parts":[["2020","12","4"]]},"author":[{"dropping-particle":"","family":"Shahbandeh","given":"M.","non-dropping-particle":"","parse-names":false,"suffix":""}],"container-title":"Statista","id":"ITEM-1","issued":{"date-parts":[["2020"]]},"title":"Number of milk cows worldwide in 2019, by country","type":"webpage"},"uris":["http://www.mendeley.com/documents/?uuid=0249345e-12ef-469d-bc84-1203ffcaa4d2"]}],"mendeley":{"formattedCitation":"(142)","plainTextFormattedCitation":"(142)","previouslyFormattedCitation":"(142)"},"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lang w:val="en-US"/>
        </w:rPr>
        <w:t>(142)</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Looking on the nature of production, pigs are mostly kept in groups, and very often are not individually identified. Since lifespan of a productive pig is limited (excluding sows), individual identification is relatively expensive and more difficult to </w:t>
      </w:r>
      <w:r w:rsidR="00112958">
        <w:rPr>
          <w:rFonts w:ascii="Times New Roman" w:hAnsi="Times New Roman" w:cs="Times New Roman"/>
          <w:color w:val="000000" w:themeColor="text1"/>
          <w:sz w:val="24"/>
          <w:szCs w:val="24"/>
          <w:lang w:val="en-US"/>
        </w:rPr>
        <w:t>manage</w:t>
      </w:r>
      <w:r w:rsidRPr="00140352">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{"citationItems":[{"id":"ITEM-1","itemData":{"DOI":"https://doi.org/10.1016/j.compag.2018.10.004","ISSN":"0168-1699","abstract":"In this paper we described a new tool used for frequent growth monitoring in pig production. The aim of the constructed tool was to alert farmers about deterioration in pigs’ growth and to provide current and historical growth statistics for consecutive batches. The tool was built as a dynamic linear model (DLM) for systems with identified and unidentified pigs. The growth of pigs was described by parameters representing an initial body weight (BW), average daily gain and daily fluctuations in BW of pigs. Moreover, the constructed tool was built to account for increasing variation in BW of pigs over time as well as autocorrelation between BW measurements of observed individuals. The forecast errors obtained from the DLM were standardized and monitored with a tabular cusum. Alarms obtained from the cusum were registered both on batch (identified and unidentified pigs) and individual level (identified pigs). The constructed tool was tested on data gathered between February and September 2016. Altogether, data from 3 batches, 1058 individuals and 146,926 BW observations were collected and analyzed. For all 3 batches, filtered and smoothened growth means were obtained and plotted. Using the model for identified and unidentified pigs, the growth problems were detected on certain dates in Batch 2 and Batch 3. In both identification scenarios, similar batch alarms were obtained. The example on growth alarms for individual pigs (using version of the model for identified pigs) was also provided. The filtered herd mean, obtained from the constructed DLM, was calculated based on all pigs present at the start of fattening. Therefore, the obtained batch BW mean was accounting also for the heaviest individuals sold after exceeding a defined target weight from the observed batches. Hence, the presented tool can be useful in obtaining growth statistics for systems where pigs are sold continuously. Frequent BW information can be useful in informing farmers about unexpected events influencing growth e.g. outbreaks of diseases or management problems. Moreover, the historical information on growth might be valuable in making optimal decisions regarding management. In the future the economic value of information from frequent BW monitoring should be assessed. In this study, we have demonstrated that frequent observations of unidentified pigs can provide meaningful alarms on growth deterioration at the batch level.","author":[{"dropping-particle":"","family":"Stygar","given":"A H","non-dropping-particle":"","parse-names":false,"suffix":""},{"dropping-particle":"","family":"Kristensen","given":"A R","non-dropping-particle":"","parse-names":false,"suffix":""}],"container-title":"Computers and Electronics in Agriculture","id":"ITEM-1","issued":{"date-parts":[["2018"]]},"page":"180-189","title":"Detecting abnormalities in pigs’ growth – A dynamic linear model with diurnal growth pattern for identified and unidentified pigs","type":"article-journal","volume":"155"},"uris":["http://www.mendeley.com/documents/?uuid=dabbd7b3-1c1b-4d9c-9785-aa30dab18812"]},{"id":"ITEM-2","itemData":{"id":"ITEM-2","issued":{"date-parts":[["2004"]]},"page":"4","title":"COST-EFFECTIVENESS ASSESMENT OF IMPROVING ANIMAL WELFARE STANDARDS IN EUROPEAN AGRICULTURE","type":"article-journal"},"uris":["http://www.mendeley.com/documents/?uuid=2de6f25b-53f1-44e7-b474-b9e3a4904697"]}],"mendeley":{"formattedCitation":"(94,143)","plainTextFormattedCitation":"(94,143)","previouslyFormattedCitation":"(94,143)"},"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lang w:val="en-US"/>
        </w:rPr>
        <w:t>(94,143)</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Nevertheless, individual identification allows for a more specific picture of any sub-optimal state of wellbeing, which is not captured by group averages</w:t>
      </w:r>
      <w:r w:rsidR="00317161">
        <w:rPr>
          <w:rFonts w:ascii="Times New Roman" w:hAnsi="Times New Roman" w:cs="Times New Roman"/>
          <w:color w:val="000000" w:themeColor="text1"/>
          <w:sz w:val="24"/>
          <w:szCs w:val="24"/>
          <w:lang w:val="en-US"/>
        </w:rPr>
        <w:t xml:space="preserve"> </w:t>
      </w:r>
      <w:r w:rsidR="00317161">
        <w:rPr>
          <w:rFonts w:ascii="Times New Roman" w:eastAsia="ComputerModern-Regular" w:hAnsi="Times New Roman" w:cs="Times New Roman"/>
          <w:color w:val="000000" w:themeColor="text1"/>
          <w:sz w:val="24"/>
          <w:szCs w:val="24"/>
        </w:rPr>
        <w:fldChar w:fldCharType="begin" w:fldLock="1"/>
      </w:r>
      <w:r w:rsidR="00317161" w:rsidRPr="008F269B">
        <w:rPr>
          <w:rFonts w:ascii="Times New Roman" w:eastAsia="ComputerModern-Regular" w:hAnsi="Times New Roman" w:cs="Times New Roman"/>
          <w:color w:val="000000" w:themeColor="text1"/>
          <w:sz w:val="24"/>
          <w:szCs w:val="24"/>
          <w:lang w:val="en-GB"/>
        </w:rPr>
        <w:instrText>ADDIN CSL_CITATION {"citationItems":[{"id":"ITEM-1","itemData":{"DOI":"10.1016/j.biosystemseng.2018.02.005","abstract":"© 2018 Feeding patterns of pigs have been investigated for use in management decisions and identifying sick animals. Development of models to predict feeding behaviour has been limited due to the large number of potential environmental factors involved and complex relationships between them. Artificial neural networks have been proven to be an effective tool for mapping complicated, nonlinear relationships between inputs and outputs. However, they have not been applied to feeding behaviour prediction. In this study, we compared the use of feed-forward (FFNN) and generalised regression neural networks (GRNN) in forecasting feeding behaviour of pigs in the grow-finish phase, using time of day and temperature humidity index as inputs. Models were calibrated on data from 1923 grow-finish pigs collected from 2008 to 2014, and their predictive ability was tested using data from four additional grow-finish groups collected from 2014 to 2016. Results indicated that FFNN trained with the Levenberg–Marquardt (LM) and scaled conjugate gradient (SCG) algorithms were the most accurate forecasting models. In three of the four validation groups, models trained with LM and SCG algorithms exhibited strong performance, with</w:instrText>
      </w:r>
      <w:r w:rsidR="00317161">
        <w:rPr>
          <w:rFonts w:ascii="Times New Roman" w:eastAsia="ComputerModern-Regular" w:hAnsi="Times New Roman" w:cs="Times New Roman"/>
          <w:color w:val="000000" w:themeColor="text1"/>
          <w:sz w:val="24"/>
          <w:szCs w:val="24"/>
        </w:rPr>
        <w:instrText xml:space="preserve"> correlations between predicted and observed feeding behaviours ranging from 0.623 to 0.754. Large deviations between predicted and observed behaviours in the fourth validation group were probably the result of an outbreak of pneumonia, which demonstrates the potential for the model to be used in automated detection of disease outbreak and other stress events. This work is the first step in developing a fully automated system for detecting changes in feeding behaviour.","author":[{"dropping-particle":"","family":"Cross","given":"A.J.","non-dropping-particle":"","parse-names":false,"suffix":""},{"dropping-particle":"","family":"Rohrer","given":"G.A.","non-dropping-particle":"","parse-names":false,"suffix":""},{"dropping-particle":"","family":"Brown-Brandl","given":"T.M.","non-dropping-particle":"","parse-names":false,"suffix":""},{"dropping-particle":"","family":"Cassady","given":"J.P.","non-dropping-particle":"","parse-names":false,"suffix":""},{"dropping-particle":"","family":"Keel","given":"B.N.","non-dropping-particle":"","parse-names":false,"suffix":""}],"container-title":"Biosystems Engineering","id":"ITEM-1","issued":{"date-parts":[["2018"]]},"page":"124-133","title":"Feed-forward and generalised regression neural networks in modelling feeding behaviour of pigs in the grow-finish phase","type":"article-journal","volume":"173"},"uris":["http://www.mendeley.com/documents/?uuid=c703c4be-ed49-303c-8f1a-c428cc18bda8"]},{"id":"ITEM-2","itemData":{"DOI":"10.2527/jas.2015-9667","abstract":"© 2016 American Society of Animal Science. All rights reserved. Obtaining accurate individual feed intake records is the key first step in achieving genetic progress toward more efficient nutrient utilization in pigs. Feed intake records collected by electronic feeding systems contain errors (erroneous and abnormal values exceeding certain cutoff criteria), which are due to feeder malfunction or animal–feeder interaction. In this study, we examined the use of a novel data-editing strategy involving multiple imputation to minimize the impact of errors and missing values on the quality of feed intake data collected by an electronic feeding system. Accuracy of feed intake data adjustment obtained from the conventional linear mixed model (LMM) approach was compared with 2 alternative implementations of multiple imputation by chained equation, denoted as MI (multiple imputation) and MICE (multiple imputation by chained equation). The 3 methods were compared under 3 scenarios, where 5, 10, and 20% feed intake error rates were simulated. Each of the scenarios was replicated 5 times. Accuracy of the alternative error adjustment was measured as the correlation between the true daily feed intake (DFI; daily feed intake in the testing period) or true ADFI (the mean DFI across testing period) and the adjusted DFI or adjusted ADFI. In the editing process, error cutoff criteria are used to define if a feed intake visit contains errors. To investigate the possibility that the error cutoff criteria may affect any of the 3 methods, the simulation was repeated with 2 alternative error cutoff values. Multiple imputation methods outperformed the LMM approach in all scenarios with mean accuracies of 96.7, 93.5, and 90.2% obtained with MI and 96.8, 94.4, and 90.1% obtained with MICE compared with 91.0, 82.6, and 68.7% using LMM for DFI. Similar results were obtained for ADFI. Furthermore, multiple imputation methods consistently performed better than LMM regardless of the cutoff criteria applied to define errors. In conclusion, multiple imputation is proposed as a more accurate and flexible method for error adjustments in feed intake data collected by electronic feeders.","author":[{"dropping-particle":"","family":"Jiao","given":"S.","non-dropping-particle":"","parse-names":false,"suffix":""},{"dropping-particle":"","family":"Tiezzi","given":"F.","non-dropping-particle":"","parse-names":false,"suffix":""},{"dropping-particle":"","family":"Huang","given":"Y.","non-dropping-particle":"","parse-names":false,"suffix":""},{"dropping-particle":"","family":"Gray","given":"K.A.","non-dropping-particle":"","parse-names":false,"suffix":""},{"dropping-particle":"","family":"Maltecca","given":"C.","non-dropping-particle":"","parse-names":false,"suffix":""}],"container-title":"Journal of Animal Science","id":"ITEM-2","issue":"2","issued":{"date-parts":[["2016"]]},"page":"824-832","title":"The use of multiple imputation for the accurate measurements of individual feed intake by electronic feeders","type":"article-journal","volume":"94"},"uris":["http://www.mendeley.com/documents/?uuid=c08ad125-3c34-43a3-b788-1b377ada23ed"]},{"id":"ITEM-3","itemData":{"DOI":"10.1016/j.compag.2016.08.010","ISSN":"01681699","abstract":"Changes in the feeding pattern of a pig may indicate disease or welfare issues and can also be strongly related to productivity changes. Automatic measurements of the feeding patterns of group-housed growing-finishing pigs can enable the detection of such feeding related changes. In this paper, a high fre- quency (HF) Radio Frequency Identification (RFID) system was used to register pigs’ feeding patterns at a commercial-type feed trough. The raw RFID registrations had to be translated into feeding visits, as there were irregular time gaps between the registrations that were inherent to the system for this application. Data from two experiments were used: one used behavioural observations of six pigs during three days with the aim of finding the best method for visit construction (experiment 2, E2), whilst the other exper- iment used feeding pattern observations of 20 pigs on one day as an independent validation data-set (experiment 1, E1). Three methods for visit construction were proposed: (1) visit criteria (a bout criterion and a minimum duration criterion), (2) a digital filter (using a well-defined time delay and a threshold for feeding) and (3) erosion and dilation operations from mathematical morphology. The best results were obtained using a bout criterion equal to 10 s for two RFID tags per pig or 20 s for one RFID tag per pig. Removal of short visits was found to be unnecessary. This optimal method is equal to a closing operation (a dilation followed by an erosion). For the RFID system with the optimal bout criterion, using two tags per pig, average sensitivity was 83%, specificity 98%, accuracy 97% and precision was 75% for E2. Applying the same bout criterion on the independent test set (E1), resulted in an average sensitivity of 80%, a speci- ficity of 99%, an accuracy of 98% and a precision of 78%. Performance of the method tended to be lower when using one tag per pig. Regression analysis revealed that the observed feeding duration was well- correlated with RFID-based feeding duration (R2 = 0.86 for two tags per pig, E1 + E2). Other observed vari- ables (number of feeding visits and inter-visit interval) were harder to predict by the RFID system. From these results, there was concluded that feeding patterns can be recorded accurately in an automatic way if the registrations from the RFID system are analysed using an appropriate bout criterion.","author":[{"dropping-particle":"","family":"Maselyne","given":"Jarissa","non-dropping-particle":"","parse-names":false,"suffix":""},{"dropping-particle":"","family":"Saeys","given":"Wouter","non-dropping-particle":"","parse-names":false,"suffix":""},{"dropping-particle":"","family":"Briene","given":"Petra","non-dropping-particle":"","parse-names":false,"suffix":""},{"dropping-particle":"","family":"Mertens","given":"Koen","non-dropping-particle":"","parse-names":false,"suffix":""},{"dropping-particle":"","family":"Vangeyte","given":"Jürgen","non-dropping-particle":"","parse-names":false,"suffix":""},{"dropping-particle":"","family":"Ketelaere","given":"Bart","non-dropping-particle":"De","parse-names":false,"suffix":""},{"dropping-particle":"","family":"Hessel","given":"Engel F. E.F.","non-dropping-particle":"","parse-names":false,"suffix":""},{"dropping-particle":"","family":"Sonck","given":"Bart","non-dropping-particle":"","parse-names":false,"suffix":""},{"dropping-particle":"","family":"Nuffel","given":"Annelies","non-dropping-particle":"Van","parse-names":false,"suffix":""}],"container-title":"Computers and Electronics in Agriculture","id":"ITEM-3","issued":{"date-parts":[["2016","10","1"]]},"page":"9-19","publisher":"Elsevier B.V.","title":"Methods to construct feeding visits from RFID registrations of growing-finishing pigs at the feed trough","type":"article-journal","volume":"128"},"uris":["http://www.mendeley.com/documents/?uuid=9696ff4c-864e-472e-abac-9c487cda885a"]},{"id":"ITEM-4","itemData":{"DOI":"10.1016/j.compag.2013.12.015","ISSN":"01681699","abstract":"Automated monitoring of the feeding patterns of growing-finishing pigs would allow detecting problems with individual pigs or groups of pigs and thus improving health, welfare and productivity of the farm. In this paper a High Frequency Radio Frequency Identification (HF RFID) system was validated for its suitability to register individual pigs' feeding patterns at a round trough in a group-housing context. High Frequency RFID antennas were installed above the troughs of a commercially available type of round feeder to identify feeding pigs fitted with one or two passive RFID tags on their ears. A multiplexer was used to connect multiple antennas to a single reader. During 11.5h, video observations of 20 focal pigs (equipped with two tags) at an age of 16weeks were performed to validate the system. A large variation in feeding patterns of the 20 focal pigs was found. Correlation between the number of registrations per pig and the feeding duration on video was low (R2=0.53) mainly due to four pigs with specific feeding behaviour (with the four pigs excluded: R2=0.88). The RFID registrations of the 20 focal pigs - with irregular time gaps between them - were compared with instantaneous video samples using several time window sizes around the video sample. The specificity for individual pigs with one or two tags was always above 85%, but sensitivity varied for individual pigs, tags and with different time windows used. A quantitative comparison between the use of one or two tags per pig was made based on a receiver operating characteristic (ROC) curve. For two tags per pig a sensitivity of 88.58% and a specificity of 98.34% can be reached with a time window size of 9s. For one tag per pig, sensitivity is only above 85% at a time window of size 31s. Of the total number of RFID registrations 77.11% occurred during feeding visits, and 92.23% occurred during or within 10s of feeding visits on video. This system showed good potential for measuring feeding patterns of growing-finishing pigs in commercial pig houses, for research purposes, or to detect potential problems with pigs by signalling changes in the registered feeding patterns. © 2014 Elsevier B.V.","author":[{"dropping-particle":"","family":"Maselyne","given":"Jarissa","non-dropping-particle":"","parse-names":false,"suffix":""},{"dropping-particle":"","family":"Saeys","given":"Wouter","non-dropping-particle":"","parse-names":false,"suffix":""},{"dropping-particle":"","family":"Ketelaere","given":"Bart","non-dropping-particle":"De","parse-names":false,"suffix":""},{"dropping-particle":"","family":"Mertens","given":"Kristof","non-dropping-particle":"","parse-names":false,"suffix":""},{"dropping-particle":"","family":"Vangeyte","given":"Jürgen","non-dropping-particle":"","parse-names":false,"suffix":""},{"dropping-particle":"","family":"Hessel","given":"Engel F. E.F.","non-dropping-particle":"","parse-names":false,"suffix":""},{"dropping-particle":"","family":"Millet","given":"Sam","non-dropping-particle":"","parse-names":false,"suffix":""},{"dropping-particle":"","family":"Nuffel","given":"Annelies","non-dropping-particle":"Van","parse-names":false,"suffix":""}],"container-title":"Computers and Electronics in Agriculture","id":"ITEM-4","issued":{"date-parts":[["2014"]]},"page":"10-18","publisher":"Elsevier B.V.","title":"Validation of a high frequency radio frequency identification (HF RFID) system for registering feeding patterns of growing-finishing pigs","type":"article-journal","volume":"102"},"uris":["http://www.mendeley.com/documents/?uuid=a86c133d-1f62-49e1-aae3-b747c14e14ba"]},{"id":"ITEM-5","itemData":{"DOI":"10.1017/S1751731115000774","ISSN":"1751732X","abstract":"Changes in the drinking behaviour of pigs may indicate health, welfare or productivity problems. Automated monitoring and analysis of drinking behaviour could allow problems to be detected, thus improving farm productivity. A high frequency radio frequency identification (HF RFID) system was designed to register the drinking behaviour of individual pigs. HF RFID antennas were placed around four nipple drinkers and connected to a reader via a multiplexer. A total of 55 growing-finishing pigs were fitted with radio frequency identification (RFID) ear tags, one in each ear. RFID-based drinking visits were created from the RFID registrations using a bout criterion and a minimum and maximum duration criterion. The HF RFID system was successfully validated by comparing RFID-based visits with visual observations and flow meter measurements based on visit overlap. Sensitivity was at least 92%, specificity 93%, precision 90% and accuracy 93%. RFID-based drinking duration had a high correlation with observed drinking duration ( R2 = 0.88) and water usage ( R2 = 0.71). The number of registrations after applying the visit criteria had an even higher correlation with the same two variables ( R2 = 0.90 and 0.75, respectively). There was also a correlation between number of RFID visits and number of observed visits ( R2 = 0.84). The system provides good quality information about the drinking behaviour of individual pigs. As health or other problems affect the pigs’ drinking behaviour, analysis of the RFID data could allow problems to be detected and signalled to the farmer. This information can help to improve the productivity and economics of the farm as well as the health and welfare of the pigs.","author":[{"dropping-particle":"","family":"Maselyne","given":"J.","non-dropping-particle":"","parse-names":false,"suffix":""},{"dropping-particle":"","family":"Adriaens","given":"I.","non-dropping-particle":"","parse-names":false,"suffix":""},{"dropping-particle":"","family":"Huybrechts","given":"T.","non-dropping-particle":"","parse-names":false,"suffix":""},{"dropping-particle":"","family":"Ketelaere","given":"B.","non-dropping-particle":"De","parse-names":false,"suffix":""},{"dropping-particle":"","family":"Millet","given":"S.","non-dropping-particle":"","parse-names":false,"suffix":""},{"dropping-particle":"","family":"Vangeyte","given":"J.","non-dropping-particle":"","parse-names":false,"suffix":""},{"dropping-particle":"","family":"Nuffel","given":"A.","non-dropping-particle":"Van","parse-names":false,"suffix":""},{"dropping-particle":"","family":"Saeys","given":"W.","non-dropping-particle":"","parse-names":false,"suffix":""}],"container-title":"Animal","id":"ITEM-5","issue":"9","issued":{"date-parts":[["2016","9","1"]]},"page":"1557-1566","publisher":"Cambridge University Press","title":"Measuring the drinking behaviour of individual pigs housed in group using radio frequency identification (RFID)","type":"article-journal","volume":"10"},"uris":["http://www.mendeley.com/documents/?uuid=d06b570c-ad1d-4f22-b8ed-bd32452981ac"]},{"id":"ITEM-6","itemData":{"DOI":"https://doi.org/10.1016/j.compag.2018.10.004","ISSN":"0168-1699","abstract":"In this paper we described a new tool used for frequent growth monitoring in pig production. The aim of the constructed tool was to alert farmers about deterioration in pigs’ growth and to provide current and historical growth statistics for consecutive batches. The tool was built as a dynamic linear model (DLM) for systems with identified and unidentified pigs. The growth of pigs was described by parameters representing an initial body weight (BW), average daily gain and daily fluctuations in BW of pigs. Moreover, the constructed tool was built to account for increasing variation in BW of pigs over time as well as autocorrelation between BW measurements of observed individuals. The forecast errors obtained from the DLM were standardized and monitored with a tabular cusum. Alarms obtained from the cusum were registered both on batch (identified and unidentified pigs) and individual level (identified pigs). The constructed tool was tested on data gathered between February and September 2016. Altogether, data from 3 batches, 1058 individuals and 146,926 BW observations were collected and analyzed. For all 3 batches, filtered and smoothened growth means were obtained and plotted. Using the model for identified and unidentified pigs, the growth problems were detected on certain dates in Batch 2 and Batch 3. In both identification scenarios, similar batch alarms were obtained. The example on growth alarms for individual pigs (using version of the model for identified pigs) was also provided. The filtered herd mean, obtained from the constructed DLM, was calculated based on all pigs present at the start of fattening. Therefore, the obtained batch BW mean was accounting also for the heaviest individuals sold after exceeding a defined target weight from the observed batches. Hence, the presented tool can be useful in ob</w:instrText>
      </w:r>
      <w:r w:rsidR="00317161" w:rsidRPr="001F1FCA">
        <w:rPr>
          <w:rFonts w:ascii="Times New Roman" w:eastAsia="ComputerModern-Regular" w:hAnsi="Times New Roman" w:cs="Times New Roman"/>
          <w:color w:val="000000" w:themeColor="text1"/>
          <w:sz w:val="24"/>
          <w:szCs w:val="24"/>
          <w:lang w:val="en-GB"/>
        </w:rPr>
        <w:instrText>taining growth statistics for systems where pigs are sold continuously. Frequent BW information can be useful in informing farmers about unexpected events influencing growth e.g. outbreaks of diseases or management problems. Moreover, the historical information on growth might be valuable in making optimal decisions regarding management. In the future the economic value of information from frequent BW monitoring should be assessed. In this study, we have demonstrated that frequent observations of unidentified pigs can provide meaningful alarms on growth deterioration at the batch level.","author":[{"dropping-particle":"","family":"Stygar","given":"A H","non-dropping-particle":"","parse-names":false,"suffix":""},{"dropping-particle":"","family":"Kristensen","given":"A R","non-dropping-particle":"","parse-names":false,"suffix":""}],"container-title":"Computers and Electronics in Agriculture","id":"ITEM-6","issued":{"date-parts":[["2018"]]},"page":"180-189","title":"Detecting abnormalities in pigs’ growth – A dynamic linear model with diurnal growth pattern for identified and unidentified pigs","type":"article-journal","volume":"155"},"uris":["http://www.mendeley.com/documents/?uuid=dabbd7b3-1c1b-4d9c-9785-aa30dab18812"]}],"mendeley":{"formattedCitation":"(46,60–63,94)","plainTextFormattedCitation":"(46,60–63,94)","previouslyFormattedCitation":"(46,60–63,94)"},"properties":{"noteIndex":0},"schema":"https://github.com/citation-style-language/schema/raw/master/csl-citation.json"}</w:instrText>
      </w:r>
      <w:r w:rsidR="00317161">
        <w:rPr>
          <w:rFonts w:ascii="Times New Roman" w:eastAsia="ComputerModern-Regular" w:hAnsi="Times New Roman" w:cs="Times New Roman"/>
          <w:color w:val="000000" w:themeColor="text1"/>
          <w:sz w:val="24"/>
          <w:szCs w:val="24"/>
        </w:rPr>
        <w:fldChar w:fldCharType="separate"/>
      </w:r>
      <w:r w:rsidR="00317161" w:rsidRPr="001F1FCA">
        <w:rPr>
          <w:rFonts w:ascii="Times New Roman" w:eastAsia="ComputerModern-Regular" w:hAnsi="Times New Roman" w:cs="Times New Roman"/>
          <w:noProof/>
          <w:color w:val="000000" w:themeColor="text1"/>
          <w:sz w:val="24"/>
          <w:szCs w:val="24"/>
          <w:lang w:val="en-GB"/>
        </w:rPr>
        <w:t>(46,60–63,94)</w:t>
      </w:r>
      <w:r w:rsidR="00317161">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There is a difference in the investment on individual animals’ identification in function of their productive objectives. Sows are more commonly identified by RFID tags than fattening pigs, especially in farms using electronic feeding stations, as their productive lifespan is longer. In fattening pigs, group monitoring is more common as it reduces the costs of assessment. This might be a reason why some technologies, which would have great potential for health and welfare monitoring, are so scarcely represented on the market. </w:t>
      </w:r>
    </w:p>
    <w:p w14:paraId="58D5DD6A" w14:textId="488A0E54" w:rsidR="00945600" w:rsidRPr="00E3410E"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Based on market analyses, </w:t>
      </w:r>
      <w:proofErr w:type="gramStart"/>
      <w:r w:rsidRPr="00140352">
        <w:rPr>
          <w:rFonts w:ascii="Times New Roman" w:hAnsi="Times New Roman" w:cs="Times New Roman"/>
          <w:color w:val="000000" w:themeColor="text1"/>
          <w:sz w:val="24"/>
          <w:szCs w:val="24"/>
          <w:lang w:val="en-US"/>
        </w:rPr>
        <w:t>it is clear that availability</w:t>
      </w:r>
      <w:proofErr w:type="gramEnd"/>
      <w:r w:rsidRPr="00140352">
        <w:rPr>
          <w:rFonts w:ascii="Times New Roman" w:hAnsi="Times New Roman" w:cs="Times New Roman"/>
          <w:color w:val="000000" w:themeColor="text1"/>
          <w:sz w:val="24"/>
          <w:szCs w:val="24"/>
          <w:lang w:val="en-US"/>
        </w:rPr>
        <w:t xml:space="preserve"> of vision-based monitoring for pigs are greater than in cattle production. It could be due to cost concerns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{"citationItems":[{"id":"ITEM-1","itemData":{"abstract":"In the paper some findings from quantitative assessments of upgrading Animal Welfare standards in selected livestock sectors (pigs and cattle) in the EU countries are presented. Consequences of imposing upgraded animal welfare standards are discussed at the farm, EU production and international trade levels. For the farm level considerations costs ‐ effectiveness analysis was applied, whilst impacts of the upgraded standards on international trade and competitiveness was assessed with the use of the partial equilibrium Agmemod model. Introducing upgraded Animal Welfare standards at the farm level would increase costs of production in pigs and beef cattle sectors. In dairy sector upgrading cows welfare standards results with higher benefits than costs. Accordingly, Agmemod results indicate that on the pork and beef markets international competitive position of the EU producers may be undermined.","author":[{"dropping-particle":"","family":"Majewski","given":"Edward","non-dropping-particle":"","parse-names":false,"suffix":""},{"dropping-particle":"","family":"Hamulczuk","given":"Mariusz","non-dropping-particle":"","parse-names":false,"suffix":""},{"dropping-particle":"","family":"Malak‐rawlikowska","given":"Agata","non-dropping-particle":"","parse-names":false,"suffix":""},{"dropping-particle":"","family":"Gębska","given":"Monika","non-dropping-particle":"","parse-names":false,"suffix":""},{"dropping-particle":"","family":"Harvey","given":"David","non-dropping-particle":"","parse-names":false,"suffix":""},{"dropping-particle":"","family":"Majewski","given":"E","non-dropping-particle":"","parse-names":false,"suffix":""},{"dropping-particle":"","family":"Hamulczuk","given":"M","non-dropping-particle":"","parse-names":false,"suffix":""},{"dropping-particle":"","family":"Malak‐rawlikowska","given":"A","non-dropping-particle":"","parse-names":false,"suffix":""},{"dropping-particle":"","family":"Gębska","given":"M","non-dropping-particle":"","parse-names":false,"suffix":""},{"dropping-particle":"","family":"Harvey","given":"D","non-dropping-particle":"","parse-names":false,"suffix":""}],"id":"ITEM-1","issued":{"date-parts":[["2012"]]},"page":"22","title":"Cost-effectiveness assessment of improving animal welfare standards in the European Agriculture Cost‐effectiveness assessment of improving animal welfare standards in the European Agriculture","type":"article-journal"},"uris":["http://www.mendeley.com/documents/?uuid=71959e96-322c-414b-8cbc-3ba91179e562"]}],"mendeley":{"formattedCitation":"(144)","plainTextFormattedCitation":"(144)","previouslyFormattedCitation":"(144)"},"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lang w:val="en-US"/>
        </w:rPr>
        <w:t>(144)</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For example, </w:t>
      </w:r>
      <w:proofErr w:type="gramStart"/>
      <w:r w:rsidRPr="00140352">
        <w:rPr>
          <w:rFonts w:ascii="Times New Roman" w:hAnsi="Times New Roman" w:cs="Times New Roman"/>
          <w:color w:val="000000" w:themeColor="text1"/>
          <w:sz w:val="24"/>
          <w:szCs w:val="24"/>
          <w:lang w:val="en-US"/>
        </w:rPr>
        <w:t>in order to</w:t>
      </w:r>
      <w:proofErr w:type="gramEnd"/>
      <w:r w:rsidRPr="00140352">
        <w:rPr>
          <w:rFonts w:ascii="Times New Roman" w:hAnsi="Times New Roman" w:cs="Times New Roman"/>
          <w:color w:val="000000" w:themeColor="text1"/>
          <w:sz w:val="24"/>
          <w:szCs w:val="24"/>
          <w:lang w:val="en-US"/>
        </w:rPr>
        <w:t xml:space="preserve"> monitor the body weight of fattening pigs, few technologies could be considered. Using a weight sorting system based on load cells and RFID requires substantial investment on farms and might </w:t>
      </w:r>
      <w:r>
        <w:rPr>
          <w:rFonts w:ascii="Times New Roman" w:hAnsi="Times New Roman" w:cs="Times New Roman"/>
          <w:color w:val="000000" w:themeColor="text1"/>
          <w:sz w:val="24"/>
          <w:szCs w:val="24"/>
          <w:lang w:val="en-US"/>
        </w:rPr>
        <w:t xml:space="preserve">only </w:t>
      </w:r>
      <w:r w:rsidRPr="00140352">
        <w:rPr>
          <w:rFonts w:ascii="Times New Roman" w:hAnsi="Times New Roman" w:cs="Times New Roman"/>
          <w:color w:val="000000" w:themeColor="text1"/>
          <w:sz w:val="24"/>
          <w:szCs w:val="24"/>
          <w:lang w:val="en-US"/>
        </w:rPr>
        <w:t xml:space="preserve">be feasible </w:t>
      </w:r>
      <w:r>
        <w:rPr>
          <w:rFonts w:ascii="Times New Roman" w:hAnsi="Times New Roman" w:cs="Times New Roman"/>
          <w:color w:val="000000" w:themeColor="text1"/>
          <w:sz w:val="24"/>
          <w:szCs w:val="24"/>
          <w:lang w:val="en-US"/>
        </w:rPr>
        <w:t>in</w:t>
      </w:r>
      <w:r w:rsidRPr="00140352">
        <w:rPr>
          <w:rFonts w:ascii="Times New Roman" w:hAnsi="Times New Roman" w:cs="Times New Roman"/>
          <w:color w:val="000000" w:themeColor="text1"/>
          <w:sz w:val="24"/>
          <w:szCs w:val="24"/>
          <w:lang w:val="en-US"/>
        </w:rPr>
        <w:t xml:space="preserve"> newly constructed farms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{"citationItems":[{"id":"ITEM-1","itemData":{"DOI":"10.1017/S1751731117001690","ISSN":"1751732X","PMID":"28735585","abstract":"Frequent BW monitoring of growing pigs can be useful for identifying production (e.g. feeding), health and welfare problems. However, in order to construct a tool which will properly recognize abnormalities in pigs' growth a precise description of the growth process should be used. In this study we proposed a new model of pig growth accounting for daily fluctuations in BW. Body weight measurements of 1710 pigs (865 gilts and 843 barrows) originating from five consecutive batches from a Danish commercial farm were collected. Pigs were inserted into a large pen (maximum capacity=400) between November 2014 and September 2015. On average, each pig was observed for 42 days and weighed 3.6 times a day when passing from the resting to feeding area. Altogether, 243,160 BW measurements were recorded. A multilevel model of pig growth was constructed and fitted to available data. The BW of pigs was modeled as a quadratic function of time. A diurnal pattern was incorporated into the model by a cosine wave with known length (24 h). The model included pig effect which was defined as a random autoregressive process with exponential correlation. Variance of within-pigs error was assumed to increase with time. Because only five batches were observed, it was not possible to obtain the random effect for batch. However, in order to account for the batch effect the model included interactions between batch and fixed parameters: intercept, time, square value of time and cosine wave. The gender effect was not significant and was removed from the final model. For all batches, morning and afternoon peaks in the frequency of visits to the feeding area could be distinguished. According to results, pigs were lighter in the morning and heavier in the evening (minimum BW was reached around 1000 h and maximum around 2200 h). However, the exact time of obtaining maximum and minimum BW during the day differed between batches. Pigs had access to natural light and, therefore, existing differences could be explained by varying daylight level during observations periods. Because the diurnal amplitude for pig growth varied between batches from 0.9 to 1.4 kg, BW monitoring tools based on frequent measurements should account for diurnal variation in BW of pigs. This proposed description of growth will be built into a monitoring tool (a dynamic linear model) and applied to farm data in future studies.","author":[{"dropping-particle":"","family":"Stygar","given":"A. H.","non-dropping-particle":"","parse-names":false,"suffix":""},{"dropping-particle":"","family":"Dolecheck","given":"K. A.","non-dropping-particle":"","parse-names":false,"suffix":""},{"dropping-particle":"","family":"Kristensen","given":"A. R.","non-dropping-particle":"","parse-names":false,"suffix":""}],"container-title":"Animal","id":"ITEM-1","issue":"2","issued":{"date-parts":[["2018"]]},"page":"295-302","title":"Analyses of body weight patterns in growing pigs: A new view on body weight in pigs for frequent monitoring","type":"article-journal","volume":"12"},"uris":["http://www.mendeley.com/documents/?uuid=cad38b77-99cb-4480-ae7e-47cccc68e240"]}],"mendeley":{"formattedCitation":"(145)","plainTextFormattedCitation":"(145)","previouslyFormattedCitation":"(145)"},"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lang w:val="en-US"/>
        </w:rPr>
        <w:t>(145)</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while cameras can be installed also to already operating systems with potentially less financial input. Interestingly, neither of those systems are validated externally.</w:t>
      </w:r>
    </w:p>
    <w:p w14:paraId="1F9C214C" w14:textId="3C1C9506" w:rsidR="00945600"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In conclusion, existing PLF technologies are potential tools for on-farm animal welfare assessment in pig production. </w:t>
      </w:r>
      <w:r>
        <w:rPr>
          <w:rFonts w:ascii="Times New Roman" w:hAnsi="Times New Roman" w:cs="Times New Roman"/>
          <w:color w:val="000000" w:themeColor="text1"/>
          <w:sz w:val="24"/>
          <w:szCs w:val="24"/>
          <w:lang w:val="en-US"/>
        </w:rPr>
        <w:t>A</w:t>
      </w:r>
      <w:r w:rsidRPr="00D350E0">
        <w:rPr>
          <w:rFonts w:ascii="Times New Roman" w:hAnsi="Times New Roman" w:cs="Times New Roman"/>
          <w:color w:val="000000" w:themeColor="text1"/>
          <w:sz w:val="24"/>
          <w:szCs w:val="24"/>
          <w:lang w:val="en-US"/>
        </w:rPr>
        <w:t xml:space="preserve"> variety of animal-based welfare indicators can be monitored on an individual scale</w:t>
      </w:r>
      <w:r>
        <w:rPr>
          <w:rFonts w:ascii="Times New Roman" w:hAnsi="Times New Roman" w:cs="Times New Roman"/>
          <w:color w:val="000000" w:themeColor="text1"/>
          <w:sz w:val="24"/>
          <w:szCs w:val="24"/>
          <w:lang w:val="en-US"/>
        </w:rPr>
        <w:t>, continuously</w:t>
      </w:r>
      <w:r w:rsidRPr="00D350E0">
        <w:rPr>
          <w:rFonts w:ascii="Times New Roman" w:hAnsi="Times New Roman" w:cs="Times New Roman"/>
          <w:color w:val="000000" w:themeColor="text1"/>
          <w:sz w:val="24"/>
          <w:szCs w:val="24"/>
          <w:lang w:val="en-US"/>
        </w:rPr>
        <w:t xml:space="preserve"> and in real time, using </w:t>
      </w:r>
      <w:r>
        <w:rPr>
          <w:rFonts w:ascii="Times New Roman" w:hAnsi="Times New Roman" w:cs="Times New Roman"/>
          <w:color w:val="000000" w:themeColor="text1"/>
          <w:sz w:val="24"/>
          <w:szCs w:val="24"/>
          <w:lang w:val="en-US"/>
        </w:rPr>
        <w:t xml:space="preserve">PLF. These tools had </w:t>
      </w:r>
      <w:r w:rsidRPr="00E31AF1">
        <w:rPr>
          <w:rFonts w:ascii="Times New Roman" w:hAnsi="Times New Roman" w:cs="Times New Roman"/>
          <w:color w:val="000000" w:themeColor="text1"/>
          <w:sz w:val="24"/>
          <w:szCs w:val="24"/>
          <w:lang w:val="en-US"/>
        </w:rPr>
        <w:t xml:space="preserve">demonstrated potential for yielding a continuous and systematic assessment at different stages of animals' lives, </w:t>
      </w:r>
      <w:r>
        <w:rPr>
          <w:rFonts w:ascii="Times New Roman" w:hAnsi="Times New Roman" w:cs="Times New Roman"/>
          <w:color w:val="000000" w:themeColor="text1"/>
          <w:sz w:val="24"/>
          <w:szCs w:val="24"/>
          <w:lang w:val="en-US"/>
        </w:rPr>
        <w:t>overcoming some difficulties and gaps of current welfare assessment protocols</w:t>
      </w:r>
      <w:r w:rsidRPr="00D350E0">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 xml:space="preserve"> Thus, </w:t>
      </w:r>
      <w:r w:rsidRPr="00E31AF1">
        <w:rPr>
          <w:rFonts w:ascii="Times New Roman" w:hAnsi="Times New Roman" w:cs="Times New Roman"/>
          <w:color w:val="000000" w:themeColor="text1"/>
          <w:sz w:val="24"/>
          <w:szCs w:val="24"/>
          <w:lang w:val="en-US"/>
        </w:rPr>
        <w:t xml:space="preserve">in the future, </w:t>
      </w:r>
      <w:r>
        <w:rPr>
          <w:rFonts w:ascii="Times New Roman" w:hAnsi="Times New Roman" w:cs="Times New Roman"/>
          <w:color w:val="000000" w:themeColor="text1"/>
          <w:sz w:val="24"/>
          <w:szCs w:val="24"/>
          <w:lang w:val="en-US"/>
        </w:rPr>
        <w:t xml:space="preserve">PLF </w:t>
      </w:r>
      <w:r w:rsidRPr="00E31AF1">
        <w:rPr>
          <w:rFonts w:ascii="Times New Roman" w:hAnsi="Times New Roman" w:cs="Times New Roman"/>
          <w:color w:val="000000" w:themeColor="text1"/>
          <w:sz w:val="24"/>
          <w:szCs w:val="24"/>
          <w:lang w:val="en-US"/>
        </w:rPr>
        <w:t xml:space="preserve">may revolutionize the way animal welfare is assessed and </w:t>
      </w:r>
      <w:r>
        <w:rPr>
          <w:rFonts w:ascii="Times New Roman" w:hAnsi="Times New Roman" w:cs="Times New Roman"/>
          <w:color w:val="000000" w:themeColor="text1"/>
          <w:sz w:val="24"/>
          <w:szCs w:val="24"/>
          <w:lang w:val="en-US"/>
        </w:rPr>
        <w:t>informed</w:t>
      </w:r>
      <w:r w:rsidRPr="00E31AF1">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However, validation studies are lacking for an important percentage of market available </w:t>
      </w:r>
      <w:r>
        <w:rPr>
          <w:rFonts w:ascii="Times New Roman" w:hAnsi="Times New Roman" w:cs="Times New Roman"/>
          <w:color w:val="000000" w:themeColor="text1"/>
          <w:sz w:val="24"/>
          <w:szCs w:val="24"/>
          <w:lang w:val="en-US"/>
        </w:rPr>
        <w:t xml:space="preserve">solutions, </w:t>
      </w:r>
      <w:r w:rsidRPr="00140352">
        <w:rPr>
          <w:rFonts w:ascii="Times New Roman" w:hAnsi="Times New Roman" w:cs="Times New Roman"/>
          <w:color w:val="000000" w:themeColor="text1"/>
          <w:sz w:val="24"/>
          <w:szCs w:val="24"/>
          <w:lang w:val="en-US"/>
        </w:rPr>
        <w:t>and in particular</w:t>
      </w:r>
      <w:r>
        <w:rPr>
          <w:rFonts w:ascii="Times New Roman" w:hAnsi="Times New Roman" w:cs="Times New Roman"/>
          <w:color w:val="000000" w:themeColor="text1"/>
          <w:sz w:val="24"/>
          <w:szCs w:val="24"/>
          <w:lang w:val="en-US"/>
        </w:rPr>
        <w:t>,</w:t>
      </w:r>
      <w:r w:rsidRPr="00140352">
        <w:rPr>
          <w:rFonts w:ascii="Times New Roman" w:hAnsi="Times New Roman" w:cs="Times New Roman"/>
          <w:color w:val="000000" w:themeColor="text1"/>
          <w:sz w:val="24"/>
          <w:szCs w:val="24"/>
          <w:lang w:val="en-US"/>
        </w:rPr>
        <w:t xml:space="preserve"> research and development need to focus on identifying feature candidates of the measures (</w:t>
      </w:r>
      <w:r w:rsidR="004C1510" w:rsidRPr="00140352">
        <w:rPr>
          <w:rFonts w:ascii="Times New Roman" w:hAnsi="Times New Roman" w:cs="Times New Roman"/>
          <w:color w:val="000000" w:themeColor="text1"/>
          <w:sz w:val="24"/>
          <w:szCs w:val="24"/>
          <w:lang w:val="en-US"/>
        </w:rPr>
        <w:t>e</w:t>
      </w:r>
      <w:r w:rsidR="004C1510">
        <w:rPr>
          <w:rFonts w:ascii="Times New Roman" w:hAnsi="Times New Roman" w:cs="Times New Roman"/>
          <w:color w:val="000000" w:themeColor="text1"/>
          <w:sz w:val="24"/>
          <w:szCs w:val="24"/>
          <w:lang w:val="en-US"/>
        </w:rPr>
        <w:t>.</w:t>
      </w:r>
      <w:r w:rsidR="004C1510" w:rsidRPr="00140352">
        <w:rPr>
          <w:rFonts w:ascii="Times New Roman" w:hAnsi="Times New Roman" w:cs="Times New Roman"/>
          <w:color w:val="000000" w:themeColor="text1"/>
          <w:sz w:val="24"/>
          <w:szCs w:val="24"/>
          <w:lang w:val="en-US"/>
        </w:rPr>
        <w:t>g.,</w:t>
      </w:r>
      <w:r w:rsidRPr="00140352">
        <w:rPr>
          <w:rFonts w:ascii="Times New Roman" w:hAnsi="Times New Roman" w:cs="Times New Roman"/>
          <w:color w:val="000000" w:themeColor="text1"/>
          <w:sz w:val="24"/>
          <w:szCs w:val="24"/>
          <w:lang w:val="en-US"/>
        </w:rPr>
        <w:t xml:space="preserve"> deviations from diurnal pattern, threshold levels etc.) that are valid signals of either negative or positive animal welfare. An important gap identified are the lack of technologies to assess affective states (both positive and negative states). </w:t>
      </w:r>
    </w:p>
    <w:p w14:paraId="43B628C4"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lastRenderedPageBreak/>
        <w:t>In this review, tools were validated against three possible golden standards: h</w:t>
      </w:r>
      <w:r w:rsidRPr="008D7E58">
        <w:rPr>
          <w:rFonts w:ascii="Times New Roman" w:hAnsi="Times New Roman" w:cs="Times New Roman"/>
          <w:color w:val="000000" w:themeColor="text1"/>
          <w:sz w:val="24"/>
          <w:szCs w:val="24"/>
          <w:lang w:val="en-US"/>
        </w:rPr>
        <w:t>uman observer,</w:t>
      </w:r>
      <w:r>
        <w:rPr>
          <w:rFonts w:ascii="Times New Roman" w:hAnsi="Times New Roman" w:cs="Times New Roman"/>
          <w:color w:val="000000" w:themeColor="text1"/>
          <w:sz w:val="24"/>
          <w:szCs w:val="24"/>
          <w:lang w:val="en-US"/>
        </w:rPr>
        <w:t xml:space="preserve"> </w:t>
      </w:r>
      <w:r w:rsidRPr="008D7E58">
        <w:rPr>
          <w:rFonts w:ascii="Times New Roman" w:hAnsi="Times New Roman" w:cs="Times New Roman"/>
          <w:color w:val="000000" w:themeColor="text1"/>
          <w:sz w:val="24"/>
          <w:szCs w:val="24"/>
          <w:lang w:val="en-US"/>
        </w:rPr>
        <w:t>other tool with well-defined performance record</w:t>
      </w:r>
      <w:r>
        <w:rPr>
          <w:rFonts w:ascii="Times New Roman" w:hAnsi="Times New Roman" w:cs="Times New Roman"/>
          <w:color w:val="000000" w:themeColor="text1"/>
          <w:sz w:val="24"/>
          <w:szCs w:val="24"/>
          <w:lang w:val="en-US"/>
        </w:rPr>
        <w:t xml:space="preserve">, or </w:t>
      </w:r>
      <w:r w:rsidRPr="008D7E58">
        <w:rPr>
          <w:rFonts w:ascii="Times New Roman" w:hAnsi="Times New Roman" w:cs="Times New Roman"/>
          <w:color w:val="000000" w:themeColor="text1"/>
          <w:sz w:val="24"/>
          <w:szCs w:val="24"/>
          <w:lang w:val="en-US"/>
        </w:rPr>
        <w:t>based on</w:t>
      </w:r>
      <w:r>
        <w:rPr>
          <w:rFonts w:ascii="Times New Roman" w:hAnsi="Times New Roman" w:cs="Times New Roman"/>
          <w:color w:val="000000" w:themeColor="text1"/>
          <w:sz w:val="24"/>
          <w:szCs w:val="24"/>
          <w:lang w:val="en-US"/>
        </w:rPr>
        <w:t xml:space="preserve"> the tool’s</w:t>
      </w:r>
      <w:r w:rsidRPr="008D7E58">
        <w:rPr>
          <w:rFonts w:ascii="Times New Roman" w:hAnsi="Times New Roman" w:cs="Times New Roman"/>
          <w:color w:val="000000" w:themeColor="text1"/>
          <w:sz w:val="24"/>
          <w:szCs w:val="24"/>
          <w:lang w:val="en-US"/>
        </w:rPr>
        <w:t xml:space="preserve"> ability to detect change in animal behavior or physical conditi</w:t>
      </w:r>
      <w:r>
        <w:rPr>
          <w:rFonts w:ascii="Times New Roman" w:hAnsi="Times New Roman" w:cs="Times New Roman"/>
          <w:color w:val="000000" w:themeColor="text1"/>
          <w:sz w:val="24"/>
          <w:szCs w:val="24"/>
          <w:lang w:val="en-US"/>
        </w:rPr>
        <w:t xml:space="preserve">on during planned experiment. </w:t>
      </w:r>
      <w:r w:rsidRPr="00C8619B">
        <w:rPr>
          <w:rFonts w:ascii="Times New Roman" w:hAnsi="Times New Roman" w:cs="Times New Roman"/>
          <w:color w:val="000000" w:themeColor="text1"/>
          <w:sz w:val="24"/>
          <w:szCs w:val="24"/>
          <w:lang w:val="en-US"/>
        </w:rPr>
        <w:t>The need for an established protocol for the validation procedures of PLF technologies can be noticed, as</w:t>
      </w:r>
      <w:r>
        <w:rPr>
          <w:rFonts w:ascii="Times New Roman" w:hAnsi="Times New Roman" w:cs="Times New Roman"/>
          <w:color w:val="000000" w:themeColor="text1"/>
          <w:sz w:val="24"/>
          <w:szCs w:val="24"/>
          <w:lang w:val="en-US"/>
        </w:rPr>
        <w:t xml:space="preserve"> </w:t>
      </w:r>
      <w:r w:rsidRPr="00C8619B">
        <w:rPr>
          <w:rFonts w:ascii="Times New Roman" w:hAnsi="Times New Roman" w:cs="Times New Roman"/>
          <w:color w:val="000000" w:themeColor="text1"/>
          <w:sz w:val="24"/>
          <w:szCs w:val="24"/>
          <w:lang w:val="en-US"/>
        </w:rPr>
        <w:t>the measurements presented in the performance reports are v</w:t>
      </w:r>
      <w:r>
        <w:rPr>
          <w:rFonts w:ascii="Times New Roman" w:hAnsi="Times New Roman" w:cs="Times New Roman"/>
          <w:color w:val="000000" w:themeColor="text1"/>
          <w:sz w:val="24"/>
          <w:szCs w:val="24"/>
          <w:lang w:val="en-US"/>
        </w:rPr>
        <w:t xml:space="preserve">ery heterogeneous. </w:t>
      </w:r>
    </w:p>
    <w:p w14:paraId="3E46BDF8"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p>
    <w:p w14:paraId="3AF2B9F9" w14:textId="77777777" w:rsidR="00945600" w:rsidRPr="00140352" w:rsidRDefault="00945600" w:rsidP="001F1FCA">
      <w:pPr>
        <w:spacing w:line="240" w:lineRule="auto"/>
        <w:jc w:val="both"/>
        <w:rPr>
          <w:rFonts w:ascii="Times New Roman" w:hAnsi="Times New Roman" w:cs="Times New Roman"/>
          <w:b/>
          <w:color w:val="000000" w:themeColor="text1"/>
          <w:sz w:val="24"/>
          <w:szCs w:val="24"/>
          <w:lang w:val="en-US"/>
        </w:rPr>
      </w:pPr>
      <w:r w:rsidRPr="00140352">
        <w:rPr>
          <w:rFonts w:ascii="Times New Roman" w:hAnsi="Times New Roman" w:cs="Times New Roman"/>
          <w:b/>
          <w:color w:val="000000" w:themeColor="text1"/>
          <w:sz w:val="24"/>
          <w:szCs w:val="24"/>
          <w:lang w:val="en-US"/>
        </w:rPr>
        <w:t xml:space="preserve">References </w:t>
      </w:r>
    </w:p>
    <w:p w14:paraId="0F113FE8" w14:textId="2F3F6CB3" w:rsidR="006F3B2A" w:rsidRPr="001F1FCA" w:rsidRDefault="00945600"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40352">
        <w:rPr>
          <w:rFonts w:ascii="Times New Roman" w:hAnsi="Times New Roman" w:cs="Times New Roman"/>
          <w:color w:val="000000" w:themeColor="text1"/>
          <w:sz w:val="24"/>
          <w:szCs w:val="24"/>
        </w:rPr>
        <w:fldChar w:fldCharType="begin" w:fldLock="1"/>
      </w:r>
      <w:r w:rsidRPr="00140352">
        <w:rPr>
          <w:rFonts w:ascii="Times New Roman" w:hAnsi="Times New Roman" w:cs="Times New Roman"/>
          <w:color w:val="000000" w:themeColor="text1"/>
          <w:sz w:val="24"/>
          <w:szCs w:val="24"/>
          <w:lang w:val="en-US"/>
        </w:rPr>
        <w:instrText xml:space="preserve">ADDIN Mendeley Bibliography CSL_BIBLIOGRAPHY </w:instrText>
      </w:r>
      <w:r w:rsidRPr="00140352">
        <w:rPr>
          <w:rFonts w:ascii="Times New Roman" w:hAnsi="Times New Roman" w:cs="Times New Roman"/>
          <w:color w:val="000000" w:themeColor="text1"/>
          <w:sz w:val="24"/>
          <w:szCs w:val="24"/>
        </w:rPr>
        <w:fldChar w:fldCharType="separate"/>
      </w:r>
      <w:r w:rsidR="006F3B2A" w:rsidRPr="001F1FCA">
        <w:rPr>
          <w:rFonts w:ascii="Times New Roman" w:hAnsi="Times New Roman" w:cs="Times New Roman"/>
          <w:noProof/>
          <w:sz w:val="24"/>
          <w:szCs w:val="24"/>
          <w:lang w:val="en-GB"/>
        </w:rPr>
        <w:t xml:space="preserve">1. </w:t>
      </w:r>
      <w:r w:rsidR="006F3B2A" w:rsidRPr="001F1FCA">
        <w:rPr>
          <w:rFonts w:ascii="Times New Roman" w:hAnsi="Times New Roman" w:cs="Times New Roman"/>
          <w:noProof/>
          <w:sz w:val="24"/>
          <w:szCs w:val="24"/>
          <w:lang w:val="en-GB"/>
        </w:rPr>
        <w:tab/>
        <w:t xml:space="preserve">Fraser D, Weary DM, Pajor EA, Milligan BN. A scientific conception of animal welfare that reflects ethical concerns. </w:t>
      </w:r>
      <w:r w:rsidR="006F3B2A" w:rsidRPr="001F1FCA">
        <w:rPr>
          <w:rFonts w:ascii="Times New Roman" w:hAnsi="Times New Roman" w:cs="Times New Roman"/>
          <w:i/>
          <w:iCs/>
          <w:noProof/>
          <w:sz w:val="24"/>
          <w:szCs w:val="24"/>
          <w:lang w:val="en-GB"/>
        </w:rPr>
        <w:t>Anim Welf</w:t>
      </w:r>
      <w:r w:rsidR="006F3B2A" w:rsidRPr="001F1FCA">
        <w:rPr>
          <w:rFonts w:ascii="Times New Roman" w:hAnsi="Times New Roman" w:cs="Times New Roman"/>
          <w:noProof/>
          <w:sz w:val="24"/>
          <w:szCs w:val="24"/>
          <w:lang w:val="en-GB"/>
        </w:rPr>
        <w:t xml:space="preserve"> (1997) </w:t>
      </w:r>
      <w:r w:rsidR="006F3B2A" w:rsidRPr="001F1FCA">
        <w:rPr>
          <w:rFonts w:ascii="Times New Roman" w:hAnsi="Times New Roman" w:cs="Times New Roman"/>
          <w:b/>
          <w:bCs/>
          <w:noProof/>
          <w:sz w:val="24"/>
          <w:szCs w:val="24"/>
          <w:lang w:val="en-GB"/>
        </w:rPr>
        <w:t>6</w:t>
      </w:r>
      <w:r w:rsidR="006F3B2A" w:rsidRPr="001F1FCA">
        <w:rPr>
          <w:rFonts w:ascii="Times New Roman" w:hAnsi="Times New Roman" w:cs="Times New Roman"/>
          <w:noProof/>
          <w:sz w:val="24"/>
          <w:szCs w:val="24"/>
          <w:lang w:val="en-GB"/>
        </w:rPr>
        <w:t>:187–205.</w:t>
      </w:r>
    </w:p>
    <w:p w14:paraId="23CD6254"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2. </w:t>
      </w:r>
      <w:r w:rsidRPr="001F1FCA">
        <w:rPr>
          <w:rFonts w:ascii="Times New Roman" w:hAnsi="Times New Roman" w:cs="Times New Roman"/>
          <w:noProof/>
          <w:sz w:val="24"/>
          <w:szCs w:val="24"/>
          <w:lang w:val="en-GB"/>
        </w:rPr>
        <w:tab/>
        <w:t>Welfare Quality®. Welfare Quality® assessment protocol for pigs. Welfare Quality Consortium, Lelystad, Netherlands. (2009)182. Available at: http://www.welfarequalitynetwork.net/media/1018/pig_protocol.pdf</w:t>
      </w:r>
    </w:p>
    <w:p w14:paraId="1941E917"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3. </w:t>
      </w:r>
      <w:r w:rsidRPr="001F1FCA">
        <w:rPr>
          <w:rFonts w:ascii="Times New Roman" w:hAnsi="Times New Roman" w:cs="Times New Roman"/>
          <w:noProof/>
          <w:sz w:val="24"/>
          <w:szCs w:val="24"/>
          <w:lang w:val="en-GB"/>
        </w:rPr>
        <w:tab/>
        <w:t xml:space="preserve">Jääskeläinen T, Kauppinen T, Vesala KM, Valros A. Relationships between pig welfare, productivity and farmer disposition. </w:t>
      </w:r>
      <w:r w:rsidRPr="001F1FCA">
        <w:rPr>
          <w:rFonts w:ascii="Times New Roman" w:hAnsi="Times New Roman" w:cs="Times New Roman"/>
          <w:i/>
          <w:iCs/>
          <w:noProof/>
          <w:sz w:val="24"/>
          <w:szCs w:val="24"/>
          <w:lang w:val="en-GB"/>
        </w:rPr>
        <w:t>Anim Welf</w:t>
      </w:r>
      <w:r w:rsidRPr="001F1FCA">
        <w:rPr>
          <w:rFonts w:ascii="Times New Roman" w:hAnsi="Times New Roman" w:cs="Times New Roman"/>
          <w:noProof/>
          <w:sz w:val="24"/>
          <w:szCs w:val="24"/>
          <w:lang w:val="en-GB"/>
        </w:rPr>
        <w:t xml:space="preserve"> (2014) </w:t>
      </w:r>
      <w:r w:rsidRPr="001F1FCA">
        <w:rPr>
          <w:rFonts w:ascii="Times New Roman" w:hAnsi="Times New Roman" w:cs="Times New Roman"/>
          <w:b/>
          <w:bCs/>
          <w:noProof/>
          <w:sz w:val="24"/>
          <w:szCs w:val="24"/>
          <w:lang w:val="en-GB"/>
        </w:rPr>
        <w:t>23</w:t>
      </w:r>
      <w:r w:rsidRPr="001F1FCA">
        <w:rPr>
          <w:rFonts w:ascii="Times New Roman" w:hAnsi="Times New Roman" w:cs="Times New Roman"/>
          <w:noProof/>
          <w:sz w:val="24"/>
          <w:szCs w:val="24"/>
          <w:lang w:val="en-GB"/>
        </w:rPr>
        <w:t>:435–443. doi:10.7120/09627286.23.4.435</w:t>
      </w:r>
    </w:p>
    <w:p w14:paraId="1097D028"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4. </w:t>
      </w:r>
      <w:r w:rsidRPr="001F1FCA">
        <w:rPr>
          <w:rFonts w:ascii="Times New Roman" w:hAnsi="Times New Roman" w:cs="Times New Roman"/>
          <w:noProof/>
          <w:sz w:val="24"/>
          <w:szCs w:val="24"/>
          <w:lang w:val="en-GB"/>
        </w:rPr>
        <w:tab/>
        <w:t xml:space="preserve">Clark B, Panzone LA, Stewart GB, Kyriazakis I, Niemi JK, Latvala T, Tranter R, Jones P, Frewer LJ. Consumer attitudes towards production diseases in intensive production systems. </w:t>
      </w:r>
      <w:r w:rsidRPr="001F1FCA">
        <w:rPr>
          <w:rFonts w:ascii="Times New Roman" w:hAnsi="Times New Roman" w:cs="Times New Roman"/>
          <w:i/>
          <w:iCs/>
          <w:noProof/>
          <w:sz w:val="24"/>
          <w:szCs w:val="24"/>
          <w:lang w:val="en-GB"/>
        </w:rPr>
        <w:t>PLoS One</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14</w:t>
      </w:r>
      <w:r w:rsidRPr="001F1FCA">
        <w:rPr>
          <w:rFonts w:ascii="Times New Roman" w:hAnsi="Times New Roman" w:cs="Times New Roman"/>
          <w:noProof/>
          <w:sz w:val="24"/>
          <w:szCs w:val="24"/>
          <w:lang w:val="en-GB"/>
        </w:rPr>
        <w:t>: doi:10.1371/journal.pone.0210432</w:t>
      </w:r>
    </w:p>
    <w:p w14:paraId="2B1935DF"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5. </w:t>
      </w:r>
      <w:r w:rsidRPr="001F1FCA">
        <w:rPr>
          <w:rFonts w:ascii="Times New Roman" w:hAnsi="Times New Roman" w:cs="Times New Roman"/>
          <w:noProof/>
          <w:sz w:val="24"/>
          <w:szCs w:val="24"/>
          <w:lang w:val="en-GB"/>
        </w:rPr>
        <w:tab/>
        <w:t>Homola JJ, Loftin CS, Survey G, Fish MC, Cammen KM, Sciences M, Helbing CC, Birol I, Smith M, Sciences G, et al. Impact of Health Challenges on Pig Growth Performance, Carcass Characteristics and Net Returns Under Commercial Conditions. (2019)1–45. doi:10.1093/tas/txx005/4904082</w:t>
      </w:r>
    </w:p>
    <w:p w14:paraId="01346D5A"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6. </w:t>
      </w:r>
      <w:r w:rsidRPr="001F1FCA">
        <w:rPr>
          <w:rFonts w:ascii="Times New Roman" w:hAnsi="Times New Roman" w:cs="Times New Roman"/>
          <w:noProof/>
          <w:sz w:val="24"/>
          <w:szCs w:val="24"/>
          <w:lang w:val="en-GB"/>
        </w:rPr>
        <w:tab/>
        <w:t xml:space="preserve">Sinisalo A, Niemi JK, Heinonen M, Valros A. Tail biting and production performance in fattening pigs. </w:t>
      </w:r>
      <w:r w:rsidRPr="001F1FCA">
        <w:rPr>
          <w:rFonts w:ascii="Times New Roman" w:hAnsi="Times New Roman" w:cs="Times New Roman"/>
          <w:i/>
          <w:iCs/>
          <w:noProof/>
          <w:sz w:val="24"/>
          <w:szCs w:val="24"/>
          <w:lang w:val="en-GB"/>
        </w:rPr>
        <w:t>Livest Sci</w:t>
      </w:r>
      <w:r w:rsidRPr="001F1FCA">
        <w:rPr>
          <w:rFonts w:ascii="Times New Roman" w:hAnsi="Times New Roman" w:cs="Times New Roman"/>
          <w:noProof/>
          <w:sz w:val="24"/>
          <w:szCs w:val="24"/>
          <w:lang w:val="en-GB"/>
        </w:rPr>
        <w:t xml:space="preserve"> (2012) </w:t>
      </w:r>
      <w:r w:rsidRPr="001F1FCA">
        <w:rPr>
          <w:rFonts w:ascii="Times New Roman" w:hAnsi="Times New Roman" w:cs="Times New Roman"/>
          <w:b/>
          <w:bCs/>
          <w:noProof/>
          <w:sz w:val="24"/>
          <w:szCs w:val="24"/>
          <w:lang w:val="en-GB"/>
        </w:rPr>
        <w:t>143</w:t>
      </w:r>
      <w:r w:rsidRPr="001F1FCA">
        <w:rPr>
          <w:rFonts w:ascii="Times New Roman" w:hAnsi="Times New Roman" w:cs="Times New Roman"/>
          <w:noProof/>
          <w:sz w:val="24"/>
          <w:szCs w:val="24"/>
          <w:lang w:val="en-GB"/>
        </w:rPr>
        <w:t>:220–225. doi:10.1016/j.livsci.2011.09.019</w:t>
      </w:r>
    </w:p>
    <w:p w14:paraId="5353D828"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7. </w:t>
      </w:r>
      <w:r w:rsidRPr="001F1FCA">
        <w:rPr>
          <w:rFonts w:ascii="Times New Roman" w:hAnsi="Times New Roman" w:cs="Times New Roman"/>
          <w:noProof/>
          <w:sz w:val="24"/>
          <w:szCs w:val="24"/>
          <w:lang w:val="en-GB"/>
        </w:rPr>
        <w:tab/>
        <w:t xml:space="preserve">Stygar AH, Chantziaras I, Toppari I, Maes D, Niemi JK. High biosecurity and welfare standards in fattening pig farms are associated with reduced antimicrobial use. </w:t>
      </w:r>
      <w:r w:rsidRPr="001F1FCA">
        <w:rPr>
          <w:rFonts w:ascii="Times New Roman" w:hAnsi="Times New Roman" w:cs="Times New Roman"/>
          <w:i/>
          <w:iCs/>
          <w:noProof/>
          <w:sz w:val="24"/>
          <w:szCs w:val="24"/>
          <w:lang w:val="en-GB"/>
        </w:rPr>
        <w:t>animal</w:t>
      </w:r>
      <w:r w:rsidRPr="001F1FCA">
        <w:rPr>
          <w:rFonts w:ascii="Times New Roman" w:hAnsi="Times New Roman" w:cs="Times New Roman"/>
          <w:noProof/>
          <w:sz w:val="24"/>
          <w:szCs w:val="24"/>
          <w:lang w:val="en-GB"/>
        </w:rPr>
        <w:t xml:space="preserve"> (2020) </w:t>
      </w:r>
      <w:r w:rsidRPr="001F1FCA">
        <w:rPr>
          <w:rFonts w:ascii="Times New Roman" w:hAnsi="Times New Roman" w:cs="Times New Roman"/>
          <w:b/>
          <w:bCs/>
          <w:noProof/>
          <w:sz w:val="24"/>
          <w:szCs w:val="24"/>
          <w:lang w:val="en-GB"/>
        </w:rPr>
        <w:t>14</w:t>
      </w:r>
      <w:r w:rsidRPr="001F1FCA">
        <w:rPr>
          <w:rFonts w:ascii="Times New Roman" w:hAnsi="Times New Roman" w:cs="Times New Roman"/>
          <w:noProof/>
          <w:sz w:val="24"/>
          <w:szCs w:val="24"/>
          <w:lang w:val="en-GB"/>
        </w:rPr>
        <w:t>:2178–2186. doi:10.1017/S1751731120000828</w:t>
      </w:r>
    </w:p>
    <w:p w14:paraId="529854CB"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8. </w:t>
      </w:r>
      <w:r w:rsidRPr="001F1FCA">
        <w:rPr>
          <w:rFonts w:ascii="Times New Roman" w:hAnsi="Times New Roman" w:cs="Times New Roman"/>
          <w:noProof/>
          <w:sz w:val="24"/>
          <w:szCs w:val="24"/>
          <w:lang w:val="en-GB"/>
        </w:rPr>
        <w:tab/>
        <w:t xml:space="preserve">Thorslund CAH, Aaslyng MD, Lassen J. Perceived importance and responsibility for market-driven pig welfare: Literature review. </w:t>
      </w:r>
      <w:r w:rsidRPr="001F1FCA">
        <w:rPr>
          <w:rFonts w:ascii="Times New Roman" w:hAnsi="Times New Roman" w:cs="Times New Roman"/>
          <w:i/>
          <w:iCs/>
          <w:noProof/>
          <w:sz w:val="24"/>
          <w:szCs w:val="24"/>
          <w:lang w:val="en-GB"/>
        </w:rPr>
        <w:t>Meat Sci</w:t>
      </w:r>
      <w:r w:rsidRPr="001F1FCA">
        <w:rPr>
          <w:rFonts w:ascii="Times New Roman" w:hAnsi="Times New Roman" w:cs="Times New Roman"/>
          <w:noProof/>
          <w:sz w:val="24"/>
          <w:szCs w:val="24"/>
          <w:lang w:val="en-GB"/>
        </w:rPr>
        <w:t xml:space="preserve"> (2017) </w:t>
      </w:r>
      <w:r w:rsidRPr="001F1FCA">
        <w:rPr>
          <w:rFonts w:ascii="Times New Roman" w:hAnsi="Times New Roman" w:cs="Times New Roman"/>
          <w:b/>
          <w:bCs/>
          <w:noProof/>
          <w:sz w:val="24"/>
          <w:szCs w:val="24"/>
          <w:lang w:val="en-GB"/>
        </w:rPr>
        <w:t>125</w:t>
      </w:r>
      <w:r w:rsidRPr="001F1FCA">
        <w:rPr>
          <w:rFonts w:ascii="Times New Roman" w:hAnsi="Times New Roman" w:cs="Times New Roman"/>
          <w:noProof/>
          <w:sz w:val="24"/>
          <w:szCs w:val="24"/>
          <w:lang w:val="en-GB"/>
        </w:rPr>
        <w:t>:37–45. doi:10.1016/j.meatsci.2016.11.008</w:t>
      </w:r>
    </w:p>
    <w:p w14:paraId="38F9C205"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9. </w:t>
      </w:r>
      <w:r w:rsidRPr="001F1FCA">
        <w:rPr>
          <w:rFonts w:ascii="Times New Roman" w:hAnsi="Times New Roman" w:cs="Times New Roman"/>
          <w:noProof/>
          <w:sz w:val="24"/>
          <w:szCs w:val="24"/>
          <w:lang w:val="en-GB"/>
        </w:rPr>
        <w:tab/>
        <w:t xml:space="preserve">Denver S, Sandøe P, Christensen T. Consumer preferences for pig welfare – Can the market accommodate more than one level of welfare pork? </w:t>
      </w:r>
      <w:r w:rsidRPr="001F1FCA">
        <w:rPr>
          <w:rFonts w:ascii="Times New Roman" w:hAnsi="Times New Roman" w:cs="Times New Roman"/>
          <w:i/>
          <w:iCs/>
          <w:noProof/>
          <w:sz w:val="24"/>
          <w:szCs w:val="24"/>
          <w:lang w:val="en-GB"/>
        </w:rPr>
        <w:t>Meat Sci</w:t>
      </w:r>
      <w:r w:rsidRPr="001F1FCA">
        <w:rPr>
          <w:rFonts w:ascii="Times New Roman" w:hAnsi="Times New Roman" w:cs="Times New Roman"/>
          <w:noProof/>
          <w:sz w:val="24"/>
          <w:szCs w:val="24"/>
          <w:lang w:val="en-GB"/>
        </w:rPr>
        <w:t xml:space="preserve"> (2017) </w:t>
      </w:r>
      <w:r w:rsidRPr="001F1FCA">
        <w:rPr>
          <w:rFonts w:ascii="Times New Roman" w:hAnsi="Times New Roman" w:cs="Times New Roman"/>
          <w:b/>
          <w:bCs/>
          <w:noProof/>
          <w:sz w:val="24"/>
          <w:szCs w:val="24"/>
          <w:lang w:val="en-GB"/>
        </w:rPr>
        <w:t>129</w:t>
      </w:r>
      <w:r w:rsidRPr="001F1FCA">
        <w:rPr>
          <w:rFonts w:ascii="Times New Roman" w:hAnsi="Times New Roman" w:cs="Times New Roman"/>
          <w:noProof/>
          <w:sz w:val="24"/>
          <w:szCs w:val="24"/>
          <w:lang w:val="en-GB"/>
        </w:rPr>
        <w:t>:140–146. doi:10.1016/j.meatsci.2017.02.018</w:t>
      </w:r>
    </w:p>
    <w:p w14:paraId="6094FE39"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10. </w:t>
      </w:r>
      <w:r w:rsidRPr="001F1FCA">
        <w:rPr>
          <w:rFonts w:ascii="Times New Roman" w:hAnsi="Times New Roman" w:cs="Times New Roman"/>
          <w:noProof/>
          <w:sz w:val="24"/>
          <w:szCs w:val="24"/>
          <w:lang w:val="en-GB"/>
        </w:rPr>
        <w:tab/>
        <w:t xml:space="preserve">Xu L, Yang X, Wu L, Chen X, Chen L, Tsai FS. Consumers’ willingness to pay for food with information on animal welfare, lean meat essence detection, and traceability. </w:t>
      </w:r>
      <w:r w:rsidRPr="001F1FCA">
        <w:rPr>
          <w:rFonts w:ascii="Times New Roman" w:hAnsi="Times New Roman" w:cs="Times New Roman"/>
          <w:i/>
          <w:iCs/>
          <w:noProof/>
          <w:sz w:val="24"/>
          <w:szCs w:val="24"/>
          <w:lang w:val="en-GB"/>
        </w:rPr>
        <w:t>Int J Environ Res Public Health</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16</w:t>
      </w:r>
      <w:r w:rsidRPr="001F1FCA">
        <w:rPr>
          <w:rFonts w:ascii="Times New Roman" w:hAnsi="Times New Roman" w:cs="Times New Roman"/>
          <w:noProof/>
          <w:sz w:val="24"/>
          <w:szCs w:val="24"/>
          <w:lang w:val="en-GB"/>
        </w:rPr>
        <w:t>: doi:10.3390/ijerph16193616</w:t>
      </w:r>
    </w:p>
    <w:p w14:paraId="4EE9CAB1"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11. </w:t>
      </w:r>
      <w:r w:rsidRPr="001F1FCA">
        <w:rPr>
          <w:rFonts w:ascii="Times New Roman" w:hAnsi="Times New Roman" w:cs="Times New Roman"/>
          <w:noProof/>
          <w:sz w:val="24"/>
          <w:szCs w:val="24"/>
          <w:lang w:val="en-GB"/>
        </w:rPr>
        <w:tab/>
        <w:t xml:space="preserve">Cornish AR, Briley D, Wilson BJ, Raubenheimer D, Schlosberg D, McGreevy PD. The price of good welfare: Does informing consumers about what on-package labels mean for animal welfare influence their purchase intentions? </w:t>
      </w:r>
      <w:r w:rsidRPr="001F1FCA">
        <w:rPr>
          <w:rFonts w:ascii="Times New Roman" w:hAnsi="Times New Roman" w:cs="Times New Roman"/>
          <w:i/>
          <w:iCs/>
          <w:noProof/>
          <w:sz w:val="24"/>
          <w:szCs w:val="24"/>
          <w:lang w:val="en-GB"/>
        </w:rPr>
        <w:t>Appetite</w:t>
      </w:r>
      <w:r w:rsidRPr="001F1FCA">
        <w:rPr>
          <w:rFonts w:ascii="Times New Roman" w:hAnsi="Times New Roman" w:cs="Times New Roman"/>
          <w:noProof/>
          <w:sz w:val="24"/>
          <w:szCs w:val="24"/>
          <w:lang w:val="en-GB"/>
        </w:rPr>
        <w:t xml:space="preserve"> (2020) </w:t>
      </w:r>
      <w:r w:rsidRPr="001F1FCA">
        <w:rPr>
          <w:rFonts w:ascii="Times New Roman" w:hAnsi="Times New Roman" w:cs="Times New Roman"/>
          <w:b/>
          <w:bCs/>
          <w:noProof/>
          <w:sz w:val="24"/>
          <w:szCs w:val="24"/>
          <w:lang w:val="en-GB"/>
        </w:rPr>
        <w:lastRenderedPageBreak/>
        <w:t>148</w:t>
      </w:r>
      <w:r w:rsidRPr="001F1FCA">
        <w:rPr>
          <w:rFonts w:ascii="Times New Roman" w:hAnsi="Times New Roman" w:cs="Times New Roman"/>
          <w:noProof/>
          <w:sz w:val="24"/>
          <w:szCs w:val="24"/>
          <w:lang w:val="en-GB"/>
        </w:rPr>
        <w:t>:104577. doi:10.1016/j.appet.2019.104577</w:t>
      </w:r>
    </w:p>
    <w:p w14:paraId="7A11B70C"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12. </w:t>
      </w:r>
      <w:r w:rsidRPr="001F1FCA">
        <w:rPr>
          <w:rFonts w:ascii="Times New Roman" w:hAnsi="Times New Roman" w:cs="Times New Roman"/>
          <w:noProof/>
          <w:sz w:val="24"/>
          <w:szCs w:val="24"/>
          <w:lang w:val="en-GB"/>
        </w:rPr>
        <w:tab/>
        <w:t xml:space="preserve">Sørensen JT, Schrader L. Labelling as a tool for improving animal welfare-The pig case. </w:t>
      </w:r>
      <w:r w:rsidRPr="001F1FCA">
        <w:rPr>
          <w:rFonts w:ascii="Times New Roman" w:hAnsi="Times New Roman" w:cs="Times New Roman"/>
          <w:i/>
          <w:iCs/>
          <w:noProof/>
          <w:sz w:val="24"/>
          <w:szCs w:val="24"/>
          <w:lang w:val="en-GB"/>
        </w:rPr>
        <w:t>Agric</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9</w:t>
      </w:r>
      <w:r w:rsidRPr="001F1FCA">
        <w:rPr>
          <w:rFonts w:ascii="Times New Roman" w:hAnsi="Times New Roman" w:cs="Times New Roman"/>
          <w:noProof/>
          <w:sz w:val="24"/>
          <w:szCs w:val="24"/>
          <w:lang w:val="en-GB"/>
        </w:rPr>
        <w:t>:1–13. doi:10.3390/agriculture9060123</w:t>
      </w:r>
    </w:p>
    <w:p w14:paraId="14A843E5"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13. </w:t>
      </w:r>
      <w:r w:rsidRPr="001F1FCA">
        <w:rPr>
          <w:rFonts w:ascii="Times New Roman" w:hAnsi="Times New Roman" w:cs="Times New Roman"/>
          <w:noProof/>
          <w:sz w:val="24"/>
          <w:szCs w:val="24"/>
          <w:lang w:val="en-GB"/>
        </w:rPr>
        <w:tab/>
        <w:t xml:space="preserve">Czycholl I, Büttner K, Beilage EG, Krieter J. Review of the assessment of animal welfare with special emphasis on the “Welfare Quality® animal welfare assessment protocol for growing pigs.” </w:t>
      </w:r>
      <w:r w:rsidRPr="001F1FCA">
        <w:rPr>
          <w:rFonts w:ascii="Times New Roman" w:hAnsi="Times New Roman" w:cs="Times New Roman"/>
          <w:i/>
          <w:iCs/>
          <w:noProof/>
          <w:sz w:val="24"/>
          <w:szCs w:val="24"/>
          <w:lang w:val="en-GB"/>
        </w:rPr>
        <w:t>Arch Tierzucht</w:t>
      </w:r>
      <w:r w:rsidRPr="001F1FCA">
        <w:rPr>
          <w:rFonts w:ascii="Times New Roman" w:hAnsi="Times New Roman" w:cs="Times New Roman"/>
          <w:noProof/>
          <w:sz w:val="24"/>
          <w:szCs w:val="24"/>
          <w:lang w:val="en-GB"/>
        </w:rPr>
        <w:t xml:space="preserve"> (2015) </w:t>
      </w:r>
      <w:r w:rsidRPr="001F1FCA">
        <w:rPr>
          <w:rFonts w:ascii="Times New Roman" w:hAnsi="Times New Roman" w:cs="Times New Roman"/>
          <w:b/>
          <w:bCs/>
          <w:noProof/>
          <w:sz w:val="24"/>
          <w:szCs w:val="24"/>
          <w:lang w:val="en-GB"/>
        </w:rPr>
        <w:t>58</w:t>
      </w:r>
      <w:r w:rsidRPr="001F1FCA">
        <w:rPr>
          <w:rFonts w:ascii="Times New Roman" w:hAnsi="Times New Roman" w:cs="Times New Roman"/>
          <w:noProof/>
          <w:sz w:val="24"/>
          <w:szCs w:val="24"/>
          <w:lang w:val="en-GB"/>
        </w:rPr>
        <w:t>:237–249. doi:10.5194/aab-58-237-2015</w:t>
      </w:r>
    </w:p>
    <w:p w14:paraId="16415779"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14. </w:t>
      </w:r>
      <w:r w:rsidRPr="001F1FCA">
        <w:rPr>
          <w:rFonts w:ascii="Times New Roman" w:hAnsi="Times New Roman" w:cs="Times New Roman"/>
          <w:noProof/>
          <w:sz w:val="24"/>
          <w:szCs w:val="24"/>
          <w:lang w:val="en-GB"/>
        </w:rPr>
        <w:tab/>
        <w:t xml:space="preserve">Rutherford KMD, Donald RD, Lawrence AB, Wemelsfelder F. Qualitative Behavioural Assessment of emotionality in pigs. </w:t>
      </w:r>
      <w:r w:rsidRPr="001F1FCA">
        <w:rPr>
          <w:rFonts w:ascii="Times New Roman" w:hAnsi="Times New Roman" w:cs="Times New Roman"/>
          <w:i/>
          <w:iCs/>
          <w:noProof/>
          <w:sz w:val="24"/>
          <w:szCs w:val="24"/>
          <w:lang w:val="en-GB"/>
        </w:rPr>
        <w:t>Appl Anim Behav Sci</w:t>
      </w:r>
      <w:r w:rsidRPr="001F1FCA">
        <w:rPr>
          <w:rFonts w:ascii="Times New Roman" w:hAnsi="Times New Roman" w:cs="Times New Roman"/>
          <w:noProof/>
          <w:sz w:val="24"/>
          <w:szCs w:val="24"/>
          <w:lang w:val="en-GB"/>
        </w:rPr>
        <w:t xml:space="preserve"> (2012) </w:t>
      </w:r>
      <w:r w:rsidRPr="001F1FCA">
        <w:rPr>
          <w:rFonts w:ascii="Times New Roman" w:hAnsi="Times New Roman" w:cs="Times New Roman"/>
          <w:b/>
          <w:bCs/>
          <w:noProof/>
          <w:sz w:val="24"/>
          <w:szCs w:val="24"/>
          <w:lang w:val="en-GB"/>
        </w:rPr>
        <w:t>139</w:t>
      </w:r>
      <w:r w:rsidRPr="001F1FCA">
        <w:rPr>
          <w:rFonts w:ascii="Times New Roman" w:hAnsi="Times New Roman" w:cs="Times New Roman"/>
          <w:noProof/>
          <w:sz w:val="24"/>
          <w:szCs w:val="24"/>
          <w:lang w:val="en-GB"/>
        </w:rPr>
        <w:t>:218–224. doi:10.1016/j.applanim.2012.04.004</w:t>
      </w:r>
    </w:p>
    <w:p w14:paraId="63C58809"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15. </w:t>
      </w:r>
      <w:r w:rsidRPr="001F1FCA">
        <w:rPr>
          <w:rFonts w:ascii="Times New Roman" w:hAnsi="Times New Roman" w:cs="Times New Roman"/>
          <w:noProof/>
          <w:sz w:val="24"/>
          <w:szCs w:val="24"/>
          <w:lang w:val="en-GB"/>
        </w:rPr>
        <w:tab/>
        <w:t xml:space="preserve">Berckmans D. Automatic on-line monitoring of animals by precision livestock farming. </w:t>
      </w:r>
      <w:r w:rsidRPr="001F1FCA">
        <w:rPr>
          <w:rFonts w:ascii="Times New Roman" w:hAnsi="Times New Roman" w:cs="Times New Roman"/>
          <w:i/>
          <w:iCs/>
          <w:noProof/>
          <w:sz w:val="24"/>
          <w:szCs w:val="24"/>
          <w:lang w:val="en-GB"/>
        </w:rPr>
        <w:t>Livest Prod Soc</w:t>
      </w:r>
      <w:r w:rsidRPr="001F1FCA">
        <w:rPr>
          <w:rFonts w:ascii="Times New Roman" w:hAnsi="Times New Roman" w:cs="Times New Roman"/>
          <w:noProof/>
          <w:sz w:val="24"/>
          <w:szCs w:val="24"/>
          <w:lang w:val="en-GB"/>
        </w:rPr>
        <w:t xml:space="preserve"> (2006)287–294.</w:t>
      </w:r>
    </w:p>
    <w:p w14:paraId="2C009B43"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16. </w:t>
      </w:r>
      <w:r w:rsidRPr="001F1FCA">
        <w:rPr>
          <w:rFonts w:ascii="Times New Roman" w:hAnsi="Times New Roman" w:cs="Times New Roman"/>
          <w:noProof/>
          <w:sz w:val="24"/>
          <w:szCs w:val="24"/>
          <w:lang w:val="en-GB"/>
        </w:rPr>
        <w:tab/>
        <w:t xml:space="preserve">Guarino M, Norton T, Berckmans D, Vranken E, Berckmans D. A blueprint for developing and applying precision livestock farming tools: A key output of the EU-PLF project. </w:t>
      </w:r>
      <w:r w:rsidRPr="001F1FCA">
        <w:rPr>
          <w:rFonts w:ascii="Times New Roman" w:hAnsi="Times New Roman" w:cs="Times New Roman"/>
          <w:i/>
          <w:iCs/>
          <w:noProof/>
          <w:sz w:val="24"/>
          <w:szCs w:val="24"/>
          <w:lang w:val="en-GB"/>
        </w:rPr>
        <w:t>Anim Front</w:t>
      </w:r>
      <w:r w:rsidRPr="001F1FCA">
        <w:rPr>
          <w:rFonts w:ascii="Times New Roman" w:hAnsi="Times New Roman" w:cs="Times New Roman"/>
          <w:noProof/>
          <w:sz w:val="24"/>
          <w:szCs w:val="24"/>
          <w:lang w:val="en-GB"/>
        </w:rPr>
        <w:t xml:space="preserve"> (2017) </w:t>
      </w:r>
      <w:r w:rsidRPr="001F1FCA">
        <w:rPr>
          <w:rFonts w:ascii="Times New Roman" w:hAnsi="Times New Roman" w:cs="Times New Roman"/>
          <w:b/>
          <w:bCs/>
          <w:noProof/>
          <w:sz w:val="24"/>
          <w:szCs w:val="24"/>
          <w:lang w:val="en-GB"/>
        </w:rPr>
        <w:t>7</w:t>
      </w:r>
      <w:r w:rsidRPr="001F1FCA">
        <w:rPr>
          <w:rFonts w:ascii="Times New Roman" w:hAnsi="Times New Roman" w:cs="Times New Roman"/>
          <w:noProof/>
          <w:sz w:val="24"/>
          <w:szCs w:val="24"/>
          <w:lang w:val="en-GB"/>
        </w:rPr>
        <w:t>:12–17. doi:10.2527/af.2017.0103</w:t>
      </w:r>
    </w:p>
    <w:p w14:paraId="2E511296"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17. </w:t>
      </w:r>
      <w:r w:rsidRPr="001F1FCA">
        <w:rPr>
          <w:rFonts w:ascii="Times New Roman" w:hAnsi="Times New Roman" w:cs="Times New Roman"/>
          <w:noProof/>
          <w:sz w:val="24"/>
          <w:szCs w:val="24"/>
          <w:lang w:val="en-GB"/>
        </w:rPr>
        <w:tab/>
        <w:t xml:space="preserve">Benjamin M, Yik S. Precision livestock farming in swinewelfare: A review for swine practitioners. </w:t>
      </w:r>
      <w:r w:rsidRPr="001F1FCA">
        <w:rPr>
          <w:rFonts w:ascii="Times New Roman" w:hAnsi="Times New Roman" w:cs="Times New Roman"/>
          <w:i/>
          <w:iCs/>
          <w:noProof/>
          <w:sz w:val="24"/>
          <w:szCs w:val="24"/>
          <w:lang w:val="en-GB"/>
        </w:rPr>
        <w:t>Animals</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9</w:t>
      </w:r>
      <w:r w:rsidRPr="001F1FCA">
        <w:rPr>
          <w:rFonts w:ascii="Times New Roman" w:hAnsi="Times New Roman" w:cs="Times New Roman"/>
          <w:noProof/>
          <w:sz w:val="24"/>
          <w:szCs w:val="24"/>
          <w:lang w:val="en-GB"/>
        </w:rPr>
        <w:t>: doi:10.3390/ani9040133</w:t>
      </w:r>
    </w:p>
    <w:p w14:paraId="7742D5A3"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18. </w:t>
      </w:r>
      <w:r w:rsidRPr="001F1FCA">
        <w:rPr>
          <w:rFonts w:ascii="Times New Roman" w:hAnsi="Times New Roman" w:cs="Times New Roman"/>
          <w:noProof/>
          <w:sz w:val="24"/>
          <w:szCs w:val="24"/>
          <w:lang w:val="en-GB"/>
        </w:rPr>
        <w:tab/>
        <w:t xml:space="preserve">Matthews SG, Miller AL, Clapp J, Plötz T, Kyriazakis I. Early detection of health and welfare compromises through automated detection of behavioural changes in pigs. </w:t>
      </w:r>
      <w:r w:rsidRPr="001F1FCA">
        <w:rPr>
          <w:rFonts w:ascii="Times New Roman" w:hAnsi="Times New Roman" w:cs="Times New Roman"/>
          <w:i/>
          <w:iCs/>
          <w:noProof/>
          <w:sz w:val="24"/>
          <w:szCs w:val="24"/>
          <w:lang w:val="en-GB"/>
        </w:rPr>
        <w:t>Vet J</w:t>
      </w:r>
      <w:r w:rsidRPr="001F1FCA">
        <w:rPr>
          <w:rFonts w:ascii="Times New Roman" w:hAnsi="Times New Roman" w:cs="Times New Roman"/>
          <w:noProof/>
          <w:sz w:val="24"/>
          <w:szCs w:val="24"/>
          <w:lang w:val="en-GB"/>
        </w:rPr>
        <w:t xml:space="preserve"> (2016) </w:t>
      </w:r>
      <w:r w:rsidRPr="001F1FCA">
        <w:rPr>
          <w:rFonts w:ascii="Times New Roman" w:hAnsi="Times New Roman" w:cs="Times New Roman"/>
          <w:b/>
          <w:bCs/>
          <w:noProof/>
          <w:sz w:val="24"/>
          <w:szCs w:val="24"/>
          <w:lang w:val="en-GB"/>
        </w:rPr>
        <w:t>217</w:t>
      </w:r>
      <w:r w:rsidRPr="001F1FCA">
        <w:rPr>
          <w:rFonts w:ascii="Times New Roman" w:hAnsi="Times New Roman" w:cs="Times New Roman"/>
          <w:noProof/>
          <w:sz w:val="24"/>
          <w:szCs w:val="24"/>
          <w:lang w:val="en-GB"/>
        </w:rPr>
        <w:t>:43–51. doi:10.1016/j.tvjl.2016.09.005</w:t>
      </w:r>
    </w:p>
    <w:p w14:paraId="5A0AC38D"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19. </w:t>
      </w:r>
      <w:r w:rsidRPr="001F1FCA">
        <w:rPr>
          <w:rFonts w:ascii="Times New Roman" w:hAnsi="Times New Roman" w:cs="Times New Roman"/>
          <w:noProof/>
          <w:sz w:val="24"/>
          <w:szCs w:val="24"/>
          <w:lang w:val="en-GB"/>
        </w:rPr>
        <w:tab/>
        <w:t xml:space="preserve">Tullo E, Fontana I, Diana A, Norton T, Berckmans D, Guarino M. Application note: Labelling, a methodology to develop reliable algorithm in PLF.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(2017) </w:t>
      </w:r>
      <w:r w:rsidRPr="001F1FCA">
        <w:rPr>
          <w:rFonts w:ascii="Times New Roman" w:hAnsi="Times New Roman" w:cs="Times New Roman"/>
          <w:b/>
          <w:bCs/>
          <w:noProof/>
          <w:sz w:val="24"/>
          <w:szCs w:val="24"/>
          <w:lang w:val="en-GB"/>
        </w:rPr>
        <w:t>142</w:t>
      </w:r>
      <w:r w:rsidRPr="001F1FCA">
        <w:rPr>
          <w:rFonts w:ascii="Times New Roman" w:hAnsi="Times New Roman" w:cs="Times New Roman"/>
          <w:noProof/>
          <w:sz w:val="24"/>
          <w:szCs w:val="24"/>
          <w:lang w:val="en-GB"/>
        </w:rPr>
        <w:t>:424–428. doi:10.1016/j.compag.2017.09.030</w:t>
      </w:r>
    </w:p>
    <w:p w14:paraId="69FCE371"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20. </w:t>
      </w:r>
      <w:r w:rsidRPr="001F1FCA">
        <w:rPr>
          <w:rFonts w:ascii="Times New Roman" w:hAnsi="Times New Roman" w:cs="Times New Roman"/>
          <w:noProof/>
          <w:sz w:val="24"/>
          <w:szCs w:val="24"/>
          <w:lang w:val="en-GB"/>
        </w:rPr>
        <w:tab/>
        <w:t xml:space="preserve">Steeneveld W, Hogeveen H, Oude Lansink AGJM. Economic consequences of investing in sensor systems on dairy farms.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(2015) </w:t>
      </w:r>
      <w:r w:rsidRPr="001F1FCA">
        <w:rPr>
          <w:rFonts w:ascii="Times New Roman" w:hAnsi="Times New Roman" w:cs="Times New Roman"/>
          <w:b/>
          <w:bCs/>
          <w:noProof/>
          <w:sz w:val="24"/>
          <w:szCs w:val="24"/>
          <w:lang w:val="en-GB"/>
        </w:rPr>
        <w:t>119</w:t>
      </w:r>
      <w:r w:rsidRPr="001F1FCA">
        <w:rPr>
          <w:rFonts w:ascii="Times New Roman" w:hAnsi="Times New Roman" w:cs="Times New Roman"/>
          <w:noProof/>
          <w:sz w:val="24"/>
          <w:szCs w:val="24"/>
          <w:lang w:val="en-GB"/>
        </w:rPr>
        <w:t>:33–39. doi:10.1016/j.compag.2015.10.006</w:t>
      </w:r>
    </w:p>
    <w:p w14:paraId="25AE637C"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21. </w:t>
      </w:r>
      <w:r w:rsidRPr="001F1FCA">
        <w:rPr>
          <w:rFonts w:ascii="Times New Roman" w:hAnsi="Times New Roman" w:cs="Times New Roman"/>
          <w:noProof/>
          <w:sz w:val="24"/>
          <w:szCs w:val="24"/>
          <w:lang w:val="en-GB"/>
        </w:rPr>
        <w:tab/>
        <w:t xml:space="preserve">Steeneveld W, Vernooij JCM, Hogeveen H. Effect of sensor systems for cow management on milk production, somatic cell count, and reproduction. </w:t>
      </w:r>
      <w:r w:rsidRPr="001F1FCA">
        <w:rPr>
          <w:rFonts w:ascii="Times New Roman" w:hAnsi="Times New Roman" w:cs="Times New Roman"/>
          <w:i/>
          <w:iCs/>
          <w:noProof/>
          <w:sz w:val="24"/>
          <w:szCs w:val="24"/>
          <w:lang w:val="en-GB"/>
        </w:rPr>
        <w:t>J Dairy Sci</w:t>
      </w:r>
      <w:r w:rsidRPr="001F1FCA">
        <w:rPr>
          <w:rFonts w:ascii="Times New Roman" w:hAnsi="Times New Roman" w:cs="Times New Roman"/>
          <w:noProof/>
          <w:sz w:val="24"/>
          <w:szCs w:val="24"/>
          <w:lang w:val="en-GB"/>
        </w:rPr>
        <w:t xml:space="preserve"> (2015) </w:t>
      </w:r>
      <w:r w:rsidRPr="001F1FCA">
        <w:rPr>
          <w:rFonts w:ascii="Times New Roman" w:hAnsi="Times New Roman" w:cs="Times New Roman"/>
          <w:b/>
          <w:bCs/>
          <w:noProof/>
          <w:sz w:val="24"/>
          <w:szCs w:val="24"/>
          <w:lang w:val="en-GB"/>
        </w:rPr>
        <w:t>98</w:t>
      </w:r>
      <w:r w:rsidRPr="001F1FCA">
        <w:rPr>
          <w:rFonts w:ascii="Times New Roman" w:hAnsi="Times New Roman" w:cs="Times New Roman"/>
          <w:noProof/>
          <w:sz w:val="24"/>
          <w:szCs w:val="24"/>
          <w:lang w:val="en-GB"/>
        </w:rPr>
        <w:t>:3896–3905. doi:10.3168/jds.2014-9101</w:t>
      </w:r>
    </w:p>
    <w:p w14:paraId="2E2B4212"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22. </w:t>
      </w:r>
      <w:r w:rsidRPr="001F1FCA">
        <w:rPr>
          <w:rFonts w:ascii="Times New Roman" w:hAnsi="Times New Roman" w:cs="Times New Roman"/>
          <w:noProof/>
          <w:sz w:val="24"/>
          <w:szCs w:val="24"/>
          <w:lang w:val="en-GB"/>
        </w:rPr>
        <w:tab/>
        <w:t xml:space="preserve">Wieringa R. Empirical research methods for technology validation: Scaling up to practice. </w:t>
      </w:r>
      <w:r w:rsidRPr="001F1FCA">
        <w:rPr>
          <w:rFonts w:ascii="Times New Roman" w:hAnsi="Times New Roman" w:cs="Times New Roman"/>
          <w:i/>
          <w:iCs/>
          <w:noProof/>
          <w:sz w:val="24"/>
          <w:szCs w:val="24"/>
          <w:lang w:val="en-GB"/>
        </w:rPr>
        <w:t>J Syst Softw</w:t>
      </w:r>
      <w:r w:rsidRPr="001F1FCA">
        <w:rPr>
          <w:rFonts w:ascii="Times New Roman" w:hAnsi="Times New Roman" w:cs="Times New Roman"/>
          <w:noProof/>
          <w:sz w:val="24"/>
          <w:szCs w:val="24"/>
          <w:lang w:val="en-GB"/>
        </w:rPr>
        <w:t xml:space="preserve"> (2014) </w:t>
      </w:r>
      <w:r w:rsidRPr="001F1FCA">
        <w:rPr>
          <w:rFonts w:ascii="Times New Roman" w:hAnsi="Times New Roman" w:cs="Times New Roman"/>
          <w:b/>
          <w:bCs/>
          <w:noProof/>
          <w:sz w:val="24"/>
          <w:szCs w:val="24"/>
          <w:lang w:val="en-GB"/>
        </w:rPr>
        <w:t>95</w:t>
      </w:r>
      <w:r w:rsidRPr="001F1FCA">
        <w:rPr>
          <w:rFonts w:ascii="Times New Roman" w:hAnsi="Times New Roman" w:cs="Times New Roman"/>
          <w:noProof/>
          <w:sz w:val="24"/>
          <w:szCs w:val="24"/>
          <w:lang w:val="en-GB"/>
        </w:rPr>
        <w:t>:19–31. doi:https://doi.org/10.1016/j.jss.2013.11.1097</w:t>
      </w:r>
    </w:p>
    <w:p w14:paraId="4C9284F4"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23. </w:t>
      </w:r>
      <w:r w:rsidRPr="001F1FCA">
        <w:rPr>
          <w:rFonts w:ascii="Times New Roman" w:hAnsi="Times New Roman" w:cs="Times New Roman"/>
          <w:noProof/>
          <w:sz w:val="24"/>
          <w:szCs w:val="24"/>
          <w:lang w:val="en-GB"/>
        </w:rPr>
        <w:tab/>
        <w:t xml:space="preserve">Royston P, Altman DG. External validation of a Cox prognostic model:principles and methods. </w:t>
      </w:r>
      <w:r w:rsidRPr="001F1FCA">
        <w:rPr>
          <w:rFonts w:ascii="Times New Roman" w:hAnsi="Times New Roman" w:cs="Times New Roman"/>
          <w:i/>
          <w:iCs/>
          <w:noProof/>
          <w:sz w:val="24"/>
          <w:szCs w:val="24"/>
          <w:lang w:val="en-GB"/>
        </w:rPr>
        <w:t>BMC Med Res Methodol</w:t>
      </w:r>
      <w:r w:rsidRPr="001F1FCA">
        <w:rPr>
          <w:rFonts w:ascii="Times New Roman" w:hAnsi="Times New Roman" w:cs="Times New Roman"/>
          <w:noProof/>
          <w:sz w:val="24"/>
          <w:szCs w:val="24"/>
          <w:lang w:val="en-GB"/>
        </w:rPr>
        <w:t xml:space="preserve"> (2013) </w:t>
      </w:r>
      <w:r w:rsidRPr="001F1FCA">
        <w:rPr>
          <w:rFonts w:ascii="Times New Roman" w:hAnsi="Times New Roman" w:cs="Times New Roman"/>
          <w:b/>
          <w:bCs/>
          <w:noProof/>
          <w:sz w:val="24"/>
          <w:szCs w:val="24"/>
          <w:lang w:val="en-GB"/>
        </w:rPr>
        <w:t>13</w:t>
      </w:r>
      <w:r w:rsidRPr="001F1FCA">
        <w:rPr>
          <w:rFonts w:ascii="Times New Roman" w:hAnsi="Times New Roman" w:cs="Times New Roman"/>
          <w:noProof/>
          <w:sz w:val="24"/>
          <w:szCs w:val="24"/>
          <w:lang w:val="en-GB"/>
        </w:rPr>
        <w:t>:33. doi:doi:10.1186/1471-2288-13-33</w:t>
      </w:r>
    </w:p>
    <w:p w14:paraId="2C036B5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24. </w:t>
      </w:r>
      <w:r w:rsidRPr="001F1FCA">
        <w:rPr>
          <w:rFonts w:ascii="Times New Roman" w:hAnsi="Times New Roman" w:cs="Times New Roman"/>
          <w:noProof/>
          <w:sz w:val="24"/>
          <w:szCs w:val="24"/>
          <w:lang w:val="en-GB"/>
        </w:rPr>
        <w:tab/>
        <w:t xml:space="preserve">Altman DG, Vergouwe Y, Royston P, Moons KGM. Prognosis and prognostic research: validating a prognostic model. </w:t>
      </w:r>
      <w:r w:rsidRPr="001F1FCA">
        <w:rPr>
          <w:rFonts w:ascii="Times New Roman" w:hAnsi="Times New Roman" w:cs="Times New Roman"/>
          <w:i/>
          <w:iCs/>
          <w:noProof/>
          <w:sz w:val="24"/>
          <w:szCs w:val="24"/>
          <w:lang w:val="en-GB"/>
        </w:rPr>
        <w:t>BMJ</w:t>
      </w:r>
      <w:r w:rsidRPr="001F1FCA">
        <w:rPr>
          <w:rFonts w:ascii="Times New Roman" w:hAnsi="Times New Roman" w:cs="Times New Roman"/>
          <w:noProof/>
          <w:sz w:val="24"/>
          <w:szCs w:val="24"/>
          <w:lang w:val="en-GB"/>
        </w:rPr>
        <w:t xml:space="preserve"> (2009) </w:t>
      </w:r>
      <w:r w:rsidRPr="001F1FCA">
        <w:rPr>
          <w:rFonts w:ascii="Times New Roman" w:hAnsi="Times New Roman" w:cs="Times New Roman"/>
          <w:b/>
          <w:bCs/>
          <w:noProof/>
          <w:sz w:val="24"/>
          <w:szCs w:val="24"/>
          <w:lang w:val="en-GB"/>
        </w:rPr>
        <w:t>338</w:t>
      </w:r>
      <w:r w:rsidRPr="001F1FCA">
        <w:rPr>
          <w:rFonts w:ascii="Times New Roman" w:hAnsi="Times New Roman" w:cs="Times New Roman"/>
          <w:noProof/>
          <w:sz w:val="24"/>
          <w:szCs w:val="24"/>
          <w:lang w:val="en-GB"/>
        </w:rPr>
        <w:t>:b605. doi:10.1136/bmj.b605</w:t>
      </w:r>
    </w:p>
    <w:p w14:paraId="1A3AD01D"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25. </w:t>
      </w:r>
      <w:r w:rsidRPr="001F1FCA">
        <w:rPr>
          <w:rFonts w:ascii="Times New Roman" w:hAnsi="Times New Roman" w:cs="Times New Roman"/>
          <w:noProof/>
          <w:sz w:val="24"/>
          <w:szCs w:val="24"/>
          <w:lang w:val="en-GB"/>
        </w:rPr>
        <w:tab/>
        <w:t xml:space="preserve">Moher D, Liberati A, Tetzlaff J, Altman DG, Altman D, Antes G, Atkins D, Barbour V, Barrowman N, Berlin JA, et al. Preferred reporting items for systematic reviews and meta-analyses: The PRISMA statement. </w:t>
      </w:r>
      <w:r w:rsidRPr="001F1FCA">
        <w:rPr>
          <w:rFonts w:ascii="Times New Roman" w:hAnsi="Times New Roman" w:cs="Times New Roman"/>
          <w:i/>
          <w:iCs/>
          <w:noProof/>
          <w:sz w:val="24"/>
          <w:szCs w:val="24"/>
          <w:lang w:val="en-GB"/>
        </w:rPr>
        <w:t>PLoS Med</w:t>
      </w:r>
      <w:r w:rsidRPr="001F1FCA">
        <w:rPr>
          <w:rFonts w:ascii="Times New Roman" w:hAnsi="Times New Roman" w:cs="Times New Roman"/>
          <w:noProof/>
          <w:sz w:val="24"/>
          <w:szCs w:val="24"/>
          <w:lang w:val="en-GB"/>
        </w:rPr>
        <w:t xml:space="preserve"> (2009) </w:t>
      </w:r>
      <w:r w:rsidRPr="001F1FCA">
        <w:rPr>
          <w:rFonts w:ascii="Times New Roman" w:hAnsi="Times New Roman" w:cs="Times New Roman"/>
          <w:b/>
          <w:bCs/>
          <w:noProof/>
          <w:sz w:val="24"/>
          <w:szCs w:val="24"/>
          <w:lang w:val="en-GB"/>
        </w:rPr>
        <w:t>6</w:t>
      </w:r>
      <w:r w:rsidRPr="001F1FCA">
        <w:rPr>
          <w:rFonts w:ascii="Times New Roman" w:hAnsi="Times New Roman" w:cs="Times New Roman"/>
          <w:noProof/>
          <w:sz w:val="24"/>
          <w:szCs w:val="24"/>
          <w:lang w:val="en-GB"/>
        </w:rPr>
        <w:t>: doi:10.1371/journal.pmed.1000097</w:t>
      </w:r>
    </w:p>
    <w:p w14:paraId="5D4EAFA4"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lastRenderedPageBreak/>
        <w:t xml:space="preserve">26. </w:t>
      </w:r>
      <w:r w:rsidRPr="001F1FCA">
        <w:rPr>
          <w:rFonts w:ascii="Times New Roman" w:hAnsi="Times New Roman" w:cs="Times New Roman"/>
          <w:noProof/>
          <w:sz w:val="24"/>
          <w:szCs w:val="24"/>
          <w:lang w:val="en-GB"/>
        </w:rPr>
        <w:tab/>
        <w:t xml:space="preserve">Reitsma JB, Rutjes AWS, Khan KS, Coomarasamy A, Bossuyt PM. A review of solutions for diagnostic accuracy studies with an imperfect or missing reference standard. </w:t>
      </w:r>
      <w:r w:rsidRPr="001F1FCA">
        <w:rPr>
          <w:rFonts w:ascii="Times New Roman" w:hAnsi="Times New Roman" w:cs="Times New Roman"/>
          <w:i/>
          <w:iCs/>
          <w:noProof/>
          <w:sz w:val="24"/>
          <w:szCs w:val="24"/>
          <w:lang w:val="en-GB"/>
        </w:rPr>
        <w:t>J Clin Epidemiol</w:t>
      </w:r>
      <w:r w:rsidRPr="001F1FCA">
        <w:rPr>
          <w:rFonts w:ascii="Times New Roman" w:hAnsi="Times New Roman" w:cs="Times New Roman"/>
          <w:noProof/>
          <w:sz w:val="24"/>
          <w:szCs w:val="24"/>
          <w:lang w:val="en-GB"/>
        </w:rPr>
        <w:t xml:space="preserve"> (2009) </w:t>
      </w:r>
      <w:r w:rsidRPr="001F1FCA">
        <w:rPr>
          <w:rFonts w:ascii="Times New Roman" w:hAnsi="Times New Roman" w:cs="Times New Roman"/>
          <w:b/>
          <w:bCs/>
          <w:noProof/>
          <w:sz w:val="24"/>
          <w:szCs w:val="24"/>
          <w:lang w:val="en-GB"/>
        </w:rPr>
        <w:t>62</w:t>
      </w:r>
      <w:r w:rsidRPr="001F1FCA">
        <w:rPr>
          <w:rFonts w:ascii="Times New Roman" w:hAnsi="Times New Roman" w:cs="Times New Roman"/>
          <w:noProof/>
          <w:sz w:val="24"/>
          <w:szCs w:val="24"/>
          <w:lang w:val="en-GB"/>
        </w:rPr>
        <w:t>:797–806. doi:10.1016/j.jclinepi.2009.02.005</w:t>
      </w:r>
    </w:p>
    <w:p w14:paraId="2EB50EE1"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27. </w:t>
      </w:r>
      <w:r w:rsidRPr="001F1FCA">
        <w:rPr>
          <w:rFonts w:ascii="Times New Roman" w:hAnsi="Times New Roman" w:cs="Times New Roman"/>
          <w:noProof/>
          <w:sz w:val="24"/>
          <w:szCs w:val="24"/>
          <w:lang w:val="en-GB"/>
        </w:rPr>
        <w:tab/>
        <w:t xml:space="preserve">Gold R, Reichman M, Greenberg E, Ivanidze J, Elias E, Tsiouris AJ, Comunale JP, Johnson CE, Sanelli PC. Developing a New Reference Standard. </w:t>
      </w:r>
      <w:r w:rsidRPr="001F1FCA">
        <w:rPr>
          <w:rFonts w:ascii="Times New Roman" w:hAnsi="Times New Roman" w:cs="Times New Roman"/>
          <w:i/>
          <w:iCs/>
          <w:noProof/>
          <w:sz w:val="24"/>
          <w:szCs w:val="24"/>
          <w:lang w:val="en-GB"/>
        </w:rPr>
        <w:t>Acad Radiol</w:t>
      </w:r>
      <w:r w:rsidRPr="001F1FCA">
        <w:rPr>
          <w:rFonts w:ascii="Times New Roman" w:hAnsi="Times New Roman" w:cs="Times New Roman"/>
          <w:noProof/>
          <w:sz w:val="24"/>
          <w:szCs w:val="24"/>
          <w:lang w:val="en-GB"/>
        </w:rPr>
        <w:t xml:space="preserve"> (2010) </w:t>
      </w:r>
      <w:r w:rsidRPr="001F1FCA">
        <w:rPr>
          <w:rFonts w:ascii="Times New Roman" w:hAnsi="Times New Roman" w:cs="Times New Roman"/>
          <w:b/>
          <w:bCs/>
          <w:noProof/>
          <w:sz w:val="24"/>
          <w:szCs w:val="24"/>
          <w:lang w:val="en-GB"/>
        </w:rPr>
        <w:t>17</w:t>
      </w:r>
      <w:r w:rsidRPr="001F1FCA">
        <w:rPr>
          <w:rFonts w:ascii="Times New Roman" w:hAnsi="Times New Roman" w:cs="Times New Roman"/>
          <w:noProof/>
          <w:sz w:val="24"/>
          <w:szCs w:val="24"/>
          <w:lang w:val="en-GB"/>
        </w:rPr>
        <w:t>:1079–1082. doi:10.1016/j.acra.2010.05.021</w:t>
      </w:r>
    </w:p>
    <w:p w14:paraId="7308A195"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6F3B2A">
        <w:rPr>
          <w:rFonts w:ascii="Times New Roman" w:hAnsi="Times New Roman" w:cs="Times New Roman"/>
          <w:noProof/>
          <w:sz w:val="24"/>
          <w:szCs w:val="24"/>
        </w:rPr>
        <w:t xml:space="preserve">28. </w:t>
      </w:r>
      <w:r w:rsidRPr="006F3B2A">
        <w:rPr>
          <w:rFonts w:ascii="Times New Roman" w:hAnsi="Times New Roman" w:cs="Times New Roman"/>
          <w:noProof/>
          <w:sz w:val="24"/>
          <w:szCs w:val="24"/>
        </w:rPr>
        <w:tab/>
        <w:t xml:space="preserve">Stygar AH, Gómez Y, Berteselli GV, Dalla Costa E, Canali E, Niemi JK, Llonch P PM. </w:t>
      </w:r>
      <w:r w:rsidRPr="001F1FCA">
        <w:rPr>
          <w:rFonts w:ascii="Times New Roman" w:hAnsi="Times New Roman" w:cs="Times New Roman"/>
          <w:noProof/>
          <w:sz w:val="24"/>
          <w:szCs w:val="24"/>
          <w:lang w:val="en-GB"/>
        </w:rPr>
        <w:t xml:space="preserve">How precise is precision livestock farming ? A systematic review on commercially available and validated sensor technologies for welfare assessment of dairy cattle. </w:t>
      </w:r>
      <w:r w:rsidRPr="001F1FCA">
        <w:rPr>
          <w:rFonts w:ascii="Times New Roman" w:hAnsi="Times New Roman" w:cs="Times New Roman"/>
          <w:i/>
          <w:iCs/>
          <w:noProof/>
          <w:sz w:val="24"/>
          <w:szCs w:val="24"/>
          <w:lang w:val="en-GB"/>
        </w:rPr>
        <w:t>Front Vet Sci</w:t>
      </w:r>
      <w:r w:rsidRPr="001F1FCA">
        <w:rPr>
          <w:rFonts w:ascii="Times New Roman" w:hAnsi="Times New Roman" w:cs="Times New Roman"/>
          <w:noProof/>
          <w:sz w:val="24"/>
          <w:szCs w:val="24"/>
          <w:lang w:val="en-GB"/>
        </w:rPr>
        <w:t xml:space="preserve"> (2020) </w:t>
      </w:r>
      <w:r w:rsidRPr="001F1FCA">
        <w:rPr>
          <w:rFonts w:ascii="Times New Roman" w:hAnsi="Times New Roman" w:cs="Times New Roman"/>
          <w:b/>
          <w:bCs/>
          <w:noProof/>
          <w:sz w:val="24"/>
          <w:szCs w:val="24"/>
          <w:lang w:val="en-GB"/>
        </w:rPr>
        <w:t>8</w:t>
      </w:r>
      <w:r w:rsidRPr="001F1FCA">
        <w:rPr>
          <w:rFonts w:ascii="Times New Roman" w:hAnsi="Times New Roman" w:cs="Times New Roman"/>
          <w:noProof/>
          <w:sz w:val="24"/>
          <w:szCs w:val="24"/>
          <w:lang w:val="en-GB"/>
        </w:rPr>
        <w:t>:1–15. doi:10.3389/fvets.2021.634338</w:t>
      </w:r>
    </w:p>
    <w:p w14:paraId="2D2BB4C9"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29. </w:t>
      </w:r>
      <w:r w:rsidRPr="001F1FCA">
        <w:rPr>
          <w:rFonts w:ascii="Times New Roman" w:hAnsi="Times New Roman" w:cs="Times New Roman"/>
          <w:noProof/>
          <w:sz w:val="24"/>
          <w:szCs w:val="24"/>
          <w:lang w:val="en-GB"/>
        </w:rPr>
        <w:tab/>
        <w:t xml:space="preserve">Cang Y, He H, Qiao Y. An Intelligent Pig Weights Estimate Method Based on Deep Learning in Sow Stall Environments. </w:t>
      </w:r>
      <w:r w:rsidRPr="001F1FCA">
        <w:rPr>
          <w:rFonts w:ascii="Times New Roman" w:hAnsi="Times New Roman" w:cs="Times New Roman"/>
          <w:i/>
          <w:iCs/>
          <w:noProof/>
          <w:sz w:val="24"/>
          <w:szCs w:val="24"/>
          <w:lang w:val="en-GB"/>
        </w:rPr>
        <w:t>IEEE Access</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7</w:t>
      </w:r>
      <w:r w:rsidRPr="001F1FCA">
        <w:rPr>
          <w:rFonts w:ascii="Times New Roman" w:hAnsi="Times New Roman" w:cs="Times New Roman"/>
          <w:noProof/>
          <w:sz w:val="24"/>
          <w:szCs w:val="24"/>
          <w:lang w:val="en-GB"/>
        </w:rPr>
        <w:t>:164867–164875. doi:10.1109/ACCESS.2019.2953099</w:t>
      </w:r>
    </w:p>
    <w:p w14:paraId="00C34CFA"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30. </w:t>
      </w:r>
      <w:r w:rsidRPr="001F1FCA">
        <w:rPr>
          <w:rFonts w:ascii="Times New Roman" w:hAnsi="Times New Roman" w:cs="Times New Roman"/>
          <w:noProof/>
          <w:sz w:val="24"/>
          <w:szCs w:val="24"/>
          <w:lang w:val="en-GB"/>
        </w:rPr>
        <w:tab/>
        <w:t xml:space="preserve">Chung Y, Kim H, Lee H, Park D, Jeon T, Chang H-H. A cost-effective pigsty monitoring system based on a video sensor. </w:t>
      </w:r>
      <w:r w:rsidRPr="001F1FCA">
        <w:rPr>
          <w:rFonts w:ascii="Times New Roman" w:hAnsi="Times New Roman" w:cs="Times New Roman"/>
          <w:i/>
          <w:iCs/>
          <w:noProof/>
          <w:sz w:val="24"/>
          <w:szCs w:val="24"/>
          <w:lang w:val="en-GB"/>
        </w:rPr>
        <w:t>KSII Trans Internet Inf Syst</w:t>
      </w:r>
      <w:r w:rsidRPr="001F1FCA">
        <w:rPr>
          <w:rFonts w:ascii="Times New Roman" w:hAnsi="Times New Roman" w:cs="Times New Roman"/>
          <w:noProof/>
          <w:sz w:val="24"/>
          <w:szCs w:val="24"/>
          <w:lang w:val="en-GB"/>
        </w:rPr>
        <w:t xml:space="preserve"> (2014) </w:t>
      </w:r>
      <w:r w:rsidRPr="001F1FCA">
        <w:rPr>
          <w:rFonts w:ascii="Times New Roman" w:hAnsi="Times New Roman" w:cs="Times New Roman"/>
          <w:b/>
          <w:bCs/>
          <w:noProof/>
          <w:sz w:val="24"/>
          <w:szCs w:val="24"/>
          <w:lang w:val="en-GB"/>
        </w:rPr>
        <w:t>8</w:t>
      </w:r>
      <w:r w:rsidRPr="001F1FCA">
        <w:rPr>
          <w:rFonts w:ascii="Times New Roman" w:hAnsi="Times New Roman" w:cs="Times New Roman"/>
          <w:noProof/>
          <w:sz w:val="24"/>
          <w:szCs w:val="24"/>
          <w:lang w:val="en-GB"/>
        </w:rPr>
        <w:t>:1481–1498. doi:10.3837/tiis.2014.04.018</w:t>
      </w:r>
    </w:p>
    <w:p w14:paraId="5F6CD102" w14:textId="77777777" w:rsidR="006F3B2A" w:rsidRPr="006F3B2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1F1FCA">
        <w:rPr>
          <w:rFonts w:ascii="Times New Roman" w:hAnsi="Times New Roman" w:cs="Times New Roman"/>
          <w:noProof/>
          <w:sz w:val="24"/>
          <w:szCs w:val="24"/>
          <w:lang w:val="en-GB"/>
        </w:rPr>
        <w:t xml:space="preserve">31. </w:t>
      </w:r>
      <w:r w:rsidRPr="001F1FCA">
        <w:rPr>
          <w:rFonts w:ascii="Times New Roman" w:hAnsi="Times New Roman" w:cs="Times New Roman"/>
          <w:noProof/>
          <w:sz w:val="24"/>
          <w:szCs w:val="24"/>
          <w:lang w:val="en-GB"/>
        </w:rPr>
        <w:tab/>
        <w:t xml:space="preserve">Fernández-Carrión E, Martínez-Avilés M, Ivorra B, Martínez-López B, Ramos ÁMÁM, Sánchez-Vizcaíno JMJM. Motion-based video monitoring for early detection of livestock diseases: The case of African swine fever. </w:t>
      </w:r>
      <w:r w:rsidRPr="006F3B2A">
        <w:rPr>
          <w:rFonts w:ascii="Times New Roman" w:hAnsi="Times New Roman" w:cs="Times New Roman"/>
          <w:i/>
          <w:iCs/>
          <w:noProof/>
          <w:sz w:val="24"/>
          <w:szCs w:val="24"/>
        </w:rPr>
        <w:t>PLoS One</w:t>
      </w:r>
      <w:r w:rsidRPr="006F3B2A">
        <w:rPr>
          <w:rFonts w:ascii="Times New Roman" w:hAnsi="Times New Roman" w:cs="Times New Roman"/>
          <w:noProof/>
          <w:sz w:val="24"/>
          <w:szCs w:val="24"/>
        </w:rPr>
        <w:t xml:space="preserve"> (2017) </w:t>
      </w:r>
      <w:r w:rsidRPr="006F3B2A">
        <w:rPr>
          <w:rFonts w:ascii="Times New Roman" w:hAnsi="Times New Roman" w:cs="Times New Roman"/>
          <w:b/>
          <w:bCs/>
          <w:noProof/>
          <w:sz w:val="24"/>
          <w:szCs w:val="24"/>
        </w:rPr>
        <w:t>12</w:t>
      </w:r>
      <w:r w:rsidRPr="006F3B2A">
        <w:rPr>
          <w:rFonts w:ascii="Times New Roman" w:hAnsi="Times New Roman" w:cs="Times New Roman"/>
          <w:noProof/>
          <w:sz w:val="24"/>
          <w:szCs w:val="24"/>
        </w:rPr>
        <w:t>: doi:10.1371/journal.pone.0183793</w:t>
      </w:r>
    </w:p>
    <w:p w14:paraId="6C9B30C9"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6F3B2A">
        <w:rPr>
          <w:rFonts w:ascii="Times New Roman" w:hAnsi="Times New Roman" w:cs="Times New Roman"/>
          <w:noProof/>
          <w:sz w:val="24"/>
          <w:szCs w:val="24"/>
        </w:rPr>
        <w:t xml:space="preserve">32. </w:t>
      </w:r>
      <w:r w:rsidRPr="006F3B2A">
        <w:rPr>
          <w:rFonts w:ascii="Times New Roman" w:hAnsi="Times New Roman" w:cs="Times New Roman"/>
          <w:noProof/>
          <w:sz w:val="24"/>
          <w:szCs w:val="24"/>
        </w:rPr>
        <w:tab/>
        <w:t xml:space="preserve">Navarro-Jover JM, Alcañiz-Raya M, Gómez V, Balasch S, Moreno JR, Grau-Colomer V, Torres A. An automatic colour-based computer vision algorithm for tracking the position of piglets | Sistema de visión artificial basado en el color, para el seguimiento de la posición de lechones. </w:t>
      </w:r>
      <w:r w:rsidRPr="001F1FCA">
        <w:rPr>
          <w:rFonts w:ascii="Times New Roman" w:hAnsi="Times New Roman" w:cs="Times New Roman"/>
          <w:i/>
          <w:iCs/>
          <w:noProof/>
          <w:sz w:val="24"/>
          <w:szCs w:val="24"/>
          <w:lang w:val="en-GB"/>
        </w:rPr>
        <w:t>Spanish J Agric Res</w:t>
      </w:r>
      <w:r w:rsidRPr="001F1FCA">
        <w:rPr>
          <w:rFonts w:ascii="Times New Roman" w:hAnsi="Times New Roman" w:cs="Times New Roman"/>
          <w:noProof/>
          <w:sz w:val="24"/>
          <w:szCs w:val="24"/>
          <w:lang w:val="en-GB"/>
        </w:rPr>
        <w:t xml:space="preserve"> (2009) </w:t>
      </w:r>
      <w:r w:rsidRPr="001F1FCA">
        <w:rPr>
          <w:rFonts w:ascii="Times New Roman" w:hAnsi="Times New Roman" w:cs="Times New Roman"/>
          <w:b/>
          <w:bCs/>
          <w:noProof/>
          <w:sz w:val="24"/>
          <w:szCs w:val="24"/>
          <w:lang w:val="en-GB"/>
        </w:rPr>
        <w:t>7</w:t>
      </w:r>
      <w:r w:rsidRPr="001F1FCA">
        <w:rPr>
          <w:rFonts w:ascii="Times New Roman" w:hAnsi="Times New Roman" w:cs="Times New Roman"/>
          <w:noProof/>
          <w:sz w:val="24"/>
          <w:szCs w:val="24"/>
          <w:lang w:val="en-GB"/>
        </w:rPr>
        <w:t>:535–549. doi:10.5424/sjar/2009073-438</w:t>
      </w:r>
    </w:p>
    <w:p w14:paraId="18AB8C61"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33. </w:t>
      </w:r>
      <w:r w:rsidRPr="001F1FCA">
        <w:rPr>
          <w:rFonts w:ascii="Times New Roman" w:hAnsi="Times New Roman" w:cs="Times New Roman"/>
          <w:noProof/>
          <w:sz w:val="24"/>
          <w:szCs w:val="24"/>
          <w:lang w:val="en-GB"/>
        </w:rPr>
        <w:tab/>
        <w:t xml:space="preserve">Parsons DJ, Green DM, Schofield CP, Whittemore CT. Real-time Control of Pig Growth through an Integrated Management System. </w:t>
      </w:r>
      <w:r w:rsidRPr="001F1FCA">
        <w:rPr>
          <w:rFonts w:ascii="Times New Roman" w:hAnsi="Times New Roman" w:cs="Times New Roman"/>
          <w:i/>
          <w:iCs/>
          <w:noProof/>
          <w:sz w:val="24"/>
          <w:szCs w:val="24"/>
          <w:lang w:val="en-GB"/>
        </w:rPr>
        <w:t>Biosyst Eng</w:t>
      </w:r>
      <w:r w:rsidRPr="001F1FCA">
        <w:rPr>
          <w:rFonts w:ascii="Times New Roman" w:hAnsi="Times New Roman" w:cs="Times New Roman"/>
          <w:noProof/>
          <w:sz w:val="24"/>
          <w:szCs w:val="24"/>
          <w:lang w:val="en-GB"/>
        </w:rPr>
        <w:t xml:space="preserve"> (2007) </w:t>
      </w:r>
      <w:r w:rsidRPr="001F1FCA">
        <w:rPr>
          <w:rFonts w:ascii="Times New Roman" w:hAnsi="Times New Roman" w:cs="Times New Roman"/>
          <w:b/>
          <w:bCs/>
          <w:noProof/>
          <w:sz w:val="24"/>
          <w:szCs w:val="24"/>
          <w:lang w:val="en-GB"/>
        </w:rPr>
        <w:t>96</w:t>
      </w:r>
      <w:r w:rsidRPr="001F1FCA">
        <w:rPr>
          <w:rFonts w:ascii="Times New Roman" w:hAnsi="Times New Roman" w:cs="Times New Roman"/>
          <w:noProof/>
          <w:sz w:val="24"/>
          <w:szCs w:val="24"/>
          <w:lang w:val="en-GB"/>
        </w:rPr>
        <w:t>:257–266. doi:10.1016/j.biosystemseng.2006.10.013</w:t>
      </w:r>
    </w:p>
    <w:p w14:paraId="0835145F"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34. </w:t>
      </w:r>
      <w:r w:rsidRPr="001F1FCA">
        <w:rPr>
          <w:rFonts w:ascii="Times New Roman" w:hAnsi="Times New Roman" w:cs="Times New Roman"/>
          <w:noProof/>
          <w:sz w:val="24"/>
          <w:szCs w:val="24"/>
          <w:lang w:val="en-GB"/>
        </w:rPr>
        <w:tab/>
        <w:t xml:space="preserve">Shao B, Xin H. A real-time computer vision assessment and control of thermal comfort for group-housed pigs.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(2008) </w:t>
      </w:r>
      <w:r w:rsidRPr="001F1FCA">
        <w:rPr>
          <w:rFonts w:ascii="Times New Roman" w:hAnsi="Times New Roman" w:cs="Times New Roman"/>
          <w:b/>
          <w:bCs/>
          <w:noProof/>
          <w:sz w:val="24"/>
          <w:szCs w:val="24"/>
          <w:lang w:val="en-GB"/>
        </w:rPr>
        <w:t>62</w:t>
      </w:r>
      <w:r w:rsidRPr="001F1FCA">
        <w:rPr>
          <w:rFonts w:ascii="Times New Roman" w:hAnsi="Times New Roman" w:cs="Times New Roman"/>
          <w:noProof/>
          <w:sz w:val="24"/>
          <w:szCs w:val="24"/>
          <w:lang w:val="en-GB"/>
        </w:rPr>
        <w:t>:15–21. doi:10.1016/j.compag.2007.09.006</w:t>
      </w:r>
    </w:p>
    <w:p w14:paraId="775B3DA6"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35. </w:t>
      </w:r>
      <w:r w:rsidRPr="001F1FCA">
        <w:rPr>
          <w:rFonts w:ascii="Times New Roman" w:hAnsi="Times New Roman" w:cs="Times New Roman"/>
          <w:noProof/>
          <w:sz w:val="24"/>
          <w:szCs w:val="24"/>
          <w:lang w:val="en-GB"/>
        </w:rPr>
        <w:tab/>
        <w:t xml:space="preserve">van Riet MMJMMJ, Vangeyte J, Janssens GPJGPJ, Ampe B, Nalon E, Bos EJE-J, Pluym L, Tuyttens FAMFAM, Maes D, Millet S. On-Farm claw scoring in sows using a novel mobile device. </w:t>
      </w:r>
      <w:r w:rsidRPr="001F1FCA">
        <w:rPr>
          <w:rFonts w:ascii="Times New Roman" w:hAnsi="Times New Roman" w:cs="Times New Roman"/>
          <w:i/>
          <w:iCs/>
          <w:noProof/>
          <w:sz w:val="24"/>
          <w:szCs w:val="24"/>
          <w:lang w:val="en-GB"/>
        </w:rPr>
        <w:t>Sensors (Switzerland)</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19</w:t>
      </w:r>
      <w:r w:rsidRPr="001F1FCA">
        <w:rPr>
          <w:rFonts w:ascii="Times New Roman" w:hAnsi="Times New Roman" w:cs="Times New Roman"/>
          <w:noProof/>
          <w:sz w:val="24"/>
          <w:szCs w:val="24"/>
          <w:lang w:val="en-GB"/>
        </w:rPr>
        <w:t>: doi:10.3390/s19061473</w:t>
      </w:r>
    </w:p>
    <w:p w14:paraId="025911E7"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36. </w:t>
      </w:r>
      <w:r w:rsidRPr="001F1FCA">
        <w:rPr>
          <w:rFonts w:ascii="Times New Roman" w:hAnsi="Times New Roman" w:cs="Times New Roman"/>
          <w:noProof/>
          <w:sz w:val="24"/>
          <w:szCs w:val="24"/>
          <w:lang w:val="en-GB"/>
        </w:rPr>
        <w:tab/>
        <w:t xml:space="preserve">White RPP, Schofield CPP, Green DMM, Parsons DJJ, Whittemore CTT. The effectiveness of a visual image analysis (VIA) system for monitoring the performance of growing/finishing pigs. </w:t>
      </w:r>
      <w:r w:rsidRPr="001F1FCA">
        <w:rPr>
          <w:rFonts w:ascii="Times New Roman" w:hAnsi="Times New Roman" w:cs="Times New Roman"/>
          <w:i/>
          <w:iCs/>
          <w:noProof/>
          <w:sz w:val="24"/>
          <w:szCs w:val="24"/>
          <w:lang w:val="en-GB"/>
        </w:rPr>
        <w:t>Anim Sci</w:t>
      </w:r>
      <w:r w:rsidRPr="001F1FCA">
        <w:rPr>
          <w:rFonts w:ascii="Times New Roman" w:hAnsi="Times New Roman" w:cs="Times New Roman"/>
          <w:noProof/>
          <w:sz w:val="24"/>
          <w:szCs w:val="24"/>
          <w:lang w:val="en-GB"/>
        </w:rPr>
        <w:t xml:space="preserve"> (2004) </w:t>
      </w:r>
      <w:r w:rsidRPr="001F1FCA">
        <w:rPr>
          <w:rFonts w:ascii="Times New Roman" w:hAnsi="Times New Roman" w:cs="Times New Roman"/>
          <w:b/>
          <w:bCs/>
          <w:noProof/>
          <w:sz w:val="24"/>
          <w:szCs w:val="24"/>
          <w:lang w:val="en-GB"/>
        </w:rPr>
        <w:t>78</w:t>
      </w:r>
      <w:r w:rsidRPr="001F1FCA">
        <w:rPr>
          <w:rFonts w:ascii="Times New Roman" w:hAnsi="Times New Roman" w:cs="Times New Roman"/>
          <w:noProof/>
          <w:sz w:val="24"/>
          <w:szCs w:val="24"/>
          <w:lang w:val="en-GB"/>
        </w:rPr>
        <w:t>:409–418. doi:10.1017 / s1357729800058811</w:t>
      </w:r>
    </w:p>
    <w:p w14:paraId="2E10837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37. </w:t>
      </w:r>
      <w:r w:rsidRPr="001F1FCA">
        <w:rPr>
          <w:rFonts w:ascii="Times New Roman" w:hAnsi="Times New Roman" w:cs="Times New Roman"/>
          <w:noProof/>
          <w:sz w:val="24"/>
          <w:szCs w:val="24"/>
          <w:lang w:val="en-GB"/>
        </w:rPr>
        <w:tab/>
        <w:t xml:space="preserve">Yang A, Huang H, Zheng B, Li S, Gan H, Chen C, Yang X, Xue Y. An automatic recognition framework for sow daily behaviours based on motion and image analyses. </w:t>
      </w:r>
      <w:r w:rsidRPr="001F1FCA">
        <w:rPr>
          <w:rFonts w:ascii="Times New Roman" w:hAnsi="Times New Roman" w:cs="Times New Roman"/>
          <w:i/>
          <w:iCs/>
          <w:noProof/>
          <w:sz w:val="24"/>
          <w:szCs w:val="24"/>
          <w:lang w:val="en-GB"/>
        </w:rPr>
        <w:lastRenderedPageBreak/>
        <w:t>Biosyst Eng</w:t>
      </w:r>
      <w:r w:rsidRPr="001F1FCA">
        <w:rPr>
          <w:rFonts w:ascii="Times New Roman" w:hAnsi="Times New Roman" w:cs="Times New Roman"/>
          <w:noProof/>
          <w:sz w:val="24"/>
          <w:szCs w:val="24"/>
          <w:lang w:val="en-GB"/>
        </w:rPr>
        <w:t xml:space="preserve"> (2020) </w:t>
      </w:r>
      <w:r w:rsidRPr="001F1FCA">
        <w:rPr>
          <w:rFonts w:ascii="Times New Roman" w:hAnsi="Times New Roman" w:cs="Times New Roman"/>
          <w:b/>
          <w:bCs/>
          <w:noProof/>
          <w:sz w:val="24"/>
          <w:szCs w:val="24"/>
          <w:lang w:val="en-GB"/>
        </w:rPr>
        <w:t>192</w:t>
      </w:r>
      <w:r w:rsidRPr="001F1FCA">
        <w:rPr>
          <w:rFonts w:ascii="Times New Roman" w:hAnsi="Times New Roman" w:cs="Times New Roman"/>
          <w:noProof/>
          <w:sz w:val="24"/>
          <w:szCs w:val="24"/>
          <w:lang w:val="en-GB"/>
        </w:rPr>
        <w:t>:56–71. doi:10.1016/j.biosystemseng.2020.01.016</w:t>
      </w:r>
    </w:p>
    <w:p w14:paraId="4A913192"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38. </w:t>
      </w:r>
      <w:r w:rsidRPr="001F1FCA">
        <w:rPr>
          <w:rFonts w:ascii="Times New Roman" w:hAnsi="Times New Roman" w:cs="Times New Roman"/>
          <w:noProof/>
          <w:sz w:val="24"/>
          <w:szCs w:val="24"/>
          <w:lang w:val="en-GB"/>
        </w:rPr>
        <w:tab/>
        <w:t xml:space="preserve">Madsen TNTN, Kristensen ARAR. A model for monitoring the condition of young pigs by their drinking behaviour.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(2005) </w:t>
      </w:r>
      <w:r w:rsidRPr="001F1FCA">
        <w:rPr>
          <w:rFonts w:ascii="Times New Roman" w:hAnsi="Times New Roman" w:cs="Times New Roman"/>
          <w:b/>
          <w:bCs/>
          <w:noProof/>
          <w:sz w:val="24"/>
          <w:szCs w:val="24"/>
          <w:lang w:val="en-GB"/>
        </w:rPr>
        <w:t>48</w:t>
      </w:r>
      <w:r w:rsidRPr="001F1FCA">
        <w:rPr>
          <w:rFonts w:ascii="Times New Roman" w:hAnsi="Times New Roman" w:cs="Times New Roman"/>
          <w:noProof/>
          <w:sz w:val="24"/>
          <w:szCs w:val="24"/>
          <w:lang w:val="en-GB"/>
        </w:rPr>
        <w:t>:138–154. doi:10.1016/j.compag.2005.02.014</w:t>
      </w:r>
    </w:p>
    <w:p w14:paraId="3F2792B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39. </w:t>
      </w:r>
      <w:r w:rsidRPr="001F1FCA">
        <w:rPr>
          <w:rFonts w:ascii="Times New Roman" w:hAnsi="Times New Roman" w:cs="Times New Roman"/>
          <w:noProof/>
          <w:sz w:val="24"/>
          <w:szCs w:val="24"/>
          <w:lang w:val="en-GB"/>
        </w:rPr>
        <w:tab/>
        <w:t xml:space="preserve">Schinckel AP, Einstein ME, Miller D. Evaluation of a Method to Analyze Pig Live Weight Data from Animal Sorting Technologies. </w:t>
      </w:r>
      <w:r w:rsidRPr="001F1FCA">
        <w:rPr>
          <w:rFonts w:ascii="Times New Roman" w:hAnsi="Times New Roman" w:cs="Times New Roman"/>
          <w:i/>
          <w:iCs/>
          <w:noProof/>
          <w:sz w:val="24"/>
          <w:szCs w:val="24"/>
          <w:lang w:val="en-GB"/>
        </w:rPr>
        <w:t>Prof Anim Sci</w:t>
      </w:r>
      <w:r w:rsidRPr="001F1FCA">
        <w:rPr>
          <w:rFonts w:ascii="Times New Roman" w:hAnsi="Times New Roman" w:cs="Times New Roman"/>
          <w:noProof/>
          <w:sz w:val="24"/>
          <w:szCs w:val="24"/>
          <w:lang w:val="en-GB"/>
        </w:rPr>
        <w:t xml:space="preserve"> (2005) </w:t>
      </w:r>
      <w:r w:rsidRPr="001F1FCA">
        <w:rPr>
          <w:rFonts w:ascii="Times New Roman" w:hAnsi="Times New Roman" w:cs="Times New Roman"/>
          <w:b/>
          <w:bCs/>
          <w:noProof/>
          <w:sz w:val="24"/>
          <w:szCs w:val="24"/>
          <w:lang w:val="en-GB"/>
        </w:rPr>
        <w:t>21</w:t>
      </w:r>
      <w:r w:rsidRPr="001F1FCA">
        <w:rPr>
          <w:rFonts w:ascii="Times New Roman" w:hAnsi="Times New Roman" w:cs="Times New Roman"/>
          <w:noProof/>
          <w:sz w:val="24"/>
          <w:szCs w:val="24"/>
          <w:lang w:val="en-GB"/>
        </w:rPr>
        <w:t>:50–58. doi:10.15232/S1080-7446(15)31166-9</w:t>
      </w:r>
    </w:p>
    <w:p w14:paraId="6C3561A8"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40. </w:t>
      </w:r>
      <w:r w:rsidRPr="001F1FCA">
        <w:rPr>
          <w:rFonts w:ascii="Times New Roman" w:hAnsi="Times New Roman" w:cs="Times New Roman"/>
          <w:noProof/>
          <w:sz w:val="24"/>
          <w:szCs w:val="24"/>
          <w:lang w:val="en-GB"/>
        </w:rPr>
        <w:tab/>
        <w:t xml:space="preserve">McNeil B, Díaz JC, Bruns C, Stock J, Millman S, Johnson A, Karriker L, Stalder K. Determining the time required to detect induced sow lameness using an embedded microcomputer-based force plate system. </w:t>
      </w:r>
      <w:r w:rsidRPr="001F1FCA">
        <w:rPr>
          <w:rFonts w:ascii="Times New Roman" w:hAnsi="Times New Roman" w:cs="Times New Roman"/>
          <w:i/>
          <w:iCs/>
          <w:noProof/>
          <w:sz w:val="24"/>
          <w:szCs w:val="24"/>
          <w:lang w:val="en-GB"/>
        </w:rPr>
        <w:t>Am J Anim Vet Sci</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13</w:t>
      </w:r>
      <w:r w:rsidRPr="001F1FCA">
        <w:rPr>
          <w:rFonts w:ascii="Times New Roman" w:hAnsi="Times New Roman" w:cs="Times New Roman"/>
          <w:noProof/>
          <w:sz w:val="24"/>
          <w:szCs w:val="24"/>
          <w:lang w:val="en-GB"/>
        </w:rPr>
        <w:t>:59–65. doi:10.3844/ajavsp.2018.59.65</w:t>
      </w:r>
    </w:p>
    <w:p w14:paraId="56F053A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41. </w:t>
      </w:r>
      <w:r w:rsidRPr="001F1FCA">
        <w:rPr>
          <w:rFonts w:ascii="Times New Roman" w:hAnsi="Times New Roman" w:cs="Times New Roman"/>
          <w:noProof/>
          <w:sz w:val="24"/>
          <w:szCs w:val="24"/>
          <w:lang w:val="en-GB"/>
        </w:rPr>
        <w:tab/>
        <w:t xml:space="preserve">Porto SMC, Arcidiacono C, Cascone G, Anguzza U, Barbari M, Simonini S. Validation of an active RFID-based system to detect pigs housed in pens. </w:t>
      </w:r>
      <w:r w:rsidRPr="001F1FCA">
        <w:rPr>
          <w:rFonts w:ascii="Times New Roman" w:hAnsi="Times New Roman" w:cs="Times New Roman"/>
          <w:i/>
          <w:iCs/>
          <w:noProof/>
          <w:sz w:val="24"/>
          <w:szCs w:val="24"/>
          <w:lang w:val="en-GB"/>
        </w:rPr>
        <w:t>J Food, Agric Environ</w:t>
      </w:r>
      <w:r w:rsidRPr="001F1FCA">
        <w:rPr>
          <w:rFonts w:ascii="Times New Roman" w:hAnsi="Times New Roman" w:cs="Times New Roman"/>
          <w:noProof/>
          <w:sz w:val="24"/>
          <w:szCs w:val="24"/>
          <w:lang w:val="en-GB"/>
        </w:rPr>
        <w:t xml:space="preserve"> (2012) </w:t>
      </w:r>
      <w:r w:rsidRPr="001F1FCA">
        <w:rPr>
          <w:rFonts w:ascii="Times New Roman" w:hAnsi="Times New Roman" w:cs="Times New Roman"/>
          <w:b/>
          <w:bCs/>
          <w:noProof/>
          <w:sz w:val="24"/>
          <w:szCs w:val="24"/>
          <w:lang w:val="en-GB"/>
        </w:rPr>
        <w:t>10</w:t>
      </w:r>
      <w:r w:rsidRPr="001F1FCA">
        <w:rPr>
          <w:rFonts w:ascii="Times New Roman" w:hAnsi="Times New Roman" w:cs="Times New Roman"/>
          <w:noProof/>
          <w:sz w:val="24"/>
          <w:szCs w:val="24"/>
          <w:lang w:val="en-GB"/>
        </w:rPr>
        <w:t>:468–472.</w:t>
      </w:r>
    </w:p>
    <w:p w14:paraId="5CC7188B"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42. </w:t>
      </w:r>
      <w:r w:rsidRPr="001F1FCA">
        <w:rPr>
          <w:rFonts w:ascii="Times New Roman" w:hAnsi="Times New Roman" w:cs="Times New Roman"/>
          <w:noProof/>
          <w:sz w:val="24"/>
          <w:szCs w:val="24"/>
          <w:lang w:val="en-GB"/>
        </w:rPr>
        <w:tab/>
        <w:t xml:space="preserve">Gertheiss J, Maier V, Hessel EF, Staicu A-M. Marginal Functional Regression Models for Analyzing the Feeding Behavior of Pigs. </w:t>
      </w:r>
      <w:r w:rsidRPr="001F1FCA">
        <w:rPr>
          <w:rFonts w:ascii="Times New Roman" w:hAnsi="Times New Roman" w:cs="Times New Roman"/>
          <w:i/>
          <w:iCs/>
          <w:noProof/>
          <w:sz w:val="24"/>
          <w:szCs w:val="24"/>
          <w:lang w:val="en-GB"/>
        </w:rPr>
        <w:t>J Agric Biol Environ Stat</w:t>
      </w:r>
      <w:r w:rsidRPr="001F1FCA">
        <w:rPr>
          <w:rFonts w:ascii="Times New Roman" w:hAnsi="Times New Roman" w:cs="Times New Roman"/>
          <w:noProof/>
          <w:sz w:val="24"/>
          <w:szCs w:val="24"/>
          <w:lang w:val="en-GB"/>
        </w:rPr>
        <w:t xml:space="preserve"> (2015) </w:t>
      </w:r>
      <w:r w:rsidRPr="001F1FCA">
        <w:rPr>
          <w:rFonts w:ascii="Times New Roman" w:hAnsi="Times New Roman" w:cs="Times New Roman"/>
          <w:b/>
          <w:bCs/>
          <w:noProof/>
          <w:sz w:val="24"/>
          <w:szCs w:val="24"/>
          <w:lang w:val="en-GB"/>
        </w:rPr>
        <w:t>20</w:t>
      </w:r>
      <w:r w:rsidRPr="001F1FCA">
        <w:rPr>
          <w:rFonts w:ascii="Times New Roman" w:hAnsi="Times New Roman" w:cs="Times New Roman"/>
          <w:noProof/>
          <w:sz w:val="24"/>
          <w:szCs w:val="24"/>
          <w:lang w:val="en-GB"/>
        </w:rPr>
        <w:t>:353–370. doi:10.1007/s13253-015-0212-7</w:t>
      </w:r>
    </w:p>
    <w:p w14:paraId="5D0580A2"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43. </w:t>
      </w:r>
      <w:r w:rsidRPr="001F1FCA">
        <w:rPr>
          <w:rFonts w:ascii="Times New Roman" w:hAnsi="Times New Roman" w:cs="Times New Roman"/>
          <w:noProof/>
          <w:sz w:val="24"/>
          <w:szCs w:val="24"/>
          <w:lang w:val="en-GB"/>
        </w:rPr>
        <w:tab/>
        <w:t xml:space="preserve">Thompson R, Matheson SMSM, Plötz T, Edwards SASASASA, Kyriazakis I. Porcine lie detectors: Automatic quantification of posture state and transitions in sows using inertial sensors.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(2016) </w:t>
      </w:r>
      <w:r w:rsidRPr="001F1FCA">
        <w:rPr>
          <w:rFonts w:ascii="Times New Roman" w:hAnsi="Times New Roman" w:cs="Times New Roman"/>
          <w:b/>
          <w:bCs/>
          <w:noProof/>
          <w:sz w:val="24"/>
          <w:szCs w:val="24"/>
          <w:lang w:val="en-GB"/>
        </w:rPr>
        <w:t>127</w:t>
      </w:r>
      <w:r w:rsidRPr="001F1FCA">
        <w:rPr>
          <w:rFonts w:ascii="Times New Roman" w:hAnsi="Times New Roman" w:cs="Times New Roman"/>
          <w:noProof/>
          <w:sz w:val="24"/>
          <w:szCs w:val="24"/>
          <w:lang w:val="en-GB"/>
        </w:rPr>
        <w:t>:521–530. doi:10.1016/j.compag.2016.07.017</w:t>
      </w:r>
    </w:p>
    <w:p w14:paraId="3724B586"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44. </w:t>
      </w:r>
      <w:r w:rsidRPr="001F1FCA">
        <w:rPr>
          <w:rFonts w:ascii="Times New Roman" w:hAnsi="Times New Roman" w:cs="Times New Roman"/>
          <w:noProof/>
          <w:sz w:val="24"/>
          <w:szCs w:val="24"/>
          <w:lang w:val="en-GB"/>
        </w:rPr>
        <w:tab/>
        <w:t xml:space="preserve">Martínez-Avilés M, Fernández-Carrión E, López García-Baones JM, Sánchez-Vizcaíno JM. Early Detection of Infection in Pigs through an Online Monitoring System. </w:t>
      </w:r>
      <w:r w:rsidRPr="001F1FCA">
        <w:rPr>
          <w:rFonts w:ascii="Times New Roman" w:hAnsi="Times New Roman" w:cs="Times New Roman"/>
          <w:i/>
          <w:iCs/>
          <w:noProof/>
          <w:sz w:val="24"/>
          <w:szCs w:val="24"/>
          <w:lang w:val="en-GB"/>
        </w:rPr>
        <w:t>Transbound Emerg Dis</w:t>
      </w:r>
      <w:r w:rsidRPr="001F1FCA">
        <w:rPr>
          <w:rFonts w:ascii="Times New Roman" w:hAnsi="Times New Roman" w:cs="Times New Roman"/>
          <w:noProof/>
          <w:sz w:val="24"/>
          <w:szCs w:val="24"/>
          <w:lang w:val="en-GB"/>
        </w:rPr>
        <w:t xml:space="preserve"> (2017) </w:t>
      </w:r>
      <w:r w:rsidRPr="001F1FCA">
        <w:rPr>
          <w:rFonts w:ascii="Times New Roman" w:hAnsi="Times New Roman" w:cs="Times New Roman"/>
          <w:b/>
          <w:bCs/>
          <w:noProof/>
          <w:sz w:val="24"/>
          <w:szCs w:val="24"/>
          <w:lang w:val="en-GB"/>
        </w:rPr>
        <w:t>64</w:t>
      </w:r>
      <w:r w:rsidRPr="001F1FCA">
        <w:rPr>
          <w:rFonts w:ascii="Times New Roman" w:hAnsi="Times New Roman" w:cs="Times New Roman"/>
          <w:noProof/>
          <w:sz w:val="24"/>
          <w:szCs w:val="24"/>
          <w:lang w:val="en-GB"/>
        </w:rPr>
        <w:t>:364–373. doi:10.1111/tbed.12372</w:t>
      </w:r>
    </w:p>
    <w:p w14:paraId="16549406"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45. </w:t>
      </w:r>
      <w:r w:rsidRPr="001F1FCA">
        <w:rPr>
          <w:rFonts w:ascii="Times New Roman" w:hAnsi="Times New Roman" w:cs="Times New Roman"/>
          <w:noProof/>
          <w:sz w:val="24"/>
          <w:szCs w:val="24"/>
          <w:lang w:val="en-GB"/>
        </w:rPr>
        <w:tab/>
        <w:t xml:space="preserve">Van Hirtum A, Berckmans D. Objective recognition of cough sound as biomarker for aerial pollutants. </w:t>
      </w:r>
      <w:r w:rsidRPr="001F1FCA">
        <w:rPr>
          <w:rFonts w:ascii="Times New Roman" w:hAnsi="Times New Roman" w:cs="Times New Roman"/>
          <w:i/>
          <w:iCs/>
          <w:noProof/>
          <w:sz w:val="24"/>
          <w:szCs w:val="24"/>
          <w:lang w:val="en-GB"/>
        </w:rPr>
        <w:t>Indoor Air</w:t>
      </w:r>
      <w:r w:rsidRPr="001F1FCA">
        <w:rPr>
          <w:rFonts w:ascii="Times New Roman" w:hAnsi="Times New Roman" w:cs="Times New Roman"/>
          <w:noProof/>
          <w:sz w:val="24"/>
          <w:szCs w:val="24"/>
          <w:lang w:val="en-GB"/>
        </w:rPr>
        <w:t xml:space="preserve"> (2004) </w:t>
      </w:r>
      <w:r w:rsidRPr="001F1FCA">
        <w:rPr>
          <w:rFonts w:ascii="Times New Roman" w:hAnsi="Times New Roman" w:cs="Times New Roman"/>
          <w:b/>
          <w:bCs/>
          <w:noProof/>
          <w:sz w:val="24"/>
          <w:szCs w:val="24"/>
          <w:lang w:val="en-GB"/>
        </w:rPr>
        <w:t>14</w:t>
      </w:r>
      <w:r w:rsidRPr="001F1FCA">
        <w:rPr>
          <w:rFonts w:ascii="Times New Roman" w:hAnsi="Times New Roman" w:cs="Times New Roman"/>
          <w:noProof/>
          <w:sz w:val="24"/>
          <w:szCs w:val="24"/>
          <w:lang w:val="en-GB"/>
        </w:rPr>
        <w:t>:10–15. doi:10.1046/j.1600-0668.2003.00195.x</w:t>
      </w:r>
    </w:p>
    <w:p w14:paraId="45BF6273"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46. </w:t>
      </w:r>
      <w:r w:rsidRPr="001F1FCA">
        <w:rPr>
          <w:rFonts w:ascii="Times New Roman" w:hAnsi="Times New Roman" w:cs="Times New Roman"/>
          <w:noProof/>
          <w:sz w:val="24"/>
          <w:szCs w:val="24"/>
          <w:lang w:val="en-GB"/>
        </w:rPr>
        <w:tab/>
        <w:t xml:space="preserve">Cross AJ, Rohrer GA, Brown-Brandl TM, Cassady JP, Keel BN. Feed-forward and generalised regression neural networks in modelling feeding behaviour of pigs in the grow-finish phase. </w:t>
      </w:r>
      <w:r w:rsidRPr="001F1FCA">
        <w:rPr>
          <w:rFonts w:ascii="Times New Roman" w:hAnsi="Times New Roman" w:cs="Times New Roman"/>
          <w:i/>
          <w:iCs/>
          <w:noProof/>
          <w:sz w:val="24"/>
          <w:szCs w:val="24"/>
          <w:lang w:val="en-GB"/>
        </w:rPr>
        <w:t>Biosyst Eng</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173</w:t>
      </w:r>
      <w:r w:rsidRPr="001F1FCA">
        <w:rPr>
          <w:rFonts w:ascii="Times New Roman" w:hAnsi="Times New Roman" w:cs="Times New Roman"/>
          <w:noProof/>
          <w:sz w:val="24"/>
          <w:szCs w:val="24"/>
          <w:lang w:val="en-GB"/>
        </w:rPr>
        <w:t>:124–133. doi:10.1016/j.biosystemseng.2018.02.005</w:t>
      </w:r>
    </w:p>
    <w:p w14:paraId="5A30BF6D"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47. </w:t>
      </w:r>
      <w:r w:rsidRPr="001F1FCA">
        <w:rPr>
          <w:rFonts w:ascii="Times New Roman" w:hAnsi="Times New Roman" w:cs="Times New Roman"/>
          <w:noProof/>
          <w:sz w:val="24"/>
          <w:szCs w:val="24"/>
          <w:lang w:val="en-GB"/>
        </w:rPr>
        <w:tab/>
        <w:t xml:space="preserve">Loughmiller JAJA, Spire MEME, Dritz SSSS, Fenwick BWBW, Hosni MH, Hogge SBSB. Relationship between mean body surface temperature measured by use of infrared thermography and ambient temperature in clinically normal pigs and pigs inoculated with Actinobacillus pleuropneumoniae. </w:t>
      </w:r>
      <w:r w:rsidRPr="001F1FCA">
        <w:rPr>
          <w:rFonts w:ascii="Times New Roman" w:hAnsi="Times New Roman" w:cs="Times New Roman"/>
          <w:i/>
          <w:iCs/>
          <w:noProof/>
          <w:sz w:val="24"/>
          <w:szCs w:val="24"/>
          <w:lang w:val="en-GB"/>
        </w:rPr>
        <w:t>Am J Vet Res</w:t>
      </w:r>
      <w:r w:rsidRPr="001F1FCA">
        <w:rPr>
          <w:rFonts w:ascii="Times New Roman" w:hAnsi="Times New Roman" w:cs="Times New Roman"/>
          <w:noProof/>
          <w:sz w:val="24"/>
          <w:szCs w:val="24"/>
          <w:lang w:val="en-GB"/>
        </w:rPr>
        <w:t xml:space="preserve"> (2001) </w:t>
      </w:r>
      <w:r w:rsidRPr="001F1FCA">
        <w:rPr>
          <w:rFonts w:ascii="Times New Roman" w:hAnsi="Times New Roman" w:cs="Times New Roman"/>
          <w:b/>
          <w:bCs/>
          <w:noProof/>
          <w:sz w:val="24"/>
          <w:szCs w:val="24"/>
          <w:lang w:val="en-GB"/>
        </w:rPr>
        <w:t>62</w:t>
      </w:r>
      <w:r w:rsidRPr="001F1FCA">
        <w:rPr>
          <w:rFonts w:ascii="Times New Roman" w:hAnsi="Times New Roman" w:cs="Times New Roman"/>
          <w:noProof/>
          <w:sz w:val="24"/>
          <w:szCs w:val="24"/>
          <w:lang w:val="en-GB"/>
        </w:rPr>
        <w:t>:676–681. doi:10.2460/ajvr.2001.62.676</w:t>
      </w:r>
    </w:p>
    <w:p w14:paraId="1B2C96C9"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48. </w:t>
      </w:r>
      <w:r w:rsidRPr="001F1FCA">
        <w:rPr>
          <w:rFonts w:ascii="Times New Roman" w:hAnsi="Times New Roman" w:cs="Times New Roman"/>
          <w:noProof/>
          <w:sz w:val="24"/>
          <w:szCs w:val="24"/>
          <w:lang w:val="en-GB"/>
        </w:rPr>
        <w:tab/>
        <w:t xml:space="preserve">Petry A, McGilvray W, Rakhshandeh ARR, Rakhshandeh ARR. Technical note: Assessment of an alternative technique for measuring body temperature in pigs. </w:t>
      </w:r>
      <w:r w:rsidRPr="001F1FCA">
        <w:rPr>
          <w:rFonts w:ascii="Times New Roman" w:hAnsi="Times New Roman" w:cs="Times New Roman"/>
          <w:i/>
          <w:iCs/>
          <w:noProof/>
          <w:sz w:val="24"/>
          <w:szCs w:val="24"/>
          <w:lang w:val="en-GB"/>
        </w:rPr>
        <w:t>J Anim Sci</w:t>
      </w:r>
      <w:r w:rsidRPr="001F1FCA">
        <w:rPr>
          <w:rFonts w:ascii="Times New Roman" w:hAnsi="Times New Roman" w:cs="Times New Roman"/>
          <w:noProof/>
          <w:sz w:val="24"/>
          <w:szCs w:val="24"/>
          <w:lang w:val="en-GB"/>
        </w:rPr>
        <w:t xml:space="preserve"> (2017) </w:t>
      </w:r>
      <w:r w:rsidRPr="001F1FCA">
        <w:rPr>
          <w:rFonts w:ascii="Times New Roman" w:hAnsi="Times New Roman" w:cs="Times New Roman"/>
          <w:b/>
          <w:bCs/>
          <w:noProof/>
          <w:sz w:val="24"/>
          <w:szCs w:val="24"/>
          <w:lang w:val="en-GB"/>
        </w:rPr>
        <w:t>95</w:t>
      </w:r>
      <w:r w:rsidRPr="001F1FCA">
        <w:rPr>
          <w:rFonts w:ascii="Times New Roman" w:hAnsi="Times New Roman" w:cs="Times New Roman"/>
          <w:noProof/>
          <w:sz w:val="24"/>
          <w:szCs w:val="24"/>
          <w:lang w:val="en-GB"/>
        </w:rPr>
        <w:t>:3270–3274. doi:10.2527/jas2017.1566</w:t>
      </w:r>
    </w:p>
    <w:p w14:paraId="18A15CDC"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49. </w:t>
      </w:r>
      <w:r w:rsidRPr="001F1FCA">
        <w:rPr>
          <w:rFonts w:ascii="Times New Roman" w:hAnsi="Times New Roman" w:cs="Times New Roman"/>
          <w:noProof/>
          <w:sz w:val="24"/>
          <w:szCs w:val="24"/>
          <w:lang w:val="en-GB"/>
        </w:rPr>
        <w:tab/>
        <w:t xml:space="preserve">Bruininx EMAMMAM, Van Der Peet-Schwering CMCMC, Schrama JWW, Den Hartog LAA, Everts H, Beynen ACC. The IVOG® feeding station: A tool for </w:t>
      </w:r>
      <w:r w:rsidRPr="001F1FCA">
        <w:rPr>
          <w:rFonts w:ascii="Times New Roman" w:hAnsi="Times New Roman" w:cs="Times New Roman"/>
          <w:noProof/>
          <w:sz w:val="24"/>
          <w:szCs w:val="24"/>
          <w:lang w:val="en-GB"/>
        </w:rPr>
        <w:lastRenderedPageBreak/>
        <w:t xml:space="preserve">monitoring the individual feed intake of group-housed weanling pigs. </w:t>
      </w:r>
      <w:r w:rsidRPr="001F1FCA">
        <w:rPr>
          <w:rFonts w:ascii="Times New Roman" w:hAnsi="Times New Roman" w:cs="Times New Roman"/>
          <w:i/>
          <w:iCs/>
          <w:noProof/>
          <w:sz w:val="24"/>
          <w:szCs w:val="24"/>
          <w:lang w:val="en-GB"/>
        </w:rPr>
        <w:t>J Anim Physiol Anim Nutr (Berl)</w:t>
      </w:r>
      <w:r w:rsidRPr="001F1FCA">
        <w:rPr>
          <w:rFonts w:ascii="Times New Roman" w:hAnsi="Times New Roman" w:cs="Times New Roman"/>
          <w:noProof/>
          <w:sz w:val="24"/>
          <w:szCs w:val="24"/>
          <w:lang w:val="en-GB"/>
        </w:rPr>
        <w:t xml:space="preserve"> (2001) </w:t>
      </w:r>
      <w:r w:rsidRPr="001F1FCA">
        <w:rPr>
          <w:rFonts w:ascii="Times New Roman" w:hAnsi="Times New Roman" w:cs="Times New Roman"/>
          <w:b/>
          <w:bCs/>
          <w:noProof/>
          <w:sz w:val="24"/>
          <w:szCs w:val="24"/>
          <w:lang w:val="en-GB"/>
        </w:rPr>
        <w:t>85</w:t>
      </w:r>
      <w:r w:rsidRPr="001F1FCA">
        <w:rPr>
          <w:rFonts w:ascii="Times New Roman" w:hAnsi="Times New Roman" w:cs="Times New Roman"/>
          <w:noProof/>
          <w:sz w:val="24"/>
          <w:szCs w:val="24"/>
          <w:lang w:val="en-GB"/>
        </w:rPr>
        <w:t>:81–87. doi:10.1046/j.1439-0396.2001.00305.x</w:t>
      </w:r>
    </w:p>
    <w:p w14:paraId="01743479"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50. </w:t>
      </w:r>
      <w:r w:rsidRPr="001F1FCA">
        <w:rPr>
          <w:rFonts w:ascii="Times New Roman" w:hAnsi="Times New Roman" w:cs="Times New Roman"/>
          <w:noProof/>
          <w:sz w:val="24"/>
          <w:szCs w:val="24"/>
          <w:lang w:val="en-GB"/>
        </w:rPr>
        <w:tab/>
        <w:t xml:space="preserve">D’Eath RB, Jack M, Futro A, Talbot D, Zhu Q, Barclay D, Baxter EM. Automatic early warning of tail biting in pigs: 3D cameras can detect lowered tail posture before an outbreak. </w:t>
      </w:r>
      <w:r w:rsidRPr="001F1FCA">
        <w:rPr>
          <w:rFonts w:ascii="Times New Roman" w:hAnsi="Times New Roman" w:cs="Times New Roman"/>
          <w:i/>
          <w:iCs/>
          <w:noProof/>
          <w:sz w:val="24"/>
          <w:szCs w:val="24"/>
          <w:lang w:val="en-GB"/>
        </w:rPr>
        <w:t>PLoS One</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13</w:t>
      </w:r>
      <w:r w:rsidRPr="001F1FCA">
        <w:rPr>
          <w:rFonts w:ascii="Times New Roman" w:hAnsi="Times New Roman" w:cs="Times New Roman"/>
          <w:noProof/>
          <w:sz w:val="24"/>
          <w:szCs w:val="24"/>
          <w:lang w:val="en-GB"/>
        </w:rPr>
        <w:t>: doi:10.1371/journal.pone.0194524</w:t>
      </w:r>
    </w:p>
    <w:p w14:paraId="620DC38C"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51. </w:t>
      </w:r>
      <w:r w:rsidRPr="001F1FCA">
        <w:rPr>
          <w:rFonts w:ascii="Times New Roman" w:hAnsi="Times New Roman" w:cs="Times New Roman"/>
          <w:noProof/>
          <w:sz w:val="24"/>
          <w:szCs w:val="24"/>
          <w:lang w:val="en-GB"/>
        </w:rPr>
        <w:tab/>
        <w:t xml:space="preserve">Guarino M, Jans P, Costa A, Aerts J-MM, Berckmans D. Field test of algorithm for automatic cough detection in pig houses.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(2008) </w:t>
      </w:r>
      <w:r w:rsidRPr="001F1FCA">
        <w:rPr>
          <w:rFonts w:ascii="Times New Roman" w:hAnsi="Times New Roman" w:cs="Times New Roman"/>
          <w:b/>
          <w:bCs/>
          <w:noProof/>
          <w:sz w:val="24"/>
          <w:szCs w:val="24"/>
          <w:lang w:val="en-GB"/>
        </w:rPr>
        <w:t>62</w:t>
      </w:r>
      <w:r w:rsidRPr="001F1FCA">
        <w:rPr>
          <w:rFonts w:ascii="Times New Roman" w:hAnsi="Times New Roman" w:cs="Times New Roman"/>
          <w:noProof/>
          <w:sz w:val="24"/>
          <w:szCs w:val="24"/>
          <w:lang w:val="en-GB"/>
        </w:rPr>
        <w:t>:22–28. doi:10.1016/j.compag.2007.08.016</w:t>
      </w:r>
    </w:p>
    <w:p w14:paraId="4513B78A"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52. </w:t>
      </w:r>
      <w:r w:rsidRPr="001F1FCA">
        <w:rPr>
          <w:rFonts w:ascii="Times New Roman" w:hAnsi="Times New Roman" w:cs="Times New Roman"/>
          <w:noProof/>
          <w:sz w:val="24"/>
          <w:szCs w:val="24"/>
          <w:lang w:val="en-GB"/>
        </w:rPr>
        <w:tab/>
        <w:t xml:space="preserve">Faltys GL, Young JM, Odgaard RL, Murphy RB, Lechtenberg KF. Technical note: Validation of electronic feeding stations as a swine research tool. </w:t>
      </w:r>
      <w:r w:rsidRPr="001F1FCA">
        <w:rPr>
          <w:rFonts w:ascii="Times New Roman" w:hAnsi="Times New Roman" w:cs="Times New Roman"/>
          <w:i/>
          <w:iCs/>
          <w:noProof/>
          <w:sz w:val="24"/>
          <w:szCs w:val="24"/>
          <w:lang w:val="en-GB"/>
        </w:rPr>
        <w:t>J Anim Sci</w:t>
      </w:r>
      <w:r w:rsidRPr="001F1FCA">
        <w:rPr>
          <w:rFonts w:ascii="Times New Roman" w:hAnsi="Times New Roman" w:cs="Times New Roman"/>
          <w:noProof/>
          <w:sz w:val="24"/>
          <w:szCs w:val="24"/>
          <w:lang w:val="en-GB"/>
        </w:rPr>
        <w:t xml:space="preserve"> (2014) </w:t>
      </w:r>
      <w:r w:rsidRPr="001F1FCA">
        <w:rPr>
          <w:rFonts w:ascii="Times New Roman" w:hAnsi="Times New Roman" w:cs="Times New Roman"/>
          <w:b/>
          <w:bCs/>
          <w:noProof/>
          <w:sz w:val="24"/>
          <w:szCs w:val="24"/>
          <w:lang w:val="en-GB"/>
        </w:rPr>
        <w:t>92</w:t>
      </w:r>
      <w:r w:rsidRPr="001F1FCA">
        <w:rPr>
          <w:rFonts w:ascii="Times New Roman" w:hAnsi="Times New Roman" w:cs="Times New Roman"/>
          <w:noProof/>
          <w:sz w:val="24"/>
          <w:szCs w:val="24"/>
          <w:lang w:val="en-GB"/>
        </w:rPr>
        <w:t>:272–276. doi:10.2527/jas.2013-6808</w:t>
      </w:r>
    </w:p>
    <w:p w14:paraId="2074FABB"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53. </w:t>
      </w:r>
      <w:r w:rsidRPr="001F1FCA">
        <w:rPr>
          <w:rFonts w:ascii="Times New Roman" w:hAnsi="Times New Roman" w:cs="Times New Roman"/>
          <w:noProof/>
          <w:sz w:val="24"/>
          <w:szCs w:val="24"/>
          <w:lang w:val="en-GB"/>
        </w:rPr>
        <w:tab/>
        <w:t xml:space="preserve">Farrar KL, Field AE, Norris SL, Jacobsen KO. Comparison of Rectal and Infrared Thermometry Temperatures in Anesthetized Swine (Sus scrofa). </w:t>
      </w:r>
      <w:r w:rsidRPr="001F1FCA">
        <w:rPr>
          <w:rFonts w:ascii="Times New Roman" w:hAnsi="Times New Roman" w:cs="Times New Roman"/>
          <w:i/>
          <w:iCs/>
          <w:noProof/>
          <w:sz w:val="24"/>
          <w:szCs w:val="24"/>
          <w:lang w:val="en-GB"/>
        </w:rPr>
        <w:t>J Am Assoc Lab Anim Sci</w:t>
      </w:r>
      <w:r w:rsidRPr="001F1FCA">
        <w:rPr>
          <w:rFonts w:ascii="Times New Roman" w:hAnsi="Times New Roman" w:cs="Times New Roman"/>
          <w:noProof/>
          <w:sz w:val="24"/>
          <w:szCs w:val="24"/>
          <w:lang w:val="en-GB"/>
        </w:rPr>
        <w:t xml:space="preserve"> (2020) </w:t>
      </w:r>
      <w:r w:rsidRPr="001F1FCA">
        <w:rPr>
          <w:rFonts w:ascii="Times New Roman" w:hAnsi="Times New Roman" w:cs="Times New Roman"/>
          <w:b/>
          <w:bCs/>
          <w:noProof/>
          <w:sz w:val="24"/>
          <w:szCs w:val="24"/>
          <w:lang w:val="en-GB"/>
        </w:rPr>
        <w:t>59</w:t>
      </w:r>
      <w:r w:rsidRPr="001F1FCA">
        <w:rPr>
          <w:rFonts w:ascii="Times New Roman" w:hAnsi="Times New Roman" w:cs="Times New Roman"/>
          <w:noProof/>
          <w:sz w:val="24"/>
          <w:szCs w:val="24"/>
          <w:lang w:val="en-GB"/>
        </w:rPr>
        <w:t>:221–225. doi:10.30802/AALAS-JAALAS-19-000119</w:t>
      </w:r>
    </w:p>
    <w:p w14:paraId="42C3AA5B"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54. </w:t>
      </w:r>
      <w:r w:rsidRPr="001F1FCA">
        <w:rPr>
          <w:rFonts w:ascii="Times New Roman" w:hAnsi="Times New Roman" w:cs="Times New Roman"/>
          <w:noProof/>
          <w:sz w:val="24"/>
          <w:szCs w:val="24"/>
          <w:lang w:val="en-GB"/>
        </w:rPr>
        <w:tab/>
        <w:t xml:space="preserve">Sykes DJJ, Couvillion JSS, Cromiak A, Bowers S, Schenck E, Crenshaw M, Ryan PLL. The use of digital infrared thermal imaging to detect estrus in gilts. </w:t>
      </w:r>
      <w:r w:rsidRPr="001F1FCA">
        <w:rPr>
          <w:rFonts w:ascii="Times New Roman" w:hAnsi="Times New Roman" w:cs="Times New Roman"/>
          <w:i/>
          <w:iCs/>
          <w:noProof/>
          <w:sz w:val="24"/>
          <w:szCs w:val="24"/>
          <w:lang w:val="en-GB"/>
        </w:rPr>
        <w:t>Theriogenology</w:t>
      </w:r>
      <w:r w:rsidRPr="001F1FCA">
        <w:rPr>
          <w:rFonts w:ascii="Times New Roman" w:hAnsi="Times New Roman" w:cs="Times New Roman"/>
          <w:noProof/>
          <w:sz w:val="24"/>
          <w:szCs w:val="24"/>
          <w:lang w:val="en-GB"/>
        </w:rPr>
        <w:t xml:space="preserve"> (2012) </w:t>
      </w:r>
      <w:r w:rsidRPr="001F1FCA">
        <w:rPr>
          <w:rFonts w:ascii="Times New Roman" w:hAnsi="Times New Roman" w:cs="Times New Roman"/>
          <w:b/>
          <w:bCs/>
          <w:noProof/>
          <w:sz w:val="24"/>
          <w:szCs w:val="24"/>
          <w:lang w:val="en-GB"/>
        </w:rPr>
        <w:t>78</w:t>
      </w:r>
      <w:r w:rsidRPr="001F1FCA">
        <w:rPr>
          <w:rFonts w:ascii="Times New Roman" w:hAnsi="Times New Roman" w:cs="Times New Roman"/>
          <w:noProof/>
          <w:sz w:val="24"/>
          <w:szCs w:val="24"/>
          <w:lang w:val="en-GB"/>
        </w:rPr>
        <w:t>:147–152. doi:10.1016/j.theriogenology.2012.01.030</w:t>
      </w:r>
    </w:p>
    <w:p w14:paraId="676B3767" w14:textId="77777777" w:rsidR="006F3B2A" w:rsidRPr="006F3B2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1F1FCA">
        <w:rPr>
          <w:rFonts w:ascii="Times New Roman" w:hAnsi="Times New Roman" w:cs="Times New Roman"/>
          <w:noProof/>
          <w:sz w:val="24"/>
          <w:szCs w:val="24"/>
          <w:lang w:val="en-GB"/>
        </w:rPr>
        <w:t xml:space="preserve">55. </w:t>
      </w:r>
      <w:r w:rsidRPr="001F1FCA">
        <w:rPr>
          <w:rFonts w:ascii="Times New Roman" w:hAnsi="Times New Roman" w:cs="Times New Roman"/>
          <w:noProof/>
          <w:sz w:val="24"/>
          <w:szCs w:val="24"/>
          <w:lang w:val="en-GB"/>
        </w:rPr>
        <w:tab/>
        <w:t xml:space="preserve">Schmidt M, Ammon C, Christian Schön P, Manteuffel C, Hoffmann G, Schön PCPC, Manteuffel C, Hoffmann G, Christian Schön P, Manteuffel C, et al. The suitability of infrared temperature measurements for continuous temperature monitoring in gilts. </w:t>
      </w:r>
      <w:r w:rsidRPr="006F3B2A">
        <w:rPr>
          <w:rFonts w:ascii="Times New Roman" w:hAnsi="Times New Roman" w:cs="Times New Roman"/>
          <w:i/>
          <w:iCs/>
          <w:noProof/>
          <w:sz w:val="24"/>
          <w:szCs w:val="24"/>
        </w:rPr>
        <w:t>Arch Anim Breed</w:t>
      </w:r>
      <w:r w:rsidRPr="006F3B2A">
        <w:rPr>
          <w:rFonts w:ascii="Times New Roman" w:hAnsi="Times New Roman" w:cs="Times New Roman"/>
          <w:noProof/>
          <w:sz w:val="24"/>
          <w:szCs w:val="24"/>
        </w:rPr>
        <w:t xml:space="preserve"> (2014) </w:t>
      </w:r>
      <w:r w:rsidRPr="006F3B2A">
        <w:rPr>
          <w:rFonts w:ascii="Times New Roman" w:hAnsi="Times New Roman" w:cs="Times New Roman"/>
          <w:b/>
          <w:bCs/>
          <w:noProof/>
          <w:sz w:val="24"/>
          <w:szCs w:val="24"/>
        </w:rPr>
        <w:t>57</w:t>
      </w:r>
      <w:r w:rsidRPr="006F3B2A">
        <w:rPr>
          <w:rFonts w:ascii="Times New Roman" w:hAnsi="Times New Roman" w:cs="Times New Roman"/>
          <w:noProof/>
          <w:sz w:val="24"/>
          <w:szCs w:val="24"/>
        </w:rPr>
        <w:t>:1–12. doi:10.7482/0003-9438-57-021</w:t>
      </w:r>
    </w:p>
    <w:p w14:paraId="17395C29" w14:textId="77777777" w:rsidR="006F3B2A" w:rsidRPr="006F3B2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6F3B2A">
        <w:rPr>
          <w:rFonts w:ascii="Times New Roman" w:hAnsi="Times New Roman" w:cs="Times New Roman"/>
          <w:noProof/>
          <w:sz w:val="24"/>
          <w:szCs w:val="24"/>
        </w:rPr>
        <w:t xml:space="preserve">56. </w:t>
      </w:r>
      <w:r w:rsidRPr="006F3B2A">
        <w:rPr>
          <w:rFonts w:ascii="Times New Roman" w:hAnsi="Times New Roman" w:cs="Times New Roman"/>
          <w:noProof/>
          <w:sz w:val="24"/>
          <w:szCs w:val="24"/>
        </w:rPr>
        <w:tab/>
        <w:t xml:space="preserve">da Silva Cordeiro AF, de Alencar Nääs I, Oliveira SRM, Violaro F, de Almeida ACM, Neves DP. </w:t>
      </w:r>
      <w:r w:rsidRPr="001F1FCA">
        <w:rPr>
          <w:rFonts w:ascii="Times New Roman" w:hAnsi="Times New Roman" w:cs="Times New Roman"/>
          <w:noProof/>
          <w:sz w:val="24"/>
          <w:szCs w:val="24"/>
          <w:lang w:val="en-GB"/>
        </w:rPr>
        <w:t xml:space="preserve">Understanding vocalization might help to assess stressful conditions in piglets. </w:t>
      </w:r>
      <w:r w:rsidRPr="006F3B2A">
        <w:rPr>
          <w:rFonts w:ascii="Times New Roman" w:hAnsi="Times New Roman" w:cs="Times New Roman"/>
          <w:i/>
          <w:iCs/>
          <w:noProof/>
          <w:sz w:val="24"/>
          <w:szCs w:val="24"/>
        </w:rPr>
        <w:t>Animals</w:t>
      </w:r>
      <w:r w:rsidRPr="006F3B2A">
        <w:rPr>
          <w:rFonts w:ascii="Times New Roman" w:hAnsi="Times New Roman" w:cs="Times New Roman"/>
          <w:noProof/>
          <w:sz w:val="24"/>
          <w:szCs w:val="24"/>
        </w:rPr>
        <w:t xml:space="preserve"> (2013) </w:t>
      </w:r>
      <w:r w:rsidRPr="006F3B2A">
        <w:rPr>
          <w:rFonts w:ascii="Times New Roman" w:hAnsi="Times New Roman" w:cs="Times New Roman"/>
          <w:b/>
          <w:bCs/>
          <w:noProof/>
          <w:sz w:val="24"/>
          <w:szCs w:val="24"/>
        </w:rPr>
        <w:t>3</w:t>
      </w:r>
      <w:r w:rsidRPr="006F3B2A">
        <w:rPr>
          <w:rFonts w:ascii="Times New Roman" w:hAnsi="Times New Roman" w:cs="Times New Roman"/>
          <w:noProof/>
          <w:sz w:val="24"/>
          <w:szCs w:val="24"/>
        </w:rPr>
        <w:t>:923–934. doi:10.3390/ani3030923</w:t>
      </w:r>
    </w:p>
    <w:p w14:paraId="0E916066" w14:textId="77777777" w:rsidR="006F3B2A" w:rsidRPr="006F3B2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6F3B2A">
        <w:rPr>
          <w:rFonts w:ascii="Times New Roman" w:hAnsi="Times New Roman" w:cs="Times New Roman"/>
          <w:noProof/>
          <w:sz w:val="24"/>
          <w:szCs w:val="24"/>
        </w:rPr>
        <w:t xml:space="preserve">57. </w:t>
      </w:r>
      <w:r w:rsidRPr="006F3B2A">
        <w:rPr>
          <w:rFonts w:ascii="Times New Roman" w:hAnsi="Times New Roman" w:cs="Times New Roman"/>
          <w:noProof/>
          <w:sz w:val="24"/>
          <w:szCs w:val="24"/>
        </w:rPr>
        <w:tab/>
        <w:t xml:space="preserve">da Silva JP, de Alencar Nääs I, Abe JM, da Silva Cordeiro AF. </w:t>
      </w:r>
      <w:r w:rsidRPr="001F1FCA">
        <w:rPr>
          <w:rFonts w:ascii="Times New Roman" w:hAnsi="Times New Roman" w:cs="Times New Roman"/>
          <w:noProof/>
          <w:sz w:val="24"/>
          <w:szCs w:val="24"/>
          <w:lang w:val="en-GB"/>
        </w:rPr>
        <w:t>Classification of piglet (Sus Scrofa) stress conditions using vocalization pattern and applying paraconsistent logic E</w:t>
      </w:r>
      <w:r w:rsidRPr="006F3B2A">
        <w:rPr>
          <w:rFonts w:ascii="Times New Roman" w:hAnsi="Times New Roman" w:cs="Times New Roman"/>
          <w:noProof/>
          <w:sz w:val="24"/>
          <w:szCs w:val="24"/>
        </w:rPr>
        <w:t>τ</w:t>
      </w:r>
      <w:r w:rsidRPr="001F1FCA">
        <w:rPr>
          <w:rFonts w:ascii="Times New Roman" w:hAnsi="Times New Roman" w:cs="Times New Roman"/>
          <w:noProof/>
          <w:sz w:val="24"/>
          <w:szCs w:val="24"/>
          <w:lang w:val="en-GB"/>
        </w:rPr>
        <w:t xml:space="preserve">. </w:t>
      </w:r>
      <w:r w:rsidRPr="006F3B2A">
        <w:rPr>
          <w:rFonts w:ascii="Times New Roman" w:hAnsi="Times New Roman" w:cs="Times New Roman"/>
          <w:i/>
          <w:iCs/>
          <w:noProof/>
          <w:sz w:val="24"/>
          <w:szCs w:val="24"/>
        </w:rPr>
        <w:t>Comput Electron Agric</w:t>
      </w:r>
      <w:r w:rsidRPr="006F3B2A">
        <w:rPr>
          <w:rFonts w:ascii="Times New Roman" w:hAnsi="Times New Roman" w:cs="Times New Roman"/>
          <w:noProof/>
          <w:sz w:val="24"/>
          <w:szCs w:val="24"/>
        </w:rPr>
        <w:t xml:space="preserve"> (2019) </w:t>
      </w:r>
      <w:r w:rsidRPr="006F3B2A">
        <w:rPr>
          <w:rFonts w:ascii="Times New Roman" w:hAnsi="Times New Roman" w:cs="Times New Roman"/>
          <w:b/>
          <w:bCs/>
          <w:noProof/>
          <w:sz w:val="24"/>
          <w:szCs w:val="24"/>
        </w:rPr>
        <w:t>166</w:t>
      </w:r>
      <w:r w:rsidRPr="006F3B2A">
        <w:rPr>
          <w:rFonts w:ascii="Times New Roman" w:hAnsi="Times New Roman" w:cs="Times New Roman"/>
          <w:noProof/>
          <w:sz w:val="24"/>
          <w:szCs w:val="24"/>
        </w:rPr>
        <w:t>: doi:10.1016/j.compag.2019.105020</w:t>
      </w:r>
    </w:p>
    <w:p w14:paraId="7A2BD1D0"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6F3B2A">
        <w:rPr>
          <w:rFonts w:ascii="Times New Roman" w:hAnsi="Times New Roman" w:cs="Times New Roman"/>
          <w:noProof/>
          <w:sz w:val="24"/>
          <w:szCs w:val="24"/>
        </w:rPr>
        <w:t xml:space="preserve">58. </w:t>
      </w:r>
      <w:r w:rsidRPr="006F3B2A">
        <w:rPr>
          <w:rFonts w:ascii="Times New Roman" w:hAnsi="Times New Roman" w:cs="Times New Roman"/>
          <w:noProof/>
          <w:sz w:val="24"/>
          <w:szCs w:val="24"/>
        </w:rPr>
        <w:tab/>
        <w:t xml:space="preserve">Moi M, Nääs IA, Caldara FR, Paz ICLA, Garcia RG, Cordeiro AFS. </w:t>
      </w:r>
      <w:r w:rsidRPr="001F1FCA">
        <w:rPr>
          <w:rFonts w:ascii="Times New Roman" w:hAnsi="Times New Roman" w:cs="Times New Roman"/>
          <w:noProof/>
          <w:sz w:val="24"/>
          <w:szCs w:val="24"/>
          <w:lang w:val="en-GB"/>
        </w:rPr>
        <w:t xml:space="preserve">Vocalization data mining for estimating swine stress conditions. </w:t>
      </w:r>
      <w:r w:rsidRPr="001F1FCA">
        <w:rPr>
          <w:rFonts w:ascii="Times New Roman" w:hAnsi="Times New Roman" w:cs="Times New Roman"/>
          <w:i/>
          <w:iCs/>
          <w:noProof/>
          <w:sz w:val="24"/>
          <w:szCs w:val="24"/>
          <w:lang w:val="en-GB"/>
        </w:rPr>
        <w:t>Eng Agric</w:t>
      </w:r>
      <w:r w:rsidRPr="001F1FCA">
        <w:rPr>
          <w:rFonts w:ascii="Times New Roman" w:hAnsi="Times New Roman" w:cs="Times New Roman"/>
          <w:noProof/>
          <w:sz w:val="24"/>
          <w:szCs w:val="24"/>
          <w:lang w:val="en-GB"/>
        </w:rPr>
        <w:t xml:space="preserve"> (2014) </w:t>
      </w:r>
      <w:r w:rsidRPr="001F1FCA">
        <w:rPr>
          <w:rFonts w:ascii="Times New Roman" w:hAnsi="Times New Roman" w:cs="Times New Roman"/>
          <w:b/>
          <w:bCs/>
          <w:noProof/>
          <w:sz w:val="24"/>
          <w:szCs w:val="24"/>
          <w:lang w:val="en-GB"/>
        </w:rPr>
        <w:t>34</w:t>
      </w:r>
      <w:r w:rsidRPr="001F1FCA">
        <w:rPr>
          <w:rFonts w:ascii="Times New Roman" w:hAnsi="Times New Roman" w:cs="Times New Roman"/>
          <w:noProof/>
          <w:sz w:val="24"/>
          <w:szCs w:val="24"/>
          <w:lang w:val="en-GB"/>
        </w:rPr>
        <w:t>:445–450. doi:10.1590/S0100-69162014000300008</w:t>
      </w:r>
    </w:p>
    <w:p w14:paraId="7E1D1191"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6F3B2A">
        <w:rPr>
          <w:rFonts w:ascii="Times New Roman" w:hAnsi="Times New Roman" w:cs="Times New Roman"/>
          <w:noProof/>
          <w:sz w:val="24"/>
          <w:szCs w:val="24"/>
        </w:rPr>
        <w:t xml:space="preserve">59. </w:t>
      </w:r>
      <w:r w:rsidRPr="006F3B2A">
        <w:rPr>
          <w:rFonts w:ascii="Times New Roman" w:hAnsi="Times New Roman" w:cs="Times New Roman"/>
          <w:noProof/>
          <w:sz w:val="24"/>
          <w:szCs w:val="24"/>
        </w:rPr>
        <w:tab/>
        <w:t xml:space="preserve">da Fonseca FN, Abe JM, de Alencar Nääs I, da Silva Cordeiro AF, do Amaral FV, Ungaro HC. </w:t>
      </w:r>
      <w:r w:rsidRPr="001F1FCA">
        <w:rPr>
          <w:rFonts w:ascii="Times New Roman" w:hAnsi="Times New Roman" w:cs="Times New Roman"/>
          <w:noProof/>
          <w:sz w:val="24"/>
          <w:szCs w:val="24"/>
          <w:lang w:val="en-GB"/>
        </w:rPr>
        <w:t xml:space="preserve">Automatic prediction of stress in piglets (Sus Scrofa) using infrared skin temperature.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(2020) </w:t>
      </w:r>
      <w:r w:rsidRPr="001F1FCA">
        <w:rPr>
          <w:rFonts w:ascii="Times New Roman" w:hAnsi="Times New Roman" w:cs="Times New Roman"/>
          <w:b/>
          <w:bCs/>
          <w:noProof/>
          <w:sz w:val="24"/>
          <w:szCs w:val="24"/>
          <w:lang w:val="en-GB"/>
        </w:rPr>
        <w:t>168</w:t>
      </w:r>
      <w:r w:rsidRPr="001F1FCA">
        <w:rPr>
          <w:rFonts w:ascii="Times New Roman" w:hAnsi="Times New Roman" w:cs="Times New Roman"/>
          <w:noProof/>
          <w:sz w:val="24"/>
          <w:szCs w:val="24"/>
          <w:lang w:val="en-GB"/>
        </w:rPr>
        <w:t>: doi:10.1016/j.compag.2019.105148</w:t>
      </w:r>
    </w:p>
    <w:p w14:paraId="3C37F55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60. </w:t>
      </w:r>
      <w:r w:rsidRPr="001F1FCA">
        <w:rPr>
          <w:rFonts w:ascii="Times New Roman" w:hAnsi="Times New Roman" w:cs="Times New Roman"/>
          <w:noProof/>
          <w:sz w:val="24"/>
          <w:szCs w:val="24"/>
          <w:lang w:val="en-GB"/>
        </w:rPr>
        <w:tab/>
        <w:t xml:space="preserve">Jiao S, Tiezzi F, Huang Y, Gray KA, Maltecca C. The use of multiple imputation for the accurate measurements of individual feed intake by electronic feeders. </w:t>
      </w:r>
      <w:r w:rsidRPr="001F1FCA">
        <w:rPr>
          <w:rFonts w:ascii="Times New Roman" w:hAnsi="Times New Roman" w:cs="Times New Roman"/>
          <w:i/>
          <w:iCs/>
          <w:noProof/>
          <w:sz w:val="24"/>
          <w:szCs w:val="24"/>
          <w:lang w:val="en-GB"/>
        </w:rPr>
        <w:t>J Anim Sci</w:t>
      </w:r>
      <w:r w:rsidRPr="001F1FCA">
        <w:rPr>
          <w:rFonts w:ascii="Times New Roman" w:hAnsi="Times New Roman" w:cs="Times New Roman"/>
          <w:noProof/>
          <w:sz w:val="24"/>
          <w:szCs w:val="24"/>
          <w:lang w:val="en-GB"/>
        </w:rPr>
        <w:t xml:space="preserve"> (2016) </w:t>
      </w:r>
      <w:r w:rsidRPr="001F1FCA">
        <w:rPr>
          <w:rFonts w:ascii="Times New Roman" w:hAnsi="Times New Roman" w:cs="Times New Roman"/>
          <w:b/>
          <w:bCs/>
          <w:noProof/>
          <w:sz w:val="24"/>
          <w:szCs w:val="24"/>
          <w:lang w:val="en-GB"/>
        </w:rPr>
        <w:t>94</w:t>
      </w:r>
      <w:r w:rsidRPr="001F1FCA">
        <w:rPr>
          <w:rFonts w:ascii="Times New Roman" w:hAnsi="Times New Roman" w:cs="Times New Roman"/>
          <w:noProof/>
          <w:sz w:val="24"/>
          <w:szCs w:val="24"/>
          <w:lang w:val="en-GB"/>
        </w:rPr>
        <w:t>:824–832. doi:10.2527/jas.2015-9667</w:t>
      </w:r>
    </w:p>
    <w:p w14:paraId="49CCDD35"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61. </w:t>
      </w:r>
      <w:r w:rsidRPr="001F1FCA">
        <w:rPr>
          <w:rFonts w:ascii="Times New Roman" w:hAnsi="Times New Roman" w:cs="Times New Roman"/>
          <w:noProof/>
          <w:sz w:val="24"/>
          <w:szCs w:val="24"/>
          <w:lang w:val="en-GB"/>
        </w:rPr>
        <w:tab/>
        <w:t xml:space="preserve">Maselyne J, Saeys W, Briene P, Mertens K, Vangeyte J, De Ketelaere B, Hessel EFEF, Sonck B, Van Nuffel A. Methods to construct feeding visits from RFID registrations of growing-finishing pigs at the feed trough.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(2016) </w:t>
      </w:r>
      <w:r w:rsidRPr="001F1FCA">
        <w:rPr>
          <w:rFonts w:ascii="Times New Roman" w:hAnsi="Times New Roman" w:cs="Times New Roman"/>
          <w:b/>
          <w:bCs/>
          <w:noProof/>
          <w:sz w:val="24"/>
          <w:szCs w:val="24"/>
          <w:lang w:val="en-GB"/>
        </w:rPr>
        <w:t>128</w:t>
      </w:r>
      <w:r w:rsidRPr="001F1FCA">
        <w:rPr>
          <w:rFonts w:ascii="Times New Roman" w:hAnsi="Times New Roman" w:cs="Times New Roman"/>
          <w:noProof/>
          <w:sz w:val="24"/>
          <w:szCs w:val="24"/>
          <w:lang w:val="en-GB"/>
        </w:rPr>
        <w:t>:9–19. doi:10.1016/j.compag.2016.08.010</w:t>
      </w:r>
    </w:p>
    <w:p w14:paraId="534F0DB9"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lastRenderedPageBreak/>
        <w:t xml:space="preserve">62. </w:t>
      </w:r>
      <w:r w:rsidRPr="001F1FCA">
        <w:rPr>
          <w:rFonts w:ascii="Times New Roman" w:hAnsi="Times New Roman" w:cs="Times New Roman"/>
          <w:noProof/>
          <w:sz w:val="24"/>
          <w:szCs w:val="24"/>
          <w:lang w:val="en-GB"/>
        </w:rPr>
        <w:tab/>
        <w:t xml:space="preserve">Maselyne J, Saeys W, De Ketelaere B, Mertens K, Vangeyte J, Hessel EFEF, Millet S, Van Nuffel A. Validation of a high frequency radio frequency identification (HF RFID) system for registering feeding patterns of growing-finishing pigs.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(2014) </w:t>
      </w:r>
      <w:r w:rsidRPr="001F1FCA">
        <w:rPr>
          <w:rFonts w:ascii="Times New Roman" w:hAnsi="Times New Roman" w:cs="Times New Roman"/>
          <w:b/>
          <w:bCs/>
          <w:noProof/>
          <w:sz w:val="24"/>
          <w:szCs w:val="24"/>
          <w:lang w:val="en-GB"/>
        </w:rPr>
        <w:t>102</w:t>
      </w:r>
      <w:r w:rsidRPr="001F1FCA">
        <w:rPr>
          <w:rFonts w:ascii="Times New Roman" w:hAnsi="Times New Roman" w:cs="Times New Roman"/>
          <w:noProof/>
          <w:sz w:val="24"/>
          <w:szCs w:val="24"/>
          <w:lang w:val="en-GB"/>
        </w:rPr>
        <w:t>:10–18. doi:10.1016/j.compag.2013.12.015</w:t>
      </w:r>
    </w:p>
    <w:p w14:paraId="1ACE5963"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63. </w:t>
      </w:r>
      <w:r w:rsidRPr="001F1FCA">
        <w:rPr>
          <w:rFonts w:ascii="Times New Roman" w:hAnsi="Times New Roman" w:cs="Times New Roman"/>
          <w:noProof/>
          <w:sz w:val="24"/>
          <w:szCs w:val="24"/>
          <w:lang w:val="en-GB"/>
        </w:rPr>
        <w:tab/>
        <w:t xml:space="preserve">Maselyne J, Adriaens I, Huybrechts T, De Ketelaere B, Millet S, Vangeyte J, Van Nuffel A, Saeys W. Measuring the drinking behaviour of individual pigs housed in group using radio frequency identification (RFID). </w:t>
      </w:r>
      <w:r w:rsidRPr="001F1FCA">
        <w:rPr>
          <w:rFonts w:ascii="Times New Roman" w:hAnsi="Times New Roman" w:cs="Times New Roman"/>
          <w:i/>
          <w:iCs/>
          <w:noProof/>
          <w:sz w:val="24"/>
          <w:szCs w:val="24"/>
          <w:lang w:val="en-GB"/>
        </w:rPr>
        <w:t>Animal</w:t>
      </w:r>
      <w:r w:rsidRPr="001F1FCA">
        <w:rPr>
          <w:rFonts w:ascii="Times New Roman" w:hAnsi="Times New Roman" w:cs="Times New Roman"/>
          <w:noProof/>
          <w:sz w:val="24"/>
          <w:szCs w:val="24"/>
          <w:lang w:val="en-GB"/>
        </w:rPr>
        <w:t xml:space="preserve"> (2016) </w:t>
      </w:r>
      <w:r w:rsidRPr="001F1FCA">
        <w:rPr>
          <w:rFonts w:ascii="Times New Roman" w:hAnsi="Times New Roman" w:cs="Times New Roman"/>
          <w:b/>
          <w:bCs/>
          <w:noProof/>
          <w:sz w:val="24"/>
          <w:szCs w:val="24"/>
          <w:lang w:val="en-GB"/>
        </w:rPr>
        <w:t>10</w:t>
      </w:r>
      <w:r w:rsidRPr="001F1FCA">
        <w:rPr>
          <w:rFonts w:ascii="Times New Roman" w:hAnsi="Times New Roman" w:cs="Times New Roman"/>
          <w:noProof/>
          <w:sz w:val="24"/>
          <w:szCs w:val="24"/>
          <w:lang w:val="en-GB"/>
        </w:rPr>
        <w:t>:1557–1566. doi:10.1017/S1751731115000774</w:t>
      </w:r>
    </w:p>
    <w:p w14:paraId="7947E302"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64. </w:t>
      </w:r>
      <w:r w:rsidRPr="001F1FCA">
        <w:rPr>
          <w:rFonts w:ascii="Times New Roman" w:hAnsi="Times New Roman" w:cs="Times New Roman"/>
          <w:noProof/>
          <w:sz w:val="24"/>
          <w:szCs w:val="24"/>
          <w:lang w:val="en-GB"/>
        </w:rPr>
        <w:tab/>
        <w:t xml:space="preserve">Kashiha M, Bahr C, Haredasht SA, Ott S, Moons CPH, Niewold TA, Ödberg FO, Berckmans D. The automatic monitoring of pigs water use by cameras.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(2013) </w:t>
      </w:r>
      <w:r w:rsidRPr="001F1FCA">
        <w:rPr>
          <w:rFonts w:ascii="Times New Roman" w:hAnsi="Times New Roman" w:cs="Times New Roman"/>
          <w:b/>
          <w:bCs/>
          <w:noProof/>
          <w:sz w:val="24"/>
          <w:szCs w:val="24"/>
          <w:lang w:val="en-GB"/>
        </w:rPr>
        <w:t>90</w:t>
      </w:r>
      <w:r w:rsidRPr="001F1FCA">
        <w:rPr>
          <w:rFonts w:ascii="Times New Roman" w:hAnsi="Times New Roman" w:cs="Times New Roman"/>
          <w:noProof/>
          <w:sz w:val="24"/>
          <w:szCs w:val="24"/>
          <w:lang w:val="en-GB"/>
        </w:rPr>
        <w:t>:164–169. doi:10.1016/j.compag.2012.09.015</w:t>
      </w:r>
    </w:p>
    <w:p w14:paraId="55DCBED5"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65. </w:t>
      </w:r>
      <w:r w:rsidRPr="001F1FCA">
        <w:rPr>
          <w:rFonts w:ascii="Times New Roman" w:hAnsi="Times New Roman" w:cs="Times New Roman"/>
          <w:noProof/>
          <w:sz w:val="24"/>
          <w:szCs w:val="24"/>
          <w:lang w:val="en-GB"/>
        </w:rPr>
        <w:tab/>
        <w:t xml:space="preserve">Zhu W-X, Guo Y-Z, Jiao P-P, Ma C-H, Chen C. Recognition and drinking behaviour analysis of individual pigs based on machine vision. </w:t>
      </w:r>
      <w:r w:rsidRPr="001F1FCA">
        <w:rPr>
          <w:rFonts w:ascii="Times New Roman" w:hAnsi="Times New Roman" w:cs="Times New Roman"/>
          <w:i/>
          <w:iCs/>
          <w:noProof/>
          <w:sz w:val="24"/>
          <w:szCs w:val="24"/>
          <w:lang w:val="en-GB"/>
        </w:rPr>
        <w:t>Livest Sci</w:t>
      </w:r>
      <w:r w:rsidRPr="001F1FCA">
        <w:rPr>
          <w:rFonts w:ascii="Times New Roman" w:hAnsi="Times New Roman" w:cs="Times New Roman"/>
          <w:noProof/>
          <w:sz w:val="24"/>
          <w:szCs w:val="24"/>
          <w:lang w:val="en-GB"/>
        </w:rPr>
        <w:t xml:space="preserve"> (2017) </w:t>
      </w:r>
      <w:r w:rsidRPr="001F1FCA">
        <w:rPr>
          <w:rFonts w:ascii="Times New Roman" w:hAnsi="Times New Roman" w:cs="Times New Roman"/>
          <w:b/>
          <w:bCs/>
          <w:noProof/>
          <w:sz w:val="24"/>
          <w:szCs w:val="24"/>
          <w:lang w:val="en-GB"/>
        </w:rPr>
        <w:t>205</w:t>
      </w:r>
      <w:r w:rsidRPr="001F1FCA">
        <w:rPr>
          <w:rFonts w:ascii="Times New Roman" w:hAnsi="Times New Roman" w:cs="Times New Roman"/>
          <w:noProof/>
          <w:sz w:val="24"/>
          <w:szCs w:val="24"/>
          <w:lang w:val="en-GB"/>
        </w:rPr>
        <w:t>:129–136. doi:10.1016/j.livsci.2017.09.003</w:t>
      </w:r>
    </w:p>
    <w:p w14:paraId="1091DC01"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66. </w:t>
      </w:r>
      <w:r w:rsidRPr="001F1FCA">
        <w:rPr>
          <w:rFonts w:ascii="Times New Roman" w:hAnsi="Times New Roman" w:cs="Times New Roman"/>
          <w:noProof/>
          <w:sz w:val="24"/>
          <w:szCs w:val="24"/>
          <w:lang w:val="en-GB"/>
        </w:rPr>
        <w:tab/>
        <w:t xml:space="preserve">Chen C, Zhu W, Steibel J, Siegford J, Han J, Norton T. Classification of drinking and drinker-playing in pigs by a video-based deep learning method. </w:t>
      </w:r>
      <w:r w:rsidRPr="001F1FCA">
        <w:rPr>
          <w:rFonts w:ascii="Times New Roman" w:hAnsi="Times New Roman" w:cs="Times New Roman"/>
          <w:i/>
          <w:iCs/>
          <w:noProof/>
          <w:sz w:val="24"/>
          <w:szCs w:val="24"/>
          <w:lang w:val="en-GB"/>
        </w:rPr>
        <w:t>Biosyst Eng</w:t>
      </w:r>
      <w:r w:rsidRPr="001F1FCA">
        <w:rPr>
          <w:rFonts w:ascii="Times New Roman" w:hAnsi="Times New Roman" w:cs="Times New Roman"/>
          <w:noProof/>
          <w:sz w:val="24"/>
          <w:szCs w:val="24"/>
          <w:lang w:val="en-GB"/>
        </w:rPr>
        <w:t xml:space="preserve"> (2020) </w:t>
      </w:r>
      <w:r w:rsidRPr="001F1FCA">
        <w:rPr>
          <w:rFonts w:ascii="Times New Roman" w:hAnsi="Times New Roman" w:cs="Times New Roman"/>
          <w:b/>
          <w:bCs/>
          <w:noProof/>
          <w:sz w:val="24"/>
          <w:szCs w:val="24"/>
          <w:lang w:val="en-GB"/>
        </w:rPr>
        <w:t>196</w:t>
      </w:r>
      <w:r w:rsidRPr="001F1FCA">
        <w:rPr>
          <w:rFonts w:ascii="Times New Roman" w:hAnsi="Times New Roman" w:cs="Times New Roman"/>
          <w:noProof/>
          <w:sz w:val="24"/>
          <w:szCs w:val="24"/>
          <w:lang w:val="en-GB"/>
        </w:rPr>
        <w:t>:1–14. doi:10.1016/j.biosystemseng.2020.05.010</w:t>
      </w:r>
    </w:p>
    <w:p w14:paraId="46B1D80C"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67. </w:t>
      </w:r>
      <w:r w:rsidRPr="001F1FCA">
        <w:rPr>
          <w:rFonts w:ascii="Times New Roman" w:hAnsi="Times New Roman" w:cs="Times New Roman"/>
          <w:noProof/>
          <w:sz w:val="24"/>
          <w:szCs w:val="24"/>
          <w:lang w:val="en-GB"/>
        </w:rPr>
        <w:tab/>
        <w:t xml:space="preserve">Leonard SMM, Xin H, Brown-Brandl TMM, Ramirez BCC. Development and application of an image acquisition system for characterizing sow behaviors in farrowing stalls.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163</w:t>
      </w:r>
      <w:r w:rsidRPr="001F1FCA">
        <w:rPr>
          <w:rFonts w:ascii="Times New Roman" w:hAnsi="Times New Roman" w:cs="Times New Roman"/>
          <w:noProof/>
          <w:sz w:val="24"/>
          <w:szCs w:val="24"/>
          <w:lang w:val="en-GB"/>
        </w:rPr>
        <w:t>: doi:10.1016/j.compag.2019.104866</w:t>
      </w:r>
    </w:p>
    <w:p w14:paraId="2FBA1B5A"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68. </w:t>
      </w:r>
      <w:r w:rsidRPr="001F1FCA">
        <w:rPr>
          <w:rFonts w:ascii="Times New Roman" w:hAnsi="Times New Roman" w:cs="Times New Roman"/>
          <w:noProof/>
          <w:sz w:val="24"/>
          <w:szCs w:val="24"/>
          <w:lang w:val="en-GB"/>
        </w:rPr>
        <w:tab/>
        <w:t xml:space="preserve">Lao F, Brown-Brandl T, Stinn JP, Liu K, Teng G, Xin H. Automatic recognition of lactating sow behaviors through depth image processing.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(2016) </w:t>
      </w:r>
      <w:r w:rsidRPr="001F1FCA">
        <w:rPr>
          <w:rFonts w:ascii="Times New Roman" w:hAnsi="Times New Roman" w:cs="Times New Roman"/>
          <w:b/>
          <w:bCs/>
          <w:noProof/>
          <w:sz w:val="24"/>
          <w:szCs w:val="24"/>
          <w:lang w:val="en-GB"/>
        </w:rPr>
        <w:t>125</w:t>
      </w:r>
      <w:r w:rsidRPr="001F1FCA">
        <w:rPr>
          <w:rFonts w:ascii="Times New Roman" w:hAnsi="Times New Roman" w:cs="Times New Roman"/>
          <w:noProof/>
          <w:sz w:val="24"/>
          <w:szCs w:val="24"/>
          <w:lang w:val="en-GB"/>
        </w:rPr>
        <w:t>:56–62. doi:10.1016/j.compag.2016.04.026</w:t>
      </w:r>
    </w:p>
    <w:p w14:paraId="11B8211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69. </w:t>
      </w:r>
      <w:r w:rsidRPr="001F1FCA">
        <w:rPr>
          <w:rFonts w:ascii="Times New Roman" w:hAnsi="Times New Roman" w:cs="Times New Roman"/>
          <w:noProof/>
          <w:sz w:val="24"/>
          <w:szCs w:val="24"/>
          <w:lang w:val="en-GB"/>
        </w:rPr>
        <w:tab/>
        <w:t xml:space="preserve">Zhang Y, Cai J, Xiao D, Li Z, Xiong B. Real-time sow behavior detection based on deep learning.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163</w:t>
      </w:r>
      <w:r w:rsidRPr="001F1FCA">
        <w:rPr>
          <w:rFonts w:ascii="Times New Roman" w:hAnsi="Times New Roman" w:cs="Times New Roman"/>
          <w:noProof/>
          <w:sz w:val="24"/>
          <w:szCs w:val="24"/>
          <w:lang w:val="en-GB"/>
        </w:rPr>
        <w:t>: doi:10.1016/j.compag.2019.104884</w:t>
      </w:r>
    </w:p>
    <w:p w14:paraId="5FDB3212"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70. </w:t>
      </w:r>
      <w:r w:rsidRPr="001F1FCA">
        <w:rPr>
          <w:rFonts w:ascii="Times New Roman" w:hAnsi="Times New Roman" w:cs="Times New Roman"/>
          <w:noProof/>
          <w:sz w:val="24"/>
          <w:szCs w:val="24"/>
          <w:lang w:val="en-GB"/>
        </w:rPr>
        <w:tab/>
        <w:t xml:space="preserve">Li YZ, Johnston LJLJ, Dawkins MSMS. Utilization of optical flow algorithms to monitor development of tail biting outbreaks in pigs. </w:t>
      </w:r>
      <w:r w:rsidRPr="001F1FCA">
        <w:rPr>
          <w:rFonts w:ascii="Times New Roman" w:hAnsi="Times New Roman" w:cs="Times New Roman"/>
          <w:i/>
          <w:iCs/>
          <w:noProof/>
          <w:sz w:val="24"/>
          <w:szCs w:val="24"/>
          <w:lang w:val="en-GB"/>
        </w:rPr>
        <w:t>Animals</w:t>
      </w:r>
      <w:r w:rsidRPr="001F1FCA">
        <w:rPr>
          <w:rFonts w:ascii="Times New Roman" w:hAnsi="Times New Roman" w:cs="Times New Roman"/>
          <w:noProof/>
          <w:sz w:val="24"/>
          <w:szCs w:val="24"/>
          <w:lang w:val="en-GB"/>
        </w:rPr>
        <w:t xml:space="preserve"> (2020) </w:t>
      </w:r>
      <w:r w:rsidRPr="001F1FCA">
        <w:rPr>
          <w:rFonts w:ascii="Times New Roman" w:hAnsi="Times New Roman" w:cs="Times New Roman"/>
          <w:b/>
          <w:bCs/>
          <w:noProof/>
          <w:sz w:val="24"/>
          <w:szCs w:val="24"/>
          <w:lang w:val="en-GB"/>
        </w:rPr>
        <w:t>10</w:t>
      </w:r>
      <w:r w:rsidRPr="001F1FCA">
        <w:rPr>
          <w:rFonts w:ascii="Times New Roman" w:hAnsi="Times New Roman" w:cs="Times New Roman"/>
          <w:noProof/>
          <w:sz w:val="24"/>
          <w:szCs w:val="24"/>
          <w:lang w:val="en-GB"/>
        </w:rPr>
        <w:t>: doi:10.3390/ani10020323</w:t>
      </w:r>
    </w:p>
    <w:p w14:paraId="771CC2E3"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71. </w:t>
      </w:r>
      <w:r w:rsidRPr="001F1FCA">
        <w:rPr>
          <w:rFonts w:ascii="Times New Roman" w:hAnsi="Times New Roman" w:cs="Times New Roman"/>
          <w:noProof/>
          <w:sz w:val="24"/>
          <w:szCs w:val="24"/>
          <w:lang w:val="en-GB"/>
        </w:rPr>
        <w:tab/>
        <w:t xml:space="preserve">Chen C, Zhu W, Liu D, Steibel J, Siegford J, Wurtz K, Han J, Norton T. Detection of aggressive behaviours in pigs using a RealSence depth sensor.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166</w:t>
      </w:r>
      <w:r w:rsidRPr="001F1FCA">
        <w:rPr>
          <w:rFonts w:ascii="Times New Roman" w:hAnsi="Times New Roman" w:cs="Times New Roman"/>
          <w:noProof/>
          <w:sz w:val="24"/>
          <w:szCs w:val="24"/>
          <w:lang w:val="en-GB"/>
        </w:rPr>
        <w:t>: doi:10.1016/j.compag.2019.105003</w:t>
      </w:r>
    </w:p>
    <w:p w14:paraId="256D8351"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72. </w:t>
      </w:r>
      <w:r w:rsidRPr="001F1FCA">
        <w:rPr>
          <w:rFonts w:ascii="Times New Roman" w:hAnsi="Times New Roman" w:cs="Times New Roman"/>
          <w:noProof/>
          <w:sz w:val="24"/>
          <w:szCs w:val="24"/>
          <w:lang w:val="en-GB"/>
        </w:rPr>
        <w:tab/>
        <w:t xml:space="preserve">Chen C, Zhu W, Ma C, Guo Y, Huang W, Ruan C. Image motion feature extraction for recognition of aggressive behaviors among group-housed pigs.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(2017) </w:t>
      </w:r>
      <w:r w:rsidRPr="001F1FCA">
        <w:rPr>
          <w:rFonts w:ascii="Times New Roman" w:hAnsi="Times New Roman" w:cs="Times New Roman"/>
          <w:b/>
          <w:bCs/>
          <w:noProof/>
          <w:sz w:val="24"/>
          <w:szCs w:val="24"/>
          <w:lang w:val="en-GB"/>
        </w:rPr>
        <w:t>142</w:t>
      </w:r>
      <w:r w:rsidRPr="001F1FCA">
        <w:rPr>
          <w:rFonts w:ascii="Times New Roman" w:hAnsi="Times New Roman" w:cs="Times New Roman"/>
          <w:noProof/>
          <w:sz w:val="24"/>
          <w:szCs w:val="24"/>
          <w:lang w:val="en-GB"/>
        </w:rPr>
        <w:t>:380–387. doi:10.1016/j.compag.2017.09.013</w:t>
      </w:r>
    </w:p>
    <w:p w14:paraId="75536FD9"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73. </w:t>
      </w:r>
      <w:r w:rsidRPr="001F1FCA">
        <w:rPr>
          <w:rFonts w:ascii="Times New Roman" w:hAnsi="Times New Roman" w:cs="Times New Roman"/>
          <w:noProof/>
          <w:sz w:val="24"/>
          <w:szCs w:val="24"/>
          <w:lang w:val="en-GB"/>
        </w:rPr>
        <w:tab/>
        <w:t xml:space="preserve">Oczak M, Viazzi S, Ismayilova G, Sonoda LTLT, Roulston N, Fels M, Bahr C, Hartung J, Guarino M, Berckmans D, et al. Classification of aggressive behaviour in pigs by activity index and multilayer feed forward neural network. </w:t>
      </w:r>
      <w:r w:rsidRPr="001F1FCA">
        <w:rPr>
          <w:rFonts w:ascii="Times New Roman" w:hAnsi="Times New Roman" w:cs="Times New Roman"/>
          <w:i/>
          <w:iCs/>
          <w:noProof/>
          <w:sz w:val="24"/>
          <w:szCs w:val="24"/>
          <w:lang w:val="en-GB"/>
        </w:rPr>
        <w:t>Biosyst Eng</w:t>
      </w:r>
      <w:r w:rsidRPr="001F1FCA">
        <w:rPr>
          <w:rFonts w:ascii="Times New Roman" w:hAnsi="Times New Roman" w:cs="Times New Roman"/>
          <w:noProof/>
          <w:sz w:val="24"/>
          <w:szCs w:val="24"/>
          <w:lang w:val="en-GB"/>
        </w:rPr>
        <w:t xml:space="preserve"> (2014) </w:t>
      </w:r>
      <w:r w:rsidRPr="001F1FCA">
        <w:rPr>
          <w:rFonts w:ascii="Times New Roman" w:hAnsi="Times New Roman" w:cs="Times New Roman"/>
          <w:b/>
          <w:bCs/>
          <w:noProof/>
          <w:sz w:val="24"/>
          <w:szCs w:val="24"/>
          <w:lang w:val="en-GB"/>
        </w:rPr>
        <w:t>119</w:t>
      </w:r>
      <w:r w:rsidRPr="001F1FCA">
        <w:rPr>
          <w:rFonts w:ascii="Times New Roman" w:hAnsi="Times New Roman" w:cs="Times New Roman"/>
          <w:noProof/>
          <w:sz w:val="24"/>
          <w:szCs w:val="24"/>
          <w:lang w:val="en-GB"/>
        </w:rPr>
        <w:t>:89–97. doi:10.1016 / j.biosystemseng.2014.01.005</w:t>
      </w:r>
    </w:p>
    <w:p w14:paraId="1CF6C53B"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lastRenderedPageBreak/>
        <w:t xml:space="preserve">74. </w:t>
      </w:r>
      <w:r w:rsidRPr="001F1FCA">
        <w:rPr>
          <w:rFonts w:ascii="Times New Roman" w:hAnsi="Times New Roman" w:cs="Times New Roman"/>
          <w:noProof/>
          <w:sz w:val="24"/>
          <w:szCs w:val="24"/>
          <w:lang w:val="en-GB"/>
        </w:rPr>
        <w:tab/>
        <w:t xml:space="preserve">Lee J, Jin L, Park D, Chung Y. Automatic recognition of aggressive behavior in pigs using a kinect depth sensor. </w:t>
      </w:r>
      <w:r w:rsidRPr="001F1FCA">
        <w:rPr>
          <w:rFonts w:ascii="Times New Roman" w:hAnsi="Times New Roman" w:cs="Times New Roman"/>
          <w:i/>
          <w:iCs/>
          <w:noProof/>
          <w:sz w:val="24"/>
          <w:szCs w:val="24"/>
          <w:lang w:val="en-GB"/>
        </w:rPr>
        <w:t>Sensors (Switzerland)</w:t>
      </w:r>
      <w:r w:rsidRPr="001F1FCA">
        <w:rPr>
          <w:rFonts w:ascii="Times New Roman" w:hAnsi="Times New Roman" w:cs="Times New Roman"/>
          <w:noProof/>
          <w:sz w:val="24"/>
          <w:szCs w:val="24"/>
          <w:lang w:val="en-GB"/>
        </w:rPr>
        <w:t xml:space="preserve"> (2016) </w:t>
      </w:r>
      <w:r w:rsidRPr="001F1FCA">
        <w:rPr>
          <w:rFonts w:ascii="Times New Roman" w:hAnsi="Times New Roman" w:cs="Times New Roman"/>
          <w:b/>
          <w:bCs/>
          <w:noProof/>
          <w:sz w:val="24"/>
          <w:szCs w:val="24"/>
          <w:lang w:val="en-GB"/>
        </w:rPr>
        <w:t>16</w:t>
      </w:r>
      <w:r w:rsidRPr="001F1FCA">
        <w:rPr>
          <w:rFonts w:ascii="Times New Roman" w:hAnsi="Times New Roman" w:cs="Times New Roman"/>
          <w:noProof/>
          <w:sz w:val="24"/>
          <w:szCs w:val="24"/>
          <w:lang w:val="en-GB"/>
        </w:rPr>
        <w:t>: doi:10.3390/s16050631</w:t>
      </w:r>
    </w:p>
    <w:p w14:paraId="41F92367"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75. </w:t>
      </w:r>
      <w:r w:rsidRPr="001F1FCA">
        <w:rPr>
          <w:rFonts w:ascii="Times New Roman" w:hAnsi="Times New Roman" w:cs="Times New Roman"/>
          <w:noProof/>
          <w:sz w:val="24"/>
          <w:szCs w:val="24"/>
          <w:lang w:val="en-GB"/>
        </w:rPr>
        <w:tab/>
        <w:t xml:space="preserve">Oczak M, Maschat K, Berckmans D, Vranken E, Baumgartner J. Classification of nest-building behaviour in non-crated farrowing sows on the basis of accelerometer data. </w:t>
      </w:r>
      <w:r w:rsidRPr="001F1FCA">
        <w:rPr>
          <w:rFonts w:ascii="Times New Roman" w:hAnsi="Times New Roman" w:cs="Times New Roman"/>
          <w:i/>
          <w:iCs/>
          <w:noProof/>
          <w:sz w:val="24"/>
          <w:szCs w:val="24"/>
          <w:lang w:val="en-GB"/>
        </w:rPr>
        <w:t>Biosyst Eng</w:t>
      </w:r>
      <w:r w:rsidRPr="001F1FCA">
        <w:rPr>
          <w:rFonts w:ascii="Times New Roman" w:hAnsi="Times New Roman" w:cs="Times New Roman"/>
          <w:noProof/>
          <w:sz w:val="24"/>
          <w:szCs w:val="24"/>
          <w:lang w:val="en-GB"/>
        </w:rPr>
        <w:t xml:space="preserve"> (2015) </w:t>
      </w:r>
      <w:r w:rsidRPr="001F1FCA">
        <w:rPr>
          <w:rFonts w:ascii="Times New Roman" w:hAnsi="Times New Roman" w:cs="Times New Roman"/>
          <w:b/>
          <w:bCs/>
          <w:noProof/>
          <w:sz w:val="24"/>
          <w:szCs w:val="24"/>
          <w:lang w:val="en-GB"/>
        </w:rPr>
        <w:t>140</w:t>
      </w:r>
      <w:r w:rsidRPr="001F1FCA">
        <w:rPr>
          <w:rFonts w:ascii="Times New Roman" w:hAnsi="Times New Roman" w:cs="Times New Roman"/>
          <w:noProof/>
          <w:sz w:val="24"/>
          <w:szCs w:val="24"/>
          <w:lang w:val="en-GB"/>
        </w:rPr>
        <w:t>:48–58. doi:10.1016/j.biosystemseng.2015.09.007</w:t>
      </w:r>
    </w:p>
    <w:p w14:paraId="0DCFFE63"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76. </w:t>
      </w:r>
      <w:r w:rsidRPr="001F1FCA">
        <w:rPr>
          <w:rFonts w:ascii="Times New Roman" w:hAnsi="Times New Roman" w:cs="Times New Roman"/>
          <w:noProof/>
          <w:sz w:val="24"/>
          <w:szCs w:val="24"/>
          <w:lang w:val="en-GB"/>
        </w:rPr>
        <w:tab/>
        <w:t xml:space="preserve">Rodriguez-Baena DS, Gomez-Vela FA, García-Torres M, Divina F, Barranco CD, Daz-Diaz N, Jimenez M, Montalvo G. Identifying livestock behavior patterns based on accelerometer dataset. </w:t>
      </w:r>
      <w:r w:rsidRPr="001F1FCA">
        <w:rPr>
          <w:rFonts w:ascii="Times New Roman" w:hAnsi="Times New Roman" w:cs="Times New Roman"/>
          <w:i/>
          <w:iCs/>
          <w:noProof/>
          <w:sz w:val="24"/>
          <w:szCs w:val="24"/>
          <w:lang w:val="en-GB"/>
        </w:rPr>
        <w:t>J Comput Sci</w:t>
      </w:r>
      <w:r w:rsidRPr="001F1FCA">
        <w:rPr>
          <w:rFonts w:ascii="Times New Roman" w:hAnsi="Times New Roman" w:cs="Times New Roman"/>
          <w:noProof/>
          <w:sz w:val="24"/>
          <w:szCs w:val="24"/>
          <w:lang w:val="en-GB"/>
        </w:rPr>
        <w:t xml:space="preserve"> (2020) </w:t>
      </w:r>
      <w:r w:rsidRPr="001F1FCA">
        <w:rPr>
          <w:rFonts w:ascii="Times New Roman" w:hAnsi="Times New Roman" w:cs="Times New Roman"/>
          <w:b/>
          <w:bCs/>
          <w:noProof/>
          <w:sz w:val="24"/>
          <w:szCs w:val="24"/>
          <w:lang w:val="en-GB"/>
        </w:rPr>
        <w:t>41</w:t>
      </w:r>
      <w:r w:rsidRPr="001F1FCA">
        <w:rPr>
          <w:rFonts w:ascii="Times New Roman" w:hAnsi="Times New Roman" w:cs="Times New Roman"/>
          <w:noProof/>
          <w:sz w:val="24"/>
          <w:szCs w:val="24"/>
          <w:lang w:val="en-GB"/>
        </w:rPr>
        <w:t>: doi:10.1016/j.jocs.2020.101076</w:t>
      </w:r>
    </w:p>
    <w:p w14:paraId="7F5ED8E1"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77. </w:t>
      </w:r>
      <w:r w:rsidRPr="001F1FCA">
        <w:rPr>
          <w:rFonts w:ascii="Times New Roman" w:hAnsi="Times New Roman" w:cs="Times New Roman"/>
          <w:noProof/>
          <w:sz w:val="24"/>
          <w:szCs w:val="24"/>
          <w:lang w:val="en-GB"/>
        </w:rPr>
        <w:tab/>
        <w:t xml:space="preserve">Larsen MLV, Pedersen LJ, Jensen DB. Prediction of tail biting events in finisher pigs from automatically recorded sensor data. </w:t>
      </w:r>
      <w:r w:rsidRPr="001F1FCA">
        <w:rPr>
          <w:rFonts w:ascii="Times New Roman" w:hAnsi="Times New Roman" w:cs="Times New Roman"/>
          <w:i/>
          <w:iCs/>
          <w:noProof/>
          <w:sz w:val="24"/>
          <w:szCs w:val="24"/>
          <w:lang w:val="en-GB"/>
        </w:rPr>
        <w:t>Animals</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9</w:t>
      </w:r>
      <w:r w:rsidRPr="001F1FCA">
        <w:rPr>
          <w:rFonts w:ascii="Times New Roman" w:hAnsi="Times New Roman" w:cs="Times New Roman"/>
          <w:noProof/>
          <w:sz w:val="24"/>
          <w:szCs w:val="24"/>
          <w:lang w:val="en-GB"/>
        </w:rPr>
        <w:t>: doi:10.3390/ani9070458</w:t>
      </w:r>
    </w:p>
    <w:p w14:paraId="74B3236D"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78. </w:t>
      </w:r>
      <w:r w:rsidRPr="001F1FCA">
        <w:rPr>
          <w:rFonts w:ascii="Times New Roman" w:hAnsi="Times New Roman" w:cs="Times New Roman"/>
          <w:noProof/>
          <w:sz w:val="24"/>
          <w:szCs w:val="24"/>
          <w:lang w:val="en-GB"/>
        </w:rPr>
        <w:tab/>
        <w:t xml:space="preserve">D’Eath RBRB, Jack M, Futro A, Talbot D, Zhu Q, Barclay D, Baxter EM. Automatic early warning of tail biting in pigs: 3D cameras can detect lowered tail posture before an outbreak. </w:t>
      </w:r>
      <w:r w:rsidRPr="001F1FCA">
        <w:rPr>
          <w:rFonts w:ascii="Times New Roman" w:hAnsi="Times New Roman" w:cs="Times New Roman"/>
          <w:i/>
          <w:iCs/>
          <w:noProof/>
          <w:sz w:val="24"/>
          <w:szCs w:val="24"/>
          <w:lang w:val="en-GB"/>
        </w:rPr>
        <w:t>PLoS One</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13</w:t>
      </w:r>
      <w:r w:rsidRPr="001F1FCA">
        <w:rPr>
          <w:rFonts w:ascii="Times New Roman" w:hAnsi="Times New Roman" w:cs="Times New Roman"/>
          <w:noProof/>
          <w:sz w:val="24"/>
          <w:szCs w:val="24"/>
          <w:lang w:val="en-GB"/>
        </w:rPr>
        <w:t>: doi:10.1371/journal.pone.0194524</w:t>
      </w:r>
    </w:p>
    <w:p w14:paraId="1762F7D3"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79. </w:t>
      </w:r>
      <w:r w:rsidRPr="001F1FCA">
        <w:rPr>
          <w:rFonts w:ascii="Times New Roman" w:hAnsi="Times New Roman" w:cs="Times New Roman"/>
          <w:noProof/>
          <w:sz w:val="24"/>
          <w:szCs w:val="24"/>
          <w:lang w:val="en-GB"/>
        </w:rPr>
        <w:tab/>
        <w:t xml:space="preserve">Stavrakakis S, Li W, Guy JHJHJHJHJH, Morgan G, Ushaw G, Johnson GR, Edwards SASASA. Validity of the Microsoft Kinect sensor for assessment of normal walking patterns in pigs.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(2015) </w:t>
      </w:r>
      <w:r w:rsidRPr="001F1FCA">
        <w:rPr>
          <w:rFonts w:ascii="Times New Roman" w:hAnsi="Times New Roman" w:cs="Times New Roman"/>
          <w:b/>
          <w:bCs/>
          <w:noProof/>
          <w:sz w:val="24"/>
          <w:szCs w:val="24"/>
          <w:lang w:val="en-GB"/>
        </w:rPr>
        <w:t>117</w:t>
      </w:r>
      <w:r w:rsidRPr="001F1FCA">
        <w:rPr>
          <w:rFonts w:ascii="Times New Roman" w:hAnsi="Times New Roman" w:cs="Times New Roman"/>
          <w:noProof/>
          <w:sz w:val="24"/>
          <w:szCs w:val="24"/>
          <w:lang w:val="en-GB"/>
        </w:rPr>
        <w:t>:1–7. doi:10.1016/j.compag.2015.07.003</w:t>
      </w:r>
    </w:p>
    <w:p w14:paraId="4ACA0A6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80. </w:t>
      </w:r>
      <w:r w:rsidRPr="001F1FCA">
        <w:rPr>
          <w:rFonts w:ascii="Times New Roman" w:hAnsi="Times New Roman" w:cs="Times New Roman"/>
          <w:noProof/>
          <w:sz w:val="24"/>
          <w:szCs w:val="24"/>
          <w:lang w:val="en-GB"/>
        </w:rPr>
        <w:tab/>
        <w:t xml:space="preserve">Scheel C, Traulsen I, Auer W, Müller K, Stamer E, Krieter J. Detecting lameness in sows from ear tag-sampled acceleration data using wavelets. </w:t>
      </w:r>
      <w:r w:rsidRPr="001F1FCA">
        <w:rPr>
          <w:rFonts w:ascii="Times New Roman" w:hAnsi="Times New Roman" w:cs="Times New Roman"/>
          <w:i/>
          <w:iCs/>
          <w:noProof/>
          <w:sz w:val="24"/>
          <w:szCs w:val="24"/>
          <w:lang w:val="en-GB"/>
        </w:rPr>
        <w:t>Animal</w:t>
      </w:r>
      <w:r w:rsidRPr="001F1FCA">
        <w:rPr>
          <w:rFonts w:ascii="Times New Roman" w:hAnsi="Times New Roman" w:cs="Times New Roman"/>
          <w:noProof/>
          <w:sz w:val="24"/>
          <w:szCs w:val="24"/>
          <w:lang w:val="en-GB"/>
        </w:rPr>
        <w:t xml:space="preserve"> (2017)1–8. doi:10.1017/S1751731117000726</w:t>
      </w:r>
    </w:p>
    <w:p w14:paraId="43FF0151"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81. </w:t>
      </w:r>
      <w:r w:rsidRPr="001F1FCA">
        <w:rPr>
          <w:rFonts w:ascii="Times New Roman" w:hAnsi="Times New Roman" w:cs="Times New Roman"/>
          <w:noProof/>
          <w:sz w:val="24"/>
          <w:szCs w:val="24"/>
          <w:lang w:val="en-GB"/>
        </w:rPr>
        <w:tab/>
        <w:t xml:space="preserve">Amezcua R, Walsh S, Luimes PH, Friendship RM. Infrared thermography to evaluate lameness in pregnant sows. </w:t>
      </w:r>
      <w:r w:rsidRPr="001F1FCA">
        <w:rPr>
          <w:rFonts w:ascii="Times New Roman" w:hAnsi="Times New Roman" w:cs="Times New Roman"/>
          <w:i/>
          <w:iCs/>
          <w:noProof/>
          <w:sz w:val="24"/>
          <w:szCs w:val="24"/>
          <w:lang w:val="en-GB"/>
        </w:rPr>
        <w:t>Can Vet J</w:t>
      </w:r>
      <w:r w:rsidRPr="001F1FCA">
        <w:rPr>
          <w:rFonts w:ascii="Times New Roman" w:hAnsi="Times New Roman" w:cs="Times New Roman"/>
          <w:noProof/>
          <w:sz w:val="24"/>
          <w:szCs w:val="24"/>
          <w:lang w:val="en-GB"/>
        </w:rPr>
        <w:t xml:space="preserve"> (2014) </w:t>
      </w:r>
      <w:r w:rsidRPr="001F1FCA">
        <w:rPr>
          <w:rFonts w:ascii="Times New Roman" w:hAnsi="Times New Roman" w:cs="Times New Roman"/>
          <w:b/>
          <w:bCs/>
          <w:noProof/>
          <w:sz w:val="24"/>
          <w:szCs w:val="24"/>
          <w:lang w:val="en-GB"/>
        </w:rPr>
        <w:t>55</w:t>
      </w:r>
      <w:r w:rsidRPr="001F1FCA">
        <w:rPr>
          <w:rFonts w:ascii="Times New Roman" w:hAnsi="Times New Roman" w:cs="Times New Roman"/>
          <w:noProof/>
          <w:sz w:val="24"/>
          <w:szCs w:val="24"/>
          <w:lang w:val="en-GB"/>
        </w:rPr>
        <w:t>:268–272. doi:10.7482/0003-9438-57-021</w:t>
      </w:r>
    </w:p>
    <w:p w14:paraId="28E254B9"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82. </w:t>
      </w:r>
      <w:r w:rsidRPr="001F1FCA">
        <w:rPr>
          <w:rFonts w:ascii="Times New Roman" w:hAnsi="Times New Roman" w:cs="Times New Roman"/>
          <w:noProof/>
          <w:sz w:val="24"/>
          <w:szCs w:val="24"/>
          <w:lang w:val="en-GB"/>
        </w:rPr>
        <w:tab/>
        <w:t xml:space="preserve">Menzel A, Beyerbach M, Siewert C, Gundlach M, Hoeltig D, Graage R, Seifert H, Waldmann KH, Verspohl J, Hennig-Pauka I. Actinobacillus pleuropneumoniae challenge in swine: Diagnostic of lung alterations by infrared thermography. </w:t>
      </w:r>
      <w:r w:rsidRPr="001F1FCA">
        <w:rPr>
          <w:rFonts w:ascii="Times New Roman" w:hAnsi="Times New Roman" w:cs="Times New Roman"/>
          <w:i/>
          <w:iCs/>
          <w:noProof/>
          <w:sz w:val="24"/>
          <w:szCs w:val="24"/>
          <w:lang w:val="en-GB"/>
        </w:rPr>
        <w:t>BMC Vet Res</w:t>
      </w:r>
      <w:r w:rsidRPr="001F1FCA">
        <w:rPr>
          <w:rFonts w:ascii="Times New Roman" w:hAnsi="Times New Roman" w:cs="Times New Roman"/>
          <w:noProof/>
          <w:sz w:val="24"/>
          <w:szCs w:val="24"/>
          <w:lang w:val="en-GB"/>
        </w:rPr>
        <w:t xml:space="preserve"> (2014) </w:t>
      </w:r>
      <w:r w:rsidRPr="001F1FCA">
        <w:rPr>
          <w:rFonts w:ascii="Times New Roman" w:hAnsi="Times New Roman" w:cs="Times New Roman"/>
          <w:b/>
          <w:bCs/>
          <w:noProof/>
          <w:sz w:val="24"/>
          <w:szCs w:val="24"/>
          <w:lang w:val="en-GB"/>
        </w:rPr>
        <w:t>10</w:t>
      </w:r>
      <w:r w:rsidRPr="001F1FCA">
        <w:rPr>
          <w:rFonts w:ascii="Times New Roman" w:hAnsi="Times New Roman" w:cs="Times New Roman"/>
          <w:noProof/>
          <w:sz w:val="24"/>
          <w:szCs w:val="24"/>
          <w:lang w:val="en-GB"/>
        </w:rPr>
        <w:t>: doi:10.1186/s12917-014-0199-2</w:t>
      </w:r>
    </w:p>
    <w:p w14:paraId="0DD8FDF3"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83. </w:t>
      </w:r>
      <w:r w:rsidRPr="001F1FCA">
        <w:rPr>
          <w:rFonts w:ascii="Times New Roman" w:hAnsi="Times New Roman" w:cs="Times New Roman"/>
          <w:noProof/>
          <w:sz w:val="24"/>
          <w:szCs w:val="24"/>
          <w:lang w:val="en-GB"/>
        </w:rPr>
        <w:tab/>
        <w:t xml:space="preserve">Bowman ASS, Nolting JMM, Workman JDD, Cooper M, Fisher AEE, Marsh B, Forshey T. The Inability to Screen Exhibition Swine for Influenza A Virus Using Body Temperature. </w:t>
      </w:r>
      <w:r w:rsidRPr="001F1FCA">
        <w:rPr>
          <w:rFonts w:ascii="Times New Roman" w:hAnsi="Times New Roman" w:cs="Times New Roman"/>
          <w:i/>
          <w:iCs/>
          <w:noProof/>
          <w:sz w:val="24"/>
          <w:szCs w:val="24"/>
          <w:lang w:val="en-GB"/>
        </w:rPr>
        <w:t>Zoonoses Public Health</w:t>
      </w:r>
      <w:r w:rsidRPr="001F1FCA">
        <w:rPr>
          <w:rFonts w:ascii="Times New Roman" w:hAnsi="Times New Roman" w:cs="Times New Roman"/>
          <w:noProof/>
          <w:sz w:val="24"/>
          <w:szCs w:val="24"/>
          <w:lang w:val="en-GB"/>
        </w:rPr>
        <w:t xml:space="preserve"> (2016) </w:t>
      </w:r>
      <w:r w:rsidRPr="001F1FCA">
        <w:rPr>
          <w:rFonts w:ascii="Times New Roman" w:hAnsi="Times New Roman" w:cs="Times New Roman"/>
          <w:b/>
          <w:bCs/>
          <w:noProof/>
          <w:sz w:val="24"/>
          <w:szCs w:val="24"/>
          <w:lang w:val="en-GB"/>
        </w:rPr>
        <w:t>63</w:t>
      </w:r>
      <w:r w:rsidRPr="001F1FCA">
        <w:rPr>
          <w:rFonts w:ascii="Times New Roman" w:hAnsi="Times New Roman" w:cs="Times New Roman"/>
          <w:noProof/>
          <w:sz w:val="24"/>
          <w:szCs w:val="24"/>
          <w:lang w:val="en-GB"/>
        </w:rPr>
        <w:t>:34–39. doi:10.1111/zph.12201</w:t>
      </w:r>
    </w:p>
    <w:p w14:paraId="5893045B"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84. </w:t>
      </w:r>
      <w:r w:rsidRPr="001F1FCA">
        <w:rPr>
          <w:rFonts w:ascii="Times New Roman" w:hAnsi="Times New Roman" w:cs="Times New Roman"/>
          <w:noProof/>
          <w:sz w:val="24"/>
          <w:szCs w:val="24"/>
          <w:lang w:val="en-GB"/>
        </w:rPr>
        <w:tab/>
        <w:t xml:space="preserve">Maselyne J, Van Nuffel A, Briene P, Vangeyte J, De Ketelaere B, Millet S, Van den Hof J, Maes D, Saeys W. Online warning systems for individual fattening pigs based on their feeding pattern. </w:t>
      </w:r>
      <w:r w:rsidRPr="001F1FCA">
        <w:rPr>
          <w:rFonts w:ascii="Times New Roman" w:hAnsi="Times New Roman" w:cs="Times New Roman"/>
          <w:i/>
          <w:iCs/>
          <w:noProof/>
          <w:sz w:val="24"/>
          <w:szCs w:val="24"/>
          <w:lang w:val="en-GB"/>
        </w:rPr>
        <w:t>Biosyst Eng</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173</w:t>
      </w:r>
      <w:r w:rsidRPr="001F1FCA">
        <w:rPr>
          <w:rFonts w:ascii="Times New Roman" w:hAnsi="Times New Roman" w:cs="Times New Roman"/>
          <w:noProof/>
          <w:sz w:val="24"/>
          <w:szCs w:val="24"/>
          <w:lang w:val="en-GB"/>
        </w:rPr>
        <w:t>:143–156. doi:10.1016/j.biosystemseng.2017.08.006</w:t>
      </w:r>
    </w:p>
    <w:p w14:paraId="1B1AEFED"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85. </w:t>
      </w:r>
      <w:r w:rsidRPr="001F1FCA">
        <w:rPr>
          <w:rFonts w:ascii="Times New Roman" w:hAnsi="Times New Roman" w:cs="Times New Roman"/>
          <w:noProof/>
          <w:sz w:val="24"/>
          <w:szCs w:val="24"/>
          <w:lang w:val="en-GB"/>
        </w:rPr>
        <w:tab/>
        <w:t xml:space="preserve">Šustr P, Špinka M, Cloutier S, Newberry RC. Computer-aided method for calculating animal configurations during social interactions from two-dimensional coordinates of color-marked body parts. </w:t>
      </w:r>
      <w:r w:rsidRPr="001F1FCA">
        <w:rPr>
          <w:rFonts w:ascii="Times New Roman" w:hAnsi="Times New Roman" w:cs="Times New Roman"/>
          <w:i/>
          <w:iCs/>
          <w:noProof/>
          <w:sz w:val="24"/>
          <w:szCs w:val="24"/>
          <w:lang w:val="en-GB"/>
        </w:rPr>
        <w:t>Behav Res Methods, Instruments, Comput</w:t>
      </w:r>
      <w:r w:rsidRPr="001F1FCA">
        <w:rPr>
          <w:rFonts w:ascii="Times New Roman" w:hAnsi="Times New Roman" w:cs="Times New Roman"/>
          <w:noProof/>
          <w:sz w:val="24"/>
          <w:szCs w:val="24"/>
          <w:lang w:val="en-GB"/>
        </w:rPr>
        <w:t xml:space="preserve"> (2001) </w:t>
      </w:r>
      <w:r w:rsidRPr="001F1FCA">
        <w:rPr>
          <w:rFonts w:ascii="Times New Roman" w:hAnsi="Times New Roman" w:cs="Times New Roman"/>
          <w:b/>
          <w:bCs/>
          <w:noProof/>
          <w:sz w:val="24"/>
          <w:szCs w:val="24"/>
          <w:lang w:val="en-GB"/>
        </w:rPr>
        <w:t>33</w:t>
      </w:r>
      <w:r w:rsidRPr="001F1FCA">
        <w:rPr>
          <w:rFonts w:ascii="Times New Roman" w:hAnsi="Times New Roman" w:cs="Times New Roman"/>
          <w:noProof/>
          <w:sz w:val="24"/>
          <w:szCs w:val="24"/>
          <w:lang w:val="en-GB"/>
        </w:rPr>
        <w:t>:364–370. doi:10.3758/BF03195390</w:t>
      </w:r>
    </w:p>
    <w:p w14:paraId="73731AE8"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86. </w:t>
      </w:r>
      <w:r w:rsidRPr="001F1FCA">
        <w:rPr>
          <w:rFonts w:ascii="Times New Roman" w:hAnsi="Times New Roman" w:cs="Times New Roman"/>
          <w:noProof/>
          <w:sz w:val="24"/>
          <w:szCs w:val="24"/>
          <w:lang w:val="en-GB"/>
        </w:rPr>
        <w:tab/>
        <w:t xml:space="preserve">Viazzi S, Ismayilova G, Oczak M, Sonoda LTT, Fels M, Guarino M, Vranken E, Hartung J, Bahr C, Berckmans D. Image feature extraction for classification of </w:t>
      </w:r>
      <w:r w:rsidRPr="001F1FCA">
        <w:rPr>
          <w:rFonts w:ascii="Times New Roman" w:hAnsi="Times New Roman" w:cs="Times New Roman"/>
          <w:noProof/>
          <w:sz w:val="24"/>
          <w:szCs w:val="24"/>
          <w:lang w:val="en-GB"/>
        </w:rPr>
        <w:lastRenderedPageBreak/>
        <w:t xml:space="preserve">aggressive interactions among pigs.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(2014) </w:t>
      </w:r>
      <w:r w:rsidRPr="001F1FCA">
        <w:rPr>
          <w:rFonts w:ascii="Times New Roman" w:hAnsi="Times New Roman" w:cs="Times New Roman"/>
          <w:b/>
          <w:bCs/>
          <w:noProof/>
          <w:sz w:val="24"/>
          <w:szCs w:val="24"/>
          <w:lang w:val="en-GB"/>
        </w:rPr>
        <w:t>104</w:t>
      </w:r>
      <w:r w:rsidRPr="001F1FCA">
        <w:rPr>
          <w:rFonts w:ascii="Times New Roman" w:hAnsi="Times New Roman" w:cs="Times New Roman"/>
          <w:noProof/>
          <w:sz w:val="24"/>
          <w:szCs w:val="24"/>
          <w:lang w:val="en-GB"/>
        </w:rPr>
        <w:t>:57–62. doi:10.1016/j.compag.2014.03.010</w:t>
      </w:r>
    </w:p>
    <w:p w14:paraId="21DC1EE2"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87. </w:t>
      </w:r>
      <w:r w:rsidRPr="001F1FCA">
        <w:rPr>
          <w:rFonts w:ascii="Times New Roman" w:hAnsi="Times New Roman" w:cs="Times New Roman"/>
          <w:noProof/>
          <w:sz w:val="24"/>
          <w:szCs w:val="24"/>
          <w:lang w:val="en-GB"/>
        </w:rPr>
        <w:tab/>
        <w:t xml:space="preserve">Manteuffel C, Hartung E, Schmidt M, Hoffmann G, Schön PC. Validation of individual parturition indicators for sows based on light barriers. in </w:t>
      </w:r>
      <w:r w:rsidRPr="001F1FCA">
        <w:rPr>
          <w:rFonts w:ascii="Times New Roman" w:hAnsi="Times New Roman" w:cs="Times New Roman"/>
          <w:i/>
          <w:iCs/>
          <w:noProof/>
          <w:sz w:val="24"/>
          <w:szCs w:val="24"/>
          <w:lang w:val="en-GB"/>
        </w:rPr>
        <w:t>Precision Livestock Farming 2015 - Papers Presented at the 7th European Conference on Precision Livestock Farming, ECPLF 2015</w:t>
      </w:r>
      <w:r w:rsidRPr="001F1FCA">
        <w:rPr>
          <w:rFonts w:ascii="Times New Roman" w:hAnsi="Times New Roman" w:cs="Times New Roman"/>
          <w:noProof/>
          <w:sz w:val="24"/>
          <w:szCs w:val="24"/>
          <w:lang w:val="en-GB"/>
        </w:rPr>
        <w:t>, 605–613.</w:t>
      </w:r>
    </w:p>
    <w:p w14:paraId="14998D76"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88. </w:t>
      </w:r>
      <w:r w:rsidRPr="001F1FCA">
        <w:rPr>
          <w:rFonts w:ascii="Times New Roman" w:hAnsi="Times New Roman" w:cs="Times New Roman"/>
          <w:noProof/>
          <w:sz w:val="24"/>
          <w:szCs w:val="24"/>
          <w:lang w:val="en-GB"/>
        </w:rPr>
        <w:tab/>
        <w:t xml:space="preserve">Manteuffel C, Hartung E, Schmidt M, Hoffmann G, Schön PCPC. Towards qualitative and quantitative prediction and detection of parturition onset in sows using light barriers.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(2015) </w:t>
      </w:r>
      <w:r w:rsidRPr="001F1FCA">
        <w:rPr>
          <w:rFonts w:ascii="Times New Roman" w:hAnsi="Times New Roman" w:cs="Times New Roman"/>
          <w:b/>
          <w:bCs/>
          <w:noProof/>
          <w:sz w:val="24"/>
          <w:szCs w:val="24"/>
          <w:lang w:val="en-GB"/>
        </w:rPr>
        <w:t>116</w:t>
      </w:r>
      <w:r w:rsidRPr="001F1FCA">
        <w:rPr>
          <w:rFonts w:ascii="Times New Roman" w:hAnsi="Times New Roman" w:cs="Times New Roman"/>
          <w:noProof/>
          <w:sz w:val="24"/>
          <w:szCs w:val="24"/>
          <w:lang w:val="en-GB"/>
        </w:rPr>
        <w:t>:201–210. doi:10.1016/j.compag.2015.06.017</w:t>
      </w:r>
    </w:p>
    <w:p w14:paraId="61D494AC"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89. </w:t>
      </w:r>
      <w:r w:rsidRPr="001F1FCA">
        <w:rPr>
          <w:rFonts w:ascii="Times New Roman" w:hAnsi="Times New Roman" w:cs="Times New Roman"/>
          <w:noProof/>
          <w:sz w:val="24"/>
          <w:szCs w:val="24"/>
          <w:lang w:val="en-GB"/>
        </w:rPr>
        <w:tab/>
        <w:t xml:space="preserve">Manteuffel C. Parturition detection in sows as test case for measuring activity behaviour in farm animals by means of radar sensors. </w:t>
      </w:r>
      <w:r w:rsidRPr="001F1FCA">
        <w:rPr>
          <w:rFonts w:ascii="Times New Roman" w:hAnsi="Times New Roman" w:cs="Times New Roman"/>
          <w:i/>
          <w:iCs/>
          <w:noProof/>
          <w:sz w:val="24"/>
          <w:szCs w:val="24"/>
          <w:lang w:val="en-GB"/>
        </w:rPr>
        <w:t>Biosyst Eng</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184</w:t>
      </w:r>
      <w:r w:rsidRPr="001F1FCA">
        <w:rPr>
          <w:rFonts w:ascii="Times New Roman" w:hAnsi="Times New Roman" w:cs="Times New Roman"/>
          <w:noProof/>
          <w:sz w:val="24"/>
          <w:szCs w:val="24"/>
          <w:lang w:val="en-GB"/>
        </w:rPr>
        <w:t>:200–206. doi:10.1016/j.biosystemseng.2019.06.018</w:t>
      </w:r>
    </w:p>
    <w:p w14:paraId="33587C27"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90. </w:t>
      </w:r>
      <w:r w:rsidRPr="001F1FCA">
        <w:rPr>
          <w:rFonts w:ascii="Times New Roman" w:hAnsi="Times New Roman" w:cs="Times New Roman"/>
          <w:noProof/>
          <w:sz w:val="24"/>
          <w:szCs w:val="24"/>
          <w:lang w:val="en-GB"/>
        </w:rPr>
        <w:tab/>
        <w:t xml:space="preserve">Oczak M, Maschat K, Baumgartner J. Dynamics of sows’ activity housed in farrowing pens with possibility of temporary crating might indicate the time when sows should be confined in a crate before the onset of farrowing. </w:t>
      </w:r>
      <w:r w:rsidRPr="001F1FCA">
        <w:rPr>
          <w:rFonts w:ascii="Times New Roman" w:hAnsi="Times New Roman" w:cs="Times New Roman"/>
          <w:i/>
          <w:iCs/>
          <w:noProof/>
          <w:sz w:val="24"/>
          <w:szCs w:val="24"/>
          <w:lang w:val="en-GB"/>
        </w:rPr>
        <w:t>Animals</w:t>
      </w:r>
      <w:r w:rsidRPr="001F1FCA">
        <w:rPr>
          <w:rFonts w:ascii="Times New Roman" w:hAnsi="Times New Roman" w:cs="Times New Roman"/>
          <w:noProof/>
          <w:sz w:val="24"/>
          <w:szCs w:val="24"/>
          <w:lang w:val="en-GB"/>
        </w:rPr>
        <w:t xml:space="preserve"> (2020) </w:t>
      </w:r>
      <w:r w:rsidRPr="001F1FCA">
        <w:rPr>
          <w:rFonts w:ascii="Times New Roman" w:hAnsi="Times New Roman" w:cs="Times New Roman"/>
          <w:b/>
          <w:bCs/>
          <w:noProof/>
          <w:sz w:val="24"/>
          <w:szCs w:val="24"/>
          <w:lang w:val="en-GB"/>
        </w:rPr>
        <w:t>10</w:t>
      </w:r>
      <w:r w:rsidRPr="001F1FCA">
        <w:rPr>
          <w:rFonts w:ascii="Times New Roman" w:hAnsi="Times New Roman" w:cs="Times New Roman"/>
          <w:noProof/>
          <w:sz w:val="24"/>
          <w:szCs w:val="24"/>
          <w:lang w:val="en-GB"/>
        </w:rPr>
        <w:t>: doi:10.3390/ani10010006</w:t>
      </w:r>
    </w:p>
    <w:p w14:paraId="649FACB2"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91. </w:t>
      </w:r>
      <w:r w:rsidRPr="001F1FCA">
        <w:rPr>
          <w:rFonts w:ascii="Times New Roman" w:hAnsi="Times New Roman" w:cs="Times New Roman"/>
          <w:noProof/>
          <w:sz w:val="24"/>
          <w:szCs w:val="24"/>
          <w:lang w:val="en-GB"/>
        </w:rPr>
        <w:tab/>
        <w:t xml:space="preserve">Marsot M, Mei J, Shan X, Ye L, Feng P, Yan X, Li C, Zhao Y. An adaptive pig face recognition approach using Convolutional Neural Networks.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(2020) </w:t>
      </w:r>
      <w:r w:rsidRPr="001F1FCA">
        <w:rPr>
          <w:rFonts w:ascii="Times New Roman" w:hAnsi="Times New Roman" w:cs="Times New Roman"/>
          <w:b/>
          <w:bCs/>
          <w:noProof/>
          <w:sz w:val="24"/>
          <w:szCs w:val="24"/>
          <w:lang w:val="en-GB"/>
        </w:rPr>
        <w:t>173</w:t>
      </w:r>
      <w:r w:rsidRPr="001F1FCA">
        <w:rPr>
          <w:rFonts w:ascii="Times New Roman" w:hAnsi="Times New Roman" w:cs="Times New Roman"/>
          <w:noProof/>
          <w:sz w:val="24"/>
          <w:szCs w:val="24"/>
          <w:lang w:val="en-GB"/>
        </w:rPr>
        <w:t>: doi:10.1016/j.compag.2020.105386</w:t>
      </w:r>
    </w:p>
    <w:p w14:paraId="5CB12245"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92. </w:t>
      </w:r>
      <w:r w:rsidRPr="001F1FCA">
        <w:rPr>
          <w:rFonts w:ascii="Times New Roman" w:hAnsi="Times New Roman" w:cs="Times New Roman"/>
          <w:noProof/>
          <w:sz w:val="24"/>
          <w:szCs w:val="24"/>
          <w:lang w:val="en-GB"/>
        </w:rPr>
        <w:tab/>
        <w:t xml:space="preserve">Hansen MFMF, Smith ML, Smith LN, Salter MGMG, Baxter EM, Farish M, Grieve B. Towards on-farm pig face recognition using convolutional neural networks. </w:t>
      </w:r>
      <w:r w:rsidRPr="001F1FCA">
        <w:rPr>
          <w:rFonts w:ascii="Times New Roman" w:hAnsi="Times New Roman" w:cs="Times New Roman"/>
          <w:i/>
          <w:iCs/>
          <w:noProof/>
          <w:sz w:val="24"/>
          <w:szCs w:val="24"/>
          <w:lang w:val="en-GB"/>
        </w:rPr>
        <w:t>Comput Ind</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98</w:t>
      </w:r>
      <w:r w:rsidRPr="001F1FCA">
        <w:rPr>
          <w:rFonts w:ascii="Times New Roman" w:hAnsi="Times New Roman" w:cs="Times New Roman"/>
          <w:noProof/>
          <w:sz w:val="24"/>
          <w:szCs w:val="24"/>
          <w:lang w:val="en-GB"/>
        </w:rPr>
        <w:t>:145–152. doi:10.1016/j.compind.2018.02.016</w:t>
      </w:r>
    </w:p>
    <w:p w14:paraId="127CA9B4"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93. </w:t>
      </w:r>
      <w:r w:rsidRPr="001F1FCA">
        <w:rPr>
          <w:rFonts w:ascii="Times New Roman" w:hAnsi="Times New Roman" w:cs="Times New Roman"/>
          <w:noProof/>
          <w:sz w:val="24"/>
          <w:szCs w:val="24"/>
          <w:lang w:val="en-GB"/>
        </w:rPr>
        <w:tab/>
        <w:t xml:space="preserve">Jensen DB, Larsen MLV, Pedersen LJ. Predicting pen fouling in fattening pigs from pig position. </w:t>
      </w:r>
      <w:r w:rsidRPr="001F1FCA">
        <w:rPr>
          <w:rFonts w:ascii="Times New Roman" w:hAnsi="Times New Roman" w:cs="Times New Roman"/>
          <w:i/>
          <w:iCs/>
          <w:noProof/>
          <w:sz w:val="24"/>
          <w:szCs w:val="24"/>
          <w:lang w:val="en-GB"/>
        </w:rPr>
        <w:t>Livest Sci</w:t>
      </w:r>
      <w:r w:rsidRPr="001F1FCA">
        <w:rPr>
          <w:rFonts w:ascii="Times New Roman" w:hAnsi="Times New Roman" w:cs="Times New Roman"/>
          <w:noProof/>
          <w:sz w:val="24"/>
          <w:szCs w:val="24"/>
          <w:lang w:val="en-GB"/>
        </w:rPr>
        <w:t xml:space="preserve"> (2020) </w:t>
      </w:r>
      <w:r w:rsidRPr="001F1FCA">
        <w:rPr>
          <w:rFonts w:ascii="Times New Roman" w:hAnsi="Times New Roman" w:cs="Times New Roman"/>
          <w:b/>
          <w:bCs/>
          <w:noProof/>
          <w:sz w:val="24"/>
          <w:szCs w:val="24"/>
          <w:lang w:val="en-GB"/>
        </w:rPr>
        <w:t>231</w:t>
      </w:r>
      <w:r w:rsidRPr="001F1FCA">
        <w:rPr>
          <w:rFonts w:ascii="Times New Roman" w:hAnsi="Times New Roman" w:cs="Times New Roman"/>
          <w:noProof/>
          <w:sz w:val="24"/>
          <w:szCs w:val="24"/>
          <w:lang w:val="en-GB"/>
        </w:rPr>
        <w:t>:103852. doi:10.1016/j.livsci.2019.103852</w:t>
      </w:r>
    </w:p>
    <w:p w14:paraId="538722CD"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94. </w:t>
      </w:r>
      <w:r w:rsidRPr="001F1FCA">
        <w:rPr>
          <w:rFonts w:ascii="Times New Roman" w:hAnsi="Times New Roman" w:cs="Times New Roman"/>
          <w:noProof/>
          <w:sz w:val="24"/>
          <w:szCs w:val="24"/>
          <w:lang w:val="en-GB"/>
        </w:rPr>
        <w:tab/>
        <w:t xml:space="preserve">Stygar AH, Kristensen AR. Detecting abnormalities in pigs’ growth – A dynamic linear model with diurnal growth pattern for identified and unidentified pigs.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155</w:t>
      </w:r>
      <w:r w:rsidRPr="001F1FCA">
        <w:rPr>
          <w:rFonts w:ascii="Times New Roman" w:hAnsi="Times New Roman" w:cs="Times New Roman"/>
          <w:noProof/>
          <w:sz w:val="24"/>
          <w:szCs w:val="24"/>
          <w:lang w:val="en-GB"/>
        </w:rPr>
        <w:t>:180–189. doi:https://doi.org/10.1016/j.compag.2018.10.004</w:t>
      </w:r>
    </w:p>
    <w:p w14:paraId="024EE619"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95. </w:t>
      </w:r>
      <w:r w:rsidRPr="001F1FCA">
        <w:rPr>
          <w:rFonts w:ascii="Times New Roman" w:hAnsi="Times New Roman" w:cs="Times New Roman"/>
          <w:noProof/>
          <w:sz w:val="24"/>
          <w:szCs w:val="24"/>
          <w:lang w:val="en-GB"/>
        </w:rPr>
        <w:tab/>
        <w:t xml:space="preserve">Dominiak KN, Hindsborg J, Pedersen LJ, Kristensen AR. Spatial modeling of pigs’ drinking patterns as an alarm reducing method II. Application of a multivariate dynamic linear model.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161</w:t>
      </w:r>
      <w:r w:rsidRPr="001F1FCA">
        <w:rPr>
          <w:rFonts w:ascii="Times New Roman" w:hAnsi="Times New Roman" w:cs="Times New Roman"/>
          <w:noProof/>
          <w:sz w:val="24"/>
          <w:szCs w:val="24"/>
          <w:lang w:val="en-GB"/>
        </w:rPr>
        <w:t>:92–103. doi:10.1016/j.compag.2018.10.037</w:t>
      </w:r>
    </w:p>
    <w:p w14:paraId="27DDF578"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96. </w:t>
      </w:r>
      <w:r w:rsidRPr="001F1FCA">
        <w:rPr>
          <w:rFonts w:ascii="Times New Roman" w:hAnsi="Times New Roman" w:cs="Times New Roman"/>
          <w:noProof/>
          <w:sz w:val="24"/>
          <w:szCs w:val="24"/>
          <w:lang w:val="en-GB"/>
        </w:rPr>
        <w:tab/>
        <w:t xml:space="preserve">Jensen DB, Kristensen AR. Temperature as a predictor of fouling and diarrhea in slaughter pigs. </w:t>
      </w:r>
      <w:r w:rsidRPr="001F1FCA">
        <w:rPr>
          <w:rFonts w:ascii="Times New Roman" w:hAnsi="Times New Roman" w:cs="Times New Roman"/>
          <w:i/>
          <w:iCs/>
          <w:noProof/>
          <w:sz w:val="24"/>
          <w:szCs w:val="24"/>
          <w:lang w:val="en-GB"/>
        </w:rPr>
        <w:t>Livest Sci</w:t>
      </w:r>
      <w:r w:rsidRPr="001F1FCA">
        <w:rPr>
          <w:rFonts w:ascii="Times New Roman" w:hAnsi="Times New Roman" w:cs="Times New Roman"/>
          <w:noProof/>
          <w:sz w:val="24"/>
          <w:szCs w:val="24"/>
          <w:lang w:val="en-GB"/>
        </w:rPr>
        <w:t xml:space="preserve"> (2016) </w:t>
      </w:r>
      <w:r w:rsidRPr="001F1FCA">
        <w:rPr>
          <w:rFonts w:ascii="Times New Roman" w:hAnsi="Times New Roman" w:cs="Times New Roman"/>
          <w:b/>
          <w:bCs/>
          <w:noProof/>
          <w:sz w:val="24"/>
          <w:szCs w:val="24"/>
          <w:lang w:val="en-GB"/>
        </w:rPr>
        <w:t>183</w:t>
      </w:r>
      <w:r w:rsidRPr="001F1FCA">
        <w:rPr>
          <w:rFonts w:ascii="Times New Roman" w:hAnsi="Times New Roman" w:cs="Times New Roman"/>
          <w:noProof/>
          <w:sz w:val="24"/>
          <w:szCs w:val="24"/>
          <w:lang w:val="en-GB"/>
        </w:rPr>
        <w:t>:1–3. doi:10.1016/j.livsci.2015.11.007</w:t>
      </w:r>
    </w:p>
    <w:p w14:paraId="091ED2C4"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97. </w:t>
      </w:r>
      <w:r w:rsidRPr="001F1FCA">
        <w:rPr>
          <w:rFonts w:ascii="Times New Roman" w:hAnsi="Times New Roman" w:cs="Times New Roman"/>
          <w:noProof/>
          <w:sz w:val="24"/>
          <w:szCs w:val="24"/>
          <w:lang w:val="en-GB"/>
        </w:rPr>
        <w:tab/>
        <w:t xml:space="preserve">Wurtz K, Camerlink I, D’Eath RB, Fernández AP, Norton T, Steibel J, Siegford J. </w:t>
      </w:r>
      <w:r w:rsidRPr="001F1FCA">
        <w:rPr>
          <w:rFonts w:ascii="Times New Roman" w:hAnsi="Times New Roman" w:cs="Times New Roman"/>
          <w:i/>
          <w:iCs/>
          <w:noProof/>
          <w:sz w:val="24"/>
          <w:szCs w:val="24"/>
          <w:lang w:val="en-GB"/>
        </w:rPr>
        <w:t>Recording behaviour of indoor-housed farm animals automatically using machine vision technology: A systematic review</w:t>
      </w:r>
      <w:r w:rsidRPr="001F1FCA">
        <w:rPr>
          <w:rFonts w:ascii="Times New Roman" w:hAnsi="Times New Roman" w:cs="Times New Roman"/>
          <w:noProof/>
          <w:sz w:val="24"/>
          <w:szCs w:val="24"/>
          <w:lang w:val="en-GB"/>
        </w:rPr>
        <w:t>. (2019). doi:10.1371/journal.pone.0226669</w:t>
      </w:r>
    </w:p>
    <w:p w14:paraId="7E886F55"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98. </w:t>
      </w:r>
      <w:r w:rsidRPr="001F1FCA">
        <w:rPr>
          <w:rFonts w:ascii="Times New Roman" w:hAnsi="Times New Roman" w:cs="Times New Roman"/>
          <w:noProof/>
          <w:sz w:val="24"/>
          <w:szCs w:val="24"/>
          <w:lang w:val="en-GB"/>
        </w:rPr>
        <w:tab/>
        <w:t xml:space="preserve">Kashiha M, Bahr C, Ott S, Moons CPH, Niewold TA, Ödberg FO, Berckmans D. Automatic weight estimation of individual pigs using image analysis. </w:t>
      </w:r>
      <w:r w:rsidRPr="001F1FCA">
        <w:rPr>
          <w:rFonts w:ascii="Times New Roman" w:hAnsi="Times New Roman" w:cs="Times New Roman"/>
          <w:i/>
          <w:iCs/>
          <w:noProof/>
          <w:sz w:val="24"/>
          <w:szCs w:val="24"/>
          <w:lang w:val="en-GB"/>
        </w:rPr>
        <w:t xml:space="preserve">Comput </w:t>
      </w:r>
      <w:r w:rsidRPr="001F1FCA">
        <w:rPr>
          <w:rFonts w:ascii="Times New Roman" w:hAnsi="Times New Roman" w:cs="Times New Roman"/>
          <w:i/>
          <w:iCs/>
          <w:noProof/>
          <w:sz w:val="24"/>
          <w:szCs w:val="24"/>
          <w:lang w:val="en-GB"/>
        </w:rPr>
        <w:lastRenderedPageBreak/>
        <w:t>Electron Agric</w:t>
      </w:r>
      <w:r w:rsidRPr="001F1FCA">
        <w:rPr>
          <w:rFonts w:ascii="Times New Roman" w:hAnsi="Times New Roman" w:cs="Times New Roman"/>
          <w:noProof/>
          <w:sz w:val="24"/>
          <w:szCs w:val="24"/>
          <w:lang w:val="en-GB"/>
        </w:rPr>
        <w:t xml:space="preserve"> (2014) </w:t>
      </w:r>
      <w:r w:rsidRPr="001F1FCA">
        <w:rPr>
          <w:rFonts w:ascii="Times New Roman" w:hAnsi="Times New Roman" w:cs="Times New Roman"/>
          <w:b/>
          <w:bCs/>
          <w:noProof/>
          <w:sz w:val="24"/>
          <w:szCs w:val="24"/>
          <w:lang w:val="en-GB"/>
        </w:rPr>
        <w:t>107</w:t>
      </w:r>
      <w:r w:rsidRPr="001F1FCA">
        <w:rPr>
          <w:rFonts w:ascii="Times New Roman" w:hAnsi="Times New Roman" w:cs="Times New Roman"/>
          <w:noProof/>
          <w:sz w:val="24"/>
          <w:szCs w:val="24"/>
          <w:lang w:val="en-GB"/>
        </w:rPr>
        <w:t>:38–44. doi:10.1016/j.compag.2014.06.003</w:t>
      </w:r>
    </w:p>
    <w:p w14:paraId="532410A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99. </w:t>
      </w:r>
      <w:r w:rsidRPr="001F1FCA">
        <w:rPr>
          <w:rFonts w:ascii="Times New Roman" w:hAnsi="Times New Roman" w:cs="Times New Roman"/>
          <w:noProof/>
          <w:sz w:val="24"/>
          <w:szCs w:val="24"/>
          <w:lang w:val="en-GB"/>
        </w:rPr>
        <w:tab/>
        <w:t xml:space="preserve">Buayai P, Piewthongngam K, Leung CK, Saikaew KR. Semi-automatic pig weight estimation using digital image analysis. </w:t>
      </w:r>
      <w:r w:rsidRPr="001F1FCA">
        <w:rPr>
          <w:rFonts w:ascii="Times New Roman" w:hAnsi="Times New Roman" w:cs="Times New Roman"/>
          <w:i/>
          <w:iCs/>
          <w:noProof/>
          <w:sz w:val="24"/>
          <w:szCs w:val="24"/>
          <w:lang w:val="en-GB"/>
        </w:rPr>
        <w:t>Appl Eng Agric</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35</w:t>
      </w:r>
      <w:r w:rsidRPr="001F1FCA">
        <w:rPr>
          <w:rFonts w:ascii="Times New Roman" w:hAnsi="Times New Roman" w:cs="Times New Roman"/>
          <w:noProof/>
          <w:sz w:val="24"/>
          <w:szCs w:val="24"/>
          <w:lang w:val="en-GB"/>
        </w:rPr>
        <w:t>:521–534. doi:10.13031/aea.13084</w:t>
      </w:r>
    </w:p>
    <w:p w14:paraId="29A0C658"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100. </w:t>
      </w:r>
      <w:r w:rsidRPr="001F1FCA">
        <w:rPr>
          <w:rFonts w:ascii="Times New Roman" w:hAnsi="Times New Roman" w:cs="Times New Roman"/>
          <w:noProof/>
          <w:sz w:val="24"/>
          <w:szCs w:val="24"/>
          <w:lang w:val="en-GB"/>
        </w:rPr>
        <w:tab/>
        <w:t xml:space="preserve">ICAR. The Global Standard for Livestock Data. Section 11 - Guidelines for Testing, Approval and Checking of Milk Recording Devices. </w:t>
      </w:r>
      <w:r w:rsidRPr="001F1FCA">
        <w:rPr>
          <w:rFonts w:ascii="Times New Roman" w:hAnsi="Times New Roman" w:cs="Times New Roman"/>
          <w:i/>
          <w:iCs/>
          <w:noProof/>
          <w:sz w:val="24"/>
          <w:szCs w:val="24"/>
          <w:lang w:val="en-GB"/>
        </w:rPr>
        <w:t>Available online at: https://www.icar.org/Guidelines/11-Milk-Recording-Devices.pdf</w:t>
      </w:r>
      <w:r w:rsidRPr="001F1FCA">
        <w:rPr>
          <w:rFonts w:ascii="Times New Roman" w:hAnsi="Times New Roman" w:cs="Times New Roman"/>
          <w:noProof/>
          <w:sz w:val="24"/>
          <w:szCs w:val="24"/>
          <w:lang w:val="en-GB"/>
        </w:rPr>
        <w:t xml:space="preserve"> (2020)</w:t>
      </w:r>
    </w:p>
    <w:p w14:paraId="17E5DD5C"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101. </w:t>
      </w:r>
      <w:r w:rsidRPr="001F1FCA">
        <w:rPr>
          <w:rFonts w:ascii="Times New Roman" w:hAnsi="Times New Roman" w:cs="Times New Roman"/>
          <w:noProof/>
          <w:sz w:val="24"/>
          <w:szCs w:val="24"/>
          <w:lang w:val="en-GB"/>
        </w:rPr>
        <w:tab/>
        <w:t xml:space="preserve">Nasirahmadi A, Richter U, Hensel O, Edwards S, Sturm B. Using machine vision for investigation of changes in pig group lying patterns.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(2015) </w:t>
      </w:r>
      <w:r w:rsidRPr="001F1FCA">
        <w:rPr>
          <w:rFonts w:ascii="Times New Roman" w:hAnsi="Times New Roman" w:cs="Times New Roman"/>
          <w:b/>
          <w:bCs/>
          <w:noProof/>
          <w:sz w:val="24"/>
          <w:szCs w:val="24"/>
          <w:lang w:val="en-GB"/>
        </w:rPr>
        <w:t>119</w:t>
      </w:r>
      <w:r w:rsidRPr="001F1FCA">
        <w:rPr>
          <w:rFonts w:ascii="Times New Roman" w:hAnsi="Times New Roman" w:cs="Times New Roman"/>
          <w:noProof/>
          <w:sz w:val="24"/>
          <w:szCs w:val="24"/>
          <w:lang w:val="en-GB"/>
        </w:rPr>
        <w:t>:184–190. doi:10.1016/j.compag.2015.10.023</w:t>
      </w:r>
    </w:p>
    <w:p w14:paraId="6869DF85"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102. </w:t>
      </w:r>
      <w:r w:rsidRPr="001F1FCA">
        <w:rPr>
          <w:rFonts w:ascii="Times New Roman" w:hAnsi="Times New Roman" w:cs="Times New Roman"/>
          <w:noProof/>
          <w:sz w:val="24"/>
          <w:szCs w:val="24"/>
          <w:lang w:val="en-GB"/>
        </w:rPr>
        <w:tab/>
        <w:t xml:space="preserve">Nasirahmadi A, Hensel O, Edwards SAA, Sturm B. A new approach for categorizing pig lying behaviour based on a Delaunay triangulation method. </w:t>
      </w:r>
      <w:r w:rsidRPr="001F1FCA">
        <w:rPr>
          <w:rFonts w:ascii="Times New Roman" w:hAnsi="Times New Roman" w:cs="Times New Roman"/>
          <w:i/>
          <w:iCs/>
          <w:noProof/>
          <w:sz w:val="24"/>
          <w:szCs w:val="24"/>
          <w:lang w:val="en-GB"/>
        </w:rPr>
        <w:t>Animal</w:t>
      </w:r>
      <w:r w:rsidRPr="001F1FCA">
        <w:rPr>
          <w:rFonts w:ascii="Times New Roman" w:hAnsi="Times New Roman" w:cs="Times New Roman"/>
          <w:noProof/>
          <w:sz w:val="24"/>
          <w:szCs w:val="24"/>
          <w:lang w:val="en-GB"/>
        </w:rPr>
        <w:t xml:space="preserve"> (2017) </w:t>
      </w:r>
      <w:r w:rsidRPr="001F1FCA">
        <w:rPr>
          <w:rFonts w:ascii="Times New Roman" w:hAnsi="Times New Roman" w:cs="Times New Roman"/>
          <w:b/>
          <w:bCs/>
          <w:noProof/>
          <w:sz w:val="24"/>
          <w:szCs w:val="24"/>
          <w:lang w:val="en-GB"/>
        </w:rPr>
        <w:t>11</w:t>
      </w:r>
      <w:r w:rsidRPr="001F1FCA">
        <w:rPr>
          <w:rFonts w:ascii="Times New Roman" w:hAnsi="Times New Roman" w:cs="Times New Roman"/>
          <w:noProof/>
          <w:sz w:val="24"/>
          <w:szCs w:val="24"/>
          <w:lang w:val="en-GB"/>
        </w:rPr>
        <w:t>:131–139. doi:10.1017/S1751731116001208</w:t>
      </w:r>
    </w:p>
    <w:p w14:paraId="40B0EDFF"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103. </w:t>
      </w:r>
      <w:r w:rsidRPr="001F1FCA">
        <w:rPr>
          <w:rFonts w:ascii="Times New Roman" w:hAnsi="Times New Roman" w:cs="Times New Roman"/>
          <w:noProof/>
          <w:sz w:val="24"/>
          <w:szCs w:val="24"/>
          <w:lang w:val="en-GB"/>
        </w:rPr>
        <w:tab/>
        <w:t xml:space="preserve">Nilsson M, Herlin AHH, Ardö H, Guzhva O, Aström K, Bergsten C. Development of automatic surveillance of animal behaviour and welfare using image analysis and machine learned segmentation technique. </w:t>
      </w:r>
      <w:r w:rsidRPr="001F1FCA">
        <w:rPr>
          <w:rFonts w:ascii="Times New Roman" w:hAnsi="Times New Roman" w:cs="Times New Roman"/>
          <w:i/>
          <w:iCs/>
          <w:noProof/>
          <w:sz w:val="24"/>
          <w:szCs w:val="24"/>
          <w:lang w:val="en-GB"/>
        </w:rPr>
        <w:t>Animal</w:t>
      </w:r>
      <w:r w:rsidRPr="001F1FCA">
        <w:rPr>
          <w:rFonts w:ascii="Times New Roman" w:hAnsi="Times New Roman" w:cs="Times New Roman"/>
          <w:noProof/>
          <w:sz w:val="24"/>
          <w:szCs w:val="24"/>
          <w:lang w:val="en-GB"/>
        </w:rPr>
        <w:t xml:space="preserve"> (2015) </w:t>
      </w:r>
      <w:r w:rsidRPr="001F1FCA">
        <w:rPr>
          <w:rFonts w:ascii="Times New Roman" w:hAnsi="Times New Roman" w:cs="Times New Roman"/>
          <w:b/>
          <w:bCs/>
          <w:noProof/>
          <w:sz w:val="24"/>
          <w:szCs w:val="24"/>
          <w:lang w:val="en-GB"/>
        </w:rPr>
        <w:t>9</w:t>
      </w:r>
      <w:r w:rsidRPr="001F1FCA">
        <w:rPr>
          <w:rFonts w:ascii="Times New Roman" w:hAnsi="Times New Roman" w:cs="Times New Roman"/>
          <w:noProof/>
          <w:sz w:val="24"/>
          <w:szCs w:val="24"/>
          <w:lang w:val="en-GB"/>
        </w:rPr>
        <w:t>:1859–1865. doi:10.1017/S1751731115001342</w:t>
      </w:r>
    </w:p>
    <w:p w14:paraId="5EA73311"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104. </w:t>
      </w:r>
      <w:r w:rsidRPr="001F1FCA">
        <w:rPr>
          <w:rFonts w:ascii="Times New Roman" w:hAnsi="Times New Roman" w:cs="Times New Roman"/>
          <w:noProof/>
          <w:sz w:val="24"/>
          <w:szCs w:val="24"/>
          <w:lang w:val="en-GB"/>
        </w:rPr>
        <w:tab/>
        <w:t xml:space="preserve">Wongsriworaphon A, Arnonkijpanich B, Pathumnakul S. An approach based on digital image analysis to estimate the live weights of pigs in farm environments.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(2015) </w:t>
      </w:r>
      <w:r w:rsidRPr="001F1FCA">
        <w:rPr>
          <w:rFonts w:ascii="Times New Roman" w:hAnsi="Times New Roman" w:cs="Times New Roman"/>
          <w:b/>
          <w:bCs/>
          <w:noProof/>
          <w:sz w:val="24"/>
          <w:szCs w:val="24"/>
          <w:lang w:val="en-GB"/>
        </w:rPr>
        <w:t>115</w:t>
      </w:r>
      <w:r w:rsidRPr="001F1FCA">
        <w:rPr>
          <w:rFonts w:ascii="Times New Roman" w:hAnsi="Times New Roman" w:cs="Times New Roman"/>
          <w:noProof/>
          <w:sz w:val="24"/>
          <w:szCs w:val="24"/>
          <w:lang w:val="en-GB"/>
        </w:rPr>
        <w:t>:26–33. doi:10.1016/j.compag.2015.05.004</w:t>
      </w:r>
    </w:p>
    <w:p w14:paraId="4F5EEE70"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105. </w:t>
      </w:r>
      <w:r w:rsidRPr="001F1FCA">
        <w:rPr>
          <w:rFonts w:ascii="Times New Roman" w:hAnsi="Times New Roman" w:cs="Times New Roman"/>
          <w:noProof/>
          <w:sz w:val="24"/>
          <w:szCs w:val="24"/>
          <w:lang w:val="en-GB"/>
        </w:rPr>
        <w:tab/>
        <w:t xml:space="preserve">Zheng C, Zhu X, Yang X, Wang L, Tu S, Xue Y. Automatic recognition of lactating sow postures from depth images by deep learning detector.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147</w:t>
      </w:r>
      <w:r w:rsidRPr="001F1FCA">
        <w:rPr>
          <w:rFonts w:ascii="Times New Roman" w:hAnsi="Times New Roman" w:cs="Times New Roman"/>
          <w:noProof/>
          <w:sz w:val="24"/>
          <w:szCs w:val="24"/>
          <w:lang w:val="en-GB"/>
        </w:rPr>
        <w:t>:51–63. doi:10.1016/j.compag.2018.01.023</w:t>
      </w:r>
    </w:p>
    <w:p w14:paraId="07EE21AC"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106. </w:t>
      </w:r>
      <w:r w:rsidRPr="001F1FCA">
        <w:rPr>
          <w:rFonts w:ascii="Times New Roman" w:hAnsi="Times New Roman" w:cs="Times New Roman"/>
          <w:noProof/>
          <w:sz w:val="24"/>
          <w:szCs w:val="24"/>
          <w:lang w:val="en-GB"/>
        </w:rPr>
        <w:tab/>
        <w:t xml:space="preserve">Ott S, Moons CPHPH, Kashiha MAA, Bahr C, Tuyttens FAMAM, Berckmans D, Niewold TAA. Automated video analysis of pig activity at pen level highly correlates to human observations of behavioural activities. </w:t>
      </w:r>
      <w:r w:rsidRPr="001F1FCA">
        <w:rPr>
          <w:rFonts w:ascii="Times New Roman" w:hAnsi="Times New Roman" w:cs="Times New Roman"/>
          <w:i/>
          <w:iCs/>
          <w:noProof/>
          <w:sz w:val="24"/>
          <w:szCs w:val="24"/>
          <w:lang w:val="en-GB"/>
        </w:rPr>
        <w:t>Livest Sci</w:t>
      </w:r>
      <w:r w:rsidRPr="001F1FCA">
        <w:rPr>
          <w:rFonts w:ascii="Times New Roman" w:hAnsi="Times New Roman" w:cs="Times New Roman"/>
          <w:noProof/>
          <w:sz w:val="24"/>
          <w:szCs w:val="24"/>
          <w:lang w:val="en-GB"/>
        </w:rPr>
        <w:t xml:space="preserve"> (2014) </w:t>
      </w:r>
      <w:r w:rsidRPr="001F1FCA">
        <w:rPr>
          <w:rFonts w:ascii="Times New Roman" w:hAnsi="Times New Roman" w:cs="Times New Roman"/>
          <w:b/>
          <w:bCs/>
          <w:noProof/>
          <w:sz w:val="24"/>
          <w:szCs w:val="24"/>
          <w:lang w:val="en-GB"/>
        </w:rPr>
        <w:t>160</w:t>
      </w:r>
      <w:r w:rsidRPr="001F1FCA">
        <w:rPr>
          <w:rFonts w:ascii="Times New Roman" w:hAnsi="Times New Roman" w:cs="Times New Roman"/>
          <w:noProof/>
          <w:sz w:val="24"/>
          <w:szCs w:val="24"/>
          <w:lang w:val="en-GB"/>
        </w:rPr>
        <w:t>:132–137. doi:10.1016/j.livsci.2013.12.011</w:t>
      </w:r>
    </w:p>
    <w:p w14:paraId="558E74F0"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107. </w:t>
      </w:r>
      <w:r w:rsidRPr="001F1FCA">
        <w:rPr>
          <w:rFonts w:ascii="Times New Roman" w:hAnsi="Times New Roman" w:cs="Times New Roman"/>
          <w:noProof/>
          <w:sz w:val="24"/>
          <w:szCs w:val="24"/>
          <w:lang w:val="en-GB"/>
        </w:rPr>
        <w:tab/>
        <w:t xml:space="preserve">Kim J, Chung Y, Choi Y, Sa J, Kim H, Chung Y, Park D, Kim H. Depth-based detection of standing-pigs in moving noise environments. </w:t>
      </w:r>
      <w:r w:rsidRPr="001F1FCA">
        <w:rPr>
          <w:rFonts w:ascii="Times New Roman" w:hAnsi="Times New Roman" w:cs="Times New Roman"/>
          <w:i/>
          <w:iCs/>
          <w:noProof/>
          <w:sz w:val="24"/>
          <w:szCs w:val="24"/>
          <w:lang w:val="en-GB"/>
        </w:rPr>
        <w:t>Sensors (Switzerland)</w:t>
      </w:r>
      <w:r w:rsidRPr="001F1FCA">
        <w:rPr>
          <w:rFonts w:ascii="Times New Roman" w:hAnsi="Times New Roman" w:cs="Times New Roman"/>
          <w:noProof/>
          <w:sz w:val="24"/>
          <w:szCs w:val="24"/>
          <w:lang w:val="en-GB"/>
        </w:rPr>
        <w:t xml:space="preserve"> (2017) </w:t>
      </w:r>
      <w:r w:rsidRPr="001F1FCA">
        <w:rPr>
          <w:rFonts w:ascii="Times New Roman" w:hAnsi="Times New Roman" w:cs="Times New Roman"/>
          <w:b/>
          <w:bCs/>
          <w:noProof/>
          <w:sz w:val="24"/>
          <w:szCs w:val="24"/>
          <w:lang w:val="en-GB"/>
        </w:rPr>
        <w:t>17</w:t>
      </w:r>
      <w:r w:rsidRPr="001F1FCA">
        <w:rPr>
          <w:rFonts w:ascii="Times New Roman" w:hAnsi="Times New Roman" w:cs="Times New Roman"/>
          <w:noProof/>
          <w:sz w:val="24"/>
          <w:szCs w:val="24"/>
          <w:lang w:val="en-GB"/>
        </w:rPr>
        <w:t>: doi:10.3390/s17122757</w:t>
      </w:r>
    </w:p>
    <w:p w14:paraId="5528F088"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108. </w:t>
      </w:r>
      <w:r w:rsidRPr="001F1FCA">
        <w:rPr>
          <w:rFonts w:ascii="Times New Roman" w:hAnsi="Times New Roman" w:cs="Times New Roman"/>
          <w:noProof/>
          <w:sz w:val="24"/>
          <w:szCs w:val="24"/>
          <w:lang w:val="en-GB"/>
        </w:rPr>
        <w:tab/>
        <w:t xml:space="preserve">Schrøder-Petersen DL, Simonsen HB. Tail biting in pigs. </w:t>
      </w:r>
      <w:r w:rsidRPr="001F1FCA">
        <w:rPr>
          <w:rFonts w:ascii="Times New Roman" w:hAnsi="Times New Roman" w:cs="Times New Roman"/>
          <w:i/>
          <w:iCs/>
          <w:noProof/>
          <w:sz w:val="24"/>
          <w:szCs w:val="24"/>
          <w:lang w:val="en-GB"/>
        </w:rPr>
        <w:t>Vet J</w:t>
      </w:r>
      <w:r w:rsidRPr="001F1FCA">
        <w:rPr>
          <w:rFonts w:ascii="Times New Roman" w:hAnsi="Times New Roman" w:cs="Times New Roman"/>
          <w:noProof/>
          <w:sz w:val="24"/>
          <w:szCs w:val="24"/>
          <w:lang w:val="en-GB"/>
        </w:rPr>
        <w:t xml:space="preserve"> (2001) </w:t>
      </w:r>
      <w:r w:rsidRPr="001F1FCA">
        <w:rPr>
          <w:rFonts w:ascii="Times New Roman" w:hAnsi="Times New Roman" w:cs="Times New Roman"/>
          <w:b/>
          <w:bCs/>
          <w:noProof/>
          <w:sz w:val="24"/>
          <w:szCs w:val="24"/>
          <w:lang w:val="en-GB"/>
        </w:rPr>
        <w:t>162</w:t>
      </w:r>
      <w:r w:rsidRPr="001F1FCA">
        <w:rPr>
          <w:rFonts w:ascii="Times New Roman" w:hAnsi="Times New Roman" w:cs="Times New Roman"/>
          <w:noProof/>
          <w:sz w:val="24"/>
          <w:szCs w:val="24"/>
          <w:lang w:val="en-GB"/>
        </w:rPr>
        <w:t>:196–210. doi:10.1053/tvjl.2001.0605</w:t>
      </w:r>
    </w:p>
    <w:p w14:paraId="1EA066FA"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109. </w:t>
      </w:r>
      <w:r w:rsidRPr="001F1FCA">
        <w:rPr>
          <w:rFonts w:ascii="Times New Roman" w:hAnsi="Times New Roman" w:cs="Times New Roman"/>
          <w:noProof/>
          <w:sz w:val="24"/>
          <w:szCs w:val="24"/>
          <w:lang w:val="en-GB"/>
        </w:rPr>
        <w:tab/>
        <w:t xml:space="preserve">Statham P, Hannuna S, Jones S, Campbell N, Robert Colborne G, Browne WJ, Paul ES, Mendl M. Quantifying defence cascade responses as indicators of pig affect and welfare using computer vision methods. </w:t>
      </w:r>
      <w:r w:rsidRPr="001F1FCA">
        <w:rPr>
          <w:rFonts w:ascii="Times New Roman" w:hAnsi="Times New Roman" w:cs="Times New Roman"/>
          <w:i/>
          <w:iCs/>
          <w:noProof/>
          <w:sz w:val="24"/>
          <w:szCs w:val="24"/>
          <w:lang w:val="en-GB"/>
        </w:rPr>
        <w:t>Sci Rep</w:t>
      </w:r>
      <w:r w:rsidRPr="001F1FCA">
        <w:rPr>
          <w:rFonts w:ascii="Times New Roman" w:hAnsi="Times New Roman" w:cs="Times New Roman"/>
          <w:noProof/>
          <w:sz w:val="24"/>
          <w:szCs w:val="24"/>
          <w:lang w:val="en-GB"/>
        </w:rPr>
        <w:t xml:space="preserve"> (2020) </w:t>
      </w:r>
      <w:r w:rsidRPr="001F1FCA">
        <w:rPr>
          <w:rFonts w:ascii="Times New Roman" w:hAnsi="Times New Roman" w:cs="Times New Roman"/>
          <w:b/>
          <w:bCs/>
          <w:noProof/>
          <w:sz w:val="24"/>
          <w:szCs w:val="24"/>
          <w:lang w:val="en-GB"/>
        </w:rPr>
        <w:t>10</w:t>
      </w:r>
      <w:r w:rsidRPr="001F1FCA">
        <w:rPr>
          <w:rFonts w:ascii="Times New Roman" w:hAnsi="Times New Roman" w:cs="Times New Roman"/>
          <w:noProof/>
          <w:sz w:val="24"/>
          <w:szCs w:val="24"/>
          <w:lang w:val="en-GB"/>
        </w:rPr>
        <w:t>: doi:10.1038/s41598-020-65954-6</w:t>
      </w:r>
    </w:p>
    <w:p w14:paraId="0A9B48EF"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110. </w:t>
      </w:r>
      <w:r w:rsidRPr="001F1FCA">
        <w:rPr>
          <w:rFonts w:ascii="Times New Roman" w:hAnsi="Times New Roman" w:cs="Times New Roman"/>
          <w:noProof/>
          <w:sz w:val="24"/>
          <w:szCs w:val="24"/>
          <w:lang w:val="en-GB"/>
        </w:rPr>
        <w:tab/>
        <w:t xml:space="preserve">Fernandes AFA, Dórea JRR, Fitzgerald R, Herring W, Rosa GJM. A novel automated system to acquire biometric and morphological measurements and predict body weight of pigs via 3D computer vision. </w:t>
      </w:r>
      <w:r w:rsidRPr="001F1FCA">
        <w:rPr>
          <w:rFonts w:ascii="Times New Roman" w:hAnsi="Times New Roman" w:cs="Times New Roman"/>
          <w:i/>
          <w:iCs/>
          <w:noProof/>
          <w:sz w:val="24"/>
          <w:szCs w:val="24"/>
          <w:lang w:val="en-GB"/>
        </w:rPr>
        <w:t>J Anim Sci</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97</w:t>
      </w:r>
      <w:r w:rsidRPr="001F1FCA">
        <w:rPr>
          <w:rFonts w:ascii="Times New Roman" w:hAnsi="Times New Roman" w:cs="Times New Roman"/>
          <w:noProof/>
          <w:sz w:val="24"/>
          <w:szCs w:val="24"/>
          <w:lang w:val="en-GB"/>
        </w:rPr>
        <w:t>:496–508. doi:10.1093/jas/sky418</w:t>
      </w:r>
    </w:p>
    <w:p w14:paraId="0249B093"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lastRenderedPageBreak/>
        <w:t xml:space="preserve">111. </w:t>
      </w:r>
      <w:r w:rsidRPr="001F1FCA">
        <w:rPr>
          <w:rFonts w:ascii="Times New Roman" w:hAnsi="Times New Roman" w:cs="Times New Roman"/>
          <w:noProof/>
          <w:sz w:val="24"/>
          <w:szCs w:val="24"/>
          <w:lang w:val="en-GB"/>
        </w:rPr>
        <w:tab/>
        <w:t xml:space="preserve">Wang K, Guo H, Ma Q, Su W, Chen L, Zhu D. A portable and automatic Xtion-based measurement system for pig body size.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148</w:t>
      </w:r>
      <w:r w:rsidRPr="001F1FCA">
        <w:rPr>
          <w:rFonts w:ascii="Times New Roman" w:hAnsi="Times New Roman" w:cs="Times New Roman"/>
          <w:noProof/>
          <w:sz w:val="24"/>
          <w:szCs w:val="24"/>
          <w:lang w:val="en-GB"/>
        </w:rPr>
        <w:t>:291–298. doi:10.1016/j.compag.2018.03.018</w:t>
      </w:r>
    </w:p>
    <w:p w14:paraId="6007B045"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112. </w:t>
      </w:r>
      <w:r w:rsidRPr="001F1FCA">
        <w:rPr>
          <w:rFonts w:ascii="Times New Roman" w:hAnsi="Times New Roman" w:cs="Times New Roman"/>
          <w:noProof/>
          <w:sz w:val="24"/>
          <w:szCs w:val="24"/>
          <w:lang w:val="en-GB"/>
        </w:rPr>
        <w:tab/>
        <w:t xml:space="preserve">Alsahaf A, Azzopardi G, Ducro B, Hanenberg E, Veerkamp RF, Petkov N. Estimation of Muscle Scores of Live Pigs Using a Kinect Camera. </w:t>
      </w:r>
      <w:r w:rsidRPr="001F1FCA">
        <w:rPr>
          <w:rFonts w:ascii="Times New Roman" w:hAnsi="Times New Roman" w:cs="Times New Roman"/>
          <w:i/>
          <w:iCs/>
          <w:noProof/>
          <w:sz w:val="24"/>
          <w:szCs w:val="24"/>
          <w:lang w:val="en-GB"/>
        </w:rPr>
        <w:t>IEEE Access</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7</w:t>
      </w:r>
      <w:r w:rsidRPr="001F1FCA">
        <w:rPr>
          <w:rFonts w:ascii="Times New Roman" w:hAnsi="Times New Roman" w:cs="Times New Roman"/>
          <w:noProof/>
          <w:sz w:val="24"/>
          <w:szCs w:val="24"/>
          <w:lang w:val="en-GB"/>
        </w:rPr>
        <w:t>:52238–52245. doi:10.1109/ACCESS.2019.2910986</w:t>
      </w:r>
    </w:p>
    <w:p w14:paraId="2202421A"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113. </w:t>
      </w:r>
      <w:r w:rsidRPr="001F1FCA">
        <w:rPr>
          <w:rFonts w:ascii="Times New Roman" w:hAnsi="Times New Roman" w:cs="Times New Roman"/>
          <w:noProof/>
          <w:sz w:val="24"/>
          <w:szCs w:val="24"/>
          <w:lang w:val="en-GB"/>
        </w:rPr>
        <w:tab/>
        <w:t xml:space="preserve">Oczak M, Maschat K, Berckmans D, Vranken E, Baumgartner J. Automatic estimation of number of piglets in a pen during farrowing, using image analysis. </w:t>
      </w:r>
      <w:r w:rsidRPr="001F1FCA">
        <w:rPr>
          <w:rFonts w:ascii="Times New Roman" w:hAnsi="Times New Roman" w:cs="Times New Roman"/>
          <w:i/>
          <w:iCs/>
          <w:noProof/>
          <w:sz w:val="24"/>
          <w:szCs w:val="24"/>
          <w:lang w:val="en-GB"/>
        </w:rPr>
        <w:t>Biosyst Eng</w:t>
      </w:r>
      <w:r w:rsidRPr="001F1FCA">
        <w:rPr>
          <w:rFonts w:ascii="Times New Roman" w:hAnsi="Times New Roman" w:cs="Times New Roman"/>
          <w:noProof/>
          <w:sz w:val="24"/>
          <w:szCs w:val="24"/>
          <w:lang w:val="en-GB"/>
        </w:rPr>
        <w:t xml:space="preserve"> (2016) </w:t>
      </w:r>
      <w:r w:rsidRPr="001F1FCA">
        <w:rPr>
          <w:rFonts w:ascii="Times New Roman" w:hAnsi="Times New Roman" w:cs="Times New Roman"/>
          <w:b/>
          <w:bCs/>
          <w:noProof/>
          <w:sz w:val="24"/>
          <w:szCs w:val="24"/>
          <w:lang w:val="en-GB"/>
        </w:rPr>
        <w:t>151</w:t>
      </w:r>
      <w:r w:rsidRPr="001F1FCA">
        <w:rPr>
          <w:rFonts w:ascii="Times New Roman" w:hAnsi="Times New Roman" w:cs="Times New Roman"/>
          <w:noProof/>
          <w:sz w:val="24"/>
          <w:szCs w:val="24"/>
          <w:lang w:val="en-GB"/>
        </w:rPr>
        <w:t>:81–89. doi:10.1016/j.biosystemseng.2016.08.018</w:t>
      </w:r>
    </w:p>
    <w:p w14:paraId="4BAEB3AA"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114. </w:t>
      </w:r>
      <w:r w:rsidRPr="001F1FCA">
        <w:rPr>
          <w:rFonts w:ascii="Times New Roman" w:hAnsi="Times New Roman" w:cs="Times New Roman"/>
          <w:noProof/>
          <w:sz w:val="24"/>
          <w:szCs w:val="24"/>
          <w:lang w:val="en-GB"/>
        </w:rPr>
        <w:tab/>
        <w:t xml:space="preserve">Schinckel AP, Wastell M, Einstein ME, Hubbs JT, Preckel PV. Evaluation of Alternative Methods to Analyze Pig Body Weight Data from Animal Sorting Technologies. </w:t>
      </w:r>
      <w:r w:rsidRPr="001F1FCA">
        <w:rPr>
          <w:rFonts w:ascii="Times New Roman" w:hAnsi="Times New Roman" w:cs="Times New Roman"/>
          <w:i/>
          <w:iCs/>
          <w:noProof/>
          <w:sz w:val="24"/>
          <w:szCs w:val="24"/>
          <w:lang w:val="en-GB"/>
        </w:rPr>
        <w:t>Prof Anim Sci</w:t>
      </w:r>
      <w:r w:rsidRPr="001F1FCA">
        <w:rPr>
          <w:rFonts w:ascii="Times New Roman" w:hAnsi="Times New Roman" w:cs="Times New Roman"/>
          <w:noProof/>
          <w:sz w:val="24"/>
          <w:szCs w:val="24"/>
          <w:lang w:val="en-GB"/>
        </w:rPr>
        <w:t xml:space="preserve"> (2009) </w:t>
      </w:r>
      <w:r w:rsidRPr="001F1FCA">
        <w:rPr>
          <w:rFonts w:ascii="Times New Roman" w:hAnsi="Times New Roman" w:cs="Times New Roman"/>
          <w:b/>
          <w:bCs/>
          <w:noProof/>
          <w:sz w:val="24"/>
          <w:szCs w:val="24"/>
          <w:lang w:val="en-GB"/>
        </w:rPr>
        <w:t>25</w:t>
      </w:r>
      <w:r w:rsidRPr="001F1FCA">
        <w:rPr>
          <w:rFonts w:ascii="Times New Roman" w:hAnsi="Times New Roman" w:cs="Times New Roman"/>
          <w:noProof/>
          <w:sz w:val="24"/>
          <w:szCs w:val="24"/>
          <w:lang w:val="en-GB"/>
        </w:rPr>
        <w:t>:654–662. doi:10.15232/S1080-7446(15)30774-9</w:t>
      </w:r>
    </w:p>
    <w:p w14:paraId="082F60E5"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115. </w:t>
      </w:r>
      <w:r w:rsidRPr="001F1FCA">
        <w:rPr>
          <w:rFonts w:ascii="Times New Roman" w:hAnsi="Times New Roman" w:cs="Times New Roman"/>
          <w:noProof/>
          <w:sz w:val="24"/>
          <w:szCs w:val="24"/>
          <w:lang w:val="en-GB"/>
        </w:rPr>
        <w:tab/>
        <w:t xml:space="preserve">Jensen TB, Kristensen HH, Toft N. Quantifying the impact of lameness on welfare and profitability of finisher pigs using expert opinions. </w:t>
      </w:r>
      <w:r w:rsidRPr="001F1FCA">
        <w:rPr>
          <w:rFonts w:ascii="Times New Roman" w:hAnsi="Times New Roman" w:cs="Times New Roman"/>
          <w:i/>
          <w:iCs/>
          <w:noProof/>
          <w:sz w:val="24"/>
          <w:szCs w:val="24"/>
          <w:lang w:val="en-GB"/>
        </w:rPr>
        <w:t>Livest Sci</w:t>
      </w:r>
      <w:r w:rsidRPr="001F1FCA">
        <w:rPr>
          <w:rFonts w:ascii="Times New Roman" w:hAnsi="Times New Roman" w:cs="Times New Roman"/>
          <w:noProof/>
          <w:sz w:val="24"/>
          <w:szCs w:val="24"/>
          <w:lang w:val="en-GB"/>
        </w:rPr>
        <w:t xml:space="preserve"> (2012) </w:t>
      </w:r>
      <w:r w:rsidRPr="001F1FCA">
        <w:rPr>
          <w:rFonts w:ascii="Times New Roman" w:hAnsi="Times New Roman" w:cs="Times New Roman"/>
          <w:b/>
          <w:bCs/>
          <w:noProof/>
          <w:sz w:val="24"/>
          <w:szCs w:val="24"/>
          <w:lang w:val="en-GB"/>
        </w:rPr>
        <w:t>149</w:t>
      </w:r>
      <w:r w:rsidRPr="001F1FCA">
        <w:rPr>
          <w:rFonts w:ascii="Times New Roman" w:hAnsi="Times New Roman" w:cs="Times New Roman"/>
          <w:noProof/>
          <w:sz w:val="24"/>
          <w:szCs w:val="24"/>
          <w:lang w:val="en-GB"/>
        </w:rPr>
        <w:t>:209–214. doi:10.1016/j.livsci.2012.07.013</w:t>
      </w:r>
    </w:p>
    <w:p w14:paraId="1CA4E665"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116. </w:t>
      </w:r>
      <w:r w:rsidRPr="001F1FCA">
        <w:rPr>
          <w:rFonts w:ascii="Times New Roman" w:hAnsi="Times New Roman" w:cs="Times New Roman"/>
          <w:noProof/>
          <w:sz w:val="24"/>
          <w:szCs w:val="24"/>
          <w:lang w:val="en-GB"/>
        </w:rPr>
        <w:tab/>
        <w:t xml:space="preserve">Heinonen M, Peltoniemi O, Valros A. Impact of lameness and claw lesions in sows on welfare, health and production. </w:t>
      </w:r>
      <w:r w:rsidRPr="001F1FCA">
        <w:rPr>
          <w:rFonts w:ascii="Times New Roman" w:hAnsi="Times New Roman" w:cs="Times New Roman"/>
          <w:i/>
          <w:iCs/>
          <w:noProof/>
          <w:sz w:val="24"/>
          <w:szCs w:val="24"/>
          <w:lang w:val="en-GB"/>
        </w:rPr>
        <w:t>Livest Sci</w:t>
      </w:r>
      <w:r w:rsidRPr="001F1FCA">
        <w:rPr>
          <w:rFonts w:ascii="Times New Roman" w:hAnsi="Times New Roman" w:cs="Times New Roman"/>
          <w:noProof/>
          <w:sz w:val="24"/>
          <w:szCs w:val="24"/>
          <w:lang w:val="en-GB"/>
        </w:rPr>
        <w:t xml:space="preserve"> (2013) </w:t>
      </w:r>
      <w:r w:rsidRPr="001F1FCA">
        <w:rPr>
          <w:rFonts w:ascii="Times New Roman" w:hAnsi="Times New Roman" w:cs="Times New Roman"/>
          <w:b/>
          <w:bCs/>
          <w:noProof/>
          <w:sz w:val="24"/>
          <w:szCs w:val="24"/>
          <w:lang w:val="en-GB"/>
        </w:rPr>
        <w:t>156</w:t>
      </w:r>
      <w:r w:rsidRPr="001F1FCA">
        <w:rPr>
          <w:rFonts w:ascii="Times New Roman" w:hAnsi="Times New Roman" w:cs="Times New Roman"/>
          <w:noProof/>
          <w:sz w:val="24"/>
          <w:szCs w:val="24"/>
          <w:lang w:val="en-GB"/>
        </w:rPr>
        <w:t>:2–9. doi:10.1016/j.livsci.2013.06.002</w:t>
      </w:r>
    </w:p>
    <w:p w14:paraId="7D2762D1"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117. </w:t>
      </w:r>
      <w:r w:rsidRPr="001F1FCA">
        <w:rPr>
          <w:rFonts w:ascii="Times New Roman" w:hAnsi="Times New Roman" w:cs="Times New Roman"/>
          <w:noProof/>
          <w:sz w:val="24"/>
          <w:szCs w:val="24"/>
          <w:lang w:val="en-GB"/>
        </w:rPr>
        <w:tab/>
        <w:t xml:space="preserve">Conte S, Bergeron R, Gonyou H, Brown J, Rioja-Lang FC, Connor L, Devillers N. Measure and characterization of lameness in gestating sows using force plate, kinematic, and accelerometer methods. </w:t>
      </w:r>
      <w:r w:rsidRPr="001F1FCA">
        <w:rPr>
          <w:rFonts w:ascii="Times New Roman" w:hAnsi="Times New Roman" w:cs="Times New Roman"/>
          <w:i/>
          <w:iCs/>
          <w:noProof/>
          <w:sz w:val="24"/>
          <w:szCs w:val="24"/>
          <w:lang w:val="en-GB"/>
        </w:rPr>
        <w:t>J Anim Sci</w:t>
      </w:r>
      <w:r w:rsidRPr="001F1FCA">
        <w:rPr>
          <w:rFonts w:ascii="Times New Roman" w:hAnsi="Times New Roman" w:cs="Times New Roman"/>
          <w:noProof/>
          <w:sz w:val="24"/>
          <w:szCs w:val="24"/>
          <w:lang w:val="en-GB"/>
        </w:rPr>
        <w:t xml:space="preserve"> (2014) </w:t>
      </w:r>
      <w:r w:rsidRPr="001F1FCA">
        <w:rPr>
          <w:rFonts w:ascii="Times New Roman" w:hAnsi="Times New Roman" w:cs="Times New Roman"/>
          <w:b/>
          <w:bCs/>
          <w:noProof/>
          <w:sz w:val="24"/>
          <w:szCs w:val="24"/>
          <w:lang w:val="en-GB"/>
        </w:rPr>
        <w:t>92</w:t>
      </w:r>
      <w:r w:rsidRPr="001F1FCA">
        <w:rPr>
          <w:rFonts w:ascii="Times New Roman" w:hAnsi="Times New Roman" w:cs="Times New Roman"/>
          <w:noProof/>
          <w:sz w:val="24"/>
          <w:szCs w:val="24"/>
          <w:lang w:val="en-GB"/>
        </w:rPr>
        <w:t>:5693–5703. doi:10.2527/jas.2014-7865</w:t>
      </w:r>
    </w:p>
    <w:p w14:paraId="6B06D99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118. </w:t>
      </w:r>
      <w:r w:rsidRPr="001F1FCA">
        <w:rPr>
          <w:rFonts w:ascii="Times New Roman" w:hAnsi="Times New Roman" w:cs="Times New Roman"/>
          <w:noProof/>
          <w:sz w:val="24"/>
          <w:szCs w:val="24"/>
          <w:lang w:val="en-GB"/>
        </w:rPr>
        <w:tab/>
        <w:t xml:space="preserve">Mohling CMM, Johnson AKK, Coetzee JFF, Karriker LAA, Abell CEE, Millman STT, Stalder KJJ. Kinematics as objective tools to evaluate lameness phases in multiparous sows. </w:t>
      </w:r>
      <w:r w:rsidRPr="001F1FCA">
        <w:rPr>
          <w:rFonts w:ascii="Times New Roman" w:hAnsi="Times New Roman" w:cs="Times New Roman"/>
          <w:i/>
          <w:iCs/>
          <w:noProof/>
          <w:sz w:val="24"/>
          <w:szCs w:val="24"/>
          <w:lang w:val="en-GB"/>
        </w:rPr>
        <w:t>Livest Sci</w:t>
      </w:r>
      <w:r w:rsidRPr="001F1FCA">
        <w:rPr>
          <w:rFonts w:ascii="Times New Roman" w:hAnsi="Times New Roman" w:cs="Times New Roman"/>
          <w:noProof/>
          <w:sz w:val="24"/>
          <w:szCs w:val="24"/>
          <w:lang w:val="en-GB"/>
        </w:rPr>
        <w:t xml:space="preserve"> (2014) </w:t>
      </w:r>
      <w:r w:rsidRPr="001F1FCA">
        <w:rPr>
          <w:rFonts w:ascii="Times New Roman" w:hAnsi="Times New Roman" w:cs="Times New Roman"/>
          <w:b/>
          <w:bCs/>
          <w:noProof/>
          <w:sz w:val="24"/>
          <w:szCs w:val="24"/>
          <w:lang w:val="en-GB"/>
        </w:rPr>
        <w:t>165</w:t>
      </w:r>
      <w:r w:rsidRPr="001F1FCA">
        <w:rPr>
          <w:rFonts w:ascii="Times New Roman" w:hAnsi="Times New Roman" w:cs="Times New Roman"/>
          <w:noProof/>
          <w:sz w:val="24"/>
          <w:szCs w:val="24"/>
          <w:lang w:val="en-GB"/>
        </w:rPr>
        <w:t>:120–128. doi:10.1016/j.livsci.2014.04.031</w:t>
      </w:r>
    </w:p>
    <w:p w14:paraId="00D77F9C"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119. </w:t>
      </w:r>
      <w:r w:rsidRPr="001F1FCA">
        <w:rPr>
          <w:rFonts w:ascii="Times New Roman" w:hAnsi="Times New Roman" w:cs="Times New Roman"/>
          <w:noProof/>
          <w:sz w:val="24"/>
          <w:szCs w:val="24"/>
          <w:lang w:val="en-GB"/>
        </w:rPr>
        <w:tab/>
        <w:t xml:space="preserve">Sun G, Fitzgerald RF, Stalder KJ, Karriker LA, Johnson AK, Hoff SJ. Development of an embedded microcomputer-based force plate system for measuring sow weight distribution and detection of lameness. </w:t>
      </w:r>
      <w:r w:rsidRPr="001F1FCA">
        <w:rPr>
          <w:rFonts w:ascii="Times New Roman" w:hAnsi="Times New Roman" w:cs="Times New Roman"/>
          <w:i/>
          <w:iCs/>
          <w:noProof/>
          <w:sz w:val="24"/>
          <w:szCs w:val="24"/>
          <w:lang w:val="en-GB"/>
        </w:rPr>
        <w:t>Appl Eng Agric</w:t>
      </w:r>
      <w:r w:rsidRPr="001F1FCA">
        <w:rPr>
          <w:rFonts w:ascii="Times New Roman" w:hAnsi="Times New Roman" w:cs="Times New Roman"/>
          <w:noProof/>
          <w:sz w:val="24"/>
          <w:szCs w:val="24"/>
          <w:lang w:val="en-GB"/>
        </w:rPr>
        <w:t xml:space="preserve"> (2011) </w:t>
      </w:r>
      <w:r w:rsidRPr="001F1FCA">
        <w:rPr>
          <w:rFonts w:ascii="Times New Roman" w:hAnsi="Times New Roman" w:cs="Times New Roman"/>
          <w:b/>
          <w:bCs/>
          <w:noProof/>
          <w:sz w:val="24"/>
          <w:szCs w:val="24"/>
          <w:lang w:val="en-GB"/>
        </w:rPr>
        <w:t>27</w:t>
      </w:r>
      <w:r w:rsidRPr="001F1FCA">
        <w:rPr>
          <w:rFonts w:ascii="Times New Roman" w:hAnsi="Times New Roman" w:cs="Times New Roman"/>
          <w:noProof/>
          <w:sz w:val="24"/>
          <w:szCs w:val="24"/>
          <w:lang w:val="en-GB"/>
        </w:rPr>
        <w:t>:475–482. doi:10.1016/j.livsci.2014.04.031</w:t>
      </w:r>
    </w:p>
    <w:p w14:paraId="664724DD"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120. </w:t>
      </w:r>
      <w:r w:rsidRPr="001F1FCA">
        <w:rPr>
          <w:rFonts w:ascii="Times New Roman" w:hAnsi="Times New Roman" w:cs="Times New Roman"/>
          <w:noProof/>
          <w:sz w:val="24"/>
          <w:szCs w:val="24"/>
          <w:lang w:val="en-GB"/>
        </w:rPr>
        <w:tab/>
        <w:t xml:space="preserve">Pluym LMLM, Maes D, Vangeyte J, Mertens K, Baert J, Van Weyenberg S, Millet S, Van Nuffel A. Development of a system for automatic measurements of force and visual stance variables for objective lameness detection in sows: SowSIS. </w:t>
      </w:r>
      <w:r w:rsidRPr="001F1FCA">
        <w:rPr>
          <w:rFonts w:ascii="Times New Roman" w:hAnsi="Times New Roman" w:cs="Times New Roman"/>
          <w:i/>
          <w:iCs/>
          <w:noProof/>
          <w:sz w:val="24"/>
          <w:szCs w:val="24"/>
          <w:lang w:val="en-GB"/>
        </w:rPr>
        <w:t>Biosyst Eng</w:t>
      </w:r>
      <w:r w:rsidRPr="001F1FCA">
        <w:rPr>
          <w:rFonts w:ascii="Times New Roman" w:hAnsi="Times New Roman" w:cs="Times New Roman"/>
          <w:noProof/>
          <w:sz w:val="24"/>
          <w:szCs w:val="24"/>
          <w:lang w:val="en-GB"/>
        </w:rPr>
        <w:t xml:space="preserve"> (2013) </w:t>
      </w:r>
      <w:r w:rsidRPr="001F1FCA">
        <w:rPr>
          <w:rFonts w:ascii="Times New Roman" w:hAnsi="Times New Roman" w:cs="Times New Roman"/>
          <w:b/>
          <w:bCs/>
          <w:noProof/>
          <w:sz w:val="24"/>
          <w:szCs w:val="24"/>
          <w:lang w:val="en-GB"/>
        </w:rPr>
        <w:t>116</w:t>
      </w:r>
      <w:r w:rsidRPr="001F1FCA">
        <w:rPr>
          <w:rFonts w:ascii="Times New Roman" w:hAnsi="Times New Roman" w:cs="Times New Roman"/>
          <w:noProof/>
          <w:sz w:val="24"/>
          <w:szCs w:val="24"/>
          <w:lang w:val="en-GB"/>
        </w:rPr>
        <w:t>:64–74. doi:10.1016/j.biosystemseng.2013.06.009</w:t>
      </w:r>
    </w:p>
    <w:p w14:paraId="525E1E08"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121. </w:t>
      </w:r>
      <w:r w:rsidRPr="001F1FCA">
        <w:rPr>
          <w:rFonts w:ascii="Times New Roman" w:hAnsi="Times New Roman" w:cs="Times New Roman"/>
          <w:noProof/>
          <w:sz w:val="24"/>
          <w:szCs w:val="24"/>
          <w:lang w:val="en-GB"/>
        </w:rPr>
        <w:tab/>
        <w:t xml:space="preserve">Cornou C, Lundbye-Christensen S, Kristensen ARARARAR. Modelling and monitoring sows’ activity types in farrowing house using acceleration data.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(2011) </w:t>
      </w:r>
      <w:r w:rsidRPr="001F1FCA">
        <w:rPr>
          <w:rFonts w:ascii="Times New Roman" w:hAnsi="Times New Roman" w:cs="Times New Roman"/>
          <w:b/>
          <w:bCs/>
          <w:noProof/>
          <w:sz w:val="24"/>
          <w:szCs w:val="24"/>
          <w:lang w:val="en-GB"/>
        </w:rPr>
        <w:t>76</w:t>
      </w:r>
      <w:r w:rsidRPr="001F1FCA">
        <w:rPr>
          <w:rFonts w:ascii="Times New Roman" w:hAnsi="Times New Roman" w:cs="Times New Roman"/>
          <w:noProof/>
          <w:sz w:val="24"/>
          <w:szCs w:val="24"/>
          <w:lang w:val="en-GB"/>
        </w:rPr>
        <w:t>:316–324. doi:10.1016/j.compag.2011.02.010</w:t>
      </w:r>
    </w:p>
    <w:p w14:paraId="7FB305D9"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122. </w:t>
      </w:r>
      <w:r w:rsidRPr="001F1FCA">
        <w:rPr>
          <w:rFonts w:ascii="Times New Roman" w:hAnsi="Times New Roman" w:cs="Times New Roman"/>
          <w:noProof/>
          <w:sz w:val="24"/>
          <w:szCs w:val="24"/>
          <w:lang w:val="en-GB"/>
        </w:rPr>
        <w:tab/>
        <w:t xml:space="preserve">Escalante HJ, Rodriguez S V., Cordero J, Kristensen AR, Cornou C. Sow-activity classification from acceleration patterns: A machine learning approach.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(2013) </w:t>
      </w:r>
      <w:r w:rsidRPr="001F1FCA">
        <w:rPr>
          <w:rFonts w:ascii="Times New Roman" w:hAnsi="Times New Roman" w:cs="Times New Roman"/>
          <w:b/>
          <w:bCs/>
          <w:noProof/>
          <w:sz w:val="24"/>
          <w:szCs w:val="24"/>
          <w:lang w:val="en-GB"/>
        </w:rPr>
        <w:t>93</w:t>
      </w:r>
      <w:r w:rsidRPr="001F1FCA">
        <w:rPr>
          <w:rFonts w:ascii="Times New Roman" w:hAnsi="Times New Roman" w:cs="Times New Roman"/>
          <w:noProof/>
          <w:sz w:val="24"/>
          <w:szCs w:val="24"/>
          <w:lang w:val="en-GB"/>
        </w:rPr>
        <w:t>:17–26. doi:10.1016/j.compag.2013.01.003</w:t>
      </w:r>
    </w:p>
    <w:p w14:paraId="11F45A15"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lastRenderedPageBreak/>
        <w:t xml:space="preserve">123. </w:t>
      </w:r>
      <w:r w:rsidRPr="001F1FCA">
        <w:rPr>
          <w:rFonts w:ascii="Times New Roman" w:hAnsi="Times New Roman" w:cs="Times New Roman"/>
          <w:noProof/>
          <w:sz w:val="24"/>
          <w:szCs w:val="24"/>
          <w:lang w:val="en-GB"/>
        </w:rPr>
        <w:tab/>
        <w:t xml:space="preserve">Marcon M, Meunier-Salaün MC, Le Mer M, Rousselière Y. Accelerometer technology to perform precision feeding of pregnant sows and follow their health status. in </w:t>
      </w:r>
      <w:r w:rsidRPr="001F1FCA">
        <w:rPr>
          <w:rFonts w:ascii="Times New Roman" w:hAnsi="Times New Roman" w:cs="Times New Roman"/>
          <w:i/>
          <w:iCs/>
          <w:noProof/>
          <w:sz w:val="24"/>
          <w:szCs w:val="24"/>
          <w:lang w:val="en-GB"/>
        </w:rPr>
        <w:t>Precision Livestock Farming 2017 - Papers Presented at the 8th European Conference on Precision Livestock Farming, ECPLF 2017</w:t>
      </w:r>
      <w:r w:rsidRPr="001F1FCA">
        <w:rPr>
          <w:rFonts w:ascii="Times New Roman" w:hAnsi="Times New Roman" w:cs="Times New Roman"/>
          <w:noProof/>
          <w:sz w:val="24"/>
          <w:szCs w:val="24"/>
          <w:lang w:val="en-GB"/>
        </w:rPr>
        <w:t>, 666–673.</w:t>
      </w:r>
    </w:p>
    <w:p w14:paraId="6630A208"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124. </w:t>
      </w:r>
      <w:r w:rsidRPr="001F1FCA">
        <w:rPr>
          <w:rFonts w:ascii="Times New Roman" w:hAnsi="Times New Roman" w:cs="Times New Roman"/>
          <w:noProof/>
          <w:sz w:val="24"/>
          <w:szCs w:val="24"/>
          <w:lang w:val="en-GB"/>
        </w:rPr>
        <w:tab/>
        <w:t xml:space="preserve">Oczak M, Maschat K, Berckmans D, Vranken E, Baumgartner J. Can an automated labelling method based on accelerometer data replace a human labeller? - Postural profile of farrowing sows.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(2016) </w:t>
      </w:r>
      <w:r w:rsidRPr="001F1FCA">
        <w:rPr>
          <w:rFonts w:ascii="Times New Roman" w:hAnsi="Times New Roman" w:cs="Times New Roman"/>
          <w:b/>
          <w:bCs/>
          <w:noProof/>
          <w:sz w:val="24"/>
          <w:szCs w:val="24"/>
          <w:lang w:val="en-GB"/>
        </w:rPr>
        <w:t>127</w:t>
      </w:r>
      <w:r w:rsidRPr="001F1FCA">
        <w:rPr>
          <w:rFonts w:ascii="Times New Roman" w:hAnsi="Times New Roman" w:cs="Times New Roman"/>
          <w:noProof/>
          <w:sz w:val="24"/>
          <w:szCs w:val="24"/>
          <w:lang w:val="en-GB"/>
        </w:rPr>
        <w:t>:168–175. doi:10.1016/j.compag.2016.06.013</w:t>
      </w:r>
    </w:p>
    <w:p w14:paraId="72C4F4E7"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125. </w:t>
      </w:r>
      <w:r w:rsidRPr="001F1FCA">
        <w:rPr>
          <w:rFonts w:ascii="Times New Roman" w:hAnsi="Times New Roman" w:cs="Times New Roman"/>
          <w:noProof/>
          <w:sz w:val="24"/>
          <w:szCs w:val="24"/>
          <w:lang w:val="en-GB"/>
        </w:rPr>
        <w:tab/>
        <w:t xml:space="preserve">Ringgenberg N, Bergeron R, Devillers N. Validation of accelerometers to automatically record sow postures and stepping behaviour. </w:t>
      </w:r>
      <w:r w:rsidRPr="001F1FCA">
        <w:rPr>
          <w:rFonts w:ascii="Times New Roman" w:hAnsi="Times New Roman" w:cs="Times New Roman"/>
          <w:i/>
          <w:iCs/>
          <w:noProof/>
          <w:sz w:val="24"/>
          <w:szCs w:val="24"/>
          <w:lang w:val="en-GB"/>
        </w:rPr>
        <w:t>Appl Anim Behav Sci</w:t>
      </w:r>
      <w:r w:rsidRPr="001F1FCA">
        <w:rPr>
          <w:rFonts w:ascii="Times New Roman" w:hAnsi="Times New Roman" w:cs="Times New Roman"/>
          <w:noProof/>
          <w:sz w:val="24"/>
          <w:szCs w:val="24"/>
          <w:lang w:val="en-GB"/>
        </w:rPr>
        <w:t xml:space="preserve"> (2010) </w:t>
      </w:r>
      <w:r w:rsidRPr="001F1FCA">
        <w:rPr>
          <w:rFonts w:ascii="Times New Roman" w:hAnsi="Times New Roman" w:cs="Times New Roman"/>
          <w:b/>
          <w:bCs/>
          <w:noProof/>
          <w:sz w:val="24"/>
          <w:szCs w:val="24"/>
          <w:lang w:val="en-GB"/>
        </w:rPr>
        <w:t>128</w:t>
      </w:r>
      <w:r w:rsidRPr="001F1FCA">
        <w:rPr>
          <w:rFonts w:ascii="Times New Roman" w:hAnsi="Times New Roman" w:cs="Times New Roman"/>
          <w:noProof/>
          <w:sz w:val="24"/>
          <w:szCs w:val="24"/>
          <w:lang w:val="en-GB"/>
        </w:rPr>
        <w:t>:37–44. doi:10.1016/j.applanim.2010.09.018</w:t>
      </w:r>
    </w:p>
    <w:p w14:paraId="08F4469F"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126. </w:t>
      </w:r>
      <w:r w:rsidRPr="001F1FCA">
        <w:rPr>
          <w:rFonts w:ascii="Times New Roman" w:hAnsi="Times New Roman" w:cs="Times New Roman"/>
          <w:noProof/>
          <w:sz w:val="24"/>
          <w:szCs w:val="24"/>
          <w:lang w:val="en-GB"/>
        </w:rPr>
        <w:tab/>
        <w:t xml:space="preserve">Day JEL, Kyriazakis I, Lawrence AB. An investigation into the causation of chewing behaviour in growing pigs: The role of exploration and feeding motivation. </w:t>
      </w:r>
      <w:r w:rsidRPr="001F1FCA">
        <w:rPr>
          <w:rFonts w:ascii="Times New Roman" w:hAnsi="Times New Roman" w:cs="Times New Roman"/>
          <w:i/>
          <w:iCs/>
          <w:noProof/>
          <w:sz w:val="24"/>
          <w:szCs w:val="24"/>
          <w:lang w:val="en-GB"/>
        </w:rPr>
        <w:t>Appl Anim Behav Sci</w:t>
      </w:r>
      <w:r w:rsidRPr="001F1FCA">
        <w:rPr>
          <w:rFonts w:ascii="Times New Roman" w:hAnsi="Times New Roman" w:cs="Times New Roman"/>
          <w:noProof/>
          <w:sz w:val="24"/>
          <w:szCs w:val="24"/>
          <w:lang w:val="en-GB"/>
        </w:rPr>
        <w:t xml:space="preserve"> (1996) </w:t>
      </w:r>
      <w:r w:rsidRPr="001F1FCA">
        <w:rPr>
          <w:rFonts w:ascii="Times New Roman" w:hAnsi="Times New Roman" w:cs="Times New Roman"/>
          <w:b/>
          <w:bCs/>
          <w:noProof/>
          <w:sz w:val="24"/>
          <w:szCs w:val="24"/>
          <w:lang w:val="en-GB"/>
        </w:rPr>
        <w:t>48</w:t>
      </w:r>
      <w:r w:rsidRPr="001F1FCA">
        <w:rPr>
          <w:rFonts w:ascii="Times New Roman" w:hAnsi="Times New Roman" w:cs="Times New Roman"/>
          <w:noProof/>
          <w:sz w:val="24"/>
          <w:szCs w:val="24"/>
          <w:lang w:val="en-GB"/>
        </w:rPr>
        <w:t>:47–59. doi:10.1016/0168-1591(95)01022-X</w:t>
      </w:r>
    </w:p>
    <w:p w14:paraId="1E45E940"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127. </w:t>
      </w:r>
      <w:r w:rsidRPr="001F1FCA">
        <w:rPr>
          <w:rFonts w:ascii="Times New Roman" w:hAnsi="Times New Roman" w:cs="Times New Roman"/>
          <w:noProof/>
          <w:sz w:val="24"/>
          <w:szCs w:val="24"/>
          <w:lang w:val="en-GB"/>
        </w:rPr>
        <w:tab/>
        <w:t xml:space="preserve">Liu LS, Ni JQ, Zhao RQ, Shen MX, He CL, Lu MZ. Design and test of a low-power acceleration sensor with Bluetooth Low Energy on ear tags for sow behaviour monitoring. </w:t>
      </w:r>
      <w:r w:rsidRPr="001F1FCA">
        <w:rPr>
          <w:rFonts w:ascii="Times New Roman" w:hAnsi="Times New Roman" w:cs="Times New Roman"/>
          <w:i/>
          <w:iCs/>
          <w:noProof/>
          <w:sz w:val="24"/>
          <w:szCs w:val="24"/>
          <w:lang w:val="en-GB"/>
        </w:rPr>
        <w:t>Biosyst Eng</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176</w:t>
      </w:r>
      <w:r w:rsidRPr="001F1FCA">
        <w:rPr>
          <w:rFonts w:ascii="Times New Roman" w:hAnsi="Times New Roman" w:cs="Times New Roman"/>
          <w:noProof/>
          <w:sz w:val="24"/>
          <w:szCs w:val="24"/>
          <w:lang w:val="en-GB"/>
        </w:rPr>
        <w:t>:162–171. doi:10.1016/j.biosystemseng.2018.10.011</w:t>
      </w:r>
    </w:p>
    <w:p w14:paraId="7B120B85"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128. </w:t>
      </w:r>
      <w:r w:rsidRPr="001F1FCA">
        <w:rPr>
          <w:rFonts w:ascii="Times New Roman" w:hAnsi="Times New Roman" w:cs="Times New Roman"/>
          <w:noProof/>
          <w:sz w:val="24"/>
          <w:szCs w:val="24"/>
          <w:lang w:val="en-GB"/>
        </w:rPr>
        <w:tab/>
        <w:t xml:space="preserve">Silva M, Ferrari S, Costa A, Aerts J-MM, Guarino M, Berckmans D. Cough localization for the detection of respiratory diseases in pig houses.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(2008) </w:t>
      </w:r>
      <w:r w:rsidRPr="001F1FCA">
        <w:rPr>
          <w:rFonts w:ascii="Times New Roman" w:hAnsi="Times New Roman" w:cs="Times New Roman"/>
          <w:b/>
          <w:bCs/>
          <w:noProof/>
          <w:sz w:val="24"/>
          <w:szCs w:val="24"/>
          <w:lang w:val="en-GB"/>
        </w:rPr>
        <w:t>64</w:t>
      </w:r>
      <w:r w:rsidRPr="001F1FCA">
        <w:rPr>
          <w:rFonts w:ascii="Times New Roman" w:hAnsi="Times New Roman" w:cs="Times New Roman"/>
          <w:noProof/>
          <w:sz w:val="24"/>
          <w:szCs w:val="24"/>
          <w:lang w:val="en-GB"/>
        </w:rPr>
        <w:t>:286–292. doi:10.1016/j.compag.2008.05.024</w:t>
      </w:r>
    </w:p>
    <w:p w14:paraId="7E50F442"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129. </w:t>
      </w:r>
      <w:r w:rsidRPr="001F1FCA">
        <w:rPr>
          <w:rFonts w:ascii="Times New Roman" w:hAnsi="Times New Roman" w:cs="Times New Roman"/>
          <w:noProof/>
          <w:sz w:val="24"/>
          <w:szCs w:val="24"/>
          <w:lang w:val="en-GB"/>
        </w:rPr>
        <w:tab/>
        <w:t xml:space="preserve">Exadaktylos V, Silva M, Ferrari S, Guarino M, Taylor CJ, Aerts J-M, Berckmans D. Time-series analysis for online recognition and localization of sick pig (Sus scrofa) cough sounds. </w:t>
      </w:r>
      <w:r w:rsidRPr="001F1FCA">
        <w:rPr>
          <w:rFonts w:ascii="Times New Roman" w:hAnsi="Times New Roman" w:cs="Times New Roman"/>
          <w:i/>
          <w:iCs/>
          <w:noProof/>
          <w:sz w:val="24"/>
          <w:szCs w:val="24"/>
          <w:lang w:val="en-GB"/>
        </w:rPr>
        <w:t>J Acoust Soc Am</w:t>
      </w:r>
      <w:r w:rsidRPr="001F1FCA">
        <w:rPr>
          <w:rFonts w:ascii="Times New Roman" w:hAnsi="Times New Roman" w:cs="Times New Roman"/>
          <w:noProof/>
          <w:sz w:val="24"/>
          <w:szCs w:val="24"/>
          <w:lang w:val="en-GB"/>
        </w:rPr>
        <w:t xml:space="preserve"> (2009) </w:t>
      </w:r>
      <w:r w:rsidRPr="001F1FCA">
        <w:rPr>
          <w:rFonts w:ascii="Times New Roman" w:hAnsi="Times New Roman" w:cs="Times New Roman"/>
          <w:b/>
          <w:bCs/>
          <w:noProof/>
          <w:sz w:val="24"/>
          <w:szCs w:val="24"/>
          <w:lang w:val="en-GB"/>
        </w:rPr>
        <w:t>124</w:t>
      </w:r>
      <w:r w:rsidRPr="001F1FCA">
        <w:rPr>
          <w:rFonts w:ascii="Times New Roman" w:hAnsi="Times New Roman" w:cs="Times New Roman"/>
          <w:noProof/>
          <w:sz w:val="24"/>
          <w:szCs w:val="24"/>
          <w:lang w:val="en-GB"/>
        </w:rPr>
        <w:t>:3803–3809. doi:10.1121/1.2998780</w:t>
      </w:r>
    </w:p>
    <w:p w14:paraId="02B78D6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130. </w:t>
      </w:r>
      <w:r w:rsidRPr="001F1FCA">
        <w:rPr>
          <w:rFonts w:ascii="Times New Roman" w:hAnsi="Times New Roman" w:cs="Times New Roman"/>
          <w:noProof/>
          <w:sz w:val="24"/>
          <w:szCs w:val="24"/>
          <w:lang w:val="en-GB"/>
        </w:rPr>
        <w:tab/>
        <w:t xml:space="preserve">Cook NJJ, Bench CJJ, Liu T, Chabot B, Schaefer ALL. The automated analysis of clustering behaviour of piglets from thermal images in response to immune challenge by vaccination. </w:t>
      </w:r>
      <w:r w:rsidRPr="001F1FCA">
        <w:rPr>
          <w:rFonts w:ascii="Times New Roman" w:hAnsi="Times New Roman" w:cs="Times New Roman"/>
          <w:i/>
          <w:iCs/>
          <w:noProof/>
          <w:sz w:val="24"/>
          <w:szCs w:val="24"/>
          <w:lang w:val="en-GB"/>
        </w:rPr>
        <w:t>Animal</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12</w:t>
      </w:r>
      <w:r w:rsidRPr="001F1FCA">
        <w:rPr>
          <w:rFonts w:ascii="Times New Roman" w:hAnsi="Times New Roman" w:cs="Times New Roman"/>
          <w:noProof/>
          <w:sz w:val="24"/>
          <w:szCs w:val="24"/>
          <w:lang w:val="en-GB"/>
        </w:rPr>
        <w:t>:122–133. doi:10.1017/S1751731117001239</w:t>
      </w:r>
    </w:p>
    <w:p w14:paraId="56B95567"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131. </w:t>
      </w:r>
      <w:r w:rsidRPr="001F1FCA">
        <w:rPr>
          <w:rFonts w:ascii="Times New Roman" w:hAnsi="Times New Roman" w:cs="Times New Roman"/>
          <w:noProof/>
          <w:sz w:val="24"/>
          <w:szCs w:val="24"/>
          <w:lang w:val="en-GB"/>
        </w:rPr>
        <w:tab/>
        <w:t xml:space="preserve">Feng Y-Z, Zhao H-T, Jia G-F, Ojukwu C, Tan H-Q. Establishment of validated models for non-invasive prediction of rectal temperature of sows using infrared thermography and chemometrics. </w:t>
      </w:r>
      <w:r w:rsidRPr="001F1FCA">
        <w:rPr>
          <w:rFonts w:ascii="Times New Roman" w:hAnsi="Times New Roman" w:cs="Times New Roman"/>
          <w:i/>
          <w:iCs/>
          <w:noProof/>
          <w:sz w:val="24"/>
          <w:szCs w:val="24"/>
          <w:lang w:val="en-GB"/>
        </w:rPr>
        <w:t>Int J Biometeorol</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63</w:t>
      </w:r>
      <w:r w:rsidRPr="001F1FCA">
        <w:rPr>
          <w:rFonts w:ascii="Times New Roman" w:hAnsi="Times New Roman" w:cs="Times New Roman"/>
          <w:noProof/>
          <w:sz w:val="24"/>
          <w:szCs w:val="24"/>
          <w:lang w:val="en-GB"/>
        </w:rPr>
        <w:t>:1405–1415. doi:10.1007/s00484-019-01758-2</w:t>
      </w:r>
    </w:p>
    <w:p w14:paraId="1F0E4336"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132. </w:t>
      </w:r>
      <w:r w:rsidRPr="001F1FCA">
        <w:rPr>
          <w:rFonts w:ascii="Times New Roman" w:hAnsi="Times New Roman" w:cs="Times New Roman"/>
          <w:noProof/>
          <w:sz w:val="24"/>
          <w:szCs w:val="24"/>
          <w:lang w:val="en-GB"/>
        </w:rPr>
        <w:tab/>
        <w:t xml:space="preserve">Besteiro R, Rodríguez MR, Fernández MD, Ortega JA, Velo R. Agreement between passive infrared detector measurements and human observations of animal activity. </w:t>
      </w:r>
      <w:r w:rsidRPr="001F1FCA">
        <w:rPr>
          <w:rFonts w:ascii="Times New Roman" w:hAnsi="Times New Roman" w:cs="Times New Roman"/>
          <w:i/>
          <w:iCs/>
          <w:noProof/>
          <w:sz w:val="24"/>
          <w:szCs w:val="24"/>
          <w:lang w:val="en-GB"/>
        </w:rPr>
        <w:t>Livest Sci</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214</w:t>
      </w:r>
      <w:r w:rsidRPr="001F1FCA">
        <w:rPr>
          <w:rFonts w:ascii="Times New Roman" w:hAnsi="Times New Roman" w:cs="Times New Roman"/>
          <w:noProof/>
          <w:sz w:val="24"/>
          <w:szCs w:val="24"/>
          <w:lang w:val="en-GB"/>
        </w:rPr>
        <w:t>:219–224. doi:10.1016/j.livsci.2018.06.008</w:t>
      </w:r>
    </w:p>
    <w:p w14:paraId="01354397"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133. </w:t>
      </w:r>
      <w:r w:rsidRPr="001F1FCA">
        <w:rPr>
          <w:rFonts w:ascii="Times New Roman" w:hAnsi="Times New Roman" w:cs="Times New Roman"/>
          <w:noProof/>
          <w:sz w:val="24"/>
          <w:szCs w:val="24"/>
          <w:lang w:val="en-GB"/>
        </w:rPr>
        <w:tab/>
        <w:t xml:space="preserve">Von Jasmund N, Wellnitz A, Krommweh MS, Büscher W. Using passive infrared detectors to record group activity and activity in certain focus areas in fattening pigs. </w:t>
      </w:r>
      <w:r w:rsidRPr="001F1FCA">
        <w:rPr>
          <w:rFonts w:ascii="Times New Roman" w:hAnsi="Times New Roman" w:cs="Times New Roman"/>
          <w:i/>
          <w:iCs/>
          <w:noProof/>
          <w:sz w:val="24"/>
          <w:szCs w:val="24"/>
          <w:lang w:val="en-GB"/>
        </w:rPr>
        <w:t>Animals</w:t>
      </w:r>
      <w:r w:rsidRPr="001F1FCA">
        <w:rPr>
          <w:rFonts w:ascii="Times New Roman" w:hAnsi="Times New Roman" w:cs="Times New Roman"/>
          <w:noProof/>
          <w:sz w:val="24"/>
          <w:szCs w:val="24"/>
          <w:lang w:val="en-GB"/>
        </w:rPr>
        <w:t xml:space="preserve"> (2020) </w:t>
      </w:r>
      <w:r w:rsidRPr="001F1FCA">
        <w:rPr>
          <w:rFonts w:ascii="Times New Roman" w:hAnsi="Times New Roman" w:cs="Times New Roman"/>
          <w:b/>
          <w:bCs/>
          <w:noProof/>
          <w:sz w:val="24"/>
          <w:szCs w:val="24"/>
          <w:lang w:val="en-GB"/>
        </w:rPr>
        <w:t>10</w:t>
      </w:r>
      <w:r w:rsidRPr="001F1FCA">
        <w:rPr>
          <w:rFonts w:ascii="Times New Roman" w:hAnsi="Times New Roman" w:cs="Times New Roman"/>
          <w:noProof/>
          <w:sz w:val="24"/>
          <w:szCs w:val="24"/>
          <w:lang w:val="en-GB"/>
        </w:rPr>
        <w:t>: doi:10.3390/ani10050792</w:t>
      </w:r>
    </w:p>
    <w:p w14:paraId="736EAA94"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134. </w:t>
      </w:r>
      <w:r w:rsidRPr="001F1FCA">
        <w:rPr>
          <w:rFonts w:ascii="Times New Roman" w:hAnsi="Times New Roman" w:cs="Times New Roman"/>
          <w:noProof/>
          <w:sz w:val="24"/>
          <w:szCs w:val="24"/>
          <w:lang w:val="en-GB"/>
        </w:rPr>
        <w:tab/>
        <w:t xml:space="preserve">Mainau E, Dalmau A, Ruiz-de-la-Torre JLJLJL, Manteca X. Validation of an automatic system to detect position changes in puerperal sows. </w:t>
      </w:r>
      <w:r w:rsidRPr="001F1FCA">
        <w:rPr>
          <w:rFonts w:ascii="Times New Roman" w:hAnsi="Times New Roman" w:cs="Times New Roman"/>
          <w:i/>
          <w:iCs/>
          <w:noProof/>
          <w:sz w:val="24"/>
          <w:szCs w:val="24"/>
          <w:lang w:val="en-GB"/>
        </w:rPr>
        <w:t>Appl Anim Behav Sci</w:t>
      </w:r>
      <w:r w:rsidRPr="001F1FCA">
        <w:rPr>
          <w:rFonts w:ascii="Times New Roman" w:hAnsi="Times New Roman" w:cs="Times New Roman"/>
          <w:noProof/>
          <w:sz w:val="24"/>
          <w:szCs w:val="24"/>
          <w:lang w:val="en-GB"/>
        </w:rPr>
        <w:t xml:space="preserve"> (2009) </w:t>
      </w:r>
      <w:r w:rsidRPr="001F1FCA">
        <w:rPr>
          <w:rFonts w:ascii="Times New Roman" w:hAnsi="Times New Roman" w:cs="Times New Roman"/>
          <w:b/>
          <w:bCs/>
          <w:noProof/>
          <w:sz w:val="24"/>
          <w:szCs w:val="24"/>
          <w:lang w:val="en-GB"/>
        </w:rPr>
        <w:t>121</w:t>
      </w:r>
      <w:r w:rsidRPr="001F1FCA">
        <w:rPr>
          <w:rFonts w:ascii="Times New Roman" w:hAnsi="Times New Roman" w:cs="Times New Roman"/>
          <w:noProof/>
          <w:sz w:val="24"/>
          <w:szCs w:val="24"/>
          <w:lang w:val="en-GB"/>
        </w:rPr>
        <w:t>:96–102. doi:10.1016/j.applanim.2009.09.005</w:t>
      </w:r>
    </w:p>
    <w:p w14:paraId="7792EED8"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lastRenderedPageBreak/>
        <w:t xml:space="preserve">135. </w:t>
      </w:r>
      <w:r w:rsidRPr="001F1FCA">
        <w:rPr>
          <w:rFonts w:ascii="Times New Roman" w:hAnsi="Times New Roman" w:cs="Times New Roman"/>
          <w:noProof/>
          <w:sz w:val="24"/>
          <w:szCs w:val="24"/>
          <w:lang w:val="en-GB"/>
        </w:rPr>
        <w:tab/>
        <w:t xml:space="preserve">Ni JQJ-QJQJ-Q, Liu S, Radcliffe JSJSJS, Vonderohe C. Evaluation and characterisation of Passive Infrared Detectors to monitor pig activities in an environmental research building. </w:t>
      </w:r>
      <w:r w:rsidRPr="001F1FCA">
        <w:rPr>
          <w:rFonts w:ascii="Times New Roman" w:hAnsi="Times New Roman" w:cs="Times New Roman"/>
          <w:i/>
          <w:iCs/>
          <w:noProof/>
          <w:sz w:val="24"/>
          <w:szCs w:val="24"/>
          <w:lang w:val="en-GB"/>
        </w:rPr>
        <w:t>Biosyst Eng</w:t>
      </w:r>
      <w:r w:rsidRPr="001F1FCA">
        <w:rPr>
          <w:rFonts w:ascii="Times New Roman" w:hAnsi="Times New Roman" w:cs="Times New Roman"/>
          <w:noProof/>
          <w:sz w:val="24"/>
          <w:szCs w:val="24"/>
          <w:lang w:val="en-GB"/>
        </w:rPr>
        <w:t xml:space="preserve"> (2017) </w:t>
      </w:r>
      <w:r w:rsidRPr="001F1FCA">
        <w:rPr>
          <w:rFonts w:ascii="Times New Roman" w:hAnsi="Times New Roman" w:cs="Times New Roman"/>
          <w:b/>
          <w:bCs/>
          <w:noProof/>
          <w:sz w:val="24"/>
          <w:szCs w:val="24"/>
          <w:lang w:val="en-GB"/>
        </w:rPr>
        <w:t>158</w:t>
      </w:r>
      <w:r w:rsidRPr="001F1FCA">
        <w:rPr>
          <w:rFonts w:ascii="Times New Roman" w:hAnsi="Times New Roman" w:cs="Times New Roman"/>
          <w:noProof/>
          <w:sz w:val="24"/>
          <w:szCs w:val="24"/>
          <w:lang w:val="en-GB"/>
        </w:rPr>
        <w:t>:86–94. doi:10.1016/j.biosystemseng.2017.03.014</w:t>
      </w:r>
    </w:p>
    <w:p w14:paraId="5AE1BC3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136. </w:t>
      </w:r>
      <w:r w:rsidRPr="001F1FCA">
        <w:rPr>
          <w:rFonts w:ascii="Times New Roman" w:hAnsi="Times New Roman" w:cs="Times New Roman"/>
          <w:noProof/>
          <w:sz w:val="24"/>
          <w:szCs w:val="24"/>
          <w:lang w:val="en-GB"/>
        </w:rPr>
        <w:tab/>
        <w:t xml:space="preserve">Will MK, Büttner K, Kaufholz T, Müller-Graf C, Selhorst T, Krieter J. Accuracy of a real-time location system in static positions under practical conditions: Prospects to track group-housed sows.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(2017) </w:t>
      </w:r>
      <w:r w:rsidRPr="001F1FCA">
        <w:rPr>
          <w:rFonts w:ascii="Times New Roman" w:hAnsi="Times New Roman" w:cs="Times New Roman"/>
          <w:b/>
          <w:bCs/>
          <w:noProof/>
          <w:sz w:val="24"/>
          <w:szCs w:val="24"/>
          <w:lang w:val="en-GB"/>
        </w:rPr>
        <w:t>142</w:t>
      </w:r>
      <w:r w:rsidRPr="001F1FCA">
        <w:rPr>
          <w:rFonts w:ascii="Times New Roman" w:hAnsi="Times New Roman" w:cs="Times New Roman"/>
          <w:noProof/>
          <w:sz w:val="24"/>
          <w:szCs w:val="24"/>
          <w:lang w:val="en-GB"/>
        </w:rPr>
        <w:t>:473–484. doi:10.1016/j.compag.2017.09.020</w:t>
      </w:r>
    </w:p>
    <w:p w14:paraId="20FF8665"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137. </w:t>
      </w:r>
      <w:r w:rsidRPr="001F1FCA">
        <w:rPr>
          <w:rFonts w:ascii="Times New Roman" w:hAnsi="Times New Roman" w:cs="Times New Roman"/>
          <w:noProof/>
          <w:sz w:val="24"/>
          <w:szCs w:val="24"/>
          <w:lang w:val="en-GB"/>
        </w:rPr>
        <w:tab/>
        <w:t>Maselyne J, Saeys W, Ketelaere B De, Briene P. How do fattening pigs spend their day ? (2014) doi:10.3921/978-90-8686-798-1</w:t>
      </w:r>
    </w:p>
    <w:p w14:paraId="05D38B70"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138. </w:t>
      </w:r>
      <w:r w:rsidRPr="001F1FCA">
        <w:rPr>
          <w:rFonts w:ascii="Times New Roman" w:hAnsi="Times New Roman" w:cs="Times New Roman"/>
          <w:noProof/>
          <w:sz w:val="24"/>
          <w:szCs w:val="24"/>
          <w:lang w:val="en-GB"/>
        </w:rPr>
        <w:tab/>
        <w:t xml:space="preserve">Dewulf J, Koenen F, Laevens H, Kruif A. Infrared thermometry is not suitable for the detection of fever in pigs. </w:t>
      </w:r>
      <w:r w:rsidRPr="001F1FCA">
        <w:rPr>
          <w:rFonts w:ascii="Times New Roman" w:hAnsi="Times New Roman" w:cs="Times New Roman"/>
          <w:i/>
          <w:iCs/>
          <w:noProof/>
          <w:sz w:val="24"/>
          <w:szCs w:val="24"/>
          <w:lang w:val="en-GB"/>
        </w:rPr>
        <w:t>Vlaams Diergeneeskd Tijdschr</w:t>
      </w:r>
      <w:r w:rsidRPr="001F1FCA">
        <w:rPr>
          <w:rFonts w:ascii="Times New Roman" w:hAnsi="Times New Roman" w:cs="Times New Roman"/>
          <w:noProof/>
          <w:sz w:val="24"/>
          <w:szCs w:val="24"/>
          <w:lang w:val="en-GB"/>
        </w:rPr>
        <w:t xml:space="preserve"> (2003) </w:t>
      </w:r>
      <w:r w:rsidRPr="001F1FCA">
        <w:rPr>
          <w:rFonts w:ascii="Times New Roman" w:hAnsi="Times New Roman" w:cs="Times New Roman"/>
          <w:b/>
          <w:bCs/>
          <w:noProof/>
          <w:sz w:val="24"/>
          <w:szCs w:val="24"/>
          <w:lang w:val="en-GB"/>
        </w:rPr>
        <w:t>72</w:t>
      </w:r>
      <w:r w:rsidRPr="001F1FCA">
        <w:rPr>
          <w:rFonts w:ascii="Times New Roman" w:hAnsi="Times New Roman" w:cs="Times New Roman"/>
          <w:noProof/>
          <w:sz w:val="24"/>
          <w:szCs w:val="24"/>
          <w:lang w:val="en-GB"/>
        </w:rPr>
        <w:t>:373–379.</w:t>
      </w:r>
    </w:p>
    <w:p w14:paraId="1F990AC0"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139. </w:t>
      </w:r>
      <w:r w:rsidRPr="001F1FCA">
        <w:rPr>
          <w:rFonts w:ascii="Times New Roman" w:hAnsi="Times New Roman" w:cs="Times New Roman"/>
          <w:noProof/>
          <w:sz w:val="24"/>
          <w:szCs w:val="24"/>
          <w:lang w:val="en-GB"/>
        </w:rPr>
        <w:tab/>
        <w:t xml:space="preserve">Patelli N, Mandrioli M. Blockchain technology and traceability in the agrifood industry. (2020) </w:t>
      </w:r>
      <w:r w:rsidRPr="001F1FCA">
        <w:rPr>
          <w:rFonts w:ascii="Times New Roman" w:hAnsi="Times New Roman" w:cs="Times New Roman"/>
          <w:b/>
          <w:bCs/>
          <w:noProof/>
          <w:sz w:val="24"/>
          <w:szCs w:val="24"/>
          <w:lang w:val="en-GB"/>
        </w:rPr>
        <w:t>85</w:t>
      </w:r>
      <w:r w:rsidRPr="001F1FCA">
        <w:rPr>
          <w:rFonts w:ascii="Times New Roman" w:hAnsi="Times New Roman" w:cs="Times New Roman"/>
          <w:noProof/>
          <w:sz w:val="24"/>
          <w:szCs w:val="24"/>
          <w:lang w:val="en-GB"/>
        </w:rPr>
        <w:t>: doi:10.1111/1750-3841.15477</w:t>
      </w:r>
    </w:p>
    <w:p w14:paraId="4D3E3108"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140. </w:t>
      </w:r>
      <w:r w:rsidRPr="001F1FCA">
        <w:rPr>
          <w:rFonts w:ascii="Times New Roman" w:hAnsi="Times New Roman" w:cs="Times New Roman"/>
          <w:noProof/>
          <w:sz w:val="24"/>
          <w:szCs w:val="24"/>
          <w:lang w:val="en-GB"/>
        </w:rPr>
        <w:tab/>
        <w:t>Kamilaris A, Fonts A, Bold</w:t>
      </w:r>
      <w:r w:rsidRPr="006F3B2A">
        <w:rPr>
          <w:rFonts w:ascii="Times New Roman" w:hAnsi="Times New Roman" w:cs="Times New Roman"/>
          <w:noProof/>
          <w:sz w:val="24"/>
          <w:szCs w:val="24"/>
        </w:rPr>
        <w:t>ύ</w:t>
      </w:r>
      <w:r w:rsidRPr="001F1FCA">
        <w:rPr>
          <w:rFonts w:ascii="Times New Roman" w:hAnsi="Times New Roman" w:cs="Times New Roman"/>
          <w:noProof/>
          <w:sz w:val="24"/>
          <w:szCs w:val="24"/>
          <w:lang w:val="en-GB"/>
        </w:rPr>
        <w:t xml:space="preserve"> FXP-. The Rise of Blockchain Technology in Agriculture and Food Supply Chains. (2019)</w:t>
      </w:r>
    </w:p>
    <w:p w14:paraId="65EBCC1B"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141. </w:t>
      </w:r>
      <w:r w:rsidRPr="001F1FCA">
        <w:rPr>
          <w:rFonts w:ascii="Times New Roman" w:hAnsi="Times New Roman" w:cs="Times New Roman"/>
          <w:noProof/>
          <w:sz w:val="24"/>
          <w:szCs w:val="24"/>
          <w:lang w:val="en-GB"/>
        </w:rPr>
        <w:tab/>
        <w:t xml:space="preserve">Shahbandeh M. Number of pigs worldwide from 2012 to 2020. </w:t>
      </w:r>
      <w:r w:rsidRPr="001F1FCA">
        <w:rPr>
          <w:rFonts w:ascii="Times New Roman" w:hAnsi="Times New Roman" w:cs="Times New Roman"/>
          <w:i/>
          <w:iCs/>
          <w:noProof/>
          <w:sz w:val="24"/>
          <w:szCs w:val="24"/>
          <w:lang w:val="en-GB"/>
        </w:rPr>
        <w:t>Statista</w:t>
      </w:r>
      <w:r w:rsidRPr="001F1FCA">
        <w:rPr>
          <w:rFonts w:ascii="Times New Roman" w:hAnsi="Times New Roman" w:cs="Times New Roman"/>
          <w:noProof/>
          <w:sz w:val="24"/>
          <w:szCs w:val="24"/>
          <w:lang w:val="en-GB"/>
        </w:rPr>
        <w:t xml:space="preserve"> (2020) Available at: https://www.statista.com/statistics/263963/number-of-pigs-worldwide-since-1990/ [Accessed December 4, 2020]</w:t>
      </w:r>
    </w:p>
    <w:p w14:paraId="22021D99"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142. </w:t>
      </w:r>
      <w:r w:rsidRPr="001F1FCA">
        <w:rPr>
          <w:rFonts w:ascii="Times New Roman" w:hAnsi="Times New Roman" w:cs="Times New Roman"/>
          <w:noProof/>
          <w:sz w:val="24"/>
          <w:szCs w:val="24"/>
          <w:lang w:val="en-GB"/>
        </w:rPr>
        <w:tab/>
        <w:t xml:space="preserve">Shahbandeh M. Number of milk cows worldwide in 2019, by country. </w:t>
      </w:r>
      <w:r w:rsidRPr="001F1FCA">
        <w:rPr>
          <w:rFonts w:ascii="Times New Roman" w:hAnsi="Times New Roman" w:cs="Times New Roman"/>
          <w:i/>
          <w:iCs/>
          <w:noProof/>
          <w:sz w:val="24"/>
          <w:szCs w:val="24"/>
          <w:lang w:val="en-GB"/>
        </w:rPr>
        <w:t>Statista</w:t>
      </w:r>
      <w:r w:rsidRPr="001F1FCA">
        <w:rPr>
          <w:rFonts w:ascii="Times New Roman" w:hAnsi="Times New Roman" w:cs="Times New Roman"/>
          <w:noProof/>
          <w:sz w:val="24"/>
          <w:szCs w:val="24"/>
          <w:lang w:val="en-GB"/>
        </w:rPr>
        <w:t xml:space="preserve"> (2020) Available at: https://www.statista.com/statistics/869885/global-number-milk-cows-by-country/ [Accessed December 4, 2020]</w:t>
      </w:r>
    </w:p>
    <w:p w14:paraId="46363EBD"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143. </w:t>
      </w:r>
      <w:r w:rsidRPr="001F1FCA">
        <w:rPr>
          <w:rFonts w:ascii="Times New Roman" w:hAnsi="Times New Roman" w:cs="Times New Roman"/>
          <w:noProof/>
          <w:sz w:val="24"/>
          <w:szCs w:val="24"/>
          <w:lang w:val="en-GB"/>
        </w:rPr>
        <w:tab/>
        <w:t>COST-EFFECTIVENESS ASSESMENT OF IMPROVING ANIMAL WELFARE STANDARDS IN EUROPEAN AGRICULTURE. (2004)4. Available at: http://www.ganaderia.gob.do/index.php/component/k2/itemlist/category/146-articulos-tecnicos</w:t>
      </w:r>
    </w:p>
    <w:p w14:paraId="2A11AF6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144. </w:t>
      </w:r>
      <w:r w:rsidRPr="001F1FCA">
        <w:rPr>
          <w:rFonts w:ascii="Times New Roman" w:hAnsi="Times New Roman" w:cs="Times New Roman"/>
          <w:noProof/>
          <w:sz w:val="24"/>
          <w:szCs w:val="24"/>
          <w:lang w:val="en-GB"/>
        </w:rPr>
        <w:tab/>
        <w:t>Majewski E, Hamulczuk M, Malak‐rawlikowska A, Gębska M, Harvey D, Majewski E, Hamulczuk M, Malak‐rawlikowska A, Gębska M, Harvey D. Cost-effectiveness assessment of improving animal welfare standards in the European Agriculture Cost‐effectiveness assessment of improving animal welfare standards in the European Agriculture. (2012)22.</w:t>
      </w:r>
    </w:p>
    <w:p w14:paraId="0383CF7A"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145. </w:t>
      </w:r>
      <w:r w:rsidRPr="001F1FCA">
        <w:rPr>
          <w:rFonts w:ascii="Times New Roman" w:hAnsi="Times New Roman" w:cs="Times New Roman"/>
          <w:noProof/>
          <w:sz w:val="24"/>
          <w:szCs w:val="24"/>
          <w:lang w:val="en-GB"/>
        </w:rPr>
        <w:tab/>
        <w:t xml:space="preserve">Stygar AH, Dolecheck KA, Kristensen AR. Analyses of body weight patterns in growing pigs: A new view on body weight in pigs for frequent monitoring. </w:t>
      </w:r>
      <w:r w:rsidRPr="001F1FCA">
        <w:rPr>
          <w:rFonts w:ascii="Times New Roman" w:hAnsi="Times New Roman" w:cs="Times New Roman"/>
          <w:i/>
          <w:iCs/>
          <w:noProof/>
          <w:sz w:val="24"/>
          <w:szCs w:val="24"/>
          <w:lang w:val="en-GB"/>
        </w:rPr>
        <w:t>Animal</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12</w:t>
      </w:r>
      <w:r w:rsidRPr="001F1FCA">
        <w:rPr>
          <w:rFonts w:ascii="Times New Roman" w:hAnsi="Times New Roman" w:cs="Times New Roman"/>
          <w:noProof/>
          <w:sz w:val="24"/>
          <w:szCs w:val="24"/>
          <w:lang w:val="en-GB"/>
        </w:rPr>
        <w:t>:295–302. doi:10.1017/S1751731117001690</w:t>
      </w:r>
    </w:p>
    <w:p w14:paraId="72BB3DDB"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146. </w:t>
      </w:r>
      <w:r w:rsidRPr="001F1FCA">
        <w:rPr>
          <w:rFonts w:ascii="Times New Roman" w:hAnsi="Times New Roman" w:cs="Times New Roman"/>
          <w:noProof/>
          <w:sz w:val="24"/>
          <w:szCs w:val="24"/>
          <w:lang w:val="en-GB"/>
        </w:rPr>
        <w:tab/>
        <w:t xml:space="preserve">Schön PC, Puppe B, Manteuffel G. Automated recording of stress vocalisations as a tool to document impaired welfare in pigs. </w:t>
      </w:r>
      <w:r w:rsidRPr="001F1FCA">
        <w:rPr>
          <w:rFonts w:ascii="Times New Roman" w:hAnsi="Times New Roman" w:cs="Times New Roman"/>
          <w:i/>
          <w:iCs/>
          <w:noProof/>
          <w:sz w:val="24"/>
          <w:szCs w:val="24"/>
          <w:lang w:val="en-GB"/>
        </w:rPr>
        <w:t>Anim Welf</w:t>
      </w:r>
      <w:r w:rsidRPr="001F1FCA">
        <w:rPr>
          <w:rFonts w:ascii="Times New Roman" w:hAnsi="Times New Roman" w:cs="Times New Roman"/>
          <w:noProof/>
          <w:sz w:val="24"/>
          <w:szCs w:val="24"/>
          <w:lang w:val="en-GB"/>
        </w:rPr>
        <w:t xml:space="preserve"> (2004) </w:t>
      </w:r>
      <w:r w:rsidRPr="001F1FCA">
        <w:rPr>
          <w:rFonts w:ascii="Times New Roman" w:hAnsi="Times New Roman" w:cs="Times New Roman"/>
          <w:b/>
          <w:bCs/>
          <w:noProof/>
          <w:sz w:val="24"/>
          <w:szCs w:val="24"/>
          <w:lang w:val="en-GB"/>
        </w:rPr>
        <w:t>13</w:t>
      </w:r>
      <w:r w:rsidRPr="001F1FCA">
        <w:rPr>
          <w:rFonts w:ascii="Times New Roman" w:hAnsi="Times New Roman" w:cs="Times New Roman"/>
          <w:noProof/>
          <w:sz w:val="24"/>
          <w:szCs w:val="24"/>
          <w:lang w:val="en-GB"/>
        </w:rPr>
        <w:t>:105–110.</w:t>
      </w:r>
    </w:p>
    <w:p w14:paraId="1440DFCA"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147. </w:t>
      </w:r>
      <w:r w:rsidRPr="001F1FCA">
        <w:rPr>
          <w:rFonts w:ascii="Times New Roman" w:hAnsi="Times New Roman" w:cs="Times New Roman"/>
          <w:noProof/>
          <w:sz w:val="24"/>
          <w:szCs w:val="24"/>
          <w:lang w:val="en-GB"/>
        </w:rPr>
        <w:tab/>
        <w:t xml:space="preserve">Besteiro R, Arango T, Rodríguez MR, Fernández MD, Velo R. Estimation of patterns in weaned piglets’ activity using spectral analysis. </w:t>
      </w:r>
      <w:r w:rsidRPr="001F1FCA">
        <w:rPr>
          <w:rFonts w:ascii="Times New Roman" w:hAnsi="Times New Roman" w:cs="Times New Roman"/>
          <w:i/>
          <w:iCs/>
          <w:noProof/>
          <w:sz w:val="24"/>
          <w:szCs w:val="24"/>
          <w:lang w:val="en-GB"/>
        </w:rPr>
        <w:t>Biosyst Eng</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173</w:t>
      </w:r>
      <w:r w:rsidRPr="001F1FCA">
        <w:rPr>
          <w:rFonts w:ascii="Times New Roman" w:hAnsi="Times New Roman" w:cs="Times New Roman"/>
          <w:noProof/>
          <w:sz w:val="24"/>
          <w:szCs w:val="24"/>
          <w:lang w:val="en-GB"/>
        </w:rPr>
        <w:t>:85–92. doi:10.1016/j.biosystemseng.2017.06.014</w:t>
      </w:r>
    </w:p>
    <w:p w14:paraId="17D60B26"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lastRenderedPageBreak/>
        <w:t xml:space="preserve">148. </w:t>
      </w:r>
      <w:r w:rsidRPr="001F1FCA">
        <w:rPr>
          <w:rFonts w:ascii="Times New Roman" w:hAnsi="Times New Roman" w:cs="Times New Roman"/>
          <w:noProof/>
          <w:sz w:val="24"/>
          <w:szCs w:val="24"/>
          <w:lang w:val="en-GB"/>
        </w:rPr>
        <w:tab/>
        <w:t xml:space="preserve">Kashiha MAMA, Bahr C, Ott S, Moons CPHCPHCPH, Niewold TATATA, Tuyttens F, Berckmans D. Automatic monitoring of pig locomotion using image analysis. </w:t>
      </w:r>
      <w:r w:rsidRPr="001F1FCA">
        <w:rPr>
          <w:rFonts w:ascii="Times New Roman" w:hAnsi="Times New Roman" w:cs="Times New Roman"/>
          <w:i/>
          <w:iCs/>
          <w:noProof/>
          <w:sz w:val="24"/>
          <w:szCs w:val="24"/>
          <w:lang w:val="en-GB"/>
        </w:rPr>
        <w:t>Livest Sci</w:t>
      </w:r>
      <w:r w:rsidRPr="001F1FCA">
        <w:rPr>
          <w:rFonts w:ascii="Times New Roman" w:hAnsi="Times New Roman" w:cs="Times New Roman"/>
          <w:noProof/>
          <w:sz w:val="24"/>
          <w:szCs w:val="24"/>
          <w:lang w:val="en-GB"/>
        </w:rPr>
        <w:t xml:space="preserve"> (2014) </w:t>
      </w:r>
      <w:r w:rsidRPr="001F1FCA">
        <w:rPr>
          <w:rFonts w:ascii="Times New Roman" w:hAnsi="Times New Roman" w:cs="Times New Roman"/>
          <w:b/>
          <w:bCs/>
          <w:noProof/>
          <w:sz w:val="24"/>
          <w:szCs w:val="24"/>
          <w:lang w:val="en-GB"/>
        </w:rPr>
        <w:t>159</w:t>
      </w:r>
      <w:r w:rsidRPr="001F1FCA">
        <w:rPr>
          <w:rFonts w:ascii="Times New Roman" w:hAnsi="Times New Roman" w:cs="Times New Roman"/>
          <w:noProof/>
          <w:sz w:val="24"/>
          <w:szCs w:val="24"/>
          <w:lang w:val="en-GB"/>
        </w:rPr>
        <w:t>:141–148. doi:10.1016/j.livsci.2013.11.007</w:t>
      </w:r>
    </w:p>
    <w:p w14:paraId="09765E37"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149. </w:t>
      </w:r>
      <w:r w:rsidRPr="001F1FCA">
        <w:rPr>
          <w:rFonts w:ascii="Times New Roman" w:hAnsi="Times New Roman" w:cs="Times New Roman"/>
          <w:noProof/>
          <w:sz w:val="24"/>
          <w:szCs w:val="24"/>
          <w:lang w:val="en-GB"/>
        </w:rPr>
        <w:tab/>
        <w:t xml:space="preserve">Matthews SGSG, Miller ALALAL, Plötz T, Kyriazakis I. Automated tracking to measure behavioural changes in pigs for health and welfare monitoring. </w:t>
      </w:r>
      <w:r w:rsidRPr="001F1FCA">
        <w:rPr>
          <w:rFonts w:ascii="Times New Roman" w:hAnsi="Times New Roman" w:cs="Times New Roman"/>
          <w:i/>
          <w:iCs/>
          <w:noProof/>
          <w:sz w:val="24"/>
          <w:szCs w:val="24"/>
          <w:lang w:val="en-GB"/>
        </w:rPr>
        <w:t>Sci Rep</w:t>
      </w:r>
      <w:r w:rsidRPr="001F1FCA">
        <w:rPr>
          <w:rFonts w:ascii="Times New Roman" w:hAnsi="Times New Roman" w:cs="Times New Roman"/>
          <w:noProof/>
          <w:sz w:val="24"/>
          <w:szCs w:val="24"/>
          <w:lang w:val="en-GB"/>
        </w:rPr>
        <w:t xml:space="preserve"> (2017) </w:t>
      </w:r>
      <w:r w:rsidRPr="001F1FCA">
        <w:rPr>
          <w:rFonts w:ascii="Times New Roman" w:hAnsi="Times New Roman" w:cs="Times New Roman"/>
          <w:b/>
          <w:bCs/>
          <w:noProof/>
          <w:sz w:val="24"/>
          <w:szCs w:val="24"/>
          <w:lang w:val="en-GB"/>
        </w:rPr>
        <w:t>7</w:t>
      </w:r>
      <w:r w:rsidRPr="001F1FCA">
        <w:rPr>
          <w:rFonts w:ascii="Times New Roman" w:hAnsi="Times New Roman" w:cs="Times New Roman"/>
          <w:noProof/>
          <w:sz w:val="24"/>
          <w:szCs w:val="24"/>
          <w:lang w:val="en-GB"/>
        </w:rPr>
        <w:t>: doi:10.1038/s41598-017-17451-6</w:t>
      </w:r>
    </w:p>
    <w:p w14:paraId="1D091A4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150. </w:t>
      </w:r>
      <w:r w:rsidRPr="001F1FCA">
        <w:rPr>
          <w:rFonts w:ascii="Times New Roman" w:hAnsi="Times New Roman" w:cs="Times New Roman"/>
          <w:noProof/>
          <w:sz w:val="24"/>
          <w:szCs w:val="24"/>
          <w:lang w:val="en-GB"/>
        </w:rPr>
        <w:tab/>
        <w:t xml:space="preserve">Nasirahmadi A, Edwards SASASA, Matheson SMSM, Sturm B. Using automated image analysis in pig behavioural research: Assessment of the influence of enrichment substrate provision on lying behaviour. </w:t>
      </w:r>
      <w:r w:rsidRPr="001F1FCA">
        <w:rPr>
          <w:rFonts w:ascii="Times New Roman" w:hAnsi="Times New Roman" w:cs="Times New Roman"/>
          <w:i/>
          <w:iCs/>
          <w:noProof/>
          <w:sz w:val="24"/>
          <w:szCs w:val="24"/>
          <w:lang w:val="en-GB"/>
        </w:rPr>
        <w:t>Appl Anim Behav Sci</w:t>
      </w:r>
      <w:r w:rsidRPr="001F1FCA">
        <w:rPr>
          <w:rFonts w:ascii="Times New Roman" w:hAnsi="Times New Roman" w:cs="Times New Roman"/>
          <w:noProof/>
          <w:sz w:val="24"/>
          <w:szCs w:val="24"/>
          <w:lang w:val="en-GB"/>
        </w:rPr>
        <w:t xml:space="preserve"> (2017) </w:t>
      </w:r>
      <w:r w:rsidRPr="001F1FCA">
        <w:rPr>
          <w:rFonts w:ascii="Times New Roman" w:hAnsi="Times New Roman" w:cs="Times New Roman"/>
          <w:b/>
          <w:bCs/>
          <w:noProof/>
          <w:sz w:val="24"/>
          <w:szCs w:val="24"/>
          <w:lang w:val="en-GB"/>
        </w:rPr>
        <w:t>196</w:t>
      </w:r>
      <w:r w:rsidRPr="001F1FCA">
        <w:rPr>
          <w:rFonts w:ascii="Times New Roman" w:hAnsi="Times New Roman" w:cs="Times New Roman"/>
          <w:noProof/>
          <w:sz w:val="24"/>
          <w:szCs w:val="24"/>
          <w:lang w:val="en-GB"/>
        </w:rPr>
        <w:t>:30–35. doi:10.1016/j.applanim.2017.06.015</w:t>
      </w:r>
    </w:p>
    <w:p w14:paraId="0142F044"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151. </w:t>
      </w:r>
      <w:r w:rsidRPr="001F1FCA">
        <w:rPr>
          <w:rFonts w:ascii="Times New Roman" w:hAnsi="Times New Roman" w:cs="Times New Roman"/>
          <w:noProof/>
          <w:sz w:val="24"/>
          <w:szCs w:val="24"/>
          <w:lang w:val="en-GB"/>
        </w:rPr>
        <w:tab/>
        <w:t xml:space="preserve">Thompson RJRJ, Matthews S, Plötz T, Kyriazakis I. Freedom to lie: How farrowing environment affects sow lying behaviour assessment using inertial sensors.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(2019) </w:t>
      </w:r>
      <w:r w:rsidRPr="001F1FCA">
        <w:rPr>
          <w:rFonts w:ascii="Times New Roman" w:hAnsi="Times New Roman" w:cs="Times New Roman"/>
          <w:b/>
          <w:bCs/>
          <w:noProof/>
          <w:sz w:val="24"/>
          <w:szCs w:val="24"/>
          <w:lang w:val="en-GB"/>
        </w:rPr>
        <w:t>157</w:t>
      </w:r>
      <w:r w:rsidRPr="001F1FCA">
        <w:rPr>
          <w:rFonts w:ascii="Times New Roman" w:hAnsi="Times New Roman" w:cs="Times New Roman"/>
          <w:noProof/>
          <w:sz w:val="24"/>
          <w:szCs w:val="24"/>
          <w:lang w:val="en-GB"/>
        </w:rPr>
        <w:t>:549–557. doi:10.1016/j.compag.2019.01.035</w:t>
      </w:r>
    </w:p>
    <w:p w14:paraId="00081096"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152. </w:t>
      </w:r>
      <w:r w:rsidRPr="001F1FCA">
        <w:rPr>
          <w:rFonts w:ascii="Times New Roman" w:hAnsi="Times New Roman" w:cs="Times New Roman"/>
          <w:noProof/>
          <w:sz w:val="24"/>
          <w:szCs w:val="24"/>
          <w:lang w:val="en-GB"/>
        </w:rPr>
        <w:tab/>
        <w:t xml:space="preserve">Ahrendt P, Gregersen T, Karstoft H. Development of a real-time computer vision system for tracking loose-housed pigs.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(2011) </w:t>
      </w:r>
      <w:r w:rsidRPr="001F1FCA">
        <w:rPr>
          <w:rFonts w:ascii="Times New Roman" w:hAnsi="Times New Roman" w:cs="Times New Roman"/>
          <w:b/>
          <w:bCs/>
          <w:noProof/>
          <w:sz w:val="24"/>
          <w:szCs w:val="24"/>
          <w:lang w:val="en-GB"/>
        </w:rPr>
        <w:t>76</w:t>
      </w:r>
      <w:r w:rsidRPr="001F1FCA">
        <w:rPr>
          <w:rFonts w:ascii="Times New Roman" w:hAnsi="Times New Roman" w:cs="Times New Roman"/>
          <w:noProof/>
          <w:sz w:val="24"/>
          <w:szCs w:val="24"/>
          <w:lang w:val="en-GB"/>
        </w:rPr>
        <w:t>:169–174. doi:10.1016/j.compag.2011.01.011</w:t>
      </w:r>
    </w:p>
    <w:p w14:paraId="50710097"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153. </w:t>
      </w:r>
      <w:r w:rsidRPr="001F1FCA">
        <w:rPr>
          <w:rFonts w:ascii="Times New Roman" w:hAnsi="Times New Roman" w:cs="Times New Roman"/>
          <w:noProof/>
          <w:sz w:val="24"/>
          <w:szCs w:val="24"/>
          <w:lang w:val="en-GB"/>
        </w:rPr>
        <w:tab/>
        <w:t xml:space="preserve">Reiners K, Hegger A, Hessel EFEF, Böck S, Wendl G, Van den Weghe HFAHFA. Application of RFID technology using passive HF transponders for the individual identification of weaned piglets at the feed trough.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(2009) </w:t>
      </w:r>
      <w:r w:rsidRPr="001F1FCA">
        <w:rPr>
          <w:rFonts w:ascii="Times New Roman" w:hAnsi="Times New Roman" w:cs="Times New Roman"/>
          <w:b/>
          <w:bCs/>
          <w:noProof/>
          <w:sz w:val="24"/>
          <w:szCs w:val="24"/>
          <w:lang w:val="en-GB"/>
        </w:rPr>
        <w:t>68</w:t>
      </w:r>
      <w:r w:rsidRPr="001F1FCA">
        <w:rPr>
          <w:rFonts w:ascii="Times New Roman" w:hAnsi="Times New Roman" w:cs="Times New Roman"/>
          <w:noProof/>
          <w:sz w:val="24"/>
          <w:szCs w:val="24"/>
          <w:lang w:val="en-GB"/>
        </w:rPr>
        <w:t>:178–184. doi:10.1016/j.compag.2009.05.010</w:t>
      </w:r>
    </w:p>
    <w:p w14:paraId="1A308BB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154. </w:t>
      </w:r>
      <w:r w:rsidRPr="001F1FCA">
        <w:rPr>
          <w:rFonts w:ascii="Times New Roman" w:hAnsi="Times New Roman" w:cs="Times New Roman"/>
          <w:noProof/>
          <w:sz w:val="24"/>
          <w:szCs w:val="24"/>
          <w:lang w:val="en-GB"/>
        </w:rPr>
        <w:tab/>
        <w:t xml:space="preserve">Adrion F, Kapun A, Eckert F, Holland EME-M, Staiger M, Götz S, Gallmann E. Monitoring trough visits of growing-finishing pigs with UHF-RFID.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144</w:t>
      </w:r>
      <w:r w:rsidRPr="001F1FCA">
        <w:rPr>
          <w:rFonts w:ascii="Times New Roman" w:hAnsi="Times New Roman" w:cs="Times New Roman"/>
          <w:noProof/>
          <w:sz w:val="24"/>
          <w:szCs w:val="24"/>
          <w:lang w:val="en-GB"/>
        </w:rPr>
        <w:t>:144–153. doi:10.1016/j.compag.2017.11.036</w:t>
      </w:r>
    </w:p>
    <w:p w14:paraId="536DAE0C"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155. </w:t>
      </w:r>
      <w:r w:rsidRPr="001F1FCA">
        <w:rPr>
          <w:rFonts w:ascii="Times New Roman" w:hAnsi="Times New Roman" w:cs="Times New Roman"/>
          <w:noProof/>
          <w:sz w:val="24"/>
          <w:szCs w:val="24"/>
          <w:lang w:val="en-GB"/>
        </w:rPr>
        <w:tab/>
        <w:t xml:space="preserve">Nasirahmadi A, Hensel O, Edwards SA, Sturm B. Automatic detection of mounting behaviours among pigs using image analysis.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(2016) </w:t>
      </w:r>
      <w:r w:rsidRPr="001F1FCA">
        <w:rPr>
          <w:rFonts w:ascii="Times New Roman" w:hAnsi="Times New Roman" w:cs="Times New Roman"/>
          <w:b/>
          <w:bCs/>
          <w:noProof/>
          <w:sz w:val="24"/>
          <w:szCs w:val="24"/>
          <w:lang w:val="en-GB"/>
        </w:rPr>
        <w:t>124</w:t>
      </w:r>
      <w:r w:rsidRPr="001F1FCA">
        <w:rPr>
          <w:rFonts w:ascii="Times New Roman" w:hAnsi="Times New Roman" w:cs="Times New Roman"/>
          <w:noProof/>
          <w:sz w:val="24"/>
          <w:szCs w:val="24"/>
          <w:lang w:val="en-GB"/>
        </w:rPr>
        <w:t>:295–302. doi:10.1016/j.compag.2016.04.022</w:t>
      </w:r>
    </w:p>
    <w:p w14:paraId="31BADAC7"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156. </w:t>
      </w:r>
      <w:r w:rsidRPr="001F1FCA">
        <w:rPr>
          <w:rFonts w:ascii="Times New Roman" w:hAnsi="Times New Roman" w:cs="Times New Roman"/>
          <w:noProof/>
          <w:sz w:val="24"/>
          <w:szCs w:val="24"/>
          <w:lang w:val="en-GB"/>
        </w:rPr>
        <w:tab/>
        <w:t xml:space="preserve">Grégoire J, Bergeron R, D’Allaire S, Meunier-Salaün M-CC, Devillers N. Assessment of lameness in sows using gait, footprints, postural behaviour and foot lesion analysis. </w:t>
      </w:r>
      <w:r w:rsidRPr="001F1FCA">
        <w:rPr>
          <w:rFonts w:ascii="Times New Roman" w:hAnsi="Times New Roman" w:cs="Times New Roman"/>
          <w:i/>
          <w:iCs/>
          <w:noProof/>
          <w:sz w:val="24"/>
          <w:szCs w:val="24"/>
          <w:lang w:val="en-GB"/>
        </w:rPr>
        <w:t>Animal</w:t>
      </w:r>
      <w:r w:rsidRPr="001F1FCA">
        <w:rPr>
          <w:rFonts w:ascii="Times New Roman" w:hAnsi="Times New Roman" w:cs="Times New Roman"/>
          <w:noProof/>
          <w:sz w:val="24"/>
          <w:szCs w:val="24"/>
          <w:lang w:val="en-GB"/>
        </w:rPr>
        <w:t xml:space="preserve"> (2013) </w:t>
      </w:r>
      <w:r w:rsidRPr="001F1FCA">
        <w:rPr>
          <w:rFonts w:ascii="Times New Roman" w:hAnsi="Times New Roman" w:cs="Times New Roman"/>
          <w:b/>
          <w:bCs/>
          <w:noProof/>
          <w:sz w:val="24"/>
          <w:szCs w:val="24"/>
          <w:lang w:val="en-GB"/>
        </w:rPr>
        <w:t>7</w:t>
      </w:r>
      <w:r w:rsidRPr="001F1FCA">
        <w:rPr>
          <w:rFonts w:ascii="Times New Roman" w:hAnsi="Times New Roman" w:cs="Times New Roman"/>
          <w:noProof/>
          <w:sz w:val="24"/>
          <w:szCs w:val="24"/>
          <w:lang w:val="en-GB"/>
        </w:rPr>
        <w:t>:1163–1173. doi:10.1017/S1751731113000098</w:t>
      </w:r>
    </w:p>
    <w:p w14:paraId="6867C4A7"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157. </w:t>
      </w:r>
      <w:r w:rsidRPr="001F1FCA">
        <w:rPr>
          <w:rFonts w:ascii="Times New Roman" w:hAnsi="Times New Roman" w:cs="Times New Roman"/>
          <w:noProof/>
          <w:sz w:val="24"/>
          <w:szCs w:val="24"/>
          <w:lang w:val="en-GB"/>
        </w:rPr>
        <w:tab/>
        <w:t xml:space="preserve">Chedad A, Moshou D, Aerts JMM, Van Hirtum A, Ramon H, Berckmans D. Recognition system for pig cough based on probabilistic neural networks. </w:t>
      </w:r>
      <w:r w:rsidRPr="001F1FCA">
        <w:rPr>
          <w:rFonts w:ascii="Times New Roman" w:hAnsi="Times New Roman" w:cs="Times New Roman"/>
          <w:i/>
          <w:iCs/>
          <w:noProof/>
          <w:sz w:val="24"/>
          <w:szCs w:val="24"/>
          <w:lang w:val="en-GB"/>
        </w:rPr>
        <w:t>J Agric Eng Res</w:t>
      </w:r>
      <w:r w:rsidRPr="001F1FCA">
        <w:rPr>
          <w:rFonts w:ascii="Times New Roman" w:hAnsi="Times New Roman" w:cs="Times New Roman"/>
          <w:noProof/>
          <w:sz w:val="24"/>
          <w:szCs w:val="24"/>
          <w:lang w:val="en-GB"/>
        </w:rPr>
        <w:t xml:space="preserve"> (2001) </w:t>
      </w:r>
      <w:r w:rsidRPr="001F1FCA">
        <w:rPr>
          <w:rFonts w:ascii="Times New Roman" w:hAnsi="Times New Roman" w:cs="Times New Roman"/>
          <w:b/>
          <w:bCs/>
          <w:noProof/>
          <w:sz w:val="24"/>
          <w:szCs w:val="24"/>
          <w:lang w:val="en-GB"/>
        </w:rPr>
        <w:t>79</w:t>
      </w:r>
      <w:r w:rsidRPr="001F1FCA">
        <w:rPr>
          <w:rFonts w:ascii="Times New Roman" w:hAnsi="Times New Roman" w:cs="Times New Roman"/>
          <w:noProof/>
          <w:sz w:val="24"/>
          <w:szCs w:val="24"/>
          <w:lang w:val="en-GB"/>
        </w:rPr>
        <w:t>:449–457. doi:10.1006/jaer.2001.0719</w:t>
      </w:r>
    </w:p>
    <w:p w14:paraId="6FF03BF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158. </w:t>
      </w:r>
      <w:r w:rsidRPr="001F1FCA">
        <w:rPr>
          <w:rFonts w:ascii="Times New Roman" w:hAnsi="Times New Roman" w:cs="Times New Roman"/>
          <w:noProof/>
          <w:sz w:val="24"/>
          <w:szCs w:val="24"/>
          <w:lang w:val="en-GB"/>
        </w:rPr>
        <w:tab/>
        <w:t xml:space="preserve">Zhao J, Li X, Liu W, Gao Y, Lei M, Tan H, Yang D. Dnn-hmm based acoustic model for continuous pig cough sound recognition. </w:t>
      </w:r>
      <w:r w:rsidRPr="001F1FCA">
        <w:rPr>
          <w:rFonts w:ascii="Times New Roman" w:hAnsi="Times New Roman" w:cs="Times New Roman"/>
          <w:i/>
          <w:iCs/>
          <w:noProof/>
          <w:sz w:val="24"/>
          <w:szCs w:val="24"/>
          <w:lang w:val="en-GB"/>
        </w:rPr>
        <w:t>Int J Agric Biol Eng</w:t>
      </w:r>
      <w:r w:rsidRPr="001F1FCA">
        <w:rPr>
          <w:rFonts w:ascii="Times New Roman" w:hAnsi="Times New Roman" w:cs="Times New Roman"/>
          <w:noProof/>
          <w:sz w:val="24"/>
          <w:szCs w:val="24"/>
          <w:lang w:val="en-GB"/>
        </w:rPr>
        <w:t xml:space="preserve"> (2020) </w:t>
      </w:r>
      <w:r w:rsidRPr="001F1FCA">
        <w:rPr>
          <w:rFonts w:ascii="Times New Roman" w:hAnsi="Times New Roman" w:cs="Times New Roman"/>
          <w:b/>
          <w:bCs/>
          <w:noProof/>
          <w:sz w:val="24"/>
          <w:szCs w:val="24"/>
          <w:lang w:val="en-GB"/>
        </w:rPr>
        <w:t>13</w:t>
      </w:r>
      <w:r w:rsidRPr="001F1FCA">
        <w:rPr>
          <w:rFonts w:ascii="Times New Roman" w:hAnsi="Times New Roman" w:cs="Times New Roman"/>
          <w:noProof/>
          <w:sz w:val="24"/>
          <w:szCs w:val="24"/>
          <w:lang w:val="en-GB"/>
        </w:rPr>
        <w:t>:186–193. doi:10.25165/j.ijabe.20201303.4530</w:t>
      </w:r>
    </w:p>
    <w:p w14:paraId="6E3A6CB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159. </w:t>
      </w:r>
      <w:r w:rsidRPr="001F1FCA">
        <w:rPr>
          <w:rFonts w:ascii="Times New Roman" w:hAnsi="Times New Roman" w:cs="Times New Roman"/>
          <w:noProof/>
          <w:sz w:val="24"/>
          <w:szCs w:val="24"/>
          <w:lang w:val="en-GB"/>
        </w:rPr>
        <w:tab/>
        <w:t xml:space="preserve">Condotta ICFSICFS, Brown-Brandl TMTM, Silva-Miranda KOKO, Stinn JPJP. Evaluation of a depth sensor for mass estimation of growing and finishing pigs. </w:t>
      </w:r>
      <w:r w:rsidRPr="001F1FCA">
        <w:rPr>
          <w:rFonts w:ascii="Times New Roman" w:hAnsi="Times New Roman" w:cs="Times New Roman"/>
          <w:i/>
          <w:iCs/>
          <w:noProof/>
          <w:sz w:val="24"/>
          <w:szCs w:val="24"/>
          <w:lang w:val="en-GB"/>
        </w:rPr>
        <w:t>Biosyst Eng</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173</w:t>
      </w:r>
      <w:r w:rsidRPr="001F1FCA">
        <w:rPr>
          <w:rFonts w:ascii="Times New Roman" w:hAnsi="Times New Roman" w:cs="Times New Roman"/>
          <w:noProof/>
          <w:sz w:val="24"/>
          <w:szCs w:val="24"/>
          <w:lang w:val="en-GB"/>
        </w:rPr>
        <w:t>:11–18. doi:10.1016/j.biosystemseng.2018.03.002</w:t>
      </w:r>
    </w:p>
    <w:p w14:paraId="526A9D66"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160. </w:t>
      </w:r>
      <w:r w:rsidRPr="001F1FCA">
        <w:rPr>
          <w:rFonts w:ascii="Times New Roman" w:hAnsi="Times New Roman" w:cs="Times New Roman"/>
          <w:noProof/>
          <w:sz w:val="24"/>
          <w:szCs w:val="24"/>
          <w:lang w:val="en-GB"/>
        </w:rPr>
        <w:tab/>
        <w:t xml:space="preserve">Jun K, Kim SJ, Ji HW. Estimating pig weights from images without constraint on posture and illumination. </w:t>
      </w:r>
      <w:r w:rsidRPr="001F1FCA">
        <w:rPr>
          <w:rFonts w:ascii="Times New Roman" w:hAnsi="Times New Roman" w:cs="Times New Roman"/>
          <w:i/>
          <w:iCs/>
          <w:noProof/>
          <w:sz w:val="24"/>
          <w:szCs w:val="24"/>
          <w:lang w:val="en-GB"/>
        </w:rPr>
        <w:t>Comput Electron Agric</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153</w:t>
      </w:r>
      <w:r w:rsidRPr="001F1FCA">
        <w:rPr>
          <w:rFonts w:ascii="Times New Roman" w:hAnsi="Times New Roman" w:cs="Times New Roman"/>
          <w:noProof/>
          <w:sz w:val="24"/>
          <w:szCs w:val="24"/>
          <w:lang w:val="en-GB"/>
        </w:rPr>
        <w:t xml:space="preserve">:169–176. </w:t>
      </w:r>
      <w:r w:rsidRPr="001F1FCA">
        <w:rPr>
          <w:rFonts w:ascii="Times New Roman" w:hAnsi="Times New Roman" w:cs="Times New Roman"/>
          <w:noProof/>
          <w:sz w:val="24"/>
          <w:szCs w:val="24"/>
          <w:lang w:val="en-GB"/>
        </w:rPr>
        <w:lastRenderedPageBreak/>
        <w:t>doi:10.1016/j.compag.2018.08.006</w:t>
      </w:r>
    </w:p>
    <w:p w14:paraId="5F252CF1" w14:textId="77777777" w:rsidR="006F3B2A" w:rsidRPr="006F3B2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1F1FCA">
        <w:rPr>
          <w:rFonts w:ascii="Times New Roman" w:hAnsi="Times New Roman" w:cs="Times New Roman"/>
          <w:noProof/>
          <w:sz w:val="24"/>
          <w:szCs w:val="24"/>
          <w:lang w:val="en-GB"/>
        </w:rPr>
        <w:t xml:space="preserve">161. </w:t>
      </w:r>
      <w:r w:rsidRPr="001F1FCA">
        <w:rPr>
          <w:rFonts w:ascii="Times New Roman" w:hAnsi="Times New Roman" w:cs="Times New Roman"/>
          <w:noProof/>
          <w:sz w:val="24"/>
          <w:szCs w:val="24"/>
          <w:lang w:val="en-GB"/>
        </w:rPr>
        <w:tab/>
        <w:t xml:space="preserve">Lu M, He J, Chen C, Okinda C, Shen M, Liu L, Yao W, Norton T, Berckmans D. An automatic ear base temperature extraction method for top view piglet thermal image. </w:t>
      </w:r>
      <w:r w:rsidRPr="006F3B2A">
        <w:rPr>
          <w:rFonts w:ascii="Times New Roman" w:hAnsi="Times New Roman" w:cs="Times New Roman"/>
          <w:i/>
          <w:iCs/>
          <w:noProof/>
          <w:sz w:val="24"/>
          <w:szCs w:val="24"/>
        </w:rPr>
        <w:t>Comput Electron Agric</w:t>
      </w:r>
      <w:r w:rsidRPr="006F3B2A">
        <w:rPr>
          <w:rFonts w:ascii="Times New Roman" w:hAnsi="Times New Roman" w:cs="Times New Roman"/>
          <w:noProof/>
          <w:sz w:val="24"/>
          <w:szCs w:val="24"/>
        </w:rPr>
        <w:t xml:space="preserve"> (2018) </w:t>
      </w:r>
      <w:r w:rsidRPr="006F3B2A">
        <w:rPr>
          <w:rFonts w:ascii="Times New Roman" w:hAnsi="Times New Roman" w:cs="Times New Roman"/>
          <w:b/>
          <w:bCs/>
          <w:noProof/>
          <w:sz w:val="24"/>
          <w:szCs w:val="24"/>
        </w:rPr>
        <w:t>155</w:t>
      </w:r>
      <w:r w:rsidRPr="006F3B2A">
        <w:rPr>
          <w:rFonts w:ascii="Times New Roman" w:hAnsi="Times New Roman" w:cs="Times New Roman"/>
          <w:noProof/>
          <w:sz w:val="24"/>
          <w:szCs w:val="24"/>
        </w:rPr>
        <w:t>:339–347. doi:10.1016/j.compag.2018.10.030</w:t>
      </w:r>
    </w:p>
    <w:p w14:paraId="303A000E"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6F3B2A">
        <w:rPr>
          <w:rFonts w:ascii="Times New Roman" w:hAnsi="Times New Roman" w:cs="Times New Roman"/>
          <w:noProof/>
          <w:sz w:val="24"/>
          <w:szCs w:val="24"/>
        </w:rPr>
        <w:t xml:space="preserve">162. </w:t>
      </w:r>
      <w:r w:rsidRPr="006F3B2A">
        <w:rPr>
          <w:rFonts w:ascii="Times New Roman" w:hAnsi="Times New Roman" w:cs="Times New Roman"/>
          <w:noProof/>
          <w:sz w:val="24"/>
          <w:szCs w:val="24"/>
        </w:rPr>
        <w:tab/>
        <w:t xml:space="preserve">Cordeiro AFDS, Nääs IDA, Oliveira SRDM, Violaro F, De Almeida ACM. </w:t>
      </w:r>
      <w:r w:rsidRPr="001F1FCA">
        <w:rPr>
          <w:rFonts w:ascii="Times New Roman" w:hAnsi="Times New Roman" w:cs="Times New Roman"/>
          <w:noProof/>
          <w:sz w:val="24"/>
          <w:szCs w:val="24"/>
          <w:lang w:val="en-GB"/>
        </w:rPr>
        <w:t xml:space="preserve">Efficiency of distinct data mining algorithms for classifying stress level in piglets from their vocalization. </w:t>
      </w:r>
      <w:r w:rsidRPr="001F1FCA">
        <w:rPr>
          <w:rFonts w:ascii="Times New Roman" w:hAnsi="Times New Roman" w:cs="Times New Roman"/>
          <w:i/>
          <w:iCs/>
          <w:noProof/>
          <w:sz w:val="24"/>
          <w:szCs w:val="24"/>
          <w:lang w:val="en-GB"/>
        </w:rPr>
        <w:t>Eng Agric</w:t>
      </w:r>
      <w:r w:rsidRPr="001F1FCA">
        <w:rPr>
          <w:rFonts w:ascii="Times New Roman" w:hAnsi="Times New Roman" w:cs="Times New Roman"/>
          <w:noProof/>
          <w:sz w:val="24"/>
          <w:szCs w:val="24"/>
          <w:lang w:val="en-GB"/>
        </w:rPr>
        <w:t xml:space="preserve"> (2012) </w:t>
      </w:r>
      <w:r w:rsidRPr="001F1FCA">
        <w:rPr>
          <w:rFonts w:ascii="Times New Roman" w:hAnsi="Times New Roman" w:cs="Times New Roman"/>
          <w:b/>
          <w:bCs/>
          <w:noProof/>
          <w:sz w:val="24"/>
          <w:szCs w:val="24"/>
          <w:lang w:val="en-GB"/>
        </w:rPr>
        <w:t>32</w:t>
      </w:r>
      <w:r w:rsidRPr="001F1FCA">
        <w:rPr>
          <w:rFonts w:ascii="Times New Roman" w:hAnsi="Times New Roman" w:cs="Times New Roman"/>
          <w:noProof/>
          <w:sz w:val="24"/>
          <w:szCs w:val="24"/>
          <w:lang w:val="en-GB"/>
        </w:rPr>
        <w:t>:208–216. doi:10.1590/S0100-69162012000200001</w:t>
      </w:r>
    </w:p>
    <w:p w14:paraId="3C20DF25"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1F1FCA">
        <w:rPr>
          <w:rFonts w:ascii="Times New Roman" w:hAnsi="Times New Roman" w:cs="Times New Roman"/>
          <w:noProof/>
          <w:sz w:val="24"/>
          <w:szCs w:val="24"/>
          <w:lang w:val="en-GB"/>
        </w:rPr>
        <w:t xml:space="preserve">163. </w:t>
      </w:r>
      <w:r w:rsidRPr="001F1FCA">
        <w:rPr>
          <w:rFonts w:ascii="Times New Roman" w:hAnsi="Times New Roman" w:cs="Times New Roman"/>
          <w:noProof/>
          <w:sz w:val="24"/>
          <w:szCs w:val="24"/>
          <w:lang w:val="en-GB"/>
        </w:rPr>
        <w:tab/>
        <w:t xml:space="preserve">Vandermeulen J, Bahr C, Tullo E, Fontana I, Ott S, Kashiha M, Guarino M, Moons CPH, Tuyttens FAM, Niewold TA, et al. Discerning pig screams in production environments. </w:t>
      </w:r>
      <w:r w:rsidRPr="001F1FCA">
        <w:rPr>
          <w:rFonts w:ascii="Times New Roman" w:hAnsi="Times New Roman" w:cs="Times New Roman"/>
          <w:i/>
          <w:iCs/>
          <w:noProof/>
          <w:sz w:val="24"/>
          <w:szCs w:val="24"/>
          <w:lang w:val="en-GB"/>
        </w:rPr>
        <w:t>PLoS One</w:t>
      </w:r>
      <w:r w:rsidRPr="001F1FCA">
        <w:rPr>
          <w:rFonts w:ascii="Times New Roman" w:hAnsi="Times New Roman" w:cs="Times New Roman"/>
          <w:noProof/>
          <w:sz w:val="24"/>
          <w:szCs w:val="24"/>
          <w:lang w:val="en-GB"/>
        </w:rPr>
        <w:t xml:space="preserve"> (2015) </w:t>
      </w:r>
      <w:r w:rsidRPr="001F1FCA">
        <w:rPr>
          <w:rFonts w:ascii="Times New Roman" w:hAnsi="Times New Roman" w:cs="Times New Roman"/>
          <w:b/>
          <w:bCs/>
          <w:noProof/>
          <w:sz w:val="24"/>
          <w:szCs w:val="24"/>
          <w:lang w:val="en-GB"/>
        </w:rPr>
        <w:t>10</w:t>
      </w:r>
      <w:r w:rsidRPr="001F1FCA">
        <w:rPr>
          <w:rFonts w:ascii="Times New Roman" w:hAnsi="Times New Roman" w:cs="Times New Roman"/>
          <w:noProof/>
          <w:sz w:val="24"/>
          <w:szCs w:val="24"/>
          <w:lang w:val="en-GB"/>
        </w:rPr>
        <w:t>: doi:10.1371/journal.pone.0123111</w:t>
      </w:r>
    </w:p>
    <w:p w14:paraId="541D61E9" w14:textId="77777777" w:rsidR="006F3B2A" w:rsidRPr="001F1FC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szCs w:val="24"/>
          <w:lang w:val="en-GB"/>
        </w:rPr>
      </w:pPr>
      <w:r w:rsidRPr="006F3B2A">
        <w:rPr>
          <w:rFonts w:ascii="Times New Roman" w:hAnsi="Times New Roman" w:cs="Times New Roman"/>
          <w:noProof/>
          <w:sz w:val="24"/>
          <w:szCs w:val="24"/>
        </w:rPr>
        <w:t xml:space="preserve">164. </w:t>
      </w:r>
      <w:r w:rsidRPr="006F3B2A">
        <w:rPr>
          <w:rFonts w:ascii="Times New Roman" w:hAnsi="Times New Roman" w:cs="Times New Roman"/>
          <w:noProof/>
          <w:sz w:val="24"/>
          <w:szCs w:val="24"/>
        </w:rPr>
        <w:tab/>
        <w:t xml:space="preserve">Cordeiro AFDS, Nääs IDA, da Silva Leitão F, de Almeida ACM, de Moura DJ. </w:t>
      </w:r>
      <w:r w:rsidRPr="001F1FCA">
        <w:rPr>
          <w:rFonts w:ascii="Times New Roman" w:hAnsi="Times New Roman" w:cs="Times New Roman"/>
          <w:noProof/>
          <w:sz w:val="24"/>
          <w:szCs w:val="24"/>
          <w:lang w:val="en-GB"/>
        </w:rPr>
        <w:t xml:space="preserve">Use of vocalisation to identify sex, age, and distress in pig production. </w:t>
      </w:r>
      <w:r w:rsidRPr="001F1FCA">
        <w:rPr>
          <w:rFonts w:ascii="Times New Roman" w:hAnsi="Times New Roman" w:cs="Times New Roman"/>
          <w:i/>
          <w:iCs/>
          <w:noProof/>
          <w:sz w:val="24"/>
          <w:szCs w:val="24"/>
          <w:lang w:val="en-GB"/>
        </w:rPr>
        <w:t>Biosyst Eng</w:t>
      </w:r>
      <w:r w:rsidRPr="001F1FCA">
        <w:rPr>
          <w:rFonts w:ascii="Times New Roman" w:hAnsi="Times New Roman" w:cs="Times New Roman"/>
          <w:noProof/>
          <w:sz w:val="24"/>
          <w:szCs w:val="24"/>
          <w:lang w:val="en-GB"/>
        </w:rPr>
        <w:t xml:space="preserve"> (2018) </w:t>
      </w:r>
      <w:r w:rsidRPr="001F1FCA">
        <w:rPr>
          <w:rFonts w:ascii="Times New Roman" w:hAnsi="Times New Roman" w:cs="Times New Roman"/>
          <w:b/>
          <w:bCs/>
          <w:noProof/>
          <w:sz w:val="24"/>
          <w:szCs w:val="24"/>
          <w:lang w:val="en-GB"/>
        </w:rPr>
        <w:t>173</w:t>
      </w:r>
      <w:r w:rsidRPr="001F1FCA">
        <w:rPr>
          <w:rFonts w:ascii="Times New Roman" w:hAnsi="Times New Roman" w:cs="Times New Roman"/>
          <w:noProof/>
          <w:sz w:val="24"/>
          <w:szCs w:val="24"/>
          <w:lang w:val="en-GB"/>
        </w:rPr>
        <w:t>:57–63. doi:10.1016/j.biosystemseng.2018.03.007</w:t>
      </w:r>
    </w:p>
    <w:p w14:paraId="06420ED3" w14:textId="77777777" w:rsidR="006F3B2A" w:rsidRPr="006F3B2A" w:rsidRDefault="006F3B2A" w:rsidP="001F1FCA">
      <w:pPr>
        <w:widowControl w:val="0"/>
        <w:autoSpaceDE w:val="0"/>
        <w:autoSpaceDN w:val="0"/>
        <w:adjustRightInd w:val="0"/>
        <w:spacing w:line="240" w:lineRule="auto"/>
        <w:ind w:left="640" w:hanging="640"/>
        <w:jc w:val="both"/>
        <w:rPr>
          <w:rFonts w:ascii="Times New Roman" w:hAnsi="Times New Roman" w:cs="Times New Roman"/>
          <w:noProof/>
          <w:sz w:val="24"/>
        </w:rPr>
      </w:pPr>
      <w:r w:rsidRPr="001F1FCA">
        <w:rPr>
          <w:rFonts w:ascii="Times New Roman" w:hAnsi="Times New Roman" w:cs="Times New Roman"/>
          <w:noProof/>
          <w:sz w:val="24"/>
          <w:szCs w:val="24"/>
          <w:lang w:val="en-GB"/>
        </w:rPr>
        <w:t xml:space="preserve">165. </w:t>
      </w:r>
      <w:r w:rsidRPr="001F1FCA">
        <w:rPr>
          <w:rFonts w:ascii="Times New Roman" w:hAnsi="Times New Roman" w:cs="Times New Roman"/>
          <w:noProof/>
          <w:sz w:val="24"/>
          <w:szCs w:val="24"/>
          <w:lang w:val="en-GB"/>
        </w:rPr>
        <w:tab/>
        <w:t xml:space="preserve">Moura DJ, Silva WT, Naas IA, Tolón YA, Lima KAO, Vale MM. Real time computer stress monitoring of piglets using vocalization analysis. </w:t>
      </w:r>
      <w:r w:rsidRPr="006F3B2A">
        <w:rPr>
          <w:rFonts w:ascii="Times New Roman" w:hAnsi="Times New Roman" w:cs="Times New Roman"/>
          <w:i/>
          <w:iCs/>
          <w:noProof/>
          <w:sz w:val="24"/>
          <w:szCs w:val="24"/>
        </w:rPr>
        <w:t>Comput Electron Agric</w:t>
      </w:r>
      <w:r w:rsidRPr="006F3B2A">
        <w:rPr>
          <w:rFonts w:ascii="Times New Roman" w:hAnsi="Times New Roman" w:cs="Times New Roman"/>
          <w:noProof/>
          <w:sz w:val="24"/>
          <w:szCs w:val="24"/>
        </w:rPr>
        <w:t xml:space="preserve"> (2008) </w:t>
      </w:r>
      <w:r w:rsidRPr="006F3B2A">
        <w:rPr>
          <w:rFonts w:ascii="Times New Roman" w:hAnsi="Times New Roman" w:cs="Times New Roman"/>
          <w:b/>
          <w:bCs/>
          <w:noProof/>
          <w:sz w:val="24"/>
          <w:szCs w:val="24"/>
        </w:rPr>
        <w:t>64</w:t>
      </w:r>
      <w:r w:rsidRPr="006F3B2A">
        <w:rPr>
          <w:rFonts w:ascii="Times New Roman" w:hAnsi="Times New Roman" w:cs="Times New Roman"/>
          <w:noProof/>
          <w:sz w:val="24"/>
          <w:szCs w:val="24"/>
        </w:rPr>
        <w:t>:11–18. doi:10.1016/j.compag.2008.05.008</w:t>
      </w:r>
    </w:p>
    <w:p w14:paraId="3F22381C" w14:textId="77777777" w:rsidR="00945600" w:rsidRPr="00140352" w:rsidRDefault="00945600" w:rsidP="001F1FCA">
      <w:pPr>
        <w:widowControl w:val="0"/>
        <w:autoSpaceDE w:val="0"/>
        <w:autoSpaceDN w:val="0"/>
        <w:adjustRightInd w:val="0"/>
        <w:spacing w:line="240" w:lineRule="auto"/>
        <w:ind w:left="640" w:hanging="640"/>
        <w:jc w:val="both"/>
        <w:rPr>
          <w:rFonts w:ascii="Times New Roman" w:hAnsi="Times New Roman" w:cs="Times New Roman"/>
          <w:b/>
          <w:color w:val="000000" w:themeColor="text1"/>
          <w:sz w:val="24"/>
          <w:szCs w:val="24"/>
        </w:rPr>
      </w:pPr>
      <w:r w:rsidRPr="00140352">
        <w:rPr>
          <w:rFonts w:ascii="Times New Roman" w:hAnsi="Times New Roman" w:cs="Times New Roman"/>
          <w:color w:val="000000" w:themeColor="text1"/>
          <w:sz w:val="24"/>
          <w:szCs w:val="24"/>
        </w:rPr>
        <w:fldChar w:fldCharType="end"/>
      </w:r>
      <w:r w:rsidRPr="00140352">
        <w:rPr>
          <w:rStyle w:val="eop"/>
          <w:rFonts w:ascii="Times New Roman" w:hAnsi="Times New Roman" w:cs="Times New Roman"/>
          <w:color w:val="000000" w:themeColor="text1"/>
          <w:sz w:val="24"/>
          <w:szCs w:val="24"/>
        </w:rPr>
        <w:t> </w:t>
      </w:r>
    </w:p>
    <w:p w14:paraId="1ECF5AF2" w14:textId="77777777" w:rsidR="00945600" w:rsidRPr="00140352" w:rsidRDefault="00945600" w:rsidP="001F1FCA">
      <w:pPr>
        <w:pStyle w:val="Prrafodelista"/>
        <w:numPr>
          <w:ilvl w:val="0"/>
          <w:numId w:val="1"/>
        </w:numPr>
        <w:spacing w:line="240" w:lineRule="auto"/>
        <w:jc w:val="both"/>
        <w:rPr>
          <w:rFonts w:ascii="Times New Roman" w:hAnsi="Times New Roman" w:cs="Times New Roman"/>
          <w:b/>
          <w:color w:val="000000" w:themeColor="text1"/>
          <w:sz w:val="24"/>
          <w:szCs w:val="24"/>
        </w:rPr>
      </w:pPr>
      <w:r w:rsidRPr="00140352">
        <w:rPr>
          <w:rFonts w:ascii="Times New Roman" w:hAnsi="Times New Roman" w:cs="Times New Roman"/>
          <w:b/>
          <w:color w:val="000000" w:themeColor="text1"/>
          <w:sz w:val="24"/>
          <w:szCs w:val="24"/>
        </w:rPr>
        <w:t>Figures</w:t>
      </w:r>
    </w:p>
    <w:p w14:paraId="13E0C86A" w14:textId="77777777" w:rsidR="00945600" w:rsidRPr="00140352" w:rsidRDefault="00945600" w:rsidP="001F1FCA">
      <w:pPr>
        <w:pBdr>
          <w:top w:val="nil"/>
          <w:left w:val="nil"/>
          <w:bottom w:val="nil"/>
          <w:right w:val="nil"/>
          <w:between w:val="nil"/>
        </w:pBdr>
        <w:spacing w:after="0" w:line="240" w:lineRule="auto"/>
        <w:ind w:left="360"/>
        <w:jc w:val="both"/>
        <w:rPr>
          <w:rFonts w:ascii="Times New Roman" w:hAnsi="Times New Roman" w:cs="Times New Roman"/>
          <w:color w:val="000000" w:themeColor="text1"/>
          <w:sz w:val="24"/>
          <w:szCs w:val="24"/>
          <w:lang w:val="en-US"/>
        </w:rPr>
      </w:pPr>
    </w:p>
    <w:p w14:paraId="5C1C2997" w14:textId="738860F9" w:rsidR="00945600" w:rsidRPr="00140352" w:rsidRDefault="0062272A" w:rsidP="001F1FCA">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en-US"/>
        </w:rPr>
        <w:t>Figure 1</w:t>
      </w:r>
      <w:r w:rsidR="00945600" w:rsidRPr="00140352">
        <w:rPr>
          <w:rFonts w:ascii="Times New Roman" w:hAnsi="Times New Roman" w:cs="Times New Roman"/>
          <w:b/>
          <w:color w:val="000000" w:themeColor="text1"/>
          <w:sz w:val="24"/>
          <w:szCs w:val="24"/>
          <w:lang w:val="en-US"/>
        </w:rPr>
        <w:t>.</w:t>
      </w:r>
      <w:r w:rsidR="00945600" w:rsidRPr="00140352">
        <w:rPr>
          <w:rFonts w:ascii="Times New Roman" w:hAnsi="Times New Roman" w:cs="Times New Roman"/>
          <w:color w:val="000000" w:themeColor="text1"/>
          <w:sz w:val="24"/>
          <w:szCs w:val="24"/>
          <w:lang w:val="en-US"/>
        </w:rPr>
        <w:t xml:space="preserve"> </w:t>
      </w:r>
      <w:bookmarkStart w:id="15" w:name="_Hlk67162953"/>
      <w:r w:rsidR="000235C9">
        <w:rPr>
          <w:rFonts w:ascii="Times New Roman" w:hAnsi="Times New Roman" w:cs="Times New Roman"/>
          <w:color w:val="000000" w:themeColor="text1"/>
          <w:sz w:val="24"/>
          <w:szCs w:val="24"/>
          <w:lang w:val="en-US"/>
        </w:rPr>
        <w:t>Countr</w:t>
      </w:r>
      <w:r w:rsidR="006A076A">
        <w:rPr>
          <w:rFonts w:ascii="Times New Roman" w:hAnsi="Times New Roman" w:cs="Times New Roman"/>
          <w:color w:val="000000" w:themeColor="text1"/>
          <w:sz w:val="24"/>
          <w:szCs w:val="24"/>
          <w:lang w:val="en-US"/>
        </w:rPr>
        <w:t xml:space="preserve">ies </w:t>
      </w:r>
      <w:r w:rsidR="000235C9">
        <w:rPr>
          <w:rFonts w:ascii="Times New Roman" w:hAnsi="Times New Roman" w:cs="Times New Roman"/>
          <w:color w:val="000000" w:themeColor="text1"/>
          <w:sz w:val="24"/>
          <w:szCs w:val="24"/>
          <w:lang w:val="en-US"/>
        </w:rPr>
        <w:t xml:space="preserve">of </w:t>
      </w:r>
      <w:r w:rsidR="006A076A">
        <w:rPr>
          <w:rFonts w:ascii="Times New Roman" w:hAnsi="Times New Roman" w:cs="Times New Roman"/>
          <w:color w:val="000000" w:themeColor="text1"/>
          <w:sz w:val="24"/>
          <w:szCs w:val="24"/>
          <w:lang w:val="en-US"/>
        </w:rPr>
        <w:t>o</w:t>
      </w:r>
      <w:r w:rsidR="00945600" w:rsidRPr="00140352">
        <w:rPr>
          <w:rFonts w:ascii="Times New Roman" w:hAnsi="Times New Roman" w:cs="Times New Roman"/>
          <w:color w:val="000000" w:themeColor="text1"/>
          <w:sz w:val="24"/>
          <w:szCs w:val="24"/>
          <w:lang w:val="en-US"/>
        </w:rPr>
        <w:t>rigin of commercially available PLF technologies with potential use in pig</w:t>
      </w:r>
      <w:r w:rsidR="004C1510">
        <w:rPr>
          <w:rFonts w:ascii="Times New Roman" w:hAnsi="Times New Roman" w:cs="Times New Roman"/>
          <w:color w:val="000000" w:themeColor="text1"/>
          <w:sz w:val="24"/>
          <w:szCs w:val="24"/>
          <w:lang w:val="en-US"/>
        </w:rPr>
        <w:t xml:space="preserve"> welfare</w:t>
      </w:r>
      <w:r w:rsidR="00945600" w:rsidRPr="00140352">
        <w:rPr>
          <w:rFonts w:ascii="Times New Roman" w:hAnsi="Times New Roman" w:cs="Times New Roman"/>
          <w:color w:val="000000" w:themeColor="text1"/>
          <w:sz w:val="24"/>
          <w:szCs w:val="24"/>
          <w:lang w:val="en-US"/>
        </w:rPr>
        <w:t xml:space="preserve"> assessment. For companies with multiple location</w:t>
      </w:r>
      <w:r w:rsidR="00F17699">
        <w:rPr>
          <w:rFonts w:ascii="Times New Roman" w:hAnsi="Times New Roman" w:cs="Times New Roman"/>
          <w:color w:val="000000" w:themeColor="text1"/>
          <w:sz w:val="24"/>
          <w:szCs w:val="24"/>
          <w:lang w:val="en-US"/>
        </w:rPr>
        <w:t>s</w:t>
      </w:r>
      <w:r w:rsidR="006A076A">
        <w:rPr>
          <w:rFonts w:ascii="Times New Roman" w:hAnsi="Times New Roman" w:cs="Times New Roman"/>
          <w:color w:val="000000" w:themeColor="text1"/>
          <w:sz w:val="24"/>
          <w:szCs w:val="24"/>
          <w:lang w:val="en-US"/>
        </w:rPr>
        <w:t>,</w:t>
      </w:r>
      <w:r w:rsidR="00945600" w:rsidRPr="00140352">
        <w:rPr>
          <w:rFonts w:ascii="Times New Roman" w:hAnsi="Times New Roman" w:cs="Times New Roman"/>
          <w:color w:val="000000" w:themeColor="text1"/>
          <w:sz w:val="24"/>
          <w:szCs w:val="24"/>
          <w:lang w:val="en-US"/>
        </w:rPr>
        <w:t xml:space="preserve"> address of </w:t>
      </w:r>
      <w:proofErr w:type="gramStart"/>
      <w:r w:rsidR="00945600" w:rsidRPr="00140352">
        <w:rPr>
          <w:rFonts w:ascii="Times New Roman" w:hAnsi="Times New Roman" w:cs="Times New Roman"/>
          <w:color w:val="000000" w:themeColor="text1"/>
          <w:sz w:val="24"/>
          <w:szCs w:val="24"/>
          <w:lang w:val="en-US"/>
        </w:rPr>
        <w:t>the  headquarter</w:t>
      </w:r>
      <w:proofErr w:type="gramEnd"/>
      <w:r w:rsidR="00945600" w:rsidRPr="00140352">
        <w:rPr>
          <w:rFonts w:ascii="Times New Roman" w:hAnsi="Times New Roman" w:cs="Times New Roman"/>
          <w:color w:val="000000" w:themeColor="text1"/>
          <w:sz w:val="24"/>
          <w:szCs w:val="24"/>
          <w:lang w:val="en-US"/>
        </w:rPr>
        <w:t xml:space="preserve"> was used. Some companies have operations in more than one country. </w:t>
      </w:r>
      <w:bookmarkEnd w:id="15"/>
    </w:p>
    <w:p w14:paraId="62CD383D" w14:textId="31C89207" w:rsidR="0062272A" w:rsidRPr="00140352" w:rsidRDefault="0062272A" w:rsidP="001F1FCA">
      <w:pPr>
        <w:pBdr>
          <w:top w:val="nil"/>
          <w:left w:val="nil"/>
          <w:bottom w:val="nil"/>
          <w:right w:val="nil"/>
          <w:between w:val="nil"/>
        </w:pBdr>
        <w:spacing w:after="0" w:line="240" w:lineRule="auto"/>
        <w:ind w:left="360"/>
        <w:jc w:val="both"/>
        <w:rPr>
          <w:rFonts w:ascii="Times New Roman" w:hAnsi="Times New Roman" w:cs="Times New Roman"/>
          <w:color w:val="000000" w:themeColor="text1"/>
          <w:sz w:val="24"/>
          <w:szCs w:val="24"/>
          <w:lang w:val="en-US"/>
        </w:rPr>
      </w:pPr>
    </w:p>
    <w:p w14:paraId="75F356F8" w14:textId="29AA3DA8" w:rsidR="0062272A" w:rsidRPr="00140352" w:rsidRDefault="0062272A" w:rsidP="001F1FCA">
      <w:pPr>
        <w:spacing w:after="0" w:line="240" w:lineRule="auto"/>
        <w:jc w:val="both"/>
        <w:rPr>
          <w:rFonts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en-US"/>
        </w:rPr>
        <w:t>Figure 2</w:t>
      </w:r>
      <w:r w:rsidRPr="00140352">
        <w:rPr>
          <w:rFonts w:ascii="Times New Roman" w:hAnsi="Times New Roman" w:cs="Times New Roman"/>
          <w:b/>
          <w:color w:val="000000" w:themeColor="text1"/>
          <w:sz w:val="24"/>
          <w:szCs w:val="24"/>
          <w:lang w:val="en-US"/>
        </w:rPr>
        <w:t>.</w:t>
      </w:r>
      <w:r w:rsidRPr="00140352">
        <w:rPr>
          <w:rFonts w:ascii="Times New Roman" w:hAnsi="Times New Roman" w:cs="Times New Roman"/>
          <w:color w:val="000000" w:themeColor="text1"/>
          <w:sz w:val="24"/>
          <w:szCs w:val="24"/>
          <w:lang w:val="en-US"/>
        </w:rPr>
        <w:t xml:space="preserve"> Modified PRISMA flow diagram </w:t>
      </w:r>
      <w:r w:rsidRPr="00140352">
        <w:rPr>
          <w:rFonts w:ascii="Times New Roman" w:hAnsi="Times New Roman" w:cs="Times New Roman"/>
          <w:color w:val="000000" w:themeColor="text1"/>
          <w:sz w:val="24"/>
          <w:szCs w:val="24"/>
        </w:rPr>
        <w:fldChar w:fldCharType="begin" w:fldLock="1"/>
      </w:r>
      <w:r w:rsidR="00AF0345">
        <w:rPr>
          <w:rFonts w:ascii="Times New Roman" w:hAnsi="Times New Roman" w:cs="Times New Roman"/>
          <w:color w:val="000000" w:themeColor="text1"/>
          <w:sz w:val="24"/>
          <w:szCs w:val="24"/>
          <w:lang w:val="en-US"/>
        </w:rPr>
        <w:instrText>ADDIN CSL_CITATION {"citationItems":[{"id":"ITEM-1","itemData":{"DOI":"10.1371/journal.pmed.1000097","ISBN":"2006062298","ISSN":"15491277","PMID":"19621072","author":[{"dropping-particle":"","family":"Moher","given":"David","non-dropping-particle":"","parse-names":false,"suffix":""},{"dropping-particle":"","family":"Liberati","given":"Alessandro","non-dropping-particle":"","parse-names":false,"suffix":""},{"dropping-particle":"","family":"Tetzlaff","given":"Jennifer","non-dropping-particle":"","parse-names":false,"suffix":""},{"dropping-particle":"","family":"Altman","given":"Douglas G.","non-dropping-particle":"","parse-names":false,"suffix":""},{"dropping-particle":"","family":"Altman","given":"Doug","non-dropping-particle":"","parse-names":false,"suffix":""},{"dropping-particle":"","family":"Antes","given":"Gerd","non-dropping-particle":"","parse-names":false,"suffix":""},{"dropping-particle":"","family":"Atkins","given":"David","non-dropping-particle":"","parse-names":false,"suffix":""},{"dropping-particle":"","family":"Barbour","given":"Virginia","non-dropping-particle":"","parse-names":false,"suffix":""},{"dropping-particle":"","family":"Barrowman","given":"Nick","non-dropping-particle":"","parse-names":false,"suffix":""},{"dropping-particle":"","family":"Berlin","given":"Jesse A.","non-dropping-particle":"","parse-names":false,"suffix":""},{"dropping-particle":"","family":"Clark","given":"Jocalyn","non-dropping-particle":"","parse-names":false,"suffix":""},{"dropping-particle":"","family":"Clarke","given":"Mike","non-dropping-particle":"","parse-names":false,"suffix":""},{"dropping-particle":"","family":"Cook","given":"Deborah","non-dropping-particle":"","parse-names":false,"suffix":""},{"dropping-particle":"","family":"D'Amico","given":"Roberto","non-dropping-particle":"","parse-names":false,"suffix":""},{"dropping-particle":"","family":"Deeks","given":"Jonathan J.","non-dropping-particle":"","parse-names":false,"suffix":""},{"dropping-particle":"","family":"Devereaux","given":"P. J.","non-dropping-particle":"","parse-names":false,"suffix":""},{"dropping-particle":"","family":"Dickersin","given":"Kay","non-dropping-particle":"","parse-names":false,"suffix":""},{"dropping-particle":"","family":"Egger","given":"Matthias","non-dropping-particle":"","parse-names":false,"suffix":""},{"dropping-particle":"","family":"Ernst","given":"Edzard","non-dropping-particle":"","parse-names":false,"suffix":""},{"dropping-particle":"","family":"Gøtzsche","given":"Peter C.","non-dropping-particle":"","parse-names":false,"suffix":""},{"dropping-particle":"","family":"Grimshaw","given":"Jeremy","non-dropping-particle":"","parse-names":false,"suffix":""},{"dropping-particle":"","family":"Guyatt","given":"Gordon","non-dropping-particle":"","parse-names":false,"suffix":""},{"dropping-particle":"","family":"Higgins","given":"Julian","non-dropping-particle":"","parse-names":false,"suffix":""},{"dropping-particle":"","family":"Ioannidis","given":"John P.A.","non-dropping-particle":"","parse-names":false,"suffix":""},{"dropping-particle":"","family":"Kleijnen","given":"Jos","non-dropping-particle":"","parse-names":false,"suffix":""},{"dropping-particle":"","family":"Lang","given":"Tom","non-dropping-particle":"","parse-names":false,"suffix":""},{"dropping-particle":"","family":"Magrini","given":"Nicola","non-dropping-particle":"","parse-names":false,"suffix":""},{"dropping-particle":"","family":"McNamee","given":"David","non-dropping-particle":"","parse-names":false,"suffix":""},{"dropping-particle":"","family":"Moja","given":"Lorenzo","non-dropping-particle":"","parse-names":false,"suffix":""},{"dropping-particle":"","family":"Mulrow","given":"Cynthia","non-dropping-particle":"","parse-names":false,"suffix":""},{"dropping-particle":"","family":"Napoli","given":"Maryann","non-dropping-particle":"","parse-names":false,"suffix":""},{"dropping-particle":"","family":"Oxman","given":"Andy","non-dropping-particle":"","parse-names":false,"suffix":""},{"dropping-particle":"","family":"Pham","given":"Bá","non-dropping-particle":"","parse-names":false,"suffix":""},{"dropping-particle":"","family":"Rennie","given":"Drummond","non-dropping-particle":"","parse-names":false,"suffix":""},{"dropping-particle":"","family":"Sampson","given":"Margaret","non-dropping-particle":"","parse-names":false,"suffix":""},{"dropping-particle":"","family":"Schulz","given":"Kenneth F.","non-dropping-particle":"","parse-names":false,"suffix":""},{"dropping-particle":"","family":"Shekelle","given":"Paul G.","non-dropping-particle":"","parse-names":false,"suffix":""},{"dropping-particle":"","family":"Tovey","given":"David","non-dropping-particle":"","parse-names":false,"suffix":""},{"dropping-particle":"","family":"Tugwell","given":"Peter","non-dropping-particle":"","parse-names":false,"suffix":""}],"container-title":"PLoS Medicine","id":"ITEM-1","issue":"7","issued":{"date-parts":[["2009"]]},"title":"Preferred reporting items for systematic reviews and meta-analyses: The PRISMA statement","type":"article-journal","volume":"6"},"uris":["http://www.mendeley.com/documents/?uuid=d91918ed-22d8-4b46-92e8-06e424633f9b"]}],"mendeley":{"formattedCitation":"(25)","plainTextFormattedCitation":"(25)","previouslyFormattedCitation":"(25)"},"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AF0345" w:rsidRPr="00AF0345">
        <w:rPr>
          <w:rFonts w:ascii="Times New Roman" w:hAnsi="Times New Roman" w:cs="Times New Roman"/>
          <w:noProof/>
          <w:color w:val="000000" w:themeColor="text1"/>
          <w:sz w:val="24"/>
          <w:szCs w:val="24"/>
          <w:lang w:val="en-US"/>
        </w:rPr>
        <w:t>(25)</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lang w:val="en-US"/>
        </w:rPr>
        <w:t xml:space="preserve"> with the systematic review search strategy and study selection</w:t>
      </w:r>
      <w:r w:rsidR="00904A35">
        <w:rPr>
          <w:rFonts w:ascii="Times New Roman" w:hAnsi="Times New Roman" w:cs="Times New Roman"/>
          <w:color w:val="000000" w:themeColor="text1"/>
          <w:sz w:val="24"/>
          <w:szCs w:val="24"/>
          <w:lang w:val="en-US"/>
        </w:rPr>
        <w:t>.</w:t>
      </w:r>
    </w:p>
    <w:p w14:paraId="5DE77A83" w14:textId="77777777" w:rsidR="0062272A" w:rsidRPr="00140352" w:rsidRDefault="0062272A" w:rsidP="001F1FCA">
      <w:pPr>
        <w:spacing w:after="0" w:line="240" w:lineRule="auto"/>
        <w:jc w:val="both"/>
        <w:rPr>
          <w:rFonts w:ascii="Times New Roman" w:hAnsi="Times New Roman" w:cs="Times New Roman"/>
          <w:color w:val="000000" w:themeColor="text1"/>
          <w:sz w:val="24"/>
          <w:szCs w:val="24"/>
          <w:lang w:val="en-US"/>
        </w:rPr>
      </w:pPr>
    </w:p>
    <w:p w14:paraId="6BF19D36" w14:textId="73193EC6" w:rsidR="00945600"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 xml:space="preserve">Figure 3. </w:t>
      </w:r>
      <w:bookmarkStart w:id="16" w:name="_Hlk67163254"/>
      <w:r w:rsidRPr="00140352">
        <w:rPr>
          <w:rFonts w:ascii="Times New Roman" w:hAnsi="Times New Roman" w:cs="Times New Roman"/>
          <w:color w:val="000000" w:themeColor="text1"/>
          <w:sz w:val="24"/>
          <w:szCs w:val="24"/>
          <w:lang w:val="en-US"/>
        </w:rPr>
        <w:t xml:space="preserve">Temporal distribution of </w:t>
      </w:r>
      <w:r w:rsidR="00AF5CB1">
        <w:rPr>
          <w:rFonts w:ascii="Times New Roman" w:hAnsi="Times New Roman" w:cs="Times New Roman"/>
          <w:color w:val="000000" w:themeColor="text1"/>
          <w:sz w:val="24"/>
          <w:szCs w:val="24"/>
          <w:lang w:val="en-US"/>
        </w:rPr>
        <w:t xml:space="preserve">validation </w:t>
      </w:r>
      <w:r w:rsidR="00D24AC7">
        <w:rPr>
          <w:rFonts w:ascii="Times New Roman" w:hAnsi="Times New Roman" w:cs="Times New Roman"/>
          <w:color w:val="000000" w:themeColor="text1"/>
          <w:sz w:val="24"/>
          <w:szCs w:val="24"/>
          <w:lang w:val="en-US"/>
        </w:rPr>
        <w:t xml:space="preserve">studies </w:t>
      </w:r>
      <w:r w:rsidR="00AF5CB1">
        <w:rPr>
          <w:rFonts w:ascii="Times New Roman" w:hAnsi="Times New Roman" w:cs="Times New Roman"/>
          <w:color w:val="000000" w:themeColor="text1"/>
          <w:sz w:val="24"/>
          <w:szCs w:val="24"/>
          <w:lang w:val="en-US"/>
        </w:rPr>
        <w:t>on PLF technologies included in this review</w:t>
      </w:r>
      <w:r w:rsidR="00662969">
        <w:rPr>
          <w:rFonts w:ascii="Times New Roman" w:hAnsi="Times New Roman" w:cs="Times New Roman"/>
          <w:color w:val="000000" w:themeColor="text1"/>
          <w:sz w:val="24"/>
          <w:szCs w:val="24"/>
          <w:lang w:val="en-US"/>
        </w:rPr>
        <w:t>,</w:t>
      </w:r>
      <w:r w:rsidR="00AF5CB1">
        <w:rPr>
          <w:rFonts w:ascii="Times New Roman" w:hAnsi="Times New Roman" w:cs="Times New Roman"/>
          <w:color w:val="000000" w:themeColor="text1"/>
          <w:sz w:val="24"/>
          <w:szCs w:val="24"/>
          <w:lang w:val="en-US"/>
        </w:rPr>
        <w:t xml:space="preserve"> with potential use in pig welfare assessment.</w:t>
      </w:r>
      <w:bookmarkEnd w:id="16"/>
      <w:r w:rsidR="00AF5CB1">
        <w:rPr>
          <w:rFonts w:ascii="Times New Roman" w:hAnsi="Times New Roman" w:cs="Times New Roman"/>
          <w:color w:val="000000" w:themeColor="text1"/>
          <w:sz w:val="24"/>
          <w:szCs w:val="24"/>
          <w:lang w:val="en-US"/>
        </w:rPr>
        <w:t xml:space="preserve"> </w:t>
      </w:r>
    </w:p>
    <w:p w14:paraId="2F2901A7"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p>
    <w:p w14:paraId="1E9F291D" w14:textId="36C3C306" w:rsidR="00945600" w:rsidRDefault="009A44AE"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 xml:space="preserve"> </w:t>
      </w:r>
      <w:r w:rsidR="00945600" w:rsidRPr="00140352">
        <w:rPr>
          <w:rFonts w:ascii="Times New Roman" w:hAnsi="Times New Roman" w:cs="Times New Roman"/>
          <w:b/>
          <w:color w:val="000000" w:themeColor="text1"/>
          <w:sz w:val="24"/>
          <w:szCs w:val="24"/>
          <w:lang w:val="en-US"/>
        </w:rPr>
        <w:t>Figure 4.</w:t>
      </w:r>
      <w:r w:rsidR="00945600" w:rsidRPr="00F33DF3">
        <w:rPr>
          <w:rFonts w:ascii="Times New Roman" w:hAnsi="Times New Roman" w:cs="Times New Roman"/>
          <w:color w:val="000000" w:themeColor="text1"/>
          <w:sz w:val="24"/>
          <w:szCs w:val="24"/>
          <w:lang w:val="en-US"/>
        </w:rPr>
        <w:t xml:space="preserve"> </w:t>
      </w:r>
      <w:r w:rsidR="00F33DF3" w:rsidRPr="00F33DF3">
        <w:rPr>
          <w:rFonts w:ascii="Times New Roman" w:hAnsi="Times New Roman" w:cs="Times New Roman"/>
          <w:sz w:val="24"/>
          <w:szCs w:val="24"/>
          <w:lang w:val="en-US"/>
        </w:rPr>
        <w:t>Number of studies classified as internal or external validation for different sensor categories</w:t>
      </w:r>
      <w:r w:rsidR="00904A35">
        <w:rPr>
          <w:rFonts w:ascii="Times New Roman" w:hAnsi="Times New Roman" w:cs="Times New Roman"/>
          <w:sz w:val="24"/>
          <w:szCs w:val="24"/>
          <w:lang w:val="en-US"/>
        </w:rPr>
        <w:t>.</w:t>
      </w:r>
      <w:r w:rsidR="00F33DF3" w:rsidRPr="00F33DF3">
        <w:rPr>
          <w:rFonts w:ascii="Times New Roman" w:hAnsi="Times New Roman" w:cs="Times New Roman"/>
          <w:color w:val="000000" w:themeColor="text1"/>
          <w:sz w:val="24"/>
          <w:szCs w:val="24"/>
          <w:lang w:val="en-US"/>
        </w:rPr>
        <w:t xml:space="preserve"> </w:t>
      </w:r>
      <w:r w:rsidR="00945600" w:rsidRPr="00F33DF3">
        <w:rPr>
          <w:rFonts w:ascii="Times New Roman" w:hAnsi="Times New Roman" w:cs="Times New Roman"/>
          <w:color w:val="000000" w:themeColor="text1"/>
          <w:sz w:val="24"/>
          <w:szCs w:val="24"/>
          <w:lang w:val="en-US"/>
        </w:rPr>
        <w:t xml:space="preserve"> </w:t>
      </w:r>
    </w:p>
    <w:p w14:paraId="458995DB" w14:textId="4409B140" w:rsidR="00AA605C" w:rsidRDefault="00AA605C" w:rsidP="001F1FCA">
      <w:pPr>
        <w:pBdr>
          <w:top w:val="nil"/>
          <w:left w:val="nil"/>
          <w:bottom w:val="nil"/>
          <w:right w:val="nil"/>
          <w:between w:val="nil"/>
        </w:pBdr>
        <w:spacing w:after="0" w:line="240" w:lineRule="auto"/>
        <w:jc w:val="both"/>
        <w:rPr>
          <w:rFonts w:ascii="Times New Roman" w:hAnsi="Times New Roman" w:cs="Times New Roman"/>
          <w:b/>
          <w:color w:val="000000" w:themeColor="text1"/>
          <w:sz w:val="24"/>
          <w:szCs w:val="24"/>
          <w:lang w:val="en-US"/>
        </w:rPr>
      </w:pPr>
    </w:p>
    <w:p w14:paraId="1E4AEED9" w14:textId="1A2982BF" w:rsidR="00945600" w:rsidRDefault="00945600" w:rsidP="001F1FCA">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Figure 5.</w:t>
      </w:r>
      <w:r w:rsidRPr="00140352">
        <w:rPr>
          <w:rFonts w:ascii="Times New Roman" w:hAnsi="Times New Roman" w:cs="Times New Roman"/>
          <w:color w:val="000000" w:themeColor="text1"/>
          <w:sz w:val="24"/>
          <w:szCs w:val="24"/>
          <w:lang w:val="en-US"/>
        </w:rPr>
        <w:t xml:space="preserve"> Sample size (the number of animals</w:t>
      </w:r>
      <w:r>
        <w:rPr>
          <w:rFonts w:ascii="Times New Roman" w:hAnsi="Times New Roman" w:cs="Times New Roman"/>
          <w:color w:val="000000" w:themeColor="text1"/>
          <w:sz w:val="24"/>
          <w:szCs w:val="24"/>
          <w:lang w:val="en-US"/>
        </w:rPr>
        <w:t xml:space="preserve">) used </w:t>
      </w:r>
      <w:r w:rsidR="00F33DF3">
        <w:rPr>
          <w:rFonts w:ascii="Times New Roman" w:hAnsi="Times New Roman" w:cs="Times New Roman"/>
          <w:color w:val="000000" w:themeColor="text1"/>
          <w:sz w:val="24"/>
          <w:szCs w:val="24"/>
          <w:lang w:val="en-US"/>
        </w:rPr>
        <w:t>for external or internal validation in the reviewed</w:t>
      </w:r>
      <w:r>
        <w:rPr>
          <w:rFonts w:ascii="Times New Roman" w:hAnsi="Times New Roman" w:cs="Times New Roman"/>
          <w:color w:val="000000" w:themeColor="text1"/>
          <w:sz w:val="24"/>
          <w:szCs w:val="24"/>
          <w:lang w:val="en-US"/>
        </w:rPr>
        <w:t xml:space="preserve"> studies.</w:t>
      </w:r>
    </w:p>
    <w:p w14:paraId="4229889A" w14:textId="77777777" w:rsidR="004A65AF" w:rsidRPr="00140352" w:rsidRDefault="004A65AF" w:rsidP="001F1FCA">
      <w:pPr>
        <w:spacing w:line="240" w:lineRule="auto"/>
        <w:jc w:val="both"/>
        <w:rPr>
          <w:rFonts w:ascii="Times New Roman" w:hAnsi="Times New Roman" w:cs="Times New Roman"/>
          <w:b/>
          <w:color w:val="000000" w:themeColor="text1"/>
          <w:sz w:val="24"/>
          <w:szCs w:val="24"/>
          <w:lang w:val="en-US"/>
        </w:rPr>
      </w:pPr>
    </w:p>
    <w:p w14:paraId="760C6CC6" w14:textId="77777777" w:rsidR="00945600" w:rsidRPr="00140352" w:rsidRDefault="00945600" w:rsidP="001F1FCA">
      <w:pPr>
        <w:pStyle w:val="Prrafodelista"/>
        <w:numPr>
          <w:ilvl w:val="0"/>
          <w:numId w:val="1"/>
        </w:numPr>
        <w:spacing w:line="240" w:lineRule="auto"/>
        <w:jc w:val="both"/>
        <w:rPr>
          <w:rFonts w:ascii="Times New Roman" w:hAnsi="Times New Roman" w:cs="Times New Roman"/>
          <w:b/>
          <w:color w:val="000000" w:themeColor="text1"/>
          <w:sz w:val="24"/>
          <w:szCs w:val="24"/>
        </w:rPr>
      </w:pPr>
      <w:r w:rsidRPr="00140352">
        <w:rPr>
          <w:rFonts w:ascii="Times New Roman" w:hAnsi="Times New Roman" w:cs="Times New Roman"/>
          <w:b/>
          <w:color w:val="000000" w:themeColor="text1"/>
          <w:sz w:val="24"/>
          <w:szCs w:val="24"/>
        </w:rPr>
        <w:t>Tables</w:t>
      </w:r>
    </w:p>
    <w:p w14:paraId="55B5D985" w14:textId="704486A0"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Table 1.</w:t>
      </w:r>
      <w:r w:rsidRPr="00140352">
        <w:rPr>
          <w:rFonts w:ascii="Times New Roman" w:hAnsi="Times New Roman" w:cs="Times New Roman"/>
          <w:color w:val="000000" w:themeColor="text1"/>
          <w:sz w:val="24"/>
          <w:szCs w:val="24"/>
          <w:lang w:val="en-US"/>
        </w:rPr>
        <w:t xml:space="preserve"> </w:t>
      </w:r>
      <w:r w:rsidR="00DB57A5" w:rsidRPr="00DB57A5">
        <w:rPr>
          <w:rFonts w:ascii="Times New Roman" w:hAnsi="Times New Roman" w:cs="Times New Roman"/>
          <w:color w:val="000000" w:themeColor="text1"/>
          <w:sz w:val="24"/>
          <w:szCs w:val="24"/>
          <w:lang w:val="en-US"/>
        </w:rPr>
        <w:t>Commercially available Precision Livestock Farming technologies categorized by the sensor type and measured trait.</w:t>
      </w:r>
    </w:p>
    <w:tbl>
      <w:tblPr>
        <w:tblW w:w="9537" w:type="dxa"/>
        <w:tblCellMar>
          <w:top w:w="15" w:type="dxa"/>
          <w:left w:w="70" w:type="dxa"/>
          <w:bottom w:w="15" w:type="dxa"/>
          <w:right w:w="70" w:type="dxa"/>
        </w:tblCellMar>
        <w:tblLook w:val="04A0" w:firstRow="1" w:lastRow="0" w:firstColumn="1" w:lastColumn="0" w:noHBand="0" w:noVBand="1"/>
      </w:tblPr>
      <w:tblGrid>
        <w:gridCol w:w="1607"/>
        <w:gridCol w:w="1646"/>
        <w:gridCol w:w="2497"/>
        <w:gridCol w:w="471"/>
        <w:gridCol w:w="1145"/>
        <w:gridCol w:w="709"/>
        <w:gridCol w:w="753"/>
        <w:gridCol w:w="709"/>
      </w:tblGrid>
      <w:tr w:rsidR="00945600" w:rsidRPr="00D442C7" w14:paraId="1073DDBA" w14:textId="77777777" w:rsidTr="004A05F1">
        <w:trPr>
          <w:gridAfter w:val="1"/>
          <w:wAfter w:w="709" w:type="dxa"/>
          <w:trHeight w:val="405"/>
        </w:trPr>
        <w:tc>
          <w:tcPr>
            <w:tcW w:w="3253" w:type="dxa"/>
            <w:gridSpan w:val="2"/>
            <w:tcBorders>
              <w:top w:val="single" w:sz="4" w:space="0" w:color="auto"/>
              <w:left w:val="single" w:sz="4" w:space="0" w:color="auto"/>
              <w:bottom w:val="single" w:sz="4" w:space="0" w:color="auto"/>
              <w:right w:val="single" w:sz="4" w:space="0" w:color="auto"/>
            </w:tcBorders>
            <w:noWrap/>
            <w:vAlign w:val="center"/>
            <w:hideMark/>
          </w:tcPr>
          <w:p w14:paraId="3C66AB3E" w14:textId="77777777" w:rsidR="00945600" w:rsidRPr="00140352" w:rsidRDefault="00945600"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r w:rsidRPr="00140352">
              <w:rPr>
                <w:rFonts w:ascii="Times New Roman" w:eastAsia="Times New Roman" w:hAnsi="Times New Roman" w:cs="Times New Roman"/>
                <w:b/>
                <w:bCs/>
                <w:color w:val="000000" w:themeColor="text1"/>
                <w:sz w:val="24"/>
                <w:szCs w:val="24"/>
                <w:lang w:val="en-US" w:eastAsia="es-CO"/>
              </w:rPr>
              <w:lastRenderedPageBreak/>
              <w:t>Type of technology</w:t>
            </w:r>
          </w:p>
        </w:tc>
        <w:tc>
          <w:tcPr>
            <w:tcW w:w="2497" w:type="dxa"/>
            <w:tcBorders>
              <w:top w:val="single" w:sz="4" w:space="0" w:color="auto"/>
              <w:left w:val="single" w:sz="4" w:space="0" w:color="auto"/>
              <w:bottom w:val="single" w:sz="4" w:space="0" w:color="auto"/>
              <w:right w:val="single" w:sz="4" w:space="0" w:color="auto"/>
            </w:tcBorders>
            <w:noWrap/>
            <w:vAlign w:val="center"/>
            <w:hideMark/>
          </w:tcPr>
          <w:p w14:paraId="49C440E4" w14:textId="77777777" w:rsidR="00945600" w:rsidRPr="00140352" w:rsidRDefault="00945600"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r w:rsidRPr="00140352">
              <w:rPr>
                <w:rFonts w:ascii="Times New Roman" w:eastAsia="Times New Roman" w:hAnsi="Times New Roman" w:cs="Times New Roman"/>
                <w:b/>
                <w:bCs/>
                <w:color w:val="000000" w:themeColor="text1"/>
                <w:sz w:val="24"/>
                <w:szCs w:val="24"/>
                <w:lang w:val="en-US" w:eastAsia="es-CO"/>
              </w:rPr>
              <w:t>Animal-based measure</w:t>
            </w:r>
          </w:p>
        </w:tc>
        <w:tc>
          <w:tcPr>
            <w:tcW w:w="1616" w:type="dxa"/>
            <w:gridSpan w:val="2"/>
            <w:tcBorders>
              <w:top w:val="single" w:sz="4" w:space="0" w:color="auto"/>
              <w:left w:val="single" w:sz="4" w:space="0" w:color="auto"/>
              <w:bottom w:val="single" w:sz="4" w:space="0" w:color="auto"/>
              <w:right w:val="single" w:sz="4" w:space="0" w:color="auto"/>
            </w:tcBorders>
            <w:noWrap/>
            <w:vAlign w:val="center"/>
            <w:hideMark/>
          </w:tcPr>
          <w:p w14:paraId="08FA3CBA" w14:textId="77777777" w:rsidR="00945600" w:rsidRPr="00140352" w:rsidRDefault="00945600" w:rsidP="001F1FCA">
            <w:pPr>
              <w:spacing w:after="0" w:line="240" w:lineRule="auto"/>
              <w:jc w:val="both"/>
              <w:rPr>
                <w:rFonts w:ascii="Times New Roman" w:eastAsia="Times New Roman" w:hAnsi="Times New Roman" w:cs="Times New Roman"/>
                <w:b/>
                <w:color w:val="000000" w:themeColor="text1"/>
                <w:sz w:val="24"/>
                <w:szCs w:val="24"/>
                <w:lang w:val="en-US" w:eastAsia="es-CO"/>
              </w:rPr>
            </w:pPr>
            <w:r w:rsidRPr="00140352">
              <w:rPr>
                <w:rFonts w:ascii="Times New Roman" w:eastAsia="Times New Roman" w:hAnsi="Times New Roman" w:cs="Times New Roman"/>
                <w:b/>
                <w:color w:val="000000" w:themeColor="text1"/>
                <w:sz w:val="24"/>
                <w:szCs w:val="24"/>
                <w:lang w:val="en-US" w:eastAsia="es-CO"/>
              </w:rPr>
              <w:t>Number of identified technologies</w:t>
            </w:r>
          </w:p>
        </w:tc>
        <w:tc>
          <w:tcPr>
            <w:tcW w:w="1462" w:type="dxa"/>
            <w:gridSpan w:val="2"/>
            <w:tcBorders>
              <w:top w:val="single" w:sz="4" w:space="0" w:color="auto"/>
              <w:left w:val="single" w:sz="4" w:space="0" w:color="auto"/>
              <w:bottom w:val="single" w:sz="4" w:space="0" w:color="auto"/>
              <w:right w:val="single" w:sz="4" w:space="0" w:color="auto"/>
            </w:tcBorders>
            <w:noWrap/>
            <w:vAlign w:val="center"/>
            <w:hideMark/>
          </w:tcPr>
          <w:p w14:paraId="02F87381" w14:textId="77777777" w:rsidR="00945600" w:rsidRPr="00140352" w:rsidRDefault="00945600"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r w:rsidRPr="00140352">
              <w:rPr>
                <w:rFonts w:ascii="Times New Roman" w:eastAsia="Times New Roman" w:hAnsi="Times New Roman" w:cs="Times New Roman"/>
                <w:b/>
                <w:bCs/>
                <w:color w:val="000000" w:themeColor="text1"/>
                <w:sz w:val="24"/>
                <w:szCs w:val="24"/>
                <w:lang w:val="en-US" w:eastAsia="es-CO"/>
              </w:rPr>
              <w:t>% over total commercial solutions (n=83)</w:t>
            </w:r>
          </w:p>
        </w:tc>
      </w:tr>
      <w:tr w:rsidR="004A05F1" w:rsidRPr="00D442C7" w14:paraId="0CFE795D" w14:textId="77777777" w:rsidTr="0087313A">
        <w:trPr>
          <w:gridAfter w:val="1"/>
          <w:wAfter w:w="709" w:type="dxa"/>
          <w:trHeight w:val="300"/>
        </w:trPr>
        <w:tc>
          <w:tcPr>
            <w:tcW w:w="1607" w:type="dxa"/>
            <w:vMerge w:val="restart"/>
            <w:tcBorders>
              <w:top w:val="single" w:sz="4" w:space="0" w:color="auto"/>
              <w:left w:val="single" w:sz="4" w:space="0" w:color="auto"/>
              <w:bottom w:val="nil"/>
              <w:right w:val="single" w:sz="4" w:space="0" w:color="auto"/>
            </w:tcBorders>
            <w:noWrap/>
            <w:vAlign w:val="center"/>
            <w:hideMark/>
          </w:tcPr>
          <w:p w14:paraId="480DF573"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r w:rsidRPr="00140352">
              <w:rPr>
                <w:rFonts w:ascii="Times New Roman" w:eastAsia="Times New Roman" w:hAnsi="Times New Roman" w:cs="Times New Roman"/>
                <w:b/>
                <w:bCs/>
                <w:color w:val="000000" w:themeColor="text1"/>
                <w:sz w:val="24"/>
                <w:szCs w:val="24"/>
                <w:lang w:val="en-US" w:eastAsia="es-CO"/>
              </w:rPr>
              <w:t>Load cells and flow meters</w:t>
            </w:r>
          </w:p>
        </w:tc>
        <w:tc>
          <w:tcPr>
            <w:tcW w:w="1646" w:type="dxa"/>
            <w:tcBorders>
              <w:top w:val="single" w:sz="4" w:space="0" w:color="auto"/>
              <w:left w:val="single" w:sz="4" w:space="0" w:color="auto"/>
              <w:bottom w:val="single" w:sz="4" w:space="0" w:color="auto"/>
              <w:right w:val="single" w:sz="4" w:space="0" w:color="auto"/>
            </w:tcBorders>
            <w:noWrap/>
            <w:vAlign w:val="center"/>
            <w:hideMark/>
          </w:tcPr>
          <w:p w14:paraId="5A8E1531"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Force plates</w:t>
            </w:r>
          </w:p>
        </w:tc>
        <w:tc>
          <w:tcPr>
            <w:tcW w:w="2497" w:type="dxa"/>
            <w:tcBorders>
              <w:top w:val="single" w:sz="4" w:space="0" w:color="auto"/>
              <w:left w:val="single" w:sz="4" w:space="0" w:color="auto"/>
              <w:bottom w:val="single" w:sz="4" w:space="0" w:color="auto"/>
              <w:right w:val="single" w:sz="4" w:space="0" w:color="auto"/>
            </w:tcBorders>
            <w:noWrap/>
            <w:vAlign w:val="center"/>
            <w:hideMark/>
          </w:tcPr>
          <w:p w14:paraId="17CFDF88"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Gait attributes</w:t>
            </w:r>
          </w:p>
        </w:tc>
        <w:tc>
          <w:tcPr>
            <w:tcW w:w="471" w:type="dxa"/>
            <w:tcBorders>
              <w:top w:val="single" w:sz="4" w:space="0" w:color="auto"/>
              <w:left w:val="single" w:sz="4" w:space="0" w:color="auto"/>
              <w:bottom w:val="single" w:sz="4" w:space="0" w:color="auto"/>
              <w:right w:val="single" w:sz="4" w:space="0" w:color="auto"/>
            </w:tcBorders>
            <w:noWrap/>
            <w:vAlign w:val="center"/>
            <w:hideMark/>
          </w:tcPr>
          <w:p w14:paraId="1CBF1902"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2</w:t>
            </w:r>
          </w:p>
        </w:tc>
        <w:tc>
          <w:tcPr>
            <w:tcW w:w="1145" w:type="dxa"/>
            <w:vMerge w:val="restart"/>
            <w:tcBorders>
              <w:top w:val="single" w:sz="4" w:space="0" w:color="auto"/>
              <w:left w:val="single" w:sz="4" w:space="0" w:color="auto"/>
              <w:right w:val="single" w:sz="4" w:space="0" w:color="auto"/>
            </w:tcBorders>
            <w:noWrap/>
            <w:vAlign w:val="center"/>
          </w:tcPr>
          <w:p w14:paraId="129A8FCF" w14:textId="77777777" w:rsidR="004A05F1"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Pr>
                <w:rFonts w:ascii="Times New Roman" w:eastAsia="Times New Roman" w:hAnsi="Times New Roman" w:cs="Times New Roman"/>
                <w:color w:val="000000" w:themeColor="text1"/>
                <w:sz w:val="24"/>
                <w:szCs w:val="24"/>
                <w:lang w:val="en-US" w:eastAsia="es-CO"/>
              </w:rPr>
              <w:t xml:space="preserve">Load cells with RFID </w:t>
            </w:r>
          </w:p>
          <w:p w14:paraId="0E18EEEB" w14:textId="77777777" w:rsidR="004A05F1"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p w14:paraId="6A2F28D5" w14:textId="614E261C"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18</w:t>
            </w:r>
          </w:p>
        </w:tc>
        <w:tc>
          <w:tcPr>
            <w:tcW w:w="709" w:type="dxa"/>
            <w:vMerge w:val="restart"/>
            <w:tcBorders>
              <w:top w:val="single" w:sz="4" w:space="0" w:color="auto"/>
              <w:left w:val="single" w:sz="4" w:space="0" w:color="auto"/>
              <w:right w:val="single" w:sz="4" w:space="0" w:color="auto"/>
            </w:tcBorders>
            <w:noWrap/>
            <w:vAlign w:val="center"/>
            <w:hideMark/>
          </w:tcPr>
          <w:p w14:paraId="2E3E5BAE"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22%</w:t>
            </w:r>
          </w:p>
        </w:tc>
        <w:tc>
          <w:tcPr>
            <w:tcW w:w="753" w:type="dxa"/>
            <w:vMerge w:val="restart"/>
            <w:tcBorders>
              <w:top w:val="single" w:sz="4" w:space="0" w:color="auto"/>
              <w:left w:val="single" w:sz="4" w:space="0" w:color="auto"/>
              <w:right w:val="single" w:sz="4" w:space="0" w:color="auto"/>
            </w:tcBorders>
          </w:tcPr>
          <w:p w14:paraId="294FF60F"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p w14:paraId="7B9F5ABD"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p w14:paraId="2B68F4D4"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p w14:paraId="74853FB4"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p w14:paraId="36E9E2AA"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p w14:paraId="45A95A6A"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45%</w:t>
            </w:r>
          </w:p>
        </w:tc>
      </w:tr>
      <w:tr w:rsidR="004A05F1" w:rsidRPr="00D442C7" w14:paraId="687236AD" w14:textId="77777777" w:rsidTr="0087313A">
        <w:trPr>
          <w:gridAfter w:val="1"/>
          <w:wAfter w:w="709" w:type="dxa"/>
          <w:trHeight w:val="300"/>
        </w:trPr>
        <w:tc>
          <w:tcPr>
            <w:tcW w:w="1607" w:type="dxa"/>
            <w:vMerge/>
            <w:tcBorders>
              <w:top w:val="single" w:sz="4" w:space="0" w:color="auto"/>
              <w:left w:val="single" w:sz="4" w:space="0" w:color="auto"/>
              <w:bottom w:val="nil"/>
              <w:right w:val="single" w:sz="4" w:space="0" w:color="auto"/>
            </w:tcBorders>
            <w:vAlign w:val="center"/>
            <w:hideMark/>
          </w:tcPr>
          <w:p w14:paraId="1982AAFF"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p>
        </w:tc>
        <w:tc>
          <w:tcPr>
            <w:tcW w:w="1646" w:type="dxa"/>
            <w:tcBorders>
              <w:top w:val="single" w:sz="4" w:space="0" w:color="auto"/>
              <w:left w:val="single" w:sz="4" w:space="0" w:color="auto"/>
              <w:bottom w:val="single" w:sz="4" w:space="0" w:color="auto"/>
              <w:right w:val="single" w:sz="4" w:space="0" w:color="auto"/>
            </w:tcBorders>
            <w:noWrap/>
            <w:vAlign w:val="center"/>
            <w:hideMark/>
          </w:tcPr>
          <w:p w14:paraId="44E6B3AE"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 xml:space="preserve">Load cells </w:t>
            </w:r>
          </w:p>
        </w:tc>
        <w:tc>
          <w:tcPr>
            <w:tcW w:w="2497" w:type="dxa"/>
            <w:tcBorders>
              <w:top w:val="single" w:sz="4" w:space="0" w:color="auto"/>
              <w:left w:val="single" w:sz="4" w:space="0" w:color="auto"/>
              <w:bottom w:val="single" w:sz="4" w:space="0" w:color="auto"/>
              <w:right w:val="single" w:sz="4" w:space="0" w:color="auto"/>
            </w:tcBorders>
            <w:noWrap/>
            <w:vAlign w:val="center"/>
            <w:hideMark/>
          </w:tcPr>
          <w:p w14:paraId="6187F925"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Feed intake</w:t>
            </w:r>
          </w:p>
        </w:tc>
        <w:tc>
          <w:tcPr>
            <w:tcW w:w="471" w:type="dxa"/>
            <w:tcBorders>
              <w:top w:val="single" w:sz="4" w:space="0" w:color="auto"/>
              <w:left w:val="single" w:sz="4" w:space="0" w:color="auto"/>
              <w:bottom w:val="single" w:sz="4" w:space="0" w:color="auto"/>
              <w:right w:val="single" w:sz="4" w:space="0" w:color="auto"/>
            </w:tcBorders>
            <w:noWrap/>
            <w:vAlign w:val="center"/>
            <w:hideMark/>
          </w:tcPr>
          <w:p w14:paraId="386DDF9A"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3</w:t>
            </w:r>
          </w:p>
        </w:tc>
        <w:tc>
          <w:tcPr>
            <w:tcW w:w="1145" w:type="dxa"/>
            <w:vMerge/>
            <w:tcBorders>
              <w:left w:val="single" w:sz="4" w:space="0" w:color="auto"/>
              <w:right w:val="single" w:sz="4" w:space="0" w:color="auto"/>
            </w:tcBorders>
            <w:noWrap/>
            <w:vAlign w:val="center"/>
            <w:hideMark/>
          </w:tcPr>
          <w:p w14:paraId="6A27E4A5"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709" w:type="dxa"/>
            <w:vMerge/>
            <w:tcBorders>
              <w:left w:val="single" w:sz="4" w:space="0" w:color="auto"/>
              <w:right w:val="single" w:sz="4" w:space="0" w:color="auto"/>
            </w:tcBorders>
            <w:vAlign w:val="center"/>
            <w:hideMark/>
          </w:tcPr>
          <w:p w14:paraId="177B75A5"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753" w:type="dxa"/>
            <w:vMerge/>
            <w:tcBorders>
              <w:left w:val="single" w:sz="4" w:space="0" w:color="auto"/>
              <w:right w:val="single" w:sz="4" w:space="0" w:color="auto"/>
            </w:tcBorders>
          </w:tcPr>
          <w:p w14:paraId="765CFD66"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r>
      <w:tr w:rsidR="004A05F1" w:rsidRPr="00D442C7" w14:paraId="18DF174F" w14:textId="77777777" w:rsidTr="0087313A">
        <w:trPr>
          <w:gridAfter w:val="1"/>
          <w:wAfter w:w="709" w:type="dxa"/>
          <w:trHeight w:val="300"/>
        </w:trPr>
        <w:tc>
          <w:tcPr>
            <w:tcW w:w="1607" w:type="dxa"/>
            <w:vMerge/>
            <w:tcBorders>
              <w:top w:val="single" w:sz="4" w:space="0" w:color="auto"/>
              <w:left w:val="single" w:sz="4" w:space="0" w:color="auto"/>
              <w:bottom w:val="nil"/>
              <w:right w:val="single" w:sz="4" w:space="0" w:color="auto"/>
            </w:tcBorders>
            <w:vAlign w:val="center"/>
            <w:hideMark/>
          </w:tcPr>
          <w:p w14:paraId="00A8782C"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p>
        </w:tc>
        <w:tc>
          <w:tcPr>
            <w:tcW w:w="1646" w:type="dxa"/>
            <w:tcBorders>
              <w:top w:val="single" w:sz="4" w:space="0" w:color="auto"/>
              <w:left w:val="single" w:sz="4" w:space="0" w:color="auto"/>
              <w:bottom w:val="single" w:sz="4" w:space="0" w:color="auto"/>
              <w:right w:val="single" w:sz="4" w:space="0" w:color="auto"/>
            </w:tcBorders>
            <w:noWrap/>
            <w:vAlign w:val="center"/>
            <w:hideMark/>
          </w:tcPr>
          <w:p w14:paraId="5A16E3FC"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Flow meter</w:t>
            </w:r>
          </w:p>
        </w:tc>
        <w:tc>
          <w:tcPr>
            <w:tcW w:w="2497" w:type="dxa"/>
            <w:vMerge w:val="restart"/>
            <w:tcBorders>
              <w:top w:val="single" w:sz="4" w:space="0" w:color="auto"/>
              <w:left w:val="single" w:sz="4" w:space="0" w:color="auto"/>
              <w:right w:val="single" w:sz="4" w:space="0" w:color="auto"/>
            </w:tcBorders>
            <w:noWrap/>
            <w:vAlign w:val="center"/>
            <w:hideMark/>
          </w:tcPr>
          <w:p w14:paraId="3B3516A3"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Water intake</w:t>
            </w:r>
          </w:p>
        </w:tc>
        <w:tc>
          <w:tcPr>
            <w:tcW w:w="471" w:type="dxa"/>
            <w:tcBorders>
              <w:top w:val="single" w:sz="4" w:space="0" w:color="auto"/>
              <w:left w:val="single" w:sz="4" w:space="0" w:color="auto"/>
              <w:bottom w:val="single" w:sz="4" w:space="0" w:color="auto"/>
              <w:right w:val="single" w:sz="4" w:space="0" w:color="auto"/>
            </w:tcBorders>
            <w:noWrap/>
            <w:vAlign w:val="center"/>
            <w:hideMark/>
          </w:tcPr>
          <w:p w14:paraId="7EB23338"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2</w:t>
            </w:r>
          </w:p>
        </w:tc>
        <w:tc>
          <w:tcPr>
            <w:tcW w:w="1145" w:type="dxa"/>
            <w:vMerge/>
            <w:tcBorders>
              <w:left w:val="single" w:sz="4" w:space="0" w:color="auto"/>
              <w:right w:val="single" w:sz="4" w:space="0" w:color="auto"/>
            </w:tcBorders>
            <w:vAlign w:val="center"/>
            <w:hideMark/>
          </w:tcPr>
          <w:p w14:paraId="1563DA8A"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709" w:type="dxa"/>
            <w:vMerge/>
            <w:tcBorders>
              <w:left w:val="single" w:sz="4" w:space="0" w:color="auto"/>
              <w:right w:val="single" w:sz="4" w:space="0" w:color="auto"/>
            </w:tcBorders>
            <w:vAlign w:val="center"/>
            <w:hideMark/>
          </w:tcPr>
          <w:p w14:paraId="32C3A8E4"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753" w:type="dxa"/>
            <w:vMerge/>
            <w:tcBorders>
              <w:left w:val="single" w:sz="4" w:space="0" w:color="auto"/>
              <w:right w:val="single" w:sz="4" w:space="0" w:color="auto"/>
            </w:tcBorders>
          </w:tcPr>
          <w:p w14:paraId="1732F49E"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r>
      <w:tr w:rsidR="004A05F1" w:rsidRPr="00D442C7" w14:paraId="06D33641" w14:textId="77777777" w:rsidTr="0087313A">
        <w:trPr>
          <w:gridAfter w:val="1"/>
          <w:wAfter w:w="709" w:type="dxa"/>
          <w:trHeight w:val="300"/>
        </w:trPr>
        <w:tc>
          <w:tcPr>
            <w:tcW w:w="1607" w:type="dxa"/>
            <w:vMerge/>
            <w:tcBorders>
              <w:top w:val="single" w:sz="4" w:space="0" w:color="auto"/>
              <w:left w:val="single" w:sz="4" w:space="0" w:color="auto"/>
              <w:bottom w:val="nil"/>
              <w:right w:val="single" w:sz="4" w:space="0" w:color="auto"/>
            </w:tcBorders>
            <w:vAlign w:val="center"/>
            <w:hideMark/>
          </w:tcPr>
          <w:p w14:paraId="418DF73C"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p>
        </w:tc>
        <w:tc>
          <w:tcPr>
            <w:tcW w:w="1646" w:type="dxa"/>
            <w:tcBorders>
              <w:top w:val="single" w:sz="4" w:space="0" w:color="auto"/>
              <w:left w:val="single" w:sz="4" w:space="0" w:color="auto"/>
              <w:bottom w:val="single" w:sz="4" w:space="0" w:color="auto"/>
              <w:right w:val="single" w:sz="4" w:space="0" w:color="auto"/>
            </w:tcBorders>
            <w:noWrap/>
            <w:vAlign w:val="center"/>
            <w:hideMark/>
          </w:tcPr>
          <w:p w14:paraId="7E5281D9"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Load cells / Flow meter</w:t>
            </w:r>
          </w:p>
        </w:tc>
        <w:tc>
          <w:tcPr>
            <w:tcW w:w="2497" w:type="dxa"/>
            <w:vMerge/>
            <w:tcBorders>
              <w:left w:val="single" w:sz="4" w:space="0" w:color="auto"/>
              <w:bottom w:val="single" w:sz="4" w:space="0" w:color="auto"/>
              <w:right w:val="single" w:sz="4" w:space="0" w:color="auto"/>
            </w:tcBorders>
            <w:noWrap/>
            <w:vAlign w:val="center"/>
            <w:hideMark/>
          </w:tcPr>
          <w:p w14:paraId="3E4C65DB"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471" w:type="dxa"/>
            <w:tcBorders>
              <w:top w:val="single" w:sz="4" w:space="0" w:color="auto"/>
              <w:left w:val="single" w:sz="4" w:space="0" w:color="auto"/>
              <w:bottom w:val="single" w:sz="4" w:space="0" w:color="auto"/>
              <w:right w:val="single" w:sz="4" w:space="0" w:color="auto"/>
            </w:tcBorders>
            <w:noWrap/>
            <w:vAlign w:val="center"/>
            <w:hideMark/>
          </w:tcPr>
          <w:p w14:paraId="13EC5E80"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1</w:t>
            </w:r>
          </w:p>
        </w:tc>
        <w:tc>
          <w:tcPr>
            <w:tcW w:w="1145" w:type="dxa"/>
            <w:vMerge/>
            <w:tcBorders>
              <w:left w:val="single" w:sz="4" w:space="0" w:color="auto"/>
              <w:right w:val="single" w:sz="4" w:space="0" w:color="auto"/>
            </w:tcBorders>
            <w:vAlign w:val="center"/>
            <w:hideMark/>
          </w:tcPr>
          <w:p w14:paraId="6DF2031A"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709" w:type="dxa"/>
            <w:vMerge/>
            <w:tcBorders>
              <w:left w:val="single" w:sz="4" w:space="0" w:color="auto"/>
              <w:right w:val="single" w:sz="4" w:space="0" w:color="auto"/>
            </w:tcBorders>
            <w:vAlign w:val="center"/>
            <w:hideMark/>
          </w:tcPr>
          <w:p w14:paraId="786DFBE5"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753" w:type="dxa"/>
            <w:vMerge/>
            <w:tcBorders>
              <w:left w:val="single" w:sz="4" w:space="0" w:color="auto"/>
              <w:right w:val="single" w:sz="4" w:space="0" w:color="auto"/>
            </w:tcBorders>
          </w:tcPr>
          <w:p w14:paraId="2E657F59"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r>
      <w:tr w:rsidR="004A05F1" w:rsidRPr="00D442C7" w14:paraId="51BEF80A" w14:textId="77777777" w:rsidTr="0087313A">
        <w:trPr>
          <w:gridAfter w:val="1"/>
          <w:wAfter w:w="709" w:type="dxa"/>
          <w:trHeight w:val="300"/>
        </w:trPr>
        <w:tc>
          <w:tcPr>
            <w:tcW w:w="1607" w:type="dxa"/>
            <w:vMerge/>
            <w:tcBorders>
              <w:top w:val="single" w:sz="4" w:space="0" w:color="auto"/>
              <w:left w:val="single" w:sz="4" w:space="0" w:color="auto"/>
              <w:bottom w:val="nil"/>
              <w:right w:val="single" w:sz="4" w:space="0" w:color="auto"/>
            </w:tcBorders>
            <w:vAlign w:val="center"/>
            <w:hideMark/>
          </w:tcPr>
          <w:p w14:paraId="6FD50293"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p>
        </w:tc>
        <w:tc>
          <w:tcPr>
            <w:tcW w:w="1646" w:type="dxa"/>
            <w:tcBorders>
              <w:top w:val="single" w:sz="4" w:space="0" w:color="auto"/>
              <w:left w:val="single" w:sz="4" w:space="0" w:color="auto"/>
              <w:bottom w:val="single" w:sz="4" w:space="0" w:color="auto"/>
              <w:right w:val="single" w:sz="4" w:space="0" w:color="auto"/>
            </w:tcBorders>
            <w:noWrap/>
            <w:vAlign w:val="center"/>
            <w:hideMark/>
          </w:tcPr>
          <w:p w14:paraId="59D0ACA0"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Feeder / drinker</w:t>
            </w:r>
          </w:p>
        </w:tc>
        <w:tc>
          <w:tcPr>
            <w:tcW w:w="2497" w:type="dxa"/>
            <w:tcBorders>
              <w:top w:val="single" w:sz="4" w:space="0" w:color="auto"/>
              <w:left w:val="single" w:sz="4" w:space="0" w:color="auto"/>
              <w:bottom w:val="single" w:sz="4" w:space="0" w:color="auto"/>
              <w:right w:val="single" w:sz="4" w:space="0" w:color="auto"/>
            </w:tcBorders>
            <w:noWrap/>
            <w:vAlign w:val="center"/>
            <w:hideMark/>
          </w:tcPr>
          <w:p w14:paraId="357B4D44"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 xml:space="preserve">Feed /water intake </w:t>
            </w:r>
          </w:p>
        </w:tc>
        <w:tc>
          <w:tcPr>
            <w:tcW w:w="471" w:type="dxa"/>
            <w:tcBorders>
              <w:top w:val="single" w:sz="4" w:space="0" w:color="auto"/>
              <w:left w:val="single" w:sz="4" w:space="0" w:color="auto"/>
              <w:bottom w:val="single" w:sz="4" w:space="0" w:color="auto"/>
              <w:right w:val="single" w:sz="4" w:space="0" w:color="auto"/>
            </w:tcBorders>
            <w:noWrap/>
            <w:vAlign w:val="center"/>
            <w:hideMark/>
          </w:tcPr>
          <w:p w14:paraId="56500D0F"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5</w:t>
            </w:r>
          </w:p>
        </w:tc>
        <w:tc>
          <w:tcPr>
            <w:tcW w:w="1145" w:type="dxa"/>
            <w:vMerge/>
            <w:tcBorders>
              <w:left w:val="single" w:sz="4" w:space="0" w:color="auto"/>
              <w:right w:val="single" w:sz="4" w:space="0" w:color="auto"/>
            </w:tcBorders>
            <w:vAlign w:val="center"/>
            <w:hideMark/>
          </w:tcPr>
          <w:p w14:paraId="5811CCBE" w14:textId="5A2F392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709" w:type="dxa"/>
            <w:vMerge/>
            <w:tcBorders>
              <w:left w:val="single" w:sz="4" w:space="0" w:color="auto"/>
              <w:right w:val="single" w:sz="4" w:space="0" w:color="auto"/>
            </w:tcBorders>
            <w:vAlign w:val="center"/>
          </w:tcPr>
          <w:p w14:paraId="3DE87C20" w14:textId="27F00C85"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753" w:type="dxa"/>
            <w:vMerge/>
            <w:tcBorders>
              <w:left w:val="single" w:sz="4" w:space="0" w:color="auto"/>
              <w:right w:val="single" w:sz="4" w:space="0" w:color="auto"/>
            </w:tcBorders>
          </w:tcPr>
          <w:p w14:paraId="1AEEAF12"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r>
      <w:tr w:rsidR="004A05F1" w:rsidRPr="00D442C7" w14:paraId="4AED1491" w14:textId="77777777" w:rsidTr="0087313A">
        <w:trPr>
          <w:gridAfter w:val="1"/>
          <w:wAfter w:w="709" w:type="dxa"/>
          <w:trHeight w:val="300"/>
        </w:trPr>
        <w:tc>
          <w:tcPr>
            <w:tcW w:w="1607" w:type="dxa"/>
            <w:vMerge/>
            <w:tcBorders>
              <w:top w:val="single" w:sz="4" w:space="0" w:color="auto"/>
              <w:left w:val="single" w:sz="4" w:space="0" w:color="auto"/>
              <w:bottom w:val="nil"/>
              <w:right w:val="single" w:sz="4" w:space="0" w:color="auto"/>
            </w:tcBorders>
            <w:vAlign w:val="center"/>
          </w:tcPr>
          <w:p w14:paraId="263E81CF"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p>
        </w:tc>
        <w:tc>
          <w:tcPr>
            <w:tcW w:w="1646" w:type="dxa"/>
            <w:tcBorders>
              <w:top w:val="single" w:sz="4" w:space="0" w:color="auto"/>
              <w:left w:val="single" w:sz="4" w:space="0" w:color="auto"/>
              <w:bottom w:val="single" w:sz="4" w:space="0" w:color="auto"/>
              <w:right w:val="single" w:sz="4" w:space="0" w:color="auto"/>
            </w:tcBorders>
            <w:noWrap/>
            <w:vAlign w:val="center"/>
          </w:tcPr>
          <w:p w14:paraId="4706A470"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Scale</w:t>
            </w:r>
          </w:p>
        </w:tc>
        <w:tc>
          <w:tcPr>
            <w:tcW w:w="2497" w:type="dxa"/>
            <w:tcBorders>
              <w:top w:val="single" w:sz="4" w:space="0" w:color="auto"/>
              <w:left w:val="single" w:sz="4" w:space="0" w:color="auto"/>
              <w:bottom w:val="single" w:sz="4" w:space="0" w:color="auto"/>
              <w:right w:val="single" w:sz="4" w:space="0" w:color="auto"/>
            </w:tcBorders>
            <w:noWrap/>
            <w:vAlign w:val="center"/>
          </w:tcPr>
          <w:p w14:paraId="64DF260A"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Body weight</w:t>
            </w:r>
          </w:p>
        </w:tc>
        <w:tc>
          <w:tcPr>
            <w:tcW w:w="471" w:type="dxa"/>
            <w:tcBorders>
              <w:top w:val="single" w:sz="4" w:space="0" w:color="auto"/>
              <w:left w:val="single" w:sz="4" w:space="0" w:color="auto"/>
              <w:bottom w:val="single" w:sz="4" w:space="0" w:color="auto"/>
              <w:right w:val="single" w:sz="4" w:space="0" w:color="auto"/>
            </w:tcBorders>
            <w:noWrap/>
            <w:vAlign w:val="center"/>
          </w:tcPr>
          <w:p w14:paraId="5FC3472A"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5</w:t>
            </w:r>
          </w:p>
        </w:tc>
        <w:tc>
          <w:tcPr>
            <w:tcW w:w="1145" w:type="dxa"/>
            <w:vMerge/>
            <w:tcBorders>
              <w:left w:val="single" w:sz="4" w:space="0" w:color="auto"/>
              <w:bottom w:val="single" w:sz="4" w:space="0" w:color="auto"/>
              <w:right w:val="single" w:sz="4" w:space="0" w:color="auto"/>
            </w:tcBorders>
            <w:vAlign w:val="center"/>
          </w:tcPr>
          <w:p w14:paraId="618E07EC"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709" w:type="dxa"/>
            <w:vMerge/>
            <w:tcBorders>
              <w:left w:val="single" w:sz="4" w:space="0" w:color="auto"/>
              <w:bottom w:val="nil"/>
              <w:right w:val="single" w:sz="4" w:space="0" w:color="auto"/>
            </w:tcBorders>
            <w:vAlign w:val="center"/>
          </w:tcPr>
          <w:p w14:paraId="20D2D7A1"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753" w:type="dxa"/>
            <w:vMerge/>
            <w:tcBorders>
              <w:left w:val="single" w:sz="4" w:space="0" w:color="auto"/>
              <w:right w:val="single" w:sz="4" w:space="0" w:color="auto"/>
            </w:tcBorders>
          </w:tcPr>
          <w:p w14:paraId="53A70EBC"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r>
      <w:tr w:rsidR="004A05F1" w:rsidRPr="00D442C7" w14:paraId="73B1BEBE" w14:textId="77777777" w:rsidTr="001F1FCA">
        <w:trPr>
          <w:gridAfter w:val="1"/>
          <w:wAfter w:w="709" w:type="dxa"/>
          <w:trHeight w:val="300"/>
        </w:trPr>
        <w:tc>
          <w:tcPr>
            <w:tcW w:w="1607" w:type="dxa"/>
            <w:vMerge/>
            <w:tcBorders>
              <w:top w:val="single" w:sz="4" w:space="0" w:color="auto"/>
              <w:left w:val="single" w:sz="4" w:space="0" w:color="auto"/>
              <w:bottom w:val="nil"/>
              <w:right w:val="single" w:sz="4" w:space="0" w:color="auto"/>
            </w:tcBorders>
            <w:vAlign w:val="center"/>
            <w:hideMark/>
          </w:tcPr>
          <w:p w14:paraId="043AE974"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p>
        </w:tc>
        <w:tc>
          <w:tcPr>
            <w:tcW w:w="1646" w:type="dxa"/>
            <w:tcBorders>
              <w:top w:val="single" w:sz="4" w:space="0" w:color="auto"/>
              <w:left w:val="single" w:sz="4" w:space="0" w:color="auto"/>
              <w:bottom w:val="single" w:sz="4" w:space="0" w:color="auto"/>
              <w:right w:val="single" w:sz="4" w:space="0" w:color="auto"/>
            </w:tcBorders>
            <w:noWrap/>
            <w:vAlign w:val="center"/>
            <w:hideMark/>
          </w:tcPr>
          <w:p w14:paraId="631AB465"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Feeder / drinker/ RFID</w:t>
            </w:r>
          </w:p>
        </w:tc>
        <w:tc>
          <w:tcPr>
            <w:tcW w:w="2497" w:type="dxa"/>
            <w:tcBorders>
              <w:top w:val="single" w:sz="4" w:space="0" w:color="auto"/>
              <w:left w:val="single" w:sz="4" w:space="0" w:color="auto"/>
              <w:bottom w:val="single" w:sz="4" w:space="0" w:color="auto"/>
              <w:right w:val="single" w:sz="4" w:space="0" w:color="auto"/>
            </w:tcBorders>
            <w:noWrap/>
            <w:vAlign w:val="center"/>
            <w:hideMark/>
          </w:tcPr>
          <w:p w14:paraId="12877BCF"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Feed /water intake / body weight</w:t>
            </w:r>
          </w:p>
        </w:tc>
        <w:tc>
          <w:tcPr>
            <w:tcW w:w="471" w:type="dxa"/>
            <w:tcBorders>
              <w:top w:val="single" w:sz="4" w:space="0" w:color="auto"/>
              <w:left w:val="single" w:sz="4" w:space="0" w:color="auto"/>
              <w:bottom w:val="single" w:sz="4" w:space="0" w:color="auto"/>
              <w:right w:val="single" w:sz="4" w:space="0" w:color="auto"/>
            </w:tcBorders>
            <w:noWrap/>
            <w:vAlign w:val="center"/>
            <w:hideMark/>
          </w:tcPr>
          <w:p w14:paraId="72A56400"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15</w:t>
            </w:r>
          </w:p>
        </w:tc>
        <w:tc>
          <w:tcPr>
            <w:tcW w:w="1145" w:type="dxa"/>
            <w:vMerge w:val="restart"/>
            <w:tcBorders>
              <w:top w:val="single" w:sz="4" w:space="0" w:color="auto"/>
              <w:left w:val="single" w:sz="4" w:space="0" w:color="auto"/>
              <w:bottom w:val="single" w:sz="4" w:space="0" w:color="auto"/>
              <w:right w:val="single" w:sz="4" w:space="0" w:color="auto"/>
            </w:tcBorders>
            <w:vAlign w:val="center"/>
            <w:hideMark/>
          </w:tcPr>
          <w:p w14:paraId="27245666" w14:textId="77777777" w:rsidR="004A05F1"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Pr>
                <w:rFonts w:ascii="Times New Roman" w:eastAsia="Times New Roman" w:hAnsi="Times New Roman" w:cs="Times New Roman"/>
                <w:color w:val="000000" w:themeColor="text1"/>
                <w:sz w:val="24"/>
                <w:szCs w:val="24"/>
                <w:lang w:val="en-US" w:eastAsia="es-CO"/>
              </w:rPr>
              <w:t xml:space="preserve">Load cells without RFID </w:t>
            </w:r>
          </w:p>
          <w:p w14:paraId="38134326" w14:textId="77777777" w:rsidR="004A05F1"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p w14:paraId="4DFA4FDB" w14:textId="5603D634"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19</w:t>
            </w:r>
          </w:p>
        </w:tc>
        <w:tc>
          <w:tcPr>
            <w:tcW w:w="709" w:type="dxa"/>
            <w:vMerge w:val="restart"/>
            <w:tcBorders>
              <w:top w:val="single" w:sz="4" w:space="0" w:color="auto"/>
              <w:left w:val="single" w:sz="4" w:space="0" w:color="auto"/>
              <w:bottom w:val="nil"/>
              <w:right w:val="single" w:sz="4" w:space="0" w:color="auto"/>
            </w:tcBorders>
            <w:vAlign w:val="center"/>
          </w:tcPr>
          <w:p w14:paraId="16D66824" w14:textId="13C65D05"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23%</w:t>
            </w:r>
          </w:p>
        </w:tc>
        <w:tc>
          <w:tcPr>
            <w:tcW w:w="753" w:type="dxa"/>
            <w:vMerge/>
            <w:tcBorders>
              <w:left w:val="single" w:sz="4" w:space="0" w:color="auto"/>
              <w:right w:val="single" w:sz="4" w:space="0" w:color="auto"/>
            </w:tcBorders>
          </w:tcPr>
          <w:p w14:paraId="3A65EFEA"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r>
      <w:tr w:rsidR="004A05F1" w:rsidRPr="00D442C7" w14:paraId="18393685" w14:textId="77777777" w:rsidTr="001F1FCA">
        <w:trPr>
          <w:gridAfter w:val="1"/>
          <w:wAfter w:w="709" w:type="dxa"/>
          <w:trHeight w:val="300"/>
        </w:trPr>
        <w:tc>
          <w:tcPr>
            <w:tcW w:w="1607" w:type="dxa"/>
            <w:vMerge/>
            <w:tcBorders>
              <w:top w:val="single" w:sz="4" w:space="0" w:color="auto"/>
              <w:left w:val="single" w:sz="4" w:space="0" w:color="auto"/>
              <w:bottom w:val="nil"/>
              <w:right w:val="single" w:sz="4" w:space="0" w:color="auto"/>
            </w:tcBorders>
            <w:vAlign w:val="center"/>
            <w:hideMark/>
          </w:tcPr>
          <w:p w14:paraId="04EF7DF5"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p>
        </w:tc>
        <w:tc>
          <w:tcPr>
            <w:tcW w:w="1646" w:type="dxa"/>
            <w:tcBorders>
              <w:top w:val="single" w:sz="4" w:space="0" w:color="auto"/>
              <w:left w:val="single" w:sz="4" w:space="0" w:color="auto"/>
              <w:bottom w:val="single" w:sz="4" w:space="0" w:color="auto"/>
              <w:right w:val="single" w:sz="4" w:space="0" w:color="auto"/>
            </w:tcBorders>
            <w:noWrap/>
            <w:vAlign w:val="center"/>
            <w:hideMark/>
          </w:tcPr>
          <w:p w14:paraId="72BFC816"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Scale / RFID</w:t>
            </w:r>
          </w:p>
        </w:tc>
        <w:tc>
          <w:tcPr>
            <w:tcW w:w="2497" w:type="dxa"/>
            <w:tcBorders>
              <w:left w:val="single" w:sz="4" w:space="0" w:color="auto"/>
              <w:bottom w:val="single" w:sz="4" w:space="0" w:color="auto"/>
              <w:right w:val="single" w:sz="4" w:space="0" w:color="auto"/>
            </w:tcBorders>
            <w:noWrap/>
            <w:vAlign w:val="center"/>
            <w:hideMark/>
          </w:tcPr>
          <w:p w14:paraId="426BFB03"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Body weight</w:t>
            </w:r>
          </w:p>
        </w:tc>
        <w:tc>
          <w:tcPr>
            <w:tcW w:w="471" w:type="dxa"/>
            <w:tcBorders>
              <w:top w:val="single" w:sz="4" w:space="0" w:color="auto"/>
              <w:left w:val="single" w:sz="4" w:space="0" w:color="auto"/>
              <w:bottom w:val="single" w:sz="4" w:space="0" w:color="auto"/>
              <w:right w:val="single" w:sz="4" w:space="0" w:color="auto"/>
            </w:tcBorders>
            <w:noWrap/>
            <w:vAlign w:val="center"/>
            <w:hideMark/>
          </w:tcPr>
          <w:p w14:paraId="43898838"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4</w:t>
            </w:r>
          </w:p>
        </w:tc>
        <w:tc>
          <w:tcPr>
            <w:tcW w:w="1145" w:type="dxa"/>
            <w:vMerge/>
            <w:tcBorders>
              <w:top w:val="single" w:sz="4" w:space="0" w:color="auto"/>
              <w:left w:val="single" w:sz="4" w:space="0" w:color="auto"/>
              <w:bottom w:val="single" w:sz="4" w:space="0" w:color="auto"/>
              <w:right w:val="single" w:sz="4" w:space="0" w:color="auto"/>
            </w:tcBorders>
            <w:vAlign w:val="center"/>
            <w:hideMark/>
          </w:tcPr>
          <w:p w14:paraId="0E3B95ED"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709" w:type="dxa"/>
            <w:vMerge/>
            <w:tcBorders>
              <w:top w:val="single" w:sz="4" w:space="0" w:color="auto"/>
              <w:left w:val="single" w:sz="4" w:space="0" w:color="auto"/>
              <w:bottom w:val="nil"/>
              <w:right w:val="single" w:sz="4" w:space="0" w:color="auto"/>
            </w:tcBorders>
            <w:vAlign w:val="center"/>
          </w:tcPr>
          <w:p w14:paraId="1EF366D0"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753" w:type="dxa"/>
            <w:vMerge/>
            <w:tcBorders>
              <w:left w:val="single" w:sz="4" w:space="0" w:color="auto"/>
              <w:bottom w:val="nil"/>
              <w:right w:val="single" w:sz="4" w:space="0" w:color="auto"/>
            </w:tcBorders>
          </w:tcPr>
          <w:p w14:paraId="7ABBF880"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r>
      <w:tr w:rsidR="004A05F1" w:rsidRPr="00D442C7" w14:paraId="2D455172" w14:textId="3BEB49C8" w:rsidTr="001F1FCA">
        <w:trPr>
          <w:trHeight w:val="300"/>
        </w:trPr>
        <w:tc>
          <w:tcPr>
            <w:tcW w:w="3253" w:type="dxa"/>
            <w:gridSpan w:val="2"/>
            <w:vMerge w:val="restart"/>
            <w:tcBorders>
              <w:top w:val="single" w:sz="4" w:space="0" w:color="auto"/>
              <w:left w:val="single" w:sz="4" w:space="0" w:color="auto"/>
              <w:bottom w:val="nil"/>
              <w:right w:val="nil"/>
            </w:tcBorders>
            <w:noWrap/>
            <w:vAlign w:val="center"/>
            <w:hideMark/>
          </w:tcPr>
          <w:p w14:paraId="65ED5512"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r w:rsidRPr="00140352">
              <w:rPr>
                <w:rFonts w:ascii="Times New Roman" w:eastAsia="Times New Roman" w:hAnsi="Times New Roman" w:cs="Times New Roman"/>
                <w:b/>
                <w:bCs/>
                <w:color w:val="000000" w:themeColor="text1"/>
                <w:sz w:val="24"/>
                <w:szCs w:val="24"/>
                <w:lang w:val="en-US" w:eastAsia="es-CO"/>
              </w:rPr>
              <w:t>Cameras</w:t>
            </w:r>
          </w:p>
        </w:tc>
        <w:tc>
          <w:tcPr>
            <w:tcW w:w="2497" w:type="dxa"/>
            <w:tcBorders>
              <w:top w:val="single" w:sz="4" w:space="0" w:color="auto"/>
              <w:left w:val="single" w:sz="4" w:space="0" w:color="auto"/>
              <w:bottom w:val="single" w:sz="4" w:space="0" w:color="auto"/>
              <w:right w:val="single" w:sz="4" w:space="0" w:color="auto"/>
            </w:tcBorders>
            <w:noWrap/>
            <w:vAlign w:val="center"/>
            <w:hideMark/>
          </w:tcPr>
          <w:p w14:paraId="5CE57BB0"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Body weight</w:t>
            </w:r>
          </w:p>
        </w:tc>
        <w:tc>
          <w:tcPr>
            <w:tcW w:w="471" w:type="dxa"/>
            <w:tcBorders>
              <w:top w:val="single" w:sz="4" w:space="0" w:color="auto"/>
              <w:left w:val="single" w:sz="4" w:space="0" w:color="auto"/>
              <w:bottom w:val="single" w:sz="4" w:space="0" w:color="auto"/>
              <w:right w:val="single" w:sz="4" w:space="0" w:color="auto"/>
            </w:tcBorders>
            <w:noWrap/>
            <w:vAlign w:val="center"/>
            <w:hideMark/>
          </w:tcPr>
          <w:p w14:paraId="6AC6FB35"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14</w:t>
            </w:r>
          </w:p>
        </w:tc>
        <w:tc>
          <w:tcPr>
            <w:tcW w:w="1145" w:type="dxa"/>
            <w:vMerge w:val="restart"/>
            <w:tcBorders>
              <w:top w:val="single" w:sz="4" w:space="0" w:color="auto"/>
              <w:left w:val="single" w:sz="4" w:space="0" w:color="auto"/>
              <w:bottom w:val="nil"/>
              <w:right w:val="single" w:sz="4" w:space="0" w:color="auto"/>
            </w:tcBorders>
            <w:noWrap/>
            <w:vAlign w:val="center"/>
            <w:hideMark/>
          </w:tcPr>
          <w:p w14:paraId="6EA00C26"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22</w:t>
            </w:r>
          </w:p>
        </w:tc>
        <w:tc>
          <w:tcPr>
            <w:tcW w:w="1462" w:type="dxa"/>
            <w:gridSpan w:val="2"/>
            <w:vMerge w:val="restart"/>
            <w:tcBorders>
              <w:top w:val="single" w:sz="4" w:space="0" w:color="auto"/>
              <w:left w:val="single" w:sz="4" w:space="0" w:color="auto"/>
              <w:right w:val="single" w:sz="4" w:space="0" w:color="auto"/>
            </w:tcBorders>
            <w:noWrap/>
            <w:vAlign w:val="center"/>
            <w:hideMark/>
          </w:tcPr>
          <w:p w14:paraId="0CFEFD3A"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26%</w:t>
            </w:r>
          </w:p>
        </w:tc>
        <w:tc>
          <w:tcPr>
            <w:tcW w:w="709" w:type="dxa"/>
            <w:vAlign w:val="center"/>
          </w:tcPr>
          <w:p w14:paraId="4C7A43A4" w14:textId="77777777" w:rsidR="004A05F1" w:rsidRPr="00D442C7" w:rsidRDefault="004A05F1" w:rsidP="001F1FCA">
            <w:pPr>
              <w:jc w:val="both"/>
            </w:pPr>
          </w:p>
        </w:tc>
      </w:tr>
      <w:tr w:rsidR="004A05F1" w:rsidRPr="00D442C7" w14:paraId="408C79F4" w14:textId="0981B715" w:rsidTr="001F1FCA">
        <w:trPr>
          <w:trHeight w:val="300"/>
        </w:trPr>
        <w:tc>
          <w:tcPr>
            <w:tcW w:w="3253" w:type="dxa"/>
            <w:gridSpan w:val="2"/>
            <w:vMerge/>
            <w:tcBorders>
              <w:top w:val="single" w:sz="4" w:space="0" w:color="auto"/>
              <w:left w:val="single" w:sz="4" w:space="0" w:color="auto"/>
              <w:bottom w:val="nil"/>
              <w:right w:val="nil"/>
            </w:tcBorders>
            <w:vAlign w:val="center"/>
            <w:hideMark/>
          </w:tcPr>
          <w:p w14:paraId="57523ECE"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p>
        </w:tc>
        <w:tc>
          <w:tcPr>
            <w:tcW w:w="2497" w:type="dxa"/>
            <w:tcBorders>
              <w:top w:val="single" w:sz="4" w:space="0" w:color="auto"/>
              <w:left w:val="single" w:sz="4" w:space="0" w:color="auto"/>
              <w:bottom w:val="single" w:sz="4" w:space="0" w:color="auto"/>
              <w:right w:val="single" w:sz="4" w:space="0" w:color="auto"/>
            </w:tcBorders>
            <w:noWrap/>
            <w:vAlign w:val="center"/>
            <w:hideMark/>
          </w:tcPr>
          <w:p w14:paraId="09404E1D"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Behavior and activity</w:t>
            </w:r>
          </w:p>
        </w:tc>
        <w:tc>
          <w:tcPr>
            <w:tcW w:w="471" w:type="dxa"/>
            <w:tcBorders>
              <w:top w:val="single" w:sz="4" w:space="0" w:color="auto"/>
              <w:left w:val="single" w:sz="4" w:space="0" w:color="auto"/>
              <w:bottom w:val="single" w:sz="4" w:space="0" w:color="auto"/>
              <w:right w:val="single" w:sz="4" w:space="0" w:color="auto"/>
            </w:tcBorders>
            <w:noWrap/>
            <w:vAlign w:val="center"/>
            <w:hideMark/>
          </w:tcPr>
          <w:p w14:paraId="030169E2"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8</w:t>
            </w:r>
          </w:p>
        </w:tc>
        <w:tc>
          <w:tcPr>
            <w:tcW w:w="1145" w:type="dxa"/>
            <w:vMerge/>
            <w:tcBorders>
              <w:top w:val="single" w:sz="4" w:space="0" w:color="auto"/>
              <w:left w:val="single" w:sz="4" w:space="0" w:color="auto"/>
              <w:bottom w:val="nil"/>
              <w:right w:val="single" w:sz="4" w:space="0" w:color="auto"/>
            </w:tcBorders>
            <w:vAlign w:val="center"/>
            <w:hideMark/>
          </w:tcPr>
          <w:p w14:paraId="6847B12E"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1462" w:type="dxa"/>
            <w:gridSpan w:val="2"/>
            <w:vMerge/>
            <w:tcBorders>
              <w:left w:val="single" w:sz="4" w:space="0" w:color="auto"/>
              <w:bottom w:val="nil"/>
              <w:right w:val="single" w:sz="4" w:space="0" w:color="auto"/>
            </w:tcBorders>
            <w:vAlign w:val="center"/>
            <w:hideMark/>
          </w:tcPr>
          <w:p w14:paraId="216526C1"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709" w:type="dxa"/>
            <w:vAlign w:val="center"/>
          </w:tcPr>
          <w:p w14:paraId="50596590" w14:textId="77777777" w:rsidR="004A05F1" w:rsidRPr="00D442C7" w:rsidRDefault="004A05F1" w:rsidP="001F1FCA">
            <w:pPr>
              <w:jc w:val="both"/>
            </w:pPr>
          </w:p>
        </w:tc>
      </w:tr>
      <w:tr w:rsidR="004A05F1" w:rsidRPr="00D442C7" w14:paraId="18ADAF5F" w14:textId="77777777" w:rsidTr="004A05F1">
        <w:trPr>
          <w:gridAfter w:val="1"/>
          <w:wAfter w:w="709" w:type="dxa"/>
          <w:trHeight w:val="300"/>
        </w:trPr>
        <w:tc>
          <w:tcPr>
            <w:tcW w:w="3253" w:type="dxa"/>
            <w:gridSpan w:val="2"/>
            <w:tcBorders>
              <w:top w:val="single" w:sz="4" w:space="0" w:color="auto"/>
              <w:left w:val="single" w:sz="4" w:space="0" w:color="auto"/>
              <w:bottom w:val="single" w:sz="4" w:space="0" w:color="auto"/>
              <w:right w:val="nil"/>
            </w:tcBorders>
            <w:noWrap/>
            <w:vAlign w:val="center"/>
            <w:hideMark/>
          </w:tcPr>
          <w:p w14:paraId="682F5630"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r w:rsidRPr="00140352">
              <w:rPr>
                <w:rFonts w:ascii="Times New Roman" w:eastAsia="Times New Roman" w:hAnsi="Times New Roman" w:cs="Times New Roman"/>
                <w:b/>
                <w:bCs/>
                <w:color w:val="000000" w:themeColor="text1"/>
                <w:sz w:val="24"/>
                <w:szCs w:val="24"/>
                <w:lang w:val="en-US" w:eastAsia="es-CO"/>
              </w:rPr>
              <w:t>Thermal cameras</w:t>
            </w:r>
          </w:p>
        </w:tc>
        <w:tc>
          <w:tcPr>
            <w:tcW w:w="2497" w:type="dxa"/>
            <w:tcBorders>
              <w:top w:val="single" w:sz="4" w:space="0" w:color="auto"/>
              <w:left w:val="single" w:sz="4" w:space="0" w:color="auto"/>
              <w:bottom w:val="single" w:sz="4" w:space="0" w:color="auto"/>
              <w:right w:val="single" w:sz="4" w:space="0" w:color="auto"/>
            </w:tcBorders>
            <w:noWrap/>
            <w:vAlign w:val="center"/>
            <w:hideMark/>
          </w:tcPr>
          <w:p w14:paraId="7B0A5363"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Body temperature</w:t>
            </w:r>
          </w:p>
        </w:tc>
        <w:tc>
          <w:tcPr>
            <w:tcW w:w="1616" w:type="dxa"/>
            <w:gridSpan w:val="2"/>
            <w:tcBorders>
              <w:top w:val="single" w:sz="4" w:space="0" w:color="auto"/>
              <w:left w:val="single" w:sz="4" w:space="0" w:color="auto"/>
              <w:bottom w:val="single" w:sz="4" w:space="0" w:color="auto"/>
              <w:right w:val="single" w:sz="4" w:space="0" w:color="auto"/>
            </w:tcBorders>
            <w:noWrap/>
            <w:vAlign w:val="center"/>
            <w:hideMark/>
          </w:tcPr>
          <w:p w14:paraId="3F1C57EF"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10</w:t>
            </w:r>
          </w:p>
        </w:tc>
        <w:tc>
          <w:tcPr>
            <w:tcW w:w="1462" w:type="dxa"/>
            <w:gridSpan w:val="2"/>
            <w:tcBorders>
              <w:top w:val="single" w:sz="4" w:space="0" w:color="auto"/>
              <w:left w:val="single" w:sz="4" w:space="0" w:color="auto"/>
              <w:bottom w:val="single" w:sz="4" w:space="0" w:color="auto"/>
              <w:right w:val="single" w:sz="4" w:space="0" w:color="auto"/>
            </w:tcBorders>
            <w:noWrap/>
            <w:vAlign w:val="center"/>
            <w:hideMark/>
          </w:tcPr>
          <w:p w14:paraId="3D664D3B"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12%</w:t>
            </w:r>
          </w:p>
        </w:tc>
      </w:tr>
      <w:tr w:rsidR="004A05F1" w:rsidRPr="00D442C7" w14:paraId="1F057375" w14:textId="77777777" w:rsidTr="004A05F1">
        <w:trPr>
          <w:gridAfter w:val="1"/>
          <w:wAfter w:w="709" w:type="dxa"/>
          <w:trHeight w:val="300"/>
        </w:trPr>
        <w:tc>
          <w:tcPr>
            <w:tcW w:w="3253" w:type="dxa"/>
            <w:gridSpan w:val="2"/>
            <w:vMerge w:val="restart"/>
            <w:tcBorders>
              <w:top w:val="single" w:sz="4" w:space="0" w:color="auto"/>
              <w:left w:val="single" w:sz="4" w:space="0" w:color="auto"/>
              <w:bottom w:val="nil"/>
              <w:right w:val="nil"/>
            </w:tcBorders>
            <w:noWrap/>
            <w:vAlign w:val="center"/>
            <w:hideMark/>
          </w:tcPr>
          <w:p w14:paraId="5A2D884E"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r w:rsidRPr="00140352">
              <w:rPr>
                <w:rFonts w:ascii="Times New Roman" w:eastAsia="Times New Roman" w:hAnsi="Times New Roman" w:cs="Times New Roman"/>
                <w:b/>
                <w:bCs/>
                <w:color w:val="000000" w:themeColor="text1"/>
                <w:sz w:val="24"/>
                <w:szCs w:val="24"/>
                <w:lang w:val="en-US" w:eastAsia="es-CO"/>
              </w:rPr>
              <w:t>Microphones</w:t>
            </w:r>
          </w:p>
        </w:tc>
        <w:tc>
          <w:tcPr>
            <w:tcW w:w="2497" w:type="dxa"/>
            <w:tcBorders>
              <w:top w:val="single" w:sz="4" w:space="0" w:color="auto"/>
              <w:left w:val="single" w:sz="4" w:space="0" w:color="auto"/>
              <w:bottom w:val="single" w:sz="4" w:space="0" w:color="auto"/>
              <w:right w:val="single" w:sz="4" w:space="0" w:color="auto"/>
            </w:tcBorders>
            <w:noWrap/>
            <w:vAlign w:val="center"/>
            <w:hideMark/>
          </w:tcPr>
          <w:p w14:paraId="1FD30C67"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 xml:space="preserve">Cough </w:t>
            </w:r>
          </w:p>
        </w:tc>
        <w:tc>
          <w:tcPr>
            <w:tcW w:w="471" w:type="dxa"/>
            <w:tcBorders>
              <w:top w:val="single" w:sz="4" w:space="0" w:color="auto"/>
              <w:left w:val="single" w:sz="4" w:space="0" w:color="auto"/>
              <w:bottom w:val="single" w:sz="4" w:space="0" w:color="auto"/>
              <w:right w:val="single" w:sz="4" w:space="0" w:color="auto"/>
            </w:tcBorders>
            <w:noWrap/>
            <w:vAlign w:val="center"/>
            <w:hideMark/>
          </w:tcPr>
          <w:p w14:paraId="7E8F8CC0"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2</w:t>
            </w:r>
          </w:p>
        </w:tc>
        <w:tc>
          <w:tcPr>
            <w:tcW w:w="1145" w:type="dxa"/>
            <w:vMerge w:val="restart"/>
            <w:tcBorders>
              <w:top w:val="single" w:sz="4" w:space="0" w:color="auto"/>
              <w:left w:val="single" w:sz="4" w:space="0" w:color="auto"/>
              <w:bottom w:val="nil"/>
              <w:right w:val="single" w:sz="4" w:space="0" w:color="auto"/>
            </w:tcBorders>
            <w:noWrap/>
            <w:vAlign w:val="center"/>
            <w:hideMark/>
          </w:tcPr>
          <w:p w14:paraId="6417B0F0"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5</w:t>
            </w:r>
          </w:p>
        </w:tc>
        <w:tc>
          <w:tcPr>
            <w:tcW w:w="1462" w:type="dxa"/>
            <w:gridSpan w:val="2"/>
            <w:vMerge w:val="restart"/>
            <w:tcBorders>
              <w:top w:val="single" w:sz="4" w:space="0" w:color="auto"/>
              <w:left w:val="single" w:sz="4" w:space="0" w:color="auto"/>
              <w:right w:val="single" w:sz="4" w:space="0" w:color="auto"/>
            </w:tcBorders>
            <w:noWrap/>
            <w:vAlign w:val="center"/>
            <w:hideMark/>
          </w:tcPr>
          <w:p w14:paraId="7BEBC585"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6%</w:t>
            </w:r>
          </w:p>
        </w:tc>
      </w:tr>
      <w:tr w:rsidR="004A05F1" w:rsidRPr="00D442C7" w14:paraId="0FD1392F" w14:textId="77777777" w:rsidTr="004A05F1">
        <w:trPr>
          <w:gridAfter w:val="1"/>
          <w:wAfter w:w="709" w:type="dxa"/>
          <w:trHeight w:val="300"/>
        </w:trPr>
        <w:tc>
          <w:tcPr>
            <w:tcW w:w="3253" w:type="dxa"/>
            <w:gridSpan w:val="2"/>
            <w:vMerge/>
            <w:tcBorders>
              <w:top w:val="single" w:sz="4" w:space="0" w:color="auto"/>
              <w:left w:val="single" w:sz="4" w:space="0" w:color="auto"/>
              <w:bottom w:val="nil"/>
              <w:right w:val="nil"/>
            </w:tcBorders>
            <w:vAlign w:val="center"/>
            <w:hideMark/>
          </w:tcPr>
          <w:p w14:paraId="2F2B17F6"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p>
        </w:tc>
        <w:tc>
          <w:tcPr>
            <w:tcW w:w="2497" w:type="dxa"/>
            <w:tcBorders>
              <w:top w:val="single" w:sz="4" w:space="0" w:color="auto"/>
              <w:left w:val="single" w:sz="4" w:space="0" w:color="auto"/>
              <w:bottom w:val="single" w:sz="4" w:space="0" w:color="auto"/>
              <w:right w:val="single" w:sz="4" w:space="0" w:color="auto"/>
            </w:tcBorders>
            <w:noWrap/>
            <w:vAlign w:val="center"/>
            <w:hideMark/>
          </w:tcPr>
          <w:p w14:paraId="234304A5"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Animals sounds</w:t>
            </w:r>
          </w:p>
        </w:tc>
        <w:tc>
          <w:tcPr>
            <w:tcW w:w="471" w:type="dxa"/>
            <w:tcBorders>
              <w:top w:val="single" w:sz="4" w:space="0" w:color="auto"/>
              <w:left w:val="single" w:sz="4" w:space="0" w:color="auto"/>
              <w:bottom w:val="single" w:sz="4" w:space="0" w:color="auto"/>
              <w:right w:val="single" w:sz="4" w:space="0" w:color="auto"/>
            </w:tcBorders>
            <w:noWrap/>
            <w:vAlign w:val="center"/>
            <w:hideMark/>
          </w:tcPr>
          <w:p w14:paraId="5D160455"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3</w:t>
            </w:r>
          </w:p>
        </w:tc>
        <w:tc>
          <w:tcPr>
            <w:tcW w:w="1145" w:type="dxa"/>
            <w:vMerge/>
            <w:tcBorders>
              <w:top w:val="single" w:sz="4" w:space="0" w:color="auto"/>
              <w:left w:val="single" w:sz="4" w:space="0" w:color="auto"/>
              <w:bottom w:val="nil"/>
              <w:right w:val="single" w:sz="4" w:space="0" w:color="auto"/>
            </w:tcBorders>
            <w:vAlign w:val="center"/>
            <w:hideMark/>
          </w:tcPr>
          <w:p w14:paraId="30B11B47"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1462" w:type="dxa"/>
            <w:gridSpan w:val="2"/>
            <w:vMerge/>
            <w:tcBorders>
              <w:left w:val="single" w:sz="4" w:space="0" w:color="auto"/>
              <w:bottom w:val="nil"/>
              <w:right w:val="single" w:sz="4" w:space="0" w:color="auto"/>
            </w:tcBorders>
            <w:vAlign w:val="center"/>
            <w:hideMark/>
          </w:tcPr>
          <w:p w14:paraId="157049F0"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r>
      <w:tr w:rsidR="004A05F1" w:rsidRPr="00D442C7" w14:paraId="789DE334" w14:textId="77777777" w:rsidTr="004A05F1">
        <w:trPr>
          <w:gridAfter w:val="1"/>
          <w:wAfter w:w="709" w:type="dxa"/>
          <w:trHeight w:val="300"/>
        </w:trPr>
        <w:tc>
          <w:tcPr>
            <w:tcW w:w="3253" w:type="dxa"/>
            <w:gridSpan w:val="2"/>
            <w:tcBorders>
              <w:top w:val="single" w:sz="4" w:space="0" w:color="auto"/>
              <w:left w:val="single" w:sz="4" w:space="0" w:color="auto"/>
              <w:bottom w:val="single" w:sz="4" w:space="0" w:color="auto"/>
              <w:right w:val="nil"/>
            </w:tcBorders>
            <w:noWrap/>
            <w:vAlign w:val="center"/>
            <w:hideMark/>
          </w:tcPr>
          <w:p w14:paraId="688B6E01"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r w:rsidRPr="00140352">
              <w:rPr>
                <w:rFonts w:ascii="Times New Roman" w:eastAsia="Times New Roman" w:hAnsi="Times New Roman" w:cs="Times New Roman"/>
                <w:b/>
                <w:bCs/>
                <w:color w:val="000000" w:themeColor="text1"/>
                <w:sz w:val="24"/>
                <w:szCs w:val="24"/>
                <w:lang w:val="en-US" w:eastAsia="es-CO"/>
              </w:rPr>
              <w:t>Accelerometers</w:t>
            </w:r>
          </w:p>
        </w:tc>
        <w:tc>
          <w:tcPr>
            <w:tcW w:w="2497" w:type="dxa"/>
            <w:tcBorders>
              <w:top w:val="single" w:sz="4" w:space="0" w:color="auto"/>
              <w:left w:val="single" w:sz="4" w:space="0" w:color="auto"/>
              <w:bottom w:val="single" w:sz="4" w:space="0" w:color="auto"/>
              <w:right w:val="single" w:sz="4" w:space="0" w:color="auto"/>
            </w:tcBorders>
            <w:noWrap/>
            <w:vAlign w:val="center"/>
            <w:hideMark/>
          </w:tcPr>
          <w:p w14:paraId="48080377"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Activity</w:t>
            </w:r>
          </w:p>
        </w:tc>
        <w:tc>
          <w:tcPr>
            <w:tcW w:w="1616" w:type="dxa"/>
            <w:gridSpan w:val="2"/>
            <w:tcBorders>
              <w:top w:val="single" w:sz="4" w:space="0" w:color="auto"/>
              <w:left w:val="single" w:sz="4" w:space="0" w:color="auto"/>
              <w:bottom w:val="single" w:sz="4" w:space="0" w:color="auto"/>
              <w:right w:val="single" w:sz="4" w:space="0" w:color="auto"/>
            </w:tcBorders>
            <w:noWrap/>
            <w:vAlign w:val="center"/>
            <w:hideMark/>
          </w:tcPr>
          <w:p w14:paraId="3854765A"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4</w:t>
            </w:r>
          </w:p>
        </w:tc>
        <w:tc>
          <w:tcPr>
            <w:tcW w:w="1462" w:type="dxa"/>
            <w:gridSpan w:val="2"/>
            <w:tcBorders>
              <w:top w:val="single" w:sz="4" w:space="0" w:color="auto"/>
              <w:left w:val="single" w:sz="4" w:space="0" w:color="auto"/>
              <w:bottom w:val="single" w:sz="4" w:space="0" w:color="auto"/>
              <w:right w:val="single" w:sz="4" w:space="0" w:color="auto"/>
            </w:tcBorders>
            <w:noWrap/>
            <w:vAlign w:val="center"/>
            <w:hideMark/>
          </w:tcPr>
          <w:p w14:paraId="1B4D1EA8"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5%</w:t>
            </w:r>
          </w:p>
        </w:tc>
      </w:tr>
      <w:tr w:rsidR="004A05F1" w:rsidRPr="00D442C7" w14:paraId="08BB5D78" w14:textId="77777777" w:rsidTr="004A05F1">
        <w:trPr>
          <w:gridAfter w:val="1"/>
          <w:wAfter w:w="709" w:type="dxa"/>
          <w:trHeight w:val="300"/>
        </w:trPr>
        <w:tc>
          <w:tcPr>
            <w:tcW w:w="1607" w:type="dxa"/>
            <w:vMerge w:val="restart"/>
            <w:tcBorders>
              <w:top w:val="single" w:sz="4" w:space="0" w:color="auto"/>
              <w:left w:val="single" w:sz="4" w:space="0" w:color="auto"/>
              <w:bottom w:val="nil"/>
              <w:right w:val="single" w:sz="4" w:space="0" w:color="auto"/>
            </w:tcBorders>
            <w:noWrap/>
            <w:vAlign w:val="center"/>
            <w:hideMark/>
          </w:tcPr>
          <w:p w14:paraId="5C22295D"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r w:rsidRPr="00140352">
              <w:rPr>
                <w:rFonts w:ascii="Times New Roman" w:eastAsia="Times New Roman" w:hAnsi="Times New Roman" w:cs="Times New Roman"/>
                <w:b/>
                <w:bCs/>
                <w:color w:val="000000" w:themeColor="text1"/>
                <w:sz w:val="24"/>
                <w:szCs w:val="24"/>
                <w:lang w:val="en-US" w:eastAsia="es-CO"/>
              </w:rPr>
              <w:t>Body temperature devices</w:t>
            </w:r>
          </w:p>
        </w:tc>
        <w:tc>
          <w:tcPr>
            <w:tcW w:w="1646" w:type="dxa"/>
            <w:tcBorders>
              <w:top w:val="single" w:sz="4" w:space="0" w:color="auto"/>
              <w:left w:val="single" w:sz="4" w:space="0" w:color="auto"/>
              <w:bottom w:val="single" w:sz="4" w:space="0" w:color="auto"/>
              <w:right w:val="single" w:sz="4" w:space="0" w:color="auto"/>
            </w:tcBorders>
            <w:noWrap/>
            <w:vAlign w:val="center"/>
            <w:hideMark/>
          </w:tcPr>
          <w:p w14:paraId="2599CF25"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Contact-temperature device</w:t>
            </w:r>
          </w:p>
        </w:tc>
        <w:tc>
          <w:tcPr>
            <w:tcW w:w="2497" w:type="dxa"/>
            <w:tcBorders>
              <w:top w:val="single" w:sz="4" w:space="0" w:color="auto"/>
              <w:left w:val="single" w:sz="4" w:space="0" w:color="auto"/>
              <w:bottom w:val="single" w:sz="4" w:space="0" w:color="auto"/>
              <w:right w:val="single" w:sz="4" w:space="0" w:color="auto"/>
            </w:tcBorders>
            <w:noWrap/>
            <w:vAlign w:val="center"/>
            <w:hideMark/>
          </w:tcPr>
          <w:p w14:paraId="18AC89AC"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Body temperature</w:t>
            </w:r>
          </w:p>
        </w:tc>
        <w:tc>
          <w:tcPr>
            <w:tcW w:w="1616" w:type="dxa"/>
            <w:gridSpan w:val="2"/>
            <w:vMerge w:val="restart"/>
            <w:tcBorders>
              <w:top w:val="single" w:sz="4" w:space="0" w:color="auto"/>
              <w:left w:val="single" w:sz="4" w:space="0" w:color="auto"/>
              <w:right w:val="single" w:sz="4" w:space="0" w:color="auto"/>
            </w:tcBorders>
            <w:noWrap/>
            <w:vAlign w:val="center"/>
            <w:hideMark/>
          </w:tcPr>
          <w:p w14:paraId="2E2A4D0C"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2</w:t>
            </w:r>
          </w:p>
        </w:tc>
        <w:tc>
          <w:tcPr>
            <w:tcW w:w="1462" w:type="dxa"/>
            <w:gridSpan w:val="2"/>
            <w:vMerge w:val="restart"/>
            <w:tcBorders>
              <w:top w:val="single" w:sz="4" w:space="0" w:color="auto"/>
              <w:left w:val="single" w:sz="4" w:space="0" w:color="auto"/>
              <w:right w:val="single" w:sz="4" w:space="0" w:color="auto"/>
            </w:tcBorders>
            <w:noWrap/>
            <w:vAlign w:val="center"/>
            <w:hideMark/>
          </w:tcPr>
          <w:p w14:paraId="27DA9CBA"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2%</w:t>
            </w:r>
          </w:p>
        </w:tc>
      </w:tr>
      <w:tr w:rsidR="004A05F1" w:rsidRPr="00D442C7" w14:paraId="2D7AAF21" w14:textId="77777777" w:rsidTr="004A05F1">
        <w:trPr>
          <w:gridAfter w:val="1"/>
          <w:wAfter w:w="709" w:type="dxa"/>
          <w:trHeight w:val="300"/>
        </w:trPr>
        <w:tc>
          <w:tcPr>
            <w:tcW w:w="1607" w:type="dxa"/>
            <w:vMerge/>
            <w:tcBorders>
              <w:top w:val="single" w:sz="4" w:space="0" w:color="auto"/>
              <w:left w:val="single" w:sz="4" w:space="0" w:color="auto"/>
              <w:bottom w:val="nil"/>
              <w:right w:val="single" w:sz="4" w:space="0" w:color="auto"/>
            </w:tcBorders>
            <w:vAlign w:val="center"/>
            <w:hideMark/>
          </w:tcPr>
          <w:p w14:paraId="16FD8C87"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p>
        </w:tc>
        <w:tc>
          <w:tcPr>
            <w:tcW w:w="1646" w:type="dxa"/>
            <w:tcBorders>
              <w:top w:val="single" w:sz="4" w:space="0" w:color="auto"/>
              <w:left w:val="single" w:sz="4" w:space="0" w:color="auto"/>
              <w:bottom w:val="single" w:sz="4" w:space="0" w:color="auto"/>
              <w:right w:val="single" w:sz="4" w:space="0" w:color="auto"/>
            </w:tcBorders>
            <w:noWrap/>
            <w:vAlign w:val="center"/>
            <w:hideMark/>
          </w:tcPr>
          <w:p w14:paraId="1804D8E8"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Pyrometer</w:t>
            </w:r>
          </w:p>
        </w:tc>
        <w:tc>
          <w:tcPr>
            <w:tcW w:w="2497" w:type="dxa"/>
            <w:tcBorders>
              <w:top w:val="single" w:sz="4" w:space="0" w:color="auto"/>
              <w:left w:val="single" w:sz="4" w:space="0" w:color="auto"/>
              <w:bottom w:val="single" w:sz="4" w:space="0" w:color="auto"/>
              <w:right w:val="single" w:sz="4" w:space="0" w:color="auto"/>
            </w:tcBorders>
            <w:noWrap/>
            <w:vAlign w:val="center"/>
            <w:hideMark/>
          </w:tcPr>
          <w:p w14:paraId="0D020929"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Body temperature</w:t>
            </w:r>
          </w:p>
        </w:tc>
        <w:tc>
          <w:tcPr>
            <w:tcW w:w="1616" w:type="dxa"/>
            <w:gridSpan w:val="2"/>
            <w:vMerge/>
            <w:tcBorders>
              <w:left w:val="single" w:sz="4" w:space="0" w:color="auto"/>
              <w:bottom w:val="single" w:sz="4" w:space="0" w:color="auto"/>
              <w:right w:val="single" w:sz="4" w:space="0" w:color="auto"/>
            </w:tcBorders>
            <w:noWrap/>
            <w:vAlign w:val="center"/>
            <w:hideMark/>
          </w:tcPr>
          <w:p w14:paraId="22262B4F"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c>
          <w:tcPr>
            <w:tcW w:w="1462" w:type="dxa"/>
            <w:gridSpan w:val="2"/>
            <w:vMerge/>
            <w:tcBorders>
              <w:left w:val="single" w:sz="4" w:space="0" w:color="auto"/>
              <w:bottom w:val="nil"/>
              <w:right w:val="single" w:sz="4" w:space="0" w:color="auto"/>
            </w:tcBorders>
            <w:vAlign w:val="center"/>
            <w:hideMark/>
          </w:tcPr>
          <w:p w14:paraId="2D583F21"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p>
        </w:tc>
      </w:tr>
      <w:tr w:rsidR="004A05F1" w:rsidRPr="00D442C7" w14:paraId="5A048AE5" w14:textId="77777777" w:rsidTr="004A05F1">
        <w:trPr>
          <w:gridAfter w:val="1"/>
          <w:wAfter w:w="709" w:type="dxa"/>
          <w:trHeight w:val="300"/>
        </w:trPr>
        <w:tc>
          <w:tcPr>
            <w:tcW w:w="3253" w:type="dxa"/>
            <w:gridSpan w:val="2"/>
            <w:tcBorders>
              <w:top w:val="single" w:sz="4" w:space="0" w:color="auto"/>
              <w:left w:val="single" w:sz="4" w:space="0" w:color="auto"/>
              <w:bottom w:val="single" w:sz="4" w:space="0" w:color="auto"/>
              <w:right w:val="nil"/>
            </w:tcBorders>
            <w:noWrap/>
            <w:vAlign w:val="center"/>
            <w:hideMark/>
          </w:tcPr>
          <w:p w14:paraId="569D4C2B"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r w:rsidRPr="00140352">
              <w:rPr>
                <w:rFonts w:ascii="Times New Roman" w:eastAsia="Times New Roman" w:hAnsi="Times New Roman" w:cs="Times New Roman"/>
                <w:b/>
                <w:bCs/>
                <w:color w:val="000000" w:themeColor="text1"/>
                <w:sz w:val="24"/>
                <w:szCs w:val="24"/>
                <w:lang w:val="en-US" w:eastAsia="es-CO"/>
              </w:rPr>
              <w:t>Photoelectric sensors</w:t>
            </w:r>
          </w:p>
        </w:tc>
        <w:tc>
          <w:tcPr>
            <w:tcW w:w="2497" w:type="dxa"/>
            <w:tcBorders>
              <w:top w:val="single" w:sz="4" w:space="0" w:color="auto"/>
              <w:left w:val="single" w:sz="4" w:space="0" w:color="auto"/>
              <w:bottom w:val="single" w:sz="4" w:space="0" w:color="auto"/>
              <w:right w:val="single" w:sz="4" w:space="0" w:color="auto"/>
            </w:tcBorders>
            <w:noWrap/>
            <w:vAlign w:val="center"/>
            <w:hideMark/>
          </w:tcPr>
          <w:p w14:paraId="6B7FFCE3"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Lameness</w:t>
            </w:r>
          </w:p>
        </w:tc>
        <w:tc>
          <w:tcPr>
            <w:tcW w:w="1616" w:type="dxa"/>
            <w:gridSpan w:val="2"/>
            <w:tcBorders>
              <w:top w:val="single" w:sz="4" w:space="0" w:color="auto"/>
              <w:left w:val="single" w:sz="4" w:space="0" w:color="auto"/>
              <w:bottom w:val="single" w:sz="4" w:space="0" w:color="auto"/>
              <w:right w:val="single" w:sz="4" w:space="0" w:color="auto"/>
            </w:tcBorders>
            <w:noWrap/>
            <w:vAlign w:val="center"/>
            <w:hideMark/>
          </w:tcPr>
          <w:p w14:paraId="2815868E"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2</w:t>
            </w:r>
          </w:p>
        </w:tc>
        <w:tc>
          <w:tcPr>
            <w:tcW w:w="1462" w:type="dxa"/>
            <w:gridSpan w:val="2"/>
            <w:tcBorders>
              <w:top w:val="single" w:sz="4" w:space="0" w:color="auto"/>
              <w:left w:val="single" w:sz="4" w:space="0" w:color="auto"/>
              <w:bottom w:val="single" w:sz="4" w:space="0" w:color="auto"/>
              <w:right w:val="single" w:sz="4" w:space="0" w:color="auto"/>
            </w:tcBorders>
            <w:noWrap/>
            <w:vAlign w:val="center"/>
            <w:hideMark/>
          </w:tcPr>
          <w:p w14:paraId="5CD7B340"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2%</w:t>
            </w:r>
          </w:p>
        </w:tc>
      </w:tr>
      <w:tr w:rsidR="004A05F1" w:rsidRPr="00D442C7" w14:paraId="6E987FAF" w14:textId="77777777" w:rsidTr="004A05F1">
        <w:trPr>
          <w:gridAfter w:val="1"/>
          <w:wAfter w:w="709" w:type="dxa"/>
          <w:trHeight w:val="300"/>
        </w:trPr>
        <w:tc>
          <w:tcPr>
            <w:tcW w:w="3253" w:type="dxa"/>
            <w:gridSpan w:val="2"/>
            <w:tcBorders>
              <w:top w:val="single" w:sz="4" w:space="0" w:color="auto"/>
              <w:left w:val="single" w:sz="4" w:space="0" w:color="auto"/>
              <w:bottom w:val="single" w:sz="4" w:space="0" w:color="auto"/>
              <w:right w:val="nil"/>
            </w:tcBorders>
            <w:noWrap/>
            <w:vAlign w:val="center"/>
            <w:hideMark/>
          </w:tcPr>
          <w:p w14:paraId="7B515B90"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r w:rsidRPr="00140352">
              <w:rPr>
                <w:rFonts w:ascii="Times New Roman" w:eastAsia="Times New Roman" w:hAnsi="Times New Roman" w:cs="Times New Roman"/>
                <w:b/>
                <w:bCs/>
                <w:color w:val="000000" w:themeColor="text1"/>
                <w:sz w:val="24"/>
                <w:szCs w:val="24"/>
                <w:lang w:val="en-US" w:eastAsia="es-CO"/>
              </w:rPr>
              <w:t>GPS</w:t>
            </w:r>
          </w:p>
        </w:tc>
        <w:tc>
          <w:tcPr>
            <w:tcW w:w="2497" w:type="dxa"/>
            <w:tcBorders>
              <w:top w:val="single" w:sz="4" w:space="0" w:color="auto"/>
              <w:left w:val="single" w:sz="4" w:space="0" w:color="auto"/>
              <w:bottom w:val="single" w:sz="4" w:space="0" w:color="auto"/>
              <w:right w:val="single" w:sz="4" w:space="0" w:color="auto"/>
            </w:tcBorders>
            <w:noWrap/>
            <w:vAlign w:val="center"/>
            <w:hideMark/>
          </w:tcPr>
          <w:p w14:paraId="7B32A47C"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Location</w:t>
            </w:r>
          </w:p>
        </w:tc>
        <w:tc>
          <w:tcPr>
            <w:tcW w:w="1616" w:type="dxa"/>
            <w:gridSpan w:val="2"/>
            <w:tcBorders>
              <w:top w:val="single" w:sz="4" w:space="0" w:color="auto"/>
              <w:left w:val="single" w:sz="4" w:space="0" w:color="auto"/>
              <w:bottom w:val="single" w:sz="4" w:space="0" w:color="auto"/>
              <w:right w:val="single" w:sz="4" w:space="0" w:color="auto"/>
            </w:tcBorders>
            <w:noWrap/>
            <w:vAlign w:val="center"/>
            <w:hideMark/>
          </w:tcPr>
          <w:p w14:paraId="60DD2EF1"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1</w:t>
            </w:r>
          </w:p>
        </w:tc>
        <w:tc>
          <w:tcPr>
            <w:tcW w:w="1462" w:type="dxa"/>
            <w:gridSpan w:val="2"/>
            <w:tcBorders>
              <w:top w:val="single" w:sz="4" w:space="0" w:color="auto"/>
              <w:left w:val="single" w:sz="4" w:space="0" w:color="auto"/>
              <w:bottom w:val="single" w:sz="4" w:space="0" w:color="auto"/>
              <w:right w:val="single" w:sz="4" w:space="0" w:color="auto"/>
            </w:tcBorders>
            <w:noWrap/>
            <w:vAlign w:val="center"/>
            <w:hideMark/>
          </w:tcPr>
          <w:p w14:paraId="205EC42C"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1%</w:t>
            </w:r>
          </w:p>
        </w:tc>
      </w:tr>
      <w:tr w:rsidR="004A05F1" w:rsidRPr="00D442C7" w14:paraId="2120FFEF" w14:textId="77777777" w:rsidTr="004A05F1">
        <w:trPr>
          <w:gridAfter w:val="1"/>
          <w:wAfter w:w="709" w:type="dxa"/>
          <w:trHeight w:val="300"/>
        </w:trPr>
        <w:tc>
          <w:tcPr>
            <w:tcW w:w="3253" w:type="dxa"/>
            <w:gridSpan w:val="2"/>
            <w:tcBorders>
              <w:top w:val="single" w:sz="4" w:space="0" w:color="auto"/>
              <w:left w:val="single" w:sz="4" w:space="0" w:color="auto"/>
              <w:bottom w:val="single" w:sz="4" w:space="0" w:color="auto"/>
              <w:right w:val="nil"/>
            </w:tcBorders>
            <w:noWrap/>
            <w:vAlign w:val="center"/>
            <w:hideMark/>
          </w:tcPr>
          <w:p w14:paraId="6B674326" w14:textId="77777777" w:rsidR="004A05F1" w:rsidRPr="00140352" w:rsidRDefault="004A05F1" w:rsidP="001F1FCA">
            <w:pPr>
              <w:spacing w:after="0" w:line="240" w:lineRule="auto"/>
              <w:jc w:val="both"/>
              <w:rPr>
                <w:rFonts w:ascii="Times New Roman" w:eastAsia="Times New Roman" w:hAnsi="Times New Roman" w:cs="Times New Roman"/>
                <w:b/>
                <w:bCs/>
                <w:color w:val="000000" w:themeColor="text1"/>
                <w:sz w:val="24"/>
                <w:szCs w:val="24"/>
                <w:lang w:val="en-US" w:eastAsia="es-CO"/>
              </w:rPr>
            </w:pPr>
            <w:r w:rsidRPr="00140352">
              <w:rPr>
                <w:rFonts w:ascii="Times New Roman" w:eastAsia="Times New Roman" w:hAnsi="Times New Roman" w:cs="Times New Roman"/>
                <w:b/>
                <w:bCs/>
                <w:color w:val="000000" w:themeColor="text1"/>
                <w:sz w:val="24"/>
                <w:szCs w:val="24"/>
                <w:lang w:val="en-US" w:eastAsia="es-CO"/>
              </w:rPr>
              <w:t>RFID</w:t>
            </w:r>
          </w:p>
        </w:tc>
        <w:tc>
          <w:tcPr>
            <w:tcW w:w="2497" w:type="dxa"/>
            <w:tcBorders>
              <w:top w:val="single" w:sz="4" w:space="0" w:color="auto"/>
              <w:left w:val="single" w:sz="4" w:space="0" w:color="auto"/>
              <w:bottom w:val="single" w:sz="4" w:space="0" w:color="auto"/>
              <w:right w:val="single" w:sz="4" w:space="0" w:color="auto"/>
            </w:tcBorders>
            <w:noWrap/>
            <w:vAlign w:val="center"/>
            <w:hideMark/>
          </w:tcPr>
          <w:p w14:paraId="7387FC44"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 xml:space="preserve">Individual identification and tracking </w:t>
            </w:r>
          </w:p>
        </w:tc>
        <w:tc>
          <w:tcPr>
            <w:tcW w:w="1616" w:type="dxa"/>
            <w:gridSpan w:val="2"/>
            <w:tcBorders>
              <w:top w:val="single" w:sz="4" w:space="0" w:color="auto"/>
              <w:left w:val="single" w:sz="4" w:space="0" w:color="auto"/>
              <w:bottom w:val="single" w:sz="4" w:space="0" w:color="auto"/>
              <w:right w:val="single" w:sz="4" w:space="0" w:color="auto"/>
            </w:tcBorders>
            <w:noWrap/>
            <w:vAlign w:val="center"/>
            <w:hideMark/>
          </w:tcPr>
          <w:p w14:paraId="42E5B975"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1</w:t>
            </w:r>
          </w:p>
        </w:tc>
        <w:tc>
          <w:tcPr>
            <w:tcW w:w="1462" w:type="dxa"/>
            <w:gridSpan w:val="2"/>
            <w:tcBorders>
              <w:top w:val="single" w:sz="4" w:space="0" w:color="auto"/>
              <w:left w:val="single" w:sz="4" w:space="0" w:color="auto"/>
              <w:bottom w:val="single" w:sz="4" w:space="0" w:color="auto"/>
              <w:right w:val="single" w:sz="4" w:space="0" w:color="auto"/>
            </w:tcBorders>
            <w:noWrap/>
            <w:vAlign w:val="center"/>
            <w:hideMark/>
          </w:tcPr>
          <w:p w14:paraId="0208A7FB" w14:textId="77777777" w:rsidR="004A05F1" w:rsidRPr="00140352" w:rsidRDefault="004A05F1" w:rsidP="001F1FCA">
            <w:pPr>
              <w:spacing w:after="0" w:line="240" w:lineRule="auto"/>
              <w:jc w:val="both"/>
              <w:rPr>
                <w:rFonts w:ascii="Times New Roman" w:eastAsia="Times New Roman" w:hAnsi="Times New Roman" w:cs="Times New Roman"/>
                <w:color w:val="000000" w:themeColor="text1"/>
                <w:sz w:val="24"/>
                <w:szCs w:val="24"/>
                <w:lang w:val="en-US" w:eastAsia="es-CO"/>
              </w:rPr>
            </w:pPr>
            <w:r w:rsidRPr="00140352">
              <w:rPr>
                <w:rFonts w:ascii="Times New Roman" w:eastAsia="Times New Roman" w:hAnsi="Times New Roman" w:cs="Times New Roman"/>
                <w:color w:val="000000" w:themeColor="text1"/>
                <w:sz w:val="24"/>
                <w:szCs w:val="24"/>
                <w:lang w:val="en-US" w:eastAsia="es-CO"/>
              </w:rPr>
              <w:t>1%</w:t>
            </w:r>
          </w:p>
        </w:tc>
      </w:tr>
    </w:tbl>
    <w:p w14:paraId="0A072CB3" w14:textId="77777777" w:rsidR="00945600" w:rsidRPr="00140352" w:rsidRDefault="00945600" w:rsidP="001F1FCA">
      <w:pPr>
        <w:pStyle w:val="Prrafodelista"/>
        <w:spacing w:line="240" w:lineRule="auto"/>
        <w:jc w:val="both"/>
        <w:rPr>
          <w:rFonts w:ascii="Times New Roman" w:hAnsi="Times New Roman" w:cs="Times New Roman"/>
          <w:color w:val="000000" w:themeColor="text1"/>
          <w:sz w:val="24"/>
          <w:szCs w:val="24"/>
        </w:rPr>
      </w:pPr>
    </w:p>
    <w:p w14:paraId="504A9456" w14:textId="77777777" w:rsidR="00945600" w:rsidRPr="00140352" w:rsidRDefault="00945600" w:rsidP="001F1FCA">
      <w:pPr>
        <w:pStyle w:val="Prrafodelista"/>
        <w:spacing w:line="240" w:lineRule="auto"/>
        <w:jc w:val="both"/>
        <w:rPr>
          <w:rFonts w:ascii="Times New Roman" w:hAnsi="Times New Roman" w:cs="Times New Roman"/>
          <w:color w:val="000000" w:themeColor="text1"/>
          <w:sz w:val="24"/>
          <w:szCs w:val="24"/>
        </w:rPr>
      </w:pPr>
    </w:p>
    <w:p w14:paraId="582981C1" w14:textId="3DFE3F34"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Table 2.</w:t>
      </w:r>
      <w:r w:rsidRPr="00140352">
        <w:rPr>
          <w:rFonts w:ascii="Times New Roman" w:hAnsi="Times New Roman" w:cs="Times New Roman"/>
          <w:color w:val="000000" w:themeColor="text1"/>
          <w:sz w:val="24"/>
          <w:szCs w:val="24"/>
          <w:lang w:val="en-US"/>
        </w:rPr>
        <w:t xml:space="preserve"> </w:t>
      </w:r>
      <w:r w:rsidR="00902BC3" w:rsidRPr="00902BC3">
        <w:rPr>
          <w:rFonts w:ascii="Times New Roman" w:hAnsi="Times New Roman" w:cs="Times New Roman"/>
          <w:color w:val="000000" w:themeColor="text1"/>
          <w:sz w:val="24"/>
          <w:szCs w:val="24"/>
          <w:lang w:val="en-US"/>
        </w:rPr>
        <w:t>Number of peer-reviewed validation studies on sensor technologies used in pig production, categorized by sensor type and validation level (internal or external).</w:t>
      </w:r>
      <w:r w:rsidR="00A339F5">
        <w:rPr>
          <w:rFonts w:ascii="Times New Roman" w:hAnsi="Times New Roman" w:cs="Times New Roman"/>
          <w:color w:val="000000" w:themeColor="text1"/>
          <w:sz w:val="24"/>
          <w:szCs w:val="24"/>
          <w:lang w:val="en-US"/>
        </w:rPr>
        <w:t xml:space="preserve"> </w:t>
      </w:r>
    </w:p>
    <w:tbl>
      <w:tblPr>
        <w:tblStyle w:val="Tablaconcuadrcula"/>
        <w:tblW w:w="10485" w:type="dxa"/>
        <w:tblLook w:val="04A0" w:firstRow="1" w:lastRow="0" w:firstColumn="1" w:lastColumn="0" w:noHBand="0" w:noVBand="1"/>
      </w:tblPr>
      <w:tblGrid>
        <w:gridCol w:w="2942"/>
        <w:gridCol w:w="2298"/>
        <w:gridCol w:w="2410"/>
        <w:gridCol w:w="2835"/>
      </w:tblGrid>
      <w:tr w:rsidR="008C055B" w:rsidRPr="001F1FCA" w14:paraId="79D2FAD5" w14:textId="77777777" w:rsidTr="008E563F">
        <w:tc>
          <w:tcPr>
            <w:tcW w:w="2942" w:type="dxa"/>
          </w:tcPr>
          <w:p w14:paraId="4B63B323" w14:textId="77777777" w:rsidR="008C055B" w:rsidRPr="00745700" w:rsidRDefault="008C055B" w:rsidP="001F1FCA">
            <w:pPr>
              <w:jc w:val="both"/>
              <w:rPr>
                <w:rFonts w:ascii="Times New Roman" w:hAnsi="Times New Roman" w:cs="Times New Roman"/>
                <w:b/>
                <w:color w:val="000000" w:themeColor="text1"/>
                <w:sz w:val="24"/>
                <w:szCs w:val="24"/>
                <w:lang w:val="en-US"/>
              </w:rPr>
            </w:pPr>
            <w:r w:rsidRPr="00745700">
              <w:rPr>
                <w:rFonts w:ascii="Times New Roman" w:hAnsi="Times New Roman" w:cs="Times New Roman"/>
                <w:b/>
                <w:color w:val="000000" w:themeColor="text1"/>
                <w:sz w:val="24"/>
                <w:szCs w:val="24"/>
                <w:lang w:val="en-US"/>
              </w:rPr>
              <w:t>Type of sensor</w:t>
            </w:r>
          </w:p>
        </w:tc>
        <w:tc>
          <w:tcPr>
            <w:tcW w:w="2298" w:type="dxa"/>
          </w:tcPr>
          <w:p w14:paraId="663BA02D" w14:textId="7BF2DE2C" w:rsidR="008C055B" w:rsidRPr="00745700" w:rsidRDefault="008C055B" w:rsidP="001F1FCA">
            <w:pPr>
              <w:jc w:val="both"/>
              <w:rPr>
                <w:rFonts w:ascii="Times New Roman" w:hAnsi="Times New Roman" w:cs="Times New Roman"/>
                <w:b/>
                <w:color w:val="000000" w:themeColor="text1"/>
                <w:sz w:val="24"/>
                <w:szCs w:val="24"/>
                <w:lang w:val="en-US"/>
              </w:rPr>
            </w:pPr>
            <w:r w:rsidRPr="00745700">
              <w:rPr>
                <w:rFonts w:ascii="Times New Roman" w:hAnsi="Times New Roman" w:cs="Times New Roman"/>
                <w:b/>
                <w:color w:val="000000" w:themeColor="text1"/>
                <w:sz w:val="24"/>
                <w:szCs w:val="24"/>
                <w:lang w:val="en-US"/>
              </w:rPr>
              <w:t xml:space="preserve">Number of </w:t>
            </w:r>
            <w:r>
              <w:rPr>
                <w:rFonts w:ascii="Times New Roman" w:hAnsi="Times New Roman" w:cs="Times New Roman"/>
                <w:b/>
                <w:color w:val="000000" w:themeColor="text1"/>
                <w:sz w:val="24"/>
                <w:szCs w:val="24"/>
                <w:lang w:val="en-US"/>
              </w:rPr>
              <w:t xml:space="preserve">internal </w:t>
            </w:r>
            <w:r w:rsidRPr="00745700">
              <w:rPr>
                <w:rFonts w:ascii="Times New Roman" w:hAnsi="Times New Roman" w:cs="Times New Roman"/>
                <w:b/>
                <w:color w:val="000000" w:themeColor="text1"/>
                <w:sz w:val="24"/>
                <w:szCs w:val="24"/>
                <w:lang w:val="en-US"/>
              </w:rPr>
              <w:t>validation studies</w:t>
            </w:r>
          </w:p>
        </w:tc>
        <w:tc>
          <w:tcPr>
            <w:tcW w:w="2410" w:type="dxa"/>
          </w:tcPr>
          <w:p w14:paraId="187CCC6C" w14:textId="2F42489A" w:rsidR="008C055B" w:rsidRPr="00745700" w:rsidRDefault="008C055B" w:rsidP="001F1FCA">
            <w:pPr>
              <w:jc w:val="both"/>
              <w:rPr>
                <w:rFonts w:ascii="Times New Roman" w:hAnsi="Times New Roman" w:cs="Times New Roman"/>
                <w:b/>
                <w:color w:val="000000" w:themeColor="text1"/>
                <w:sz w:val="24"/>
                <w:szCs w:val="24"/>
                <w:lang w:val="en-US"/>
              </w:rPr>
            </w:pPr>
            <w:r w:rsidRPr="00745700">
              <w:rPr>
                <w:rFonts w:ascii="Times New Roman" w:hAnsi="Times New Roman" w:cs="Times New Roman"/>
                <w:b/>
                <w:color w:val="000000" w:themeColor="text1"/>
                <w:sz w:val="24"/>
                <w:szCs w:val="24"/>
                <w:lang w:val="en-US"/>
              </w:rPr>
              <w:t xml:space="preserve">Number of </w:t>
            </w:r>
            <w:r>
              <w:rPr>
                <w:rFonts w:ascii="Times New Roman" w:hAnsi="Times New Roman" w:cs="Times New Roman"/>
                <w:b/>
                <w:color w:val="000000" w:themeColor="text1"/>
                <w:sz w:val="24"/>
                <w:szCs w:val="24"/>
                <w:lang w:val="en-US"/>
              </w:rPr>
              <w:t xml:space="preserve">external </w:t>
            </w:r>
            <w:r w:rsidRPr="00745700">
              <w:rPr>
                <w:rFonts w:ascii="Times New Roman" w:hAnsi="Times New Roman" w:cs="Times New Roman"/>
                <w:b/>
                <w:color w:val="000000" w:themeColor="text1"/>
                <w:sz w:val="24"/>
                <w:szCs w:val="24"/>
                <w:lang w:val="en-US"/>
              </w:rPr>
              <w:t>validation studies</w:t>
            </w:r>
          </w:p>
        </w:tc>
        <w:tc>
          <w:tcPr>
            <w:tcW w:w="2835" w:type="dxa"/>
          </w:tcPr>
          <w:p w14:paraId="4ADC2061" w14:textId="3E83C6A6" w:rsidR="008C055B" w:rsidRPr="00745700" w:rsidRDefault="008C055B" w:rsidP="001F1FCA">
            <w:pPr>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Total n</w:t>
            </w:r>
            <w:r w:rsidRPr="00745700">
              <w:rPr>
                <w:rFonts w:ascii="Times New Roman" w:hAnsi="Times New Roman" w:cs="Times New Roman"/>
                <w:b/>
                <w:color w:val="000000" w:themeColor="text1"/>
                <w:sz w:val="24"/>
                <w:szCs w:val="24"/>
                <w:lang w:val="en-US"/>
              </w:rPr>
              <w:t>umber of validation studies</w:t>
            </w:r>
          </w:p>
        </w:tc>
      </w:tr>
      <w:tr w:rsidR="008C055B" w:rsidRPr="00D442C7" w14:paraId="206574B0" w14:textId="77777777" w:rsidTr="008E563F">
        <w:tc>
          <w:tcPr>
            <w:tcW w:w="2942" w:type="dxa"/>
          </w:tcPr>
          <w:p w14:paraId="2DEDB62A" w14:textId="77777777" w:rsidR="008C055B" w:rsidRPr="00745700" w:rsidRDefault="008C055B" w:rsidP="001F1FCA">
            <w:pPr>
              <w:jc w:val="both"/>
              <w:rPr>
                <w:rFonts w:ascii="Times New Roman" w:hAnsi="Times New Roman" w:cs="Times New Roman"/>
                <w:color w:val="000000" w:themeColor="text1"/>
                <w:sz w:val="24"/>
                <w:szCs w:val="24"/>
                <w:lang w:val="en-US"/>
              </w:rPr>
            </w:pPr>
            <w:r w:rsidRPr="00745700">
              <w:rPr>
                <w:rFonts w:ascii="Times New Roman" w:hAnsi="Times New Roman" w:cs="Times New Roman"/>
                <w:color w:val="000000" w:themeColor="text1"/>
                <w:sz w:val="24"/>
                <w:szCs w:val="24"/>
                <w:lang w:val="en-US"/>
              </w:rPr>
              <w:t>Camera</w:t>
            </w:r>
          </w:p>
        </w:tc>
        <w:tc>
          <w:tcPr>
            <w:tcW w:w="2298" w:type="dxa"/>
          </w:tcPr>
          <w:p w14:paraId="4DD0490A" w14:textId="1CE81749" w:rsidR="008C055B" w:rsidRPr="00745700" w:rsidRDefault="008C055B" w:rsidP="001F1FCA">
            <w:pPr>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45</w:t>
            </w:r>
          </w:p>
        </w:tc>
        <w:tc>
          <w:tcPr>
            <w:tcW w:w="2410" w:type="dxa"/>
          </w:tcPr>
          <w:p w14:paraId="4A8EEB49" w14:textId="0ED20F1C" w:rsidR="008C055B" w:rsidRPr="00745700" w:rsidRDefault="008C055B" w:rsidP="001F1FCA">
            <w:pPr>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0 </w:t>
            </w:r>
          </w:p>
        </w:tc>
        <w:tc>
          <w:tcPr>
            <w:tcW w:w="2835" w:type="dxa"/>
          </w:tcPr>
          <w:p w14:paraId="13723B9B" w14:textId="06BAF832" w:rsidR="008C055B" w:rsidRPr="00176C70" w:rsidRDefault="008C055B" w:rsidP="001F1FCA">
            <w:pPr>
              <w:jc w:val="both"/>
              <w:rPr>
                <w:rFonts w:ascii="Times New Roman" w:hAnsi="Times New Roman" w:cs="Times New Roman"/>
                <w:b/>
                <w:color w:val="000000" w:themeColor="text1"/>
                <w:sz w:val="24"/>
                <w:szCs w:val="24"/>
                <w:lang w:val="en-US"/>
              </w:rPr>
            </w:pPr>
            <w:r w:rsidRPr="00176C70">
              <w:rPr>
                <w:rFonts w:ascii="Times New Roman" w:hAnsi="Times New Roman" w:cs="Times New Roman"/>
                <w:b/>
                <w:color w:val="000000" w:themeColor="text1"/>
                <w:sz w:val="24"/>
                <w:szCs w:val="24"/>
                <w:lang w:val="en-US"/>
              </w:rPr>
              <w:t>45</w:t>
            </w:r>
          </w:p>
        </w:tc>
      </w:tr>
      <w:tr w:rsidR="008C055B" w:rsidRPr="00140352" w14:paraId="1C61D63E" w14:textId="77777777" w:rsidTr="008E563F">
        <w:trPr>
          <w:trHeight w:val="413"/>
        </w:trPr>
        <w:tc>
          <w:tcPr>
            <w:tcW w:w="2942" w:type="dxa"/>
            <w:vMerge w:val="restart"/>
          </w:tcPr>
          <w:p w14:paraId="6F3A536F" w14:textId="77777777" w:rsidR="008C055B" w:rsidRPr="00D442C7" w:rsidRDefault="008C055B" w:rsidP="001F1FCA">
            <w:pPr>
              <w:jc w:val="both"/>
              <w:rPr>
                <w:rFonts w:ascii="Times New Roman" w:hAnsi="Times New Roman" w:cs="Times New Roman"/>
                <w:color w:val="000000" w:themeColor="text1"/>
                <w:sz w:val="24"/>
                <w:szCs w:val="24"/>
                <w:lang w:val="en-US"/>
              </w:rPr>
            </w:pPr>
            <w:r w:rsidRPr="00745700">
              <w:rPr>
                <w:rFonts w:ascii="Times New Roman" w:hAnsi="Times New Roman" w:cs="Times New Roman"/>
                <w:color w:val="000000" w:themeColor="text1"/>
                <w:sz w:val="24"/>
                <w:szCs w:val="24"/>
                <w:lang w:val="en-US"/>
              </w:rPr>
              <w:t>L</w:t>
            </w:r>
            <w:r w:rsidRPr="00D442C7">
              <w:rPr>
                <w:rFonts w:ascii="Times New Roman" w:hAnsi="Times New Roman" w:cs="Times New Roman"/>
                <w:color w:val="000000" w:themeColor="text1"/>
                <w:sz w:val="24"/>
                <w:szCs w:val="24"/>
                <w:lang w:val="en-US"/>
              </w:rPr>
              <w:t xml:space="preserve">oad-cells </w:t>
            </w:r>
          </w:p>
        </w:tc>
        <w:tc>
          <w:tcPr>
            <w:tcW w:w="2298" w:type="dxa"/>
          </w:tcPr>
          <w:p w14:paraId="2B9A5281" w14:textId="77777777"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With RFID- </w:t>
            </w:r>
            <w:r>
              <w:rPr>
                <w:rFonts w:ascii="Times New Roman" w:hAnsi="Times New Roman" w:cs="Times New Roman"/>
                <w:color w:val="000000" w:themeColor="text1"/>
                <w:sz w:val="24"/>
                <w:szCs w:val="24"/>
                <w:lang w:val="en-US"/>
              </w:rPr>
              <w:t>8</w:t>
            </w:r>
            <w:r w:rsidRPr="00140352">
              <w:rPr>
                <w:rFonts w:ascii="Times New Roman" w:hAnsi="Times New Roman" w:cs="Times New Roman"/>
                <w:color w:val="000000" w:themeColor="text1"/>
                <w:sz w:val="24"/>
                <w:szCs w:val="24"/>
                <w:lang w:val="en-US"/>
              </w:rPr>
              <w:t xml:space="preserve"> </w:t>
            </w:r>
          </w:p>
          <w:p w14:paraId="5A5BF494" w14:textId="77777777"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    (Feeders-</w:t>
            </w:r>
            <w:r>
              <w:rPr>
                <w:rFonts w:ascii="Times New Roman" w:hAnsi="Times New Roman" w:cs="Times New Roman"/>
                <w:color w:val="000000" w:themeColor="text1"/>
                <w:sz w:val="24"/>
                <w:szCs w:val="24"/>
                <w:lang w:val="en-US"/>
              </w:rPr>
              <w:t>9</w:t>
            </w:r>
          </w:p>
          <w:p w14:paraId="5C904A2E" w14:textId="14C2CA2E"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    Drinker-1)</w:t>
            </w:r>
          </w:p>
        </w:tc>
        <w:tc>
          <w:tcPr>
            <w:tcW w:w="2410" w:type="dxa"/>
          </w:tcPr>
          <w:p w14:paraId="0FD2F638" w14:textId="77777777"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With RFID- </w:t>
            </w:r>
            <w:r>
              <w:rPr>
                <w:rFonts w:ascii="Times New Roman" w:hAnsi="Times New Roman" w:cs="Times New Roman"/>
                <w:color w:val="000000" w:themeColor="text1"/>
                <w:sz w:val="24"/>
                <w:szCs w:val="24"/>
                <w:lang w:val="en-US"/>
              </w:rPr>
              <w:t>1</w:t>
            </w:r>
            <w:r w:rsidRPr="00140352">
              <w:rPr>
                <w:rFonts w:ascii="Times New Roman" w:hAnsi="Times New Roman" w:cs="Times New Roman"/>
                <w:color w:val="000000" w:themeColor="text1"/>
                <w:sz w:val="24"/>
                <w:szCs w:val="24"/>
                <w:lang w:val="en-US"/>
              </w:rPr>
              <w:t xml:space="preserve"> </w:t>
            </w:r>
          </w:p>
          <w:p w14:paraId="267AAEA3" w14:textId="2B3C7BF7"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    (Feeder-</w:t>
            </w:r>
            <w:r>
              <w:rPr>
                <w:rFonts w:ascii="Times New Roman" w:hAnsi="Times New Roman" w:cs="Times New Roman"/>
                <w:color w:val="000000" w:themeColor="text1"/>
                <w:sz w:val="24"/>
                <w:szCs w:val="24"/>
                <w:lang w:val="en-US"/>
              </w:rPr>
              <w:t>1</w:t>
            </w:r>
            <w:r w:rsidRPr="00140352">
              <w:rPr>
                <w:rFonts w:ascii="Times New Roman" w:hAnsi="Times New Roman" w:cs="Times New Roman"/>
                <w:color w:val="000000" w:themeColor="text1"/>
                <w:sz w:val="24"/>
                <w:szCs w:val="24"/>
                <w:lang w:val="en-US"/>
              </w:rPr>
              <w:t>)</w:t>
            </w:r>
          </w:p>
        </w:tc>
        <w:tc>
          <w:tcPr>
            <w:tcW w:w="2835" w:type="dxa"/>
          </w:tcPr>
          <w:p w14:paraId="2B9FBED0" w14:textId="67E52383"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With RFID- </w:t>
            </w:r>
            <w:r w:rsidRPr="00176C70">
              <w:rPr>
                <w:rFonts w:ascii="Times New Roman" w:hAnsi="Times New Roman" w:cs="Times New Roman"/>
                <w:b/>
                <w:color w:val="000000" w:themeColor="text1"/>
                <w:sz w:val="24"/>
                <w:szCs w:val="24"/>
                <w:lang w:val="en-US"/>
              </w:rPr>
              <w:t xml:space="preserve">10 </w:t>
            </w:r>
          </w:p>
          <w:p w14:paraId="2A680436" w14:textId="77777777"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    (Feeders-10</w:t>
            </w:r>
          </w:p>
          <w:p w14:paraId="73764C81" w14:textId="77777777"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    Drinker-1)</w:t>
            </w:r>
          </w:p>
        </w:tc>
      </w:tr>
      <w:tr w:rsidR="008C055B" w:rsidRPr="001F1FCA" w14:paraId="033DE49C" w14:textId="77777777" w:rsidTr="008E563F">
        <w:trPr>
          <w:trHeight w:val="412"/>
        </w:trPr>
        <w:tc>
          <w:tcPr>
            <w:tcW w:w="2942" w:type="dxa"/>
            <w:vMerge/>
          </w:tcPr>
          <w:p w14:paraId="7064D938" w14:textId="77777777" w:rsidR="008C055B" w:rsidRPr="00140352" w:rsidRDefault="008C055B" w:rsidP="001F1FCA">
            <w:pPr>
              <w:jc w:val="both"/>
              <w:rPr>
                <w:rFonts w:ascii="Times New Roman" w:hAnsi="Times New Roman" w:cs="Times New Roman"/>
                <w:color w:val="000000" w:themeColor="text1"/>
                <w:sz w:val="24"/>
                <w:szCs w:val="24"/>
                <w:lang w:val="en-US"/>
              </w:rPr>
            </w:pPr>
          </w:p>
        </w:tc>
        <w:tc>
          <w:tcPr>
            <w:tcW w:w="2298" w:type="dxa"/>
          </w:tcPr>
          <w:p w14:paraId="4A6C805B" w14:textId="77777777"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Without RFID- 7 </w:t>
            </w:r>
          </w:p>
          <w:p w14:paraId="3F8503CB" w14:textId="77777777"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    (Force </w:t>
            </w:r>
            <w:proofErr w:type="gramStart"/>
            <w:r w:rsidRPr="00140352">
              <w:rPr>
                <w:rFonts w:ascii="Times New Roman" w:hAnsi="Times New Roman" w:cs="Times New Roman"/>
                <w:color w:val="000000" w:themeColor="text1"/>
                <w:sz w:val="24"/>
                <w:szCs w:val="24"/>
                <w:lang w:val="en-US"/>
              </w:rPr>
              <w:t>plates-5</w:t>
            </w:r>
            <w:proofErr w:type="gramEnd"/>
          </w:p>
          <w:p w14:paraId="1A8D7807" w14:textId="6CEF4953"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    Scales-2)</w:t>
            </w:r>
          </w:p>
        </w:tc>
        <w:tc>
          <w:tcPr>
            <w:tcW w:w="2410" w:type="dxa"/>
          </w:tcPr>
          <w:p w14:paraId="32DCF967" w14:textId="77777777"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Without RFID- </w:t>
            </w:r>
            <w:r>
              <w:rPr>
                <w:rFonts w:ascii="Times New Roman" w:hAnsi="Times New Roman" w:cs="Times New Roman"/>
                <w:color w:val="000000" w:themeColor="text1"/>
                <w:sz w:val="24"/>
                <w:szCs w:val="24"/>
                <w:lang w:val="en-US"/>
              </w:rPr>
              <w:t>0</w:t>
            </w:r>
            <w:r w:rsidRPr="00140352">
              <w:rPr>
                <w:rFonts w:ascii="Times New Roman" w:hAnsi="Times New Roman" w:cs="Times New Roman"/>
                <w:color w:val="000000" w:themeColor="text1"/>
                <w:sz w:val="24"/>
                <w:szCs w:val="24"/>
                <w:lang w:val="en-US"/>
              </w:rPr>
              <w:t xml:space="preserve"> </w:t>
            </w:r>
          </w:p>
          <w:p w14:paraId="40426C79" w14:textId="77777777" w:rsidR="008C055B" w:rsidRPr="00140352" w:rsidRDefault="008C055B" w:rsidP="001F1FCA">
            <w:pPr>
              <w:jc w:val="both"/>
              <w:rPr>
                <w:rFonts w:ascii="Times New Roman" w:hAnsi="Times New Roman" w:cs="Times New Roman"/>
                <w:color w:val="000000" w:themeColor="text1"/>
                <w:sz w:val="24"/>
                <w:szCs w:val="24"/>
                <w:lang w:val="en-US"/>
              </w:rPr>
            </w:pPr>
          </w:p>
        </w:tc>
        <w:tc>
          <w:tcPr>
            <w:tcW w:w="2835" w:type="dxa"/>
          </w:tcPr>
          <w:p w14:paraId="67EE2B3C" w14:textId="4B8A7A95"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Without RFID- </w:t>
            </w:r>
            <w:r w:rsidRPr="00176C70">
              <w:rPr>
                <w:rFonts w:ascii="Times New Roman" w:hAnsi="Times New Roman" w:cs="Times New Roman"/>
                <w:b/>
                <w:color w:val="000000" w:themeColor="text1"/>
                <w:sz w:val="24"/>
                <w:szCs w:val="24"/>
                <w:lang w:val="en-US"/>
              </w:rPr>
              <w:t xml:space="preserve">7 </w:t>
            </w:r>
          </w:p>
          <w:p w14:paraId="36FD7A3C" w14:textId="77777777"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    (Force </w:t>
            </w:r>
            <w:proofErr w:type="gramStart"/>
            <w:r w:rsidRPr="00140352">
              <w:rPr>
                <w:rFonts w:ascii="Times New Roman" w:hAnsi="Times New Roman" w:cs="Times New Roman"/>
                <w:color w:val="000000" w:themeColor="text1"/>
                <w:sz w:val="24"/>
                <w:szCs w:val="24"/>
                <w:lang w:val="en-US"/>
              </w:rPr>
              <w:t>plates-5</w:t>
            </w:r>
            <w:proofErr w:type="gramEnd"/>
          </w:p>
          <w:p w14:paraId="354716AE" w14:textId="77777777"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    Scales-2)</w:t>
            </w:r>
          </w:p>
        </w:tc>
      </w:tr>
      <w:tr w:rsidR="008C055B" w:rsidRPr="00140352" w14:paraId="0219206C" w14:textId="77777777" w:rsidTr="008E563F">
        <w:tc>
          <w:tcPr>
            <w:tcW w:w="2942" w:type="dxa"/>
          </w:tcPr>
          <w:p w14:paraId="7877EE83" w14:textId="77777777"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Accelerometer</w:t>
            </w:r>
          </w:p>
        </w:tc>
        <w:tc>
          <w:tcPr>
            <w:tcW w:w="2298" w:type="dxa"/>
          </w:tcPr>
          <w:p w14:paraId="22B945F4" w14:textId="6258AED2" w:rsidR="008C055B" w:rsidRPr="00140352" w:rsidRDefault="008C055B" w:rsidP="001F1FCA">
            <w:pPr>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14</w:t>
            </w:r>
          </w:p>
        </w:tc>
        <w:tc>
          <w:tcPr>
            <w:tcW w:w="2410" w:type="dxa"/>
          </w:tcPr>
          <w:p w14:paraId="38BD630E" w14:textId="7F379649" w:rsidR="008C055B" w:rsidRPr="00140352" w:rsidRDefault="008C055B" w:rsidP="001F1FCA">
            <w:pPr>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0</w:t>
            </w:r>
          </w:p>
        </w:tc>
        <w:tc>
          <w:tcPr>
            <w:tcW w:w="2835" w:type="dxa"/>
          </w:tcPr>
          <w:p w14:paraId="2C06207D" w14:textId="4F48462F" w:rsidR="008C055B" w:rsidRPr="00176C70" w:rsidRDefault="008C055B" w:rsidP="001F1FCA">
            <w:pPr>
              <w:jc w:val="both"/>
              <w:rPr>
                <w:rFonts w:ascii="Times New Roman" w:hAnsi="Times New Roman" w:cs="Times New Roman"/>
                <w:b/>
                <w:color w:val="000000" w:themeColor="text1"/>
                <w:sz w:val="24"/>
                <w:szCs w:val="24"/>
                <w:lang w:val="en-US"/>
              </w:rPr>
            </w:pPr>
            <w:r w:rsidRPr="00176C70">
              <w:rPr>
                <w:rFonts w:ascii="Times New Roman" w:hAnsi="Times New Roman" w:cs="Times New Roman"/>
                <w:b/>
                <w:color w:val="000000" w:themeColor="text1"/>
                <w:sz w:val="24"/>
                <w:szCs w:val="24"/>
                <w:lang w:val="en-US"/>
              </w:rPr>
              <w:t>14</w:t>
            </w:r>
          </w:p>
        </w:tc>
      </w:tr>
      <w:tr w:rsidR="008C055B" w:rsidRPr="00140352" w14:paraId="6126447B" w14:textId="77777777" w:rsidTr="008E563F">
        <w:tc>
          <w:tcPr>
            <w:tcW w:w="2942" w:type="dxa"/>
          </w:tcPr>
          <w:p w14:paraId="18FD8DE1" w14:textId="77777777"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Microphone</w:t>
            </w:r>
          </w:p>
        </w:tc>
        <w:tc>
          <w:tcPr>
            <w:tcW w:w="2298" w:type="dxa"/>
          </w:tcPr>
          <w:p w14:paraId="60DE7717" w14:textId="128D7338" w:rsidR="008C055B" w:rsidRPr="00140352" w:rsidRDefault="008C055B" w:rsidP="001F1FCA">
            <w:pPr>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13</w:t>
            </w:r>
          </w:p>
        </w:tc>
        <w:tc>
          <w:tcPr>
            <w:tcW w:w="2410" w:type="dxa"/>
          </w:tcPr>
          <w:p w14:paraId="518B9AE6" w14:textId="5789F931" w:rsidR="008C055B" w:rsidRPr="00140352" w:rsidRDefault="008C055B" w:rsidP="001F1FCA">
            <w:pPr>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1</w:t>
            </w:r>
          </w:p>
        </w:tc>
        <w:tc>
          <w:tcPr>
            <w:tcW w:w="2835" w:type="dxa"/>
          </w:tcPr>
          <w:p w14:paraId="52389E85" w14:textId="548DD984" w:rsidR="008C055B" w:rsidRPr="00176C70" w:rsidRDefault="008C055B" w:rsidP="001F1FCA">
            <w:pPr>
              <w:jc w:val="both"/>
              <w:rPr>
                <w:rFonts w:ascii="Times New Roman" w:hAnsi="Times New Roman" w:cs="Times New Roman"/>
                <w:b/>
                <w:color w:val="000000" w:themeColor="text1"/>
                <w:sz w:val="24"/>
                <w:szCs w:val="24"/>
                <w:lang w:val="en-US"/>
              </w:rPr>
            </w:pPr>
            <w:r w:rsidRPr="00176C70">
              <w:rPr>
                <w:rFonts w:ascii="Times New Roman" w:hAnsi="Times New Roman" w:cs="Times New Roman"/>
                <w:b/>
                <w:color w:val="000000" w:themeColor="text1"/>
                <w:sz w:val="24"/>
                <w:szCs w:val="24"/>
                <w:lang w:val="en-US"/>
              </w:rPr>
              <w:t>14</w:t>
            </w:r>
          </w:p>
        </w:tc>
      </w:tr>
      <w:tr w:rsidR="008C055B" w:rsidRPr="00140352" w14:paraId="51C8BECE" w14:textId="77777777" w:rsidTr="008E563F">
        <w:tc>
          <w:tcPr>
            <w:tcW w:w="2942" w:type="dxa"/>
          </w:tcPr>
          <w:p w14:paraId="141E1FAB" w14:textId="77777777"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Thermal camera</w:t>
            </w:r>
          </w:p>
        </w:tc>
        <w:tc>
          <w:tcPr>
            <w:tcW w:w="2298" w:type="dxa"/>
          </w:tcPr>
          <w:p w14:paraId="01D66661" w14:textId="6329C270" w:rsidR="008C055B" w:rsidRPr="00140352" w:rsidRDefault="008C055B" w:rsidP="001F1F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2410" w:type="dxa"/>
          </w:tcPr>
          <w:p w14:paraId="192254E8" w14:textId="54152345" w:rsidR="008C055B" w:rsidRPr="00140352" w:rsidRDefault="008C055B" w:rsidP="001F1F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835" w:type="dxa"/>
          </w:tcPr>
          <w:p w14:paraId="62B195B2" w14:textId="73C258D2" w:rsidR="008C055B" w:rsidRPr="00176C70" w:rsidRDefault="008C055B" w:rsidP="001F1FCA">
            <w:pPr>
              <w:jc w:val="both"/>
              <w:rPr>
                <w:rFonts w:ascii="Times New Roman" w:hAnsi="Times New Roman" w:cs="Times New Roman"/>
                <w:b/>
                <w:color w:val="000000" w:themeColor="text1"/>
                <w:sz w:val="24"/>
                <w:szCs w:val="24"/>
              </w:rPr>
            </w:pPr>
            <w:r w:rsidRPr="00176C70">
              <w:rPr>
                <w:rFonts w:ascii="Times New Roman" w:hAnsi="Times New Roman" w:cs="Times New Roman"/>
                <w:b/>
                <w:color w:val="000000" w:themeColor="text1"/>
                <w:sz w:val="24"/>
                <w:szCs w:val="24"/>
              </w:rPr>
              <w:t>10</w:t>
            </w:r>
          </w:p>
        </w:tc>
      </w:tr>
      <w:tr w:rsidR="008C055B" w:rsidRPr="00140352" w14:paraId="4EFDB82E" w14:textId="77777777" w:rsidTr="008E563F">
        <w:tc>
          <w:tcPr>
            <w:tcW w:w="2942" w:type="dxa"/>
          </w:tcPr>
          <w:p w14:paraId="1D4CC951" w14:textId="77777777" w:rsidR="008C055B" w:rsidRPr="00140352" w:rsidRDefault="008C055B" w:rsidP="001F1FCA">
            <w:pPr>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Photoelectric</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sensors</w:t>
            </w:r>
            <w:proofErr w:type="spellEnd"/>
          </w:p>
        </w:tc>
        <w:tc>
          <w:tcPr>
            <w:tcW w:w="2298" w:type="dxa"/>
          </w:tcPr>
          <w:p w14:paraId="49DBA9B1" w14:textId="49F6ED13" w:rsidR="008C055B" w:rsidRPr="00140352" w:rsidRDefault="008C055B" w:rsidP="001F1F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2410" w:type="dxa"/>
          </w:tcPr>
          <w:p w14:paraId="0B09BD0D" w14:textId="20F1D808" w:rsidR="008C055B" w:rsidRPr="00140352" w:rsidRDefault="008C055B" w:rsidP="001F1F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835" w:type="dxa"/>
          </w:tcPr>
          <w:p w14:paraId="25D3F228" w14:textId="55200E91" w:rsidR="008C055B" w:rsidRPr="00176C70" w:rsidRDefault="008C055B" w:rsidP="001F1FCA">
            <w:pPr>
              <w:jc w:val="both"/>
              <w:rPr>
                <w:rFonts w:ascii="Times New Roman" w:hAnsi="Times New Roman" w:cs="Times New Roman"/>
                <w:b/>
                <w:color w:val="000000" w:themeColor="text1"/>
                <w:sz w:val="24"/>
                <w:szCs w:val="24"/>
              </w:rPr>
            </w:pPr>
            <w:r w:rsidRPr="00176C70">
              <w:rPr>
                <w:rFonts w:ascii="Times New Roman" w:hAnsi="Times New Roman" w:cs="Times New Roman"/>
                <w:b/>
                <w:color w:val="000000" w:themeColor="text1"/>
                <w:sz w:val="24"/>
                <w:szCs w:val="24"/>
              </w:rPr>
              <w:t>5</w:t>
            </w:r>
          </w:p>
        </w:tc>
      </w:tr>
      <w:tr w:rsidR="008C055B" w:rsidRPr="00140352" w14:paraId="08BEA3F5" w14:textId="77777777" w:rsidTr="008E563F">
        <w:tc>
          <w:tcPr>
            <w:tcW w:w="2942" w:type="dxa"/>
          </w:tcPr>
          <w:p w14:paraId="768F99C5" w14:textId="77777777" w:rsidR="008C055B" w:rsidRPr="00140352" w:rsidRDefault="008C055B" w:rsidP="001F1FCA">
            <w:pPr>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Flow </w:t>
            </w:r>
            <w:proofErr w:type="spellStart"/>
            <w:r w:rsidRPr="00140352">
              <w:rPr>
                <w:rFonts w:ascii="Times New Roman" w:hAnsi="Times New Roman" w:cs="Times New Roman"/>
                <w:color w:val="000000" w:themeColor="text1"/>
                <w:sz w:val="24"/>
                <w:szCs w:val="24"/>
              </w:rPr>
              <w:t>meters</w:t>
            </w:r>
            <w:proofErr w:type="spellEnd"/>
          </w:p>
        </w:tc>
        <w:tc>
          <w:tcPr>
            <w:tcW w:w="2298" w:type="dxa"/>
          </w:tcPr>
          <w:p w14:paraId="7B333DF2" w14:textId="78F9747C" w:rsidR="008C055B" w:rsidRPr="00140352" w:rsidRDefault="008C055B" w:rsidP="001F1F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410" w:type="dxa"/>
          </w:tcPr>
          <w:p w14:paraId="77DC5F67" w14:textId="14F6A120" w:rsidR="008C055B" w:rsidRPr="00140352" w:rsidRDefault="008C055B" w:rsidP="001F1F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2835" w:type="dxa"/>
          </w:tcPr>
          <w:p w14:paraId="7E0B0B54" w14:textId="0FA655B8" w:rsidR="008C055B" w:rsidRPr="00176C70" w:rsidRDefault="008C055B" w:rsidP="001F1FCA">
            <w:pPr>
              <w:jc w:val="both"/>
              <w:rPr>
                <w:rFonts w:ascii="Times New Roman" w:hAnsi="Times New Roman" w:cs="Times New Roman"/>
                <w:b/>
                <w:color w:val="000000" w:themeColor="text1"/>
                <w:sz w:val="24"/>
                <w:szCs w:val="24"/>
              </w:rPr>
            </w:pPr>
            <w:r w:rsidRPr="00176C70">
              <w:rPr>
                <w:rFonts w:ascii="Times New Roman" w:hAnsi="Times New Roman" w:cs="Times New Roman"/>
                <w:b/>
                <w:color w:val="000000" w:themeColor="text1"/>
                <w:sz w:val="24"/>
                <w:szCs w:val="24"/>
              </w:rPr>
              <w:t>2</w:t>
            </w:r>
          </w:p>
        </w:tc>
      </w:tr>
      <w:tr w:rsidR="008C055B" w:rsidRPr="00140352" w14:paraId="4E6FD89C" w14:textId="77777777" w:rsidTr="008E563F">
        <w:tc>
          <w:tcPr>
            <w:tcW w:w="2942" w:type="dxa"/>
          </w:tcPr>
          <w:p w14:paraId="14A4AD06" w14:textId="77777777" w:rsidR="008C055B" w:rsidRPr="00140352" w:rsidRDefault="008C055B" w:rsidP="001F1FCA">
            <w:pPr>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RFID</w:t>
            </w:r>
          </w:p>
        </w:tc>
        <w:tc>
          <w:tcPr>
            <w:tcW w:w="2298" w:type="dxa"/>
          </w:tcPr>
          <w:p w14:paraId="5981AD83" w14:textId="549007A4" w:rsidR="008C055B" w:rsidRPr="00140352" w:rsidRDefault="008C055B" w:rsidP="001F1F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410" w:type="dxa"/>
          </w:tcPr>
          <w:p w14:paraId="5EEA57F3" w14:textId="3481EF34" w:rsidR="008C055B" w:rsidRPr="00140352" w:rsidRDefault="008C055B" w:rsidP="001F1FC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835" w:type="dxa"/>
          </w:tcPr>
          <w:p w14:paraId="0C8E6971" w14:textId="5C44E13C" w:rsidR="008C055B" w:rsidRPr="00176C70" w:rsidRDefault="008C055B" w:rsidP="001F1FCA">
            <w:pPr>
              <w:jc w:val="both"/>
              <w:rPr>
                <w:rFonts w:ascii="Times New Roman" w:hAnsi="Times New Roman" w:cs="Times New Roman"/>
                <w:b/>
                <w:color w:val="000000" w:themeColor="text1"/>
                <w:sz w:val="24"/>
                <w:szCs w:val="24"/>
              </w:rPr>
            </w:pPr>
            <w:r w:rsidRPr="00176C70">
              <w:rPr>
                <w:rFonts w:ascii="Times New Roman" w:hAnsi="Times New Roman" w:cs="Times New Roman"/>
                <w:b/>
                <w:color w:val="000000" w:themeColor="text1"/>
                <w:sz w:val="24"/>
                <w:szCs w:val="24"/>
              </w:rPr>
              <w:t>2</w:t>
            </w:r>
          </w:p>
        </w:tc>
      </w:tr>
      <w:tr w:rsidR="008C055B" w:rsidRPr="00140352" w14:paraId="667D550B" w14:textId="77777777" w:rsidTr="008E563F">
        <w:tc>
          <w:tcPr>
            <w:tcW w:w="2942" w:type="dxa"/>
          </w:tcPr>
          <w:p w14:paraId="33D5BA3B" w14:textId="77777777" w:rsidR="008C055B" w:rsidRPr="00140352" w:rsidRDefault="008C055B"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Non-contact body-temperature sensors</w:t>
            </w:r>
          </w:p>
        </w:tc>
        <w:tc>
          <w:tcPr>
            <w:tcW w:w="2298" w:type="dxa"/>
          </w:tcPr>
          <w:p w14:paraId="3F257E1A" w14:textId="77C26272" w:rsidR="008C055B" w:rsidRPr="00140352" w:rsidRDefault="008C055B" w:rsidP="001F1FCA">
            <w:pPr>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Infrared</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thermometer</w:t>
            </w:r>
            <w:proofErr w:type="spellEnd"/>
            <w:r w:rsidRPr="00140352">
              <w:rPr>
                <w:rFonts w:ascii="Times New Roman" w:hAnsi="Times New Roman" w:cs="Times New Roman"/>
                <w:color w:val="000000" w:themeColor="text1"/>
                <w:sz w:val="24"/>
                <w:szCs w:val="24"/>
              </w:rPr>
              <w:t>- 1</w:t>
            </w:r>
          </w:p>
        </w:tc>
        <w:tc>
          <w:tcPr>
            <w:tcW w:w="2410" w:type="dxa"/>
          </w:tcPr>
          <w:p w14:paraId="1C638B48" w14:textId="7747B755" w:rsidR="008C055B" w:rsidRPr="00140352" w:rsidRDefault="008C055B" w:rsidP="001F1FCA">
            <w:pPr>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Pyrometer</w:t>
            </w:r>
            <w:proofErr w:type="spellEnd"/>
            <w:r w:rsidRPr="00140352">
              <w:rPr>
                <w:rFonts w:ascii="Times New Roman" w:hAnsi="Times New Roman" w:cs="Times New Roman"/>
                <w:color w:val="000000" w:themeColor="text1"/>
                <w:sz w:val="24"/>
                <w:szCs w:val="24"/>
              </w:rPr>
              <w:t>- 1</w:t>
            </w:r>
          </w:p>
        </w:tc>
        <w:tc>
          <w:tcPr>
            <w:tcW w:w="2835" w:type="dxa"/>
          </w:tcPr>
          <w:p w14:paraId="29562FF1" w14:textId="5F3CEB8E" w:rsidR="008C055B" w:rsidRPr="00140352" w:rsidRDefault="008C055B" w:rsidP="001F1FCA">
            <w:pPr>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Infrared</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thermometer</w:t>
            </w:r>
            <w:proofErr w:type="spellEnd"/>
            <w:r w:rsidRPr="00140352">
              <w:rPr>
                <w:rFonts w:ascii="Times New Roman" w:hAnsi="Times New Roman" w:cs="Times New Roman"/>
                <w:color w:val="000000" w:themeColor="text1"/>
                <w:sz w:val="24"/>
                <w:szCs w:val="24"/>
              </w:rPr>
              <w:t xml:space="preserve">- </w:t>
            </w:r>
            <w:r w:rsidRPr="00176C70">
              <w:rPr>
                <w:rFonts w:ascii="Times New Roman" w:hAnsi="Times New Roman" w:cs="Times New Roman"/>
                <w:b/>
                <w:color w:val="000000" w:themeColor="text1"/>
                <w:sz w:val="24"/>
                <w:szCs w:val="24"/>
              </w:rPr>
              <w:t>1</w:t>
            </w:r>
          </w:p>
          <w:p w14:paraId="6A7A0777" w14:textId="77777777" w:rsidR="008C055B" w:rsidRPr="00140352" w:rsidRDefault="008C055B" w:rsidP="001F1FCA">
            <w:pPr>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Pyrometer</w:t>
            </w:r>
            <w:proofErr w:type="spellEnd"/>
            <w:r w:rsidRPr="00140352">
              <w:rPr>
                <w:rFonts w:ascii="Times New Roman" w:hAnsi="Times New Roman" w:cs="Times New Roman"/>
                <w:color w:val="000000" w:themeColor="text1"/>
                <w:sz w:val="24"/>
                <w:szCs w:val="24"/>
              </w:rPr>
              <w:t xml:space="preserve">- </w:t>
            </w:r>
            <w:r w:rsidRPr="00176C70">
              <w:rPr>
                <w:rFonts w:ascii="Times New Roman" w:hAnsi="Times New Roman" w:cs="Times New Roman"/>
                <w:b/>
                <w:color w:val="000000" w:themeColor="text1"/>
                <w:sz w:val="24"/>
                <w:szCs w:val="24"/>
              </w:rPr>
              <w:t>1</w:t>
            </w:r>
          </w:p>
        </w:tc>
      </w:tr>
    </w:tbl>
    <w:p w14:paraId="713467A7" w14:textId="77777777" w:rsidR="00945600" w:rsidRPr="00140352" w:rsidRDefault="00945600" w:rsidP="001F1FCA">
      <w:pPr>
        <w:pStyle w:val="Prrafodelista"/>
        <w:spacing w:line="240" w:lineRule="auto"/>
        <w:jc w:val="both"/>
        <w:rPr>
          <w:rFonts w:ascii="Times New Roman" w:hAnsi="Times New Roman" w:cs="Times New Roman"/>
          <w:color w:val="000000" w:themeColor="text1"/>
          <w:sz w:val="24"/>
          <w:szCs w:val="24"/>
        </w:rPr>
      </w:pPr>
    </w:p>
    <w:p w14:paraId="027957A6" w14:textId="27BCDA2A" w:rsidR="00945600" w:rsidRPr="00F162F3" w:rsidRDefault="00945600" w:rsidP="001F1FCA">
      <w:pPr>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Table 3.</w:t>
      </w:r>
      <w:r w:rsidRPr="00140352">
        <w:rPr>
          <w:rFonts w:ascii="Times New Roman" w:hAnsi="Times New Roman" w:cs="Times New Roman"/>
          <w:color w:val="000000" w:themeColor="text1"/>
          <w:sz w:val="24"/>
          <w:szCs w:val="24"/>
          <w:lang w:val="en-US"/>
        </w:rPr>
        <w:t xml:space="preserve"> </w:t>
      </w:r>
      <w:bookmarkStart w:id="17" w:name="_Hlk67162678"/>
      <w:r w:rsidR="00F74A05" w:rsidRPr="00F74A05">
        <w:rPr>
          <w:rFonts w:ascii="Times New Roman" w:hAnsi="Times New Roman" w:cs="Times New Roman"/>
          <w:color w:val="000000" w:themeColor="text1"/>
          <w:sz w:val="24"/>
          <w:szCs w:val="24"/>
          <w:lang w:val="en-US"/>
        </w:rPr>
        <w:t>Studies on externally validated (independent or self-validated) sensor technologies with potential use in pig welfare assessment, specifying the sensor type, commercial name, the animal-based indicator assessed and its evaluation level (individual or group).</w:t>
      </w:r>
      <w:r w:rsidR="008C5860" w:rsidRPr="00140352" w:rsidDel="00B9067C">
        <w:rPr>
          <w:rFonts w:ascii="Times New Roman" w:hAnsi="Times New Roman" w:cs="Times New Roman"/>
          <w:color w:val="000000" w:themeColor="text1"/>
          <w:sz w:val="24"/>
          <w:szCs w:val="24"/>
          <w:lang w:val="en-US"/>
        </w:rPr>
        <w:t xml:space="preserve"> </w:t>
      </w:r>
      <w:bookmarkEnd w:id="17"/>
      <w:r w:rsidRPr="00140352">
        <w:rPr>
          <w:rFonts w:ascii="Times New Roman" w:hAnsi="Times New Roman" w:cs="Times New Roman"/>
          <w:color w:val="000000" w:themeColor="text1"/>
          <w:sz w:val="24"/>
          <w:szCs w:val="24"/>
          <w:lang w:val="en-US"/>
        </w:rPr>
        <w:t xml:space="preserve"> </w:t>
      </w:r>
    </w:p>
    <w:tbl>
      <w:tblPr>
        <w:tblW w:w="1017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4"/>
        <w:gridCol w:w="1904"/>
        <w:gridCol w:w="1904"/>
        <w:gridCol w:w="1139"/>
        <w:gridCol w:w="829"/>
        <w:gridCol w:w="1327"/>
        <w:gridCol w:w="645"/>
        <w:gridCol w:w="652"/>
      </w:tblGrid>
      <w:tr w:rsidR="00945600" w:rsidRPr="00140352" w14:paraId="6A7E8975" w14:textId="77777777" w:rsidTr="00F712BE">
        <w:trPr>
          <w:trHeight w:val="258"/>
        </w:trPr>
        <w:tc>
          <w:tcPr>
            <w:tcW w:w="1774" w:type="dxa"/>
            <w:tcBorders>
              <w:top w:val="single" w:sz="4" w:space="0" w:color="000000"/>
              <w:left w:val="single" w:sz="4" w:space="0" w:color="000000"/>
              <w:bottom w:val="single" w:sz="4" w:space="0" w:color="000000"/>
              <w:right w:val="single" w:sz="4" w:space="0" w:color="000000"/>
            </w:tcBorders>
            <w:hideMark/>
          </w:tcPr>
          <w:p w14:paraId="04243707" w14:textId="77777777" w:rsidR="00945600" w:rsidRPr="00140352" w:rsidRDefault="00945600" w:rsidP="001F1FCA">
            <w:pPr>
              <w:spacing w:after="0" w:line="240" w:lineRule="auto"/>
              <w:jc w:val="both"/>
              <w:rPr>
                <w:rFonts w:ascii="Times New Roman" w:hAnsi="Times New Roman" w:cs="Times New Roman"/>
                <w:b/>
                <w:color w:val="000000" w:themeColor="text1"/>
                <w:sz w:val="24"/>
                <w:szCs w:val="24"/>
              </w:rPr>
            </w:pPr>
            <w:proofErr w:type="spellStart"/>
            <w:r w:rsidRPr="00140352">
              <w:rPr>
                <w:rFonts w:ascii="Times New Roman" w:hAnsi="Times New Roman" w:cs="Times New Roman"/>
                <w:b/>
                <w:color w:val="000000" w:themeColor="text1"/>
                <w:sz w:val="24"/>
                <w:szCs w:val="24"/>
              </w:rPr>
              <w:t>Technology</w:t>
            </w:r>
            <w:proofErr w:type="spellEnd"/>
            <w:r w:rsidRPr="00140352">
              <w:rPr>
                <w:rFonts w:ascii="Times New Roman" w:hAnsi="Times New Roman" w:cs="Times New Roman"/>
                <w:b/>
                <w:color w:val="000000" w:themeColor="text1"/>
                <w:sz w:val="24"/>
                <w:szCs w:val="24"/>
              </w:rPr>
              <w:t xml:space="preserve"> </w:t>
            </w:r>
            <w:proofErr w:type="spellStart"/>
            <w:r w:rsidRPr="00140352">
              <w:rPr>
                <w:rFonts w:ascii="Times New Roman" w:hAnsi="Times New Roman" w:cs="Times New Roman"/>
                <w:b/>
                <w:color w:val="000000" w:themeColor="text1"/>
                <w:sz w:val="24"/>
                <w:szCs w:val="24"/>
              </w:rPr>
              <w:t>name</w:t>
            </w:r>
            <w:proofErr w:type="spellEnd"/>
          </w:p>
        </w:tc>
        <w:tc>
          <w:tcPr>
            <w:tcW w:w="1904" w:type="dxa"/>
            <w:tcBorders>
              <w:top w:val="single" w:sz="4" w:space="0" w:color="000000"/>
              <w:left w:val="single" w:sz="4" w:space="0" w:color="000000"/>
              <w:bottom w:val="single" w:sz="4" w:space="0" w:color="000000"/>
              <w:right w:val="single" w:sz="4" w:space="0" w:color="000000"/>
            </w:tcBorders>
          </w:tcPr>
          <w:p w14:paraId="7C5FB21A" w14:textId="77777777" w:rsidR="00945600" w:rsidRPr="00140352" w:rsidRDefault="00945600" w:rsidP="001F1FCA">
            <w:pPr>
              <w:spacing w:after="0" w:line="240" w:lineRule="auto"/>
              <w:jc w:val="both"/>
              <w:rPr>
                <w:rFonts w:ascii="Times New Roman" w:hAnsi="Times New Roman" w:cs="Times New Roman"/>
                <w:b/>
                <w:color w:val="000000" w:themeColor="text1"/>
                <w:sz w:val="24"/>
                <w:szCs w:val="24"/>
              </w:rPr>
            </w:pPr>
            <w:proofErr w:type="spellStart"/>
            <w:r w:rsidRPr="00140352">
              <w:rPr>
                <w:rFonts w:ascii="Times New Roman" w:hAnsi="Times New Roman" w:cs="Times New Roman"/>
                <w:b/>
                <w:color w:val="000000" w:themeColor="text1"/>
                <w:sz w:val="24"/>
                <w:szCs w:val="24"/>
              </w:rPr>
              <w:t>Indicator</w:t>
            </w:r>
            <w:proofErr w:type="spellEnd"/>
          </w:p>
        </w:tc>
        <w:tc>
          <w:tcPr>
            <w:tcW w:w="1904" w:type="dxa"/>
            <w:tcBorders>
              <w:top w:val="single" w:sz="4" w:space="0" w:color="000000"/>
              <w:left w:val="single" w:sz="4" w:space="0" w:color="000000"/>
              <w:bottom w:val="single" w:sz="4" w:space="0" w:color="000000"/>
              <w:right w:val="single" w:sz="4" w:space="0" w:color="000000"/>
            </w:tcBorders>
          </w:tcPr>
          <w:p w14:paraId="7E4086DE" w14:textId="77777777" w:rsidR="00945600" w:rsidRPr="00140352" w:rsidRDefault="00945600" w:rsidP="001F1FCA">
            <w:pPr>
              <w:spacing w:after="0" w:line="240" w:lineRule="auto"/>
              <w:jc w:val="both"/>
              <w:rPr>
                <w:rFonts w:ascii="Times New Roman" w:hAnsi="Times New Roman" w:cs="Times New Roman"/>
                <w:b/>
                <w:color w:val="000000" w:themeColor="text1"/>
                <w:sz w:val="24"/>
                <w:szCs w:val="24"/>
                <w:lang w:val="en-US"/>
              </w:rPr>
            </w:pPr>
            <w:r w:rsidRPr="00140352">
              <w:rPr>
                <w:rFonts w:ascii="Times New Roman" w:hAnsi="Times New Roman" w:cs="Times New Roman"/>
                <w:b/>
                <w:color w:val="000000" w:themeColor="text1"/>
                <w:sz w:val="24"/>
                <w:szCs w:val="24"/>
                <w:lang w:val="en-US"/>
              </w:rPr>
              <w:t>Reason of use (monitored trait)</w:t>
            </w:r>
          </w:p>
        </w:tc>
        <w:tc>
          <w:tcPr>
            <w:tcW w:w="1139" w:type="dxa"/>
            <w:tcBorders>
              <w:top w:val="single" w:sz="4" w:space="0" w:color="000000"/>
              <w:left w:val="single" w:sz="4" w:space="0" w:color="000000"/>
              <w:bottom w:val="single" w:sz="4" w:space="0" w:color="000000"/>
              <w:right w:val="single" w:sz="4" w:space="0" w:color="000000"/>
            </w:tcBorders>
          </w:tcPr>
          <w:p w14:paraId="0C82F840" w14:textId="77777777" w:rsidR="00945600" w:rsidRPr="00140352" w:rsidRDefault="00945600" w:rsidP="001F1FCA">
            <w:pPr>
              <w:spacing w:after="0" w:line="240" w:lineRule="auto"/>
              <w:jc w:val="both"/>
              <w:rPr>
                <w:rFonts w:ascii="Times New Roman" w:hAnsi="Times New Roman" w:cs="Times New Roman"/>
                <w:b/>
                <w:color w:val="000000" w:themeColor="text1"/>
                <w:sz w:val="24"/>
                <w:szCs w:val="24"/>
              </w:rPr>
            </w:pPr>
            <w:proofErr w:type="spellStart"/>
            <w:r w:rsidRPr="00140352">
              <w:rPr>
                <w:rFonts w:ascii="Times New Roman" w:hAnsi="Times New Roman" w:cs="Times New Roman"/>
                <w:b/>
                <w:color w:val="000000" w:themeColor="text1"/>
                <w:sz w:val="24"/>
                <w:szCs w:val="24"/>
              </w:rPr>
              <w:t>Evaluation</w:t>
            </w:r>
            <w:proofErr w:type="spellEnd"/>
            <w:r w:rsidRPr="00140352">
              <w:rPr>
                <w:rFonts w:ascii="Times New Roman" w:hAnsi="Times New Roman" w:cs="Times New Roman"/>
                <w:b/>
                <w:color w:val="000000" w:themeColor="text1"/>
                <w:sz w:val="24"/>
                <w:szCs w:val="24"/>
              </w:rPr>
              <w:t xml:space="preserve"> </w:t>
            </w:r>
            <w:proofErr w:type="spellStart"/>
            <w:r w:rsidRPr="00140352">
              <w:rPr>
                <w:rFonts w:ascii="Times New Roman" w:hAnsi="Times New Roman" w:cs="Times New Roman"/>
                <w:b/>
                <w:color w:val="000000" w:themeColor="text1"/>
                <w:sz w:val="24"/>
                <w:szCs w:val="24"/>
              </w:rPr>
              <w:t>level</w:t>
            </w:r>
            <w:proofErr w:type="spellEnd"/>
          </w:p>
        </w:tc>
        <w:tc>
          <w:tcPr>
            <w:tcW w:w="829" w:type="dxa"/>
            <w:tcBorders>
              <w:top w:val="single" w:sz="4" w:space="0" w:color="000000"/>
              <w:left w:val="single" w:sz="4" w:space="0" w:color="000000"/>
              <w:bottom w:val="single" w:sz="4" w:space="0" w:color="000000"/>
              <w:right w:val="single" w:sz="4" w:space="0" w:color="000000"/>
            </w:tcBorders>
            <w:hideMark/>
          </w:tcPr>
          <w:p w14:paraId="177A5DA2" w14:textId="47E2A339" w:rsidR="00945600" w:rsidRPr="00140352" w:rsidRDefault="00945600" w:rsidP="001F1FCA">
            <w:pPr>
              <w:spacing w:after="0" w:line="240" w:lineRule="auto"/>
              <w:jc w:val="both"/>
              <w:rPr>
                <w:rFonts w:ascii="Times New Roman" w:hAnsi="Times New Roman" w:cs="Times New Roman"/>
                <w:b/>
                <w:color w:val="000000" w:themeColor="text1"/>
                <w:sz w:val="24"/>
                <w:szCs w:val="24"/>
                <w:lang w:val="en-US"/>
              </w:rPr>
            </w:pPr>
            <w:r w:rsidRPr="00140352">
              <w:rPr>
                <w:rFonts w:ascii="Times New Roman" w:hAnsi="Times New Roman" w:cs="Times New Roman"/>
                <w:b/>
                <w:color w:val="000000" w:themeColor="text1"/>
                <w:sz w:val="24"/>
                <w:szCs w:val="24"/>
                <w:lang w:val="en-US"/>
              </w:rPr>
              <w:t>Nr of validation trials</w:t>
            </w:r>
          </w:p>
        </w:tc>
        <w:tc>
          <w:tcPr>
            <w:tcW w:w="1327" w:type="dxa"/>
            <w:tcBorders>
              <w:top w:val="single" w:sz="4" w:space="0" w:color="000000"/>
              <w:left w:val="single" w:sz="4" w:space="0" w:color="000000"/>
              <w:bottom w:val="single" w:sz="4" w:space="0" w:color="000000"/>
              <w:right w:val="single" w:sz="4" w:space="0" w:color="000000"/>
            </w:tcBorders>
            <w:hideMark/>
          </w:tcPr>
          <w:p w14:paraId="4C66D409" w14:textId="77777777" w:rsidR="00945600" w:rsidRPr="00140352" w:rsidRDefault="00945600" w:rsidP="001F1FCA">
            <w:pPr>
              <w:spacing w:after="0" w:line="240" w:lineRule="auto"/>
              <w:jc w:val="both"/>
              <w:rPr>
                <w:rFonts w:ascii="Times New Roman" w:hAnsi="Times New Roman" w:cs="Times New Roman"/>
                <w:b/>
                <w:color w:val="000000" w:themeColor="text1"/>
                <w:sz w:val="24"/>
                <w:szCs w:val="24"/>
              </w:rPr>
            </w:pPr>
            <w:r w:rsidRPr="00140352">
              <w:rPr>
                <w:rFonts w:ascii="Times New Roman" w:hAnsi="Times New Roman" w:cs="Times New Roman"/>
                <w:b/>
                <w:color w:val="000000" w:themeColor="text1"/>
                <w:sz w:val="24"/>
                <w:szCs w:val="24"/>
              </w:rPr>
              <w:t xml:space="preserve">Used </w:t>
            </w:r>
            <w:proofErr w:type="spellStart"/>
            <w:r w:rsidRPr="00140352">
              <w:rPr>
                <w:rFonts w:ascii="Times New Roman" w:hAnsi="Times New Roman" w:cs="Times New Roman"/>
                <w:b/>
                <w:color w:val="000000" w:themeColor="text1"/>
                <w:sz w:val="24"/>
                <w:szCs w:val="24"/>
              </w:rPr>
              <w:t>sensors</w:t>
            </w:r>
            <w:proofErr w:type="spellEnd"/>
            <w:r w:rsidRPr="00140352">
              <w:rPr>
                <w:rFonts w:ascii="Times New Roman" w:hAnsi="Times New Roman" w:cs="Times New Roman"/>
                <w:b/>
                <w:color w:val="000000" w:themeColor="text1"/>
                <w:sz w:val="24"/>
                <w:szCs w:val="24"/>
              </w:rPr>
              <w:t xml:space="preserve"> </w:t>
            </w:r>
          </w:p>
        </w:tc>
        <w:tc>
          <w:tcPr>
            <w:tcW w:w="645" w:type="dxa"/>
            <w:tcBorders>
              <w:top w:val="single" w:sz="4" w:space="0" w:color="000000"/>
              <w:left w:val="single" w:sz="4" w:space="0" w:color="000000"/>
              <w:bottom w:val="single" w:sz="4" w:space="0" w:color="000000"/>
              <w:right w:val="single" w:sz="4" w:space="0" w:color="000000"/>
            </w:tcBorders>
            <w:hideMark/>
          </w:tcPr>
          <w:p w14:paraId="1FE1425A" w14:textId="77777777" w:rsidR="00945600" w:rsidRPr="00140352" w:rsidRDefault="00945600" w:rsidP="001F1FCA">
            <w:pPr>
              <w:spacing w:after="0" w:line="240" w:lineRule="auto"/>
              <w:jc w:val="both"/>
              <w:rPr>
                <w:rFonts w:ascii="Times New Roman" w:hAnsi="Times New Roman" w:cs="Times New Roman"/>
                <w:b/>
                <w:color w:val="000000" w:themeColor="text1"/>
                <w:sz w:val="24"/>
                <w:szCs w:val="24"/>
                <w:vertAlign w:val="superscript"/>
              </w:rPr>
            </w:pPr>
            <w:proofErr w:type="spellStart"/>
            <w:r w:rsidRPr="00140352">
              <w:rPr>
                <w:rFonts w:ascii="Times New Roman" w:hAnsi="Times New Roman" w:cs="Times New Roman"/>
                <w:b/>
                <w:color w:val="000000" w:themeColor="text1"/>
                <w:sz w:val="24"/>
                <w:szCs w:val="24"/>
              </w:rPr>
              <w:t>Independent</w:t>
            </w:r>
            <w:proofErr w:type="spellEnd"/>
            <w:r w:rsidRPr="00140352">
              <w:rPr>
                <w:rFonts w:ascii="Times New Roman" w:hAnsi="Times New Roman" w:cs="Times New Roman"/>
                <w:b/>
                <w:color w:val="000000" w:themeColor="text1"/>
                <w:sz w:val="24"/>
                <w:szCs w:val="24"/>
              </w:rPr>
              <w:t xml:space="preserve"> validation</w:t>
            </w:r>
            <w:r w:rsidRPr="00140352">
              <w:rPr>
                <w:rFonts w:ascii="Times New Roman" w:hAnsi="Times New Roman" w:cs="Times New Roman"/>
                <w:b/>
                <w:color w:val="000000" w:themeColor="text1"/>
                <w:sz w:val="24"/>
                <w:szCs w:val="24"/>
                <w:vertAlign w:val="superscript"/>
              </w:rPr>
              <w:t>1</w:t>
            </w:r>
          </w:p>
        </w:tc>
        <w:tc>
          <w:tcPr>
            <w:tcW w:w="652" w:type="dxa"/>
            <w:tcBorders>
              <w:top w:val="single" w:sz="4" w:space="0" w:color="000000"/>
              <w:left w:val="single" w:sz="4" w:space="0" w:color="000000"/>
              <w:bottom w:val="single" w:sz="4" w:space="0" w:color="000000"/>
              <w:right w:val="single" w:sz="4" w:space="0" w:color="000000"/>
            </w:tcBorders>
            <w:hideMark/>
          </w:tcPr>
          <w:p w14:paraId="1FBB2B72" w14:textId="77777777" w:rsidR="00945600" w:rsidRPr="00140352" w:rsidRDefault="00945600" w:rsidP="001F1FCA">
            <w:pPr>
              <w:spacing w:after="0" w:line="240" w:lineRule="auto"/>
              <w:jc w:val="both"/>
              <w:rPr>
                <w:rFonts w:ascii="Times New Roman" w:hAnsi="Times New Roman" w:cs="Times New Roman"/>
                <w:b/>
                <w:color w:val="000000" w:themeColor="text1"/>
                <w:sz w:val="24"/>
                <w:szCs w:val="24"/>
                <w:vertAlign w:val="superscript"/>
              </w:rPr>
            </w:pPr>
            <w:r w:rsidRPr="00140352">
              <w:rPr>
                <w:rFonts w:ascii="Times New Roman" w:hAnsi="Times New Roman" w:cs="Times New Roman"/>
                <w:b/>
                <w:color w:val="000000" w:themeColor="text1"/>
                <w:sz w:val="24"/>
                <w:szCs w:val="24"/>
              </w:rPr>
              <w:t>Self-validation</w:t>
            </w:r>
            <w:r w:rsidRPr="00140352">
              <w:rPr>
                <w:rFonts w:ascii="Times New Roman" w:hAnsi="Times New Roman" w:cs="Times New Roman"/>
                <w:b/>
                <w:color w:val="000000" w:themeColor="text1"/>
                <w:sz w:val="24"/>
                <w:szCs w:val="24"/>
                <w:vertAlign w:val="superscript"/>
              </w:rPr>
              <w:t>2</w:t>
            </w:r>
          </w:p>
        </w:tc>
      </w:tr>
      <w:tr w:rsidR="00945600" w:rsidRPr="001F1FCA" w14:paraId="4FA16661" w14:textId="77777777" w:rsidTr="00F712BE">
        <w:trPr>
          <w:trHeight w:val="168"/>
        </w:trPr>
        <w:tc>
          <w:tcPr>
            <w:tcW w:w="1774" w:type="dxa"/>
            <w:tcBorders>
              <w:top w:val="single" w:sz="4" w:space="0" w:color="000000"/>
              <w:left w:val="single" w:sz="4" w:space="0" w:color="000000"/>
              <w:bottom w:val="single" w:sz="4" w:space="0" w:color="000000"/>
              <w:right w:val="single" w:sz="4" w:space="0" w:color="000000"/>
            </w:tcBorders>
            <w:hideMark/>
          </w:tcPr>
          <w:p w14:paraId="136C2D91"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OPTEX RX-40QZ</w:t>
            </w:r>
          </w:p>
        </w:tc>
        <w:tc>
          <w:tcPr>
            <w:tcW w:w="1904" w:type="dxa"/>
            <w:tcBorders>
              <w:top w:val="single" w:sz="4" w:space="0" w:color="000000"/>
              <w:left w:val="single" w:sz="4" w:space="0" w:color="000000"/>
              <w:bottom w:val="single" w:sz="4" w:space="0" w:color="000000"/>
              <w:right w:val="single" w:sz="4" w:space="0" w:color="000000"/>
            </w:tcBorders>
          </w:tcPr>
          <w:p w14:paraId="381CC1E8"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Activity</w:t>
            </w:r>
            <w:proofErr w:type="spellEnd"/>
            <w:r w:rsidRPr="00140352">
              <w:rPr>
                <w:rFonts w:ascii="Times New Roman" w:hAnsi="Times New Roman" w:cs="Times New Roman"/>
                <w:color w:val="000000" w:themeColor="text1"/>
                <w:sz w:val="24"/>
                <w:szCs w:val="24"/>
              </w:rPr>
              <w:t xml:space="preserve"> and </w:t>
            </w:r>
            <w:proofErr w:type="spellStart"/>
            <w:r w:rsidRPr="00140352">
              <w:rPr>
                <w:rFonts w:ascii="Times New Roman" w:hAnsi="Times New Roman" w:cs="Times New Roman"/>
                <w:color w:val="000000" w:themeColor="text1"/>
                <w:sz w:val="24"/>
                <w:szCs w:val="24"/>
              </w:rPr>
              <w:t>posture-related</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behavior</w:t>
            </w:r>
            <w:proofErr w:type="spellEnd"/>
          </w:p>
          <w:p w14:paraId="4247BDE5"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c>
          <w:tcPr>
            <w:tcW w:w="1904" w:type="dxa"/>
            <w:tcBorders>
              <w:top w:val="single" w:sz="4" w:space="0" w:color="000000"/>
              <w:left w:val="single" w:sz="4" w:space="0" w:color="000000"/>
              <w:bottom w:val="single" w:sz="4" w:space="0" w:color="000000"/>
              <w:right w:val="single" w:sz="4" w:space="0" w:color="000000"/>
            </w:tcBorders>
          </w:tcPr>
          <w:p w14:paraId="554CC126"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Active and/or passive (without distinguishing on activity type)</w:t>
            </w:r>
          </w:p>
        </w:tc>
        <w:tc>
          <w:tcPr>
            <w:tcW w:w="1139" w:type="dxa"/>
            <w:tcBorders>
              <w:top w:val="single" w:sz="4" w:space="0" w:color="000000"/>
              <w:left w:val="single" w:sz="4" w:space="0" w:color="000000"/>
              <w:bottom w:val="single" w:sz="4" w:space="0" w:color="000000"/>
              <w:right w:val="single" w:sz="4" w:space="0" w:color="000000"/>
            </w:tcBorders>
          </w:tcPr>
          <w:p w14:paraId="7C9AA92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Group</w:t>
            </w:r>
            <w:proofErr w:type="spellEnd"/>
          </w:p>
        </w:tc>
        <w:tc>
          <w:tcPr>
            <w:tcW w:w="829" w:type="dxa"/>
            <w:tcBorders>
              <w:top w:val="single" w:sz="4" w:space="0" w:color="000000"/>
              <w:left w:val="single" w:sz="4" w:space="0" w:color="000000"/>
              <w:bottom w:val="single" w:sz="4" w:space="0" w:color="000000"/>
              <w:right w:val="single" w:sz="4" w:space="0" w:color="000000"/>
            </w:tcBorders>
            <w:hideMark/>
          </w:tcPr>
          <w:p w14:paraId="5458B2B5"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1</w:t>
            </w:r>
          </w:p>
        </w:tc>
        <w:tc>
          <w:tcPr>
            <w:tcW w:w="1327" w:type="dxa"/>
            <w:tcBorders>
              <w:top w:val="single" w:sz="4" w:space="0" w:color="000000"/>
              <w:left w:val="single" w:sz="4" w:space="0" w:color="000000"/>
              <w:bottom w:val="single" w:sz="4" w:space="0" w:color="000000"/>
              <w:right w:val="single" w:sz="4" w:space="0" w:color="000000"/>
            </w:tcBorders>
            <w:hideMark/>
          </w:tcPr>
          <w:p w14:paraId="69CCACBB"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Photoelectric</w:t>
            </w:r>
            <w:proofErr w:type="spellEnd"/>
          </w:p>
        </w:tc>
        <w:tc>
          <w:tcPr>
            <w:tcW w:w="645" w:type="dxa"/>
            <w:tcBorders>
              <w:top w:val="single" w:sz="4" w:space="0" w:color="000000"/>
              <w:left w:val="single" w:sz="4" w:space="0" w:color="000000"/>
              <w:bottom w:val="single" w:sz="4" w:space="0" w:color="000000"/>
              <w:right w:val="single" w:sz="4" w:space="0" w:color="000000"/>
            </w:tcBorders>
            <w:hideMark/>
          </w:tcPr>
          <w:p w14:paraId="6C0B801C" w14:textId="6A453D9D"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GB"/>
              </w:rPr>
              <w:fldChar w:fldCharType="begin" w:fldLock="1"/>
            </w:r>
            <w:r w:rsidR="006F3B2A">
              <w:rPr>
                <w:rFonts w:ascii="Times New Roman" w:hAnsi="Times New Roman" w:cs="Times New Roman"/>
                <w:color w:val="000000" w:themeColor="text1"/>
                <w:sz w:val="24"/>
                <w:szCs w:val="24"/>
                <w:lang w:val="en-GB"/>
              </w:rPr>
              <w:instrText>ADDIN CSL_CITATION {"citationItems":[{"id":"ITEM-1","itemData":{"DOI":"10.1016/j.livsci.2018.06.008","ISSN":"18711413","abstract":"Passive infrared (PIR) detectors are widely used to measure animal activity, which is an increasingly relevant variable for livestock production insofar as activity is an indicator of animal welfare. This paper evaluates the agreement between two animal activity measurement methods: a PIR detector that uses the sensor's digital signal to perform measurements and human observations of activity in a group of 50 weaned piglets on a commercial farm. The location chosen for the sensor allowed for the recording of the main transverse movements with respect to the orientation of the sensor, which maximized its detection capacity. Human observation revealed two types of behavioral activity, feeding (eating or drinking) and playing. Based on the characteristics of both measurement methods, the correlations between PIR detection and human observation of animal activity were strong, with a Spearman's correlation coefficient of 0.90 (p &lt; 0.001) and a concordance correlation coefficient of 0.86. PIR detection overestimated animal activity by 2.59% as compared to human observation, and the precision of PIR measurements decreased with the increase in the level of activity in the pen. In addition, animal weight affected the quality of measurements, which decreased with the increase in the ratio between kg of live weight and area covered by the sensor. The type of activity affected the precision of PIR detectors, which better detected playing activities, which are more intense than feeding activities. It can be concluded that PIR detector measurements of activity in groups of animals provide a good estimation of the relative activity of the group, which is comparable to visual estimation of relative activity.","author":[{"dropping-particle":"","family":"Besteiro","given":"R.","non-dropping-particle":"","parse-names":false,"suffix":""},{"dropping-particle":"","family":"Rodríguez","given":"M. R.","non-dropping-particle":"","parse-names":false,"suffix":""},{"dropping-particle":"","family":"Fernández","given":"M. D.","non-dropping-particle":"","parse-names":false,"suffix":""},{"dropping-particle":"","family":"Ortega","given":"J. A.","non-dropping-particle":"","parse-names":false,"suffix":""},{"dropping-particle":"","family":"Velo","given":"R.","non-dropping-particle":"","parse-names":false,"suffix":""}],"container-title":"Livestock Science","id":"ITEM-1","issued":{"date-parts":[["2018","8","1"]]},"page":"219-224","publisher":"Elsevier B.V.","title":"Agreement between passive infrared detector measurements and human observations of animal activity","type":"article-journal","volume":"214"},"uris":["http://www.mendeley.com/documents/?uuid=267d2c28-fe1e-34e7-b529-a30435120a4f"]}],"mendeley":{"formattedCitation":"(132)","plainTextFormattedCitation":"(132)","previouslyFormattedCitation":"(132)"},"properties":{"noteIndex":0},"schema":"https://github.com/citation-style-language/schema/raw/master/csl-citation.json"}</w:instrText>
            </w:r>
            <w:r w:rsidRPr="00140352">
              <w:rPr>
                <w:rFonts w:ascii="Times New Roman" w:hAnsi="Times New Roman" w:cs="Times New Roman"/>
                <w:color w:val="000000" w:themeColor="text1"/>
                <w:sz w:val="24"/>
                <w:szCs w:val="24"/>
                <w:lang w:val="en-GB"/>
              </w:rPr>
              <w:fldChar w:fldCharType="separate"/>
            </w:r>
            <w:r w:rsidR="003F33BB" w:rsidRPr="003F33BB">
              <w:rPr>
                <w:rFonts w:ascii="Times New Roman" w:hAnsi="Times New Roman" w:cs="Times New Roman"/>
                <w:noProof/>
                <w:color w:val="000000" w:themeColor="text1"/>
                <w:sz w:val="24"/>
                <w:szCs w:val="24"/>
                <w:lang w:val="en-GB"/>
              </w:rPr>
              <w:t>(132)</w:t>
            </w:r>
            <w:r w:rsidRPr="00140352">
              <w:rPr>
                <w:rFonts w:ascii="Times New Roman" w:hAnsi="Times New Roman" w:cs="Times New Roman"/>
                <w:color w:val="000000" w:themeColor="text1"/>
                <w:sz w:val="24"/>
                <w:szCs w:val="24"/>
                <w:lang w:val="en-GB"/>
              </w:rPr>
              <w:fldChar w:fldCharType="end"/>
            </w:r>
          </w:p>
        </w:tc>
        <w:tc>
          <w:tcPr>
            <w:tcW w:w="652" w:type="dxa"/>
            <w:tcBorders>
              <w:top w:val="single" w:sz="4" w:space="0" w:color="000000"/>
              <w:left w:val="single" w:sz="4" w:space="0" w:color="000000"/>
              <w:bottom w:val="single" w:sz="4" w:space="0" w:color="000000"/>
              <w:right w:val="single" w:sz="4" w:space="0" w:color="000000"/>
            </w:tcBorders>
          </w:tcPr>
          <w:p w14:paraId="103EADE2"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tc>
      </w:tr>
      <w:tr w:rsidR="00945600" w:rsidRPr="00140352" w14:paraId="01962459" w14:textId="77777777" w:rsidTr="00F712BE">
        <w:trPr>
          <w:trHeight w:val="199"/>
        </w:trPr>
        <w:tc>
          <w:tcPr>
            <w:tcW w:w="1774" w:type="dxa"/>
            <w:tcBorders>
              <w:top w:val="single" w:sz="4" w:space="0" w:color="000000"/>
              <w:left w:val="single" w:sz="4" w:space="0" w:color="000000"/>
              <w:bottom w:val="single" w:sz="4" w:space="0" w:color="000000"/>
              <w:right w:val="single" w:sz="4" w:space="0" w:color="000000"/>
            </w:tcBorders>
            <w:hideMark/>
          </w:tcPr>
          <w:p w14:paraId="7DE188AD"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STREMODO (commercially unavailable)</w:t>
            </w:r>
          </w:p>
        </w:tc>
        <w:tc>
          <w:tcPr>
            <w:tcW w:w="1904" w:type="dxa"/>
            <w:tcBorders>
              <w:top w:val="single" w:sz="4" w:space="0" w:color="000000"/>
              <w:left w:val="single" w:sz="4" w:space="0" w:color="000000"/>
              <w:bottom w:val="single" w:sz="4" w:space="0" w:color="000000"/>
              <w:right w:val="single" w:sz="4" w:space="0" w:color="000000"/>
            </w:tcBorders>
          </w:tcPr>
          <w:p w14:paraId="50455533"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Physical condition</w:t>
            </w:r>
          </w:p>
        </w:tc>
        <w:tc>
          <w:tcPr>
            <w:tcW w:w="1904" w:type="dxa"/>
            <w:tcBorders>
              <w:top w:val="single" w:sz="4" w:space="0" w:color="000000"/>
              <w:left w:val="single" w:sz="4" w:space="0" w:color="000000"/>
              <w:bottom w:val="single" w:sz="4" w:space="0" w:color="000000"/>
              <w:right w:val="single" w:sz="4" w:space="0" w:color="000000"/>
            </w:tcBorders>
          </w:tcPr>
          <w:p w14:paraId="0EE26537"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Stress vocalization (due to handling)</w:t>
            </w:r>
          </w:p>
        </w:tc>
        <w:tc>
          <w:tcPr>
            <w:tcW w:w="1139" w:type="dxa"/>
            <w:tcBorders>
              <w:top w:val="single" w:sz="4" w:space="0" w:color="000000"/>
              <w:left w:val="single" w:sz="4" w:space="0" w:color="000000"/>
              <w:bottom w:val="single" w:sz="4" w:space="0" w:color="000000"/>
              <w:right w:val="single" w:sz="4" w:space="0" w:color="000000"/>
            </w:tcBorders>
          </w:tcPr>
          <w:p w14:paraId="1E51A0BC"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Group</w:t>
            </w:r>
          </w:p>
        </w:tc>
        <w:tc>
          <w:tcPr>
            <w:tcW w:w="829" w:type="dxa"/>
            <w:tcBorders>
              <w:top w:val="single" w:sz="4" w:space="0" w:color="000000"/>
              <w:left w:val="single" w:sz="4" w:space="0" w:color="000000"/>
              <w:bottom w:val="single" w:sz="4" w:space="0" w:color="000000"/>
              <w:right w:val="single" w:sz="4" w:space="0" w:color="000000"/>
            </w:tcBorders>
            <w:hideMark/>
          </w:tcPr>
          <w:p w14:paraId="3C901727"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1</w:t>
            </w:r>
          </w:p>
        </w:tc>
        <w:tc>
          <w:tcPr>
            <w:tcW w:w="1327" w:type="dxa"/>
            <w:tcBorders>
              <w:top w:val="single" w:sz="4" w:space="0" w:color="000000"/>
              <w:left w:val="single" w:sz="4" w:space="0" w:color="000000"/>
              <w:bottom w:val="single" w:sz="4" w:space="0" w:color="000000"/>
              <w:right w:val="single" w:sz="4" w:space="0" w:color="000000"/>
            </w:tcBorders>
            <w:hideMark/>
          </w:tcPr>
          <w:p w14:paraId="7ED4F840"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Microphone</w:t>
            </w:r>
          </w:p>
        </w:tc>
        <w:tc>
          <w:tcPr>
            <w:tcW w:w="645" w:type="dxa"/>
            <w:tcBorders>
              <w:top w:val="single" w:sz="4" w:space="0" w:color="000000"/>
              <w:left w:val="single" w:sz="4" w:space="0" w:color="000000"/>
              <w:bottom w:val="single" w:sz="4" w:space="0" w:color="000000"/>
              <w:right w:val="single" w:sz="4" w:space="0" w:color="000000"/>
            </w:tcBorders>
          </w:tcPr>
          <w:p w14:paraId="4B449B39"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tc>
        <w:tc>
          <w:tcPr>
            <w:tcW w:w="652" w:type="dxa"/>
            <w:tcBorders>
              <w:top w:val="single" w:sz="4" w:space="0" w:color="000000"/>
              <w:left w:val="single" w:sz="4" w:space="0" w:color="000000"/>
              <w:bottom w:val="single" w:sz="4" w:space="0" w:color="000000"/>
              <w:right w:val="single" w:sz="4" w:space="0" w:color="000000"/>
            </w:tcBorders>
            <w:hideMark/>
          </w:tcPr>
          <w:p w14:paraId="2203A9CF" w14:textId="3830D215"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{"citationItems":[{"id":"ITEM-1","itemData":{"abstract":"The vocalisations of animals are results of particular emotional states. For example, the stress screams of pigs may be indicators of disturbed welfare. Our objective was to develop a system to monitor and record levels of stress calls in pigs, which could be employed in environments of breeding, transportation and slaughter. Using a combination of sound analysis by linear prediction coding and artificial neural networks, it was possible to detect the stress vocalisations of pigs in noisy pig units with few recognition errors (&lt;5%). The system (STREMODO: stress monitor and documentation unit) running on PCs is insensitive to environmental noise, human speech and pig vocalisations other than screams. As a stand-alone device it can be routinely used for the objective, non-invasive measurement of acute stress in various farming environments. The system delivers reliable, reproducible registrations of stress vocalisations. Its detection quality in commercial systems was found to correlate well with that of human experts. STREMODO is particularly well-suited for comparisons of housing and management regimes. Since the system can be trained to recognise various animal vocalisations, its use with other species is also well within its scope. © 2004 Universities Federation for Animal Welfare.","author":[{"dropping-particle":"","family":"Schön","given":"P.C.","non-dropping-particle":"","parse-names":false,"suffix":""},{"dropping-particle":"","family":"Puppe","given":"B.","non-dropping-particle":"","parse-names":false,"suffix":""},{"dropping-particle":"","family":"Manteuffel","given":"G.","non-dropping-particle":"","parse-names":false,"suffix":""}],"container-title":"Animal Welfare","id":"ITEM-1","issue":"2","issued":{"date-parts":[["2004"]]},"page":"105-110","title":"Automated recording of stress vocalisations as a tool to document impaired welfare in pigs","type":"article-journal","volume":"13"},"uris":["http://www.mendeley.com/documents/?uuid=2535d9e9-1724-45f1-a0aa-f32f9ab02088"]}],"mendeley":{"formattedCitation":"(146)","plainTextFormattedCitation":"(146)","previouslyFormattedCitation":"(146)"},"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rPr>
              <w:t>(146)</w:t>
            </w:r>
            <w:r w:rsidRPr="00140352">
              <w:rPr>
                <w:rFonts w:ascii="Times New Roman" w:hAnsi="Times New Roman" w:cs="Times New Roman"/>
                <w:color w:val="000000" w:themeColor="text1"/>
                <w:sz w:val="24"/>
                <w:szCs w:val="24"/>
              </w:rPr>
              <w:fldChar w:fldCharType="end"/>
            </w:r>
          </w:p>
        </w:tc>
      </w:tr>
      <w:tr w:rsidR="00945600" w:rsidRPr="00140352" w14:paraId="251E3866" w14:textId="77777777" w:rsidTr="00F712BE">
        <w:trPr>
          <w:trHeight w:val="70"/>
        </w:trPr>
        <w:tc>
          <w:tcPr>
            <w:tcW w:w="1774" w:type="dxa"/>
            <w:tcBorders>
              <w:top w:val="single" w:sz="4" w:space="0" w:color="000000"/>
              <w:left w:val="single" w:sz="4" w:space="0" w:color="000000"/>
              <w:bottom w:val="single" w:sz="4" w:space="0" w:color="000000"/>
              <w:right w:val="single" w:sz="4" w:space="0" w:color="000000"/>
            </w:tcBorders>
            <w:hideMark/>
          </w:tcPr>
          <w:p w14:paraId="77FD1C02"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FLIR E5 </w:t>
            </w:r>
            <w:proofErr w:type="spellStart"/>
            <w:r w:rsidRPr="00140352">
              <w:rPr>
                <w:rFonts w:ascii="Times New Roman" w:hAnsi="Times New Roman" w:cs="Times New Roman"/>
                <w:color w:val="000000" w:themeColor="text1"/>
                <w:sz w:val="24"/>
                <w:szCs w:val="24"/>
              </w:rPr>
              <w:t>thermal</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imaging</w:t>
            </w:r>
            <w:proofErr w:type="spellEnd"/>
            <w:r w:rsidRPr="00140352">
              <w:rPr>
                <w:rFonts w:ascii="Times New Roman" w:hAnsi="Times New Roman" w:cs="Times New Roman"/>
                <w:color w:val="000000" w:themeColor="text1"/>
                <w:sz w:val="24"/>
                <w:szCs w:val="24"/>
              </w:rPr>
              <w:t xml:space="preserve"> camera</w:t>
            </w:r>
          </w:p>
        </w:tc>
        <w:tc>
          <w:tcPr>
            <w:tcW w:w="1904" w:type="dxa"/>
            <w:tcBorders>
              <w:top w:val="single" w:sz="4" w:space="0" w:color="000000"/>
              <w:left w:val="single" w:sz="4" w:space="0" w:color="000000"/>
              <w:bottom w:val="single" w:sz="4" w:space="0" w:color="000000"/>
              <w:right w:val="single" w:sz="4" w:space="0" w:color="000000"/>
            </w:tcBorders>
          </w:tcPr>
          <w:p w14:paraId="442862F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Physical</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condition</w:t>
            </w:r>
            <w:proofErr w:type="spellEnd"/>
          </w:p>
        </w:tc>
        <w:tc>
          <w:tcPr>
            <w:tcW w:w="1904" w:type="dxa"/>
            <w:tcBorders>
              <w:top w:val="single" w:sz="4" w:space="0" w:color="000000"/>
              <w:left w:val="single" w:sz="4" w:space="0" w:color="000000"/>
              <w:bottom w:val="single" w:sz="4" w:space="0" w:color="000000"/>
              <w:right w:val="single" w:sz="4" w:space="0" w:color="000000"/>
            </w:tcBorders>
          </w:tcPr>
          <w:p w14:paraId="5C69E590"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Body</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temperature</w:t>
            </w:r>
            <w:proofErr w:type="spellEnd"/>
            <w:r w:rsidRPr="00140352">
              <w:rPr>
                <w:rFonts w:ascii="Times New Roman" w:hAnsi="Times New Roman" w:cs="Times New Roman"/>
                <w:color w:val="000000" w:themeColor="text1"/>
                <w:sz w:val="24"/>
                <w:szCs w:val="24"/>
              </w:rPr>
              <w:t xml:space="preserve"> </w:t>
            </w:r>
          </w:p>
        </w:tc>
        <w:tc>
          <w:tcPr>
            <w:tcW w:w="1139" w:type="dxa"/>
            <w:tcBorders>
              <w:top w:val="single" w:sz="4" w:space="0" w:color="000000"/>
              <w:left w:val="single" w:sz="4" w:space="0" w:color="000000"/>
              <w:bottom w:val="single" w:sz="4" w:space="0" w:color="000000"/>
              <w:right w:val="single" w:sz="4" w:space="0" w:color="000000"/>
            </w:tcBorders>
          </w:tcPr>
          <w:p w14:paraId="6598AFDC"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Individual</w:t>
            </w:r>
          </w:p>
        </w:tc>
        <w:tc>
          <w:tcPr>
            <w:tcW w:w="829" w:type="dxa"/>
            <w:vMerge w:val="restart"/>
            <w:tcBorders>
              <w:top w:val="single" w:sz="4" w:space="0" w:color="000000"/>
              <w:left w:val="single" w:sz="4" w:space="0" w:color="000000"/>
              <w:bottom w:val="single" w:sz="4" w:space="0" w:color="000000"/>
              <w:right w:val="single" w:sz="4" w:space="0" w:color="000000"/>
            </w:tcBorders>
            <w:hideMark/>
          </w:tcPr>
          <w:p w14:paraId="2D9F7000"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2</w:t>
            </w:r>
          </w:p>
        </w:tc>
        <w:tc>
          <w:tcPr>
            <w:tcW w:w="1327" w:type="dxa"/>
            <w:vMerge w:val="restart"/>
            <w:tcBorders>
              <w:top w:val="single" w:sz="4" w:space="0" w:color="000000"/>
              <w:left w:val="single" w:sz="4" w:space="0" w:color="000000"/>
              <w:bottom w:val="single" w:sz="4" w:space="0" w:color="000000"/>
              <w:right w:val="single" w:sz="4" w:space="0" w:color="000000"/>
            </w:tcBorders>
            <w:hideMark/>
          </w:tcPr>
          <w:p w14:paraId="58988B1D"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Thermal</w:t>
            </w:r>
            <w:proofErr w:type="spellEnd"/>
            <w:r w:rsidRPr="00140352">
              <w:rPr>
                <w:rFonts w:ascii="Times New Roman" w:hAnsi="Times New Roman" w:cs="Times New Roman"/>
                <w:color w:val="000000" w:themeColor="text1"/>
                <w:sz w:val="24"/>
                <w:szCs w:val="24"/>
              </w:rPr>
              <w:t xml:space="preserve"> camera</w:t>
            </w:r>
          </w:p>
        </w:tc>
        <w:tc>
          <w:tcPr>
            <w:tcW w:w="645" w:type="dxa"/>
            <w:tcBorders>
              <w:top w:val="single" w:sz="4" w:space="0" w:color="000000"/>
              <w:left w:val="single" w:sz="4" w:space="0" w:color="000000"/>
              <w:bottom w:val="single" w:sz="4" w:space="0" w:color="000000"/>
              <w:right w:val="single" w:sz="4" w:space="0" w:color="000000"/>
            </w:tcBorders>
            <w:hideMark/>
          </w:tcPr>
          <w:p w14:paraId="6F1DAC94" w14:textId="44DE8011"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rPr>
              <w:instrText>ADDIN CSL_CITATION {"citationItems":[{"id":"ITEM-1","itemData":{"DOI":"10.30802/AALAS-JAALAS-19-000119","abstract":"Infrared thermometry (IRTM) is a noncontact method to measure temperature. The purpose of this study was to compare rectal temperature and IRTM in healthy anesthetized swine, with the hypothesis that IRTM would be an accurate, noninvasive alternative for rectal temperature measurement. Two groups of female Yorkshire-cross swine (n = 14 and n = 12) were sedated with Tiletamine-zolazepam (0.5 mg/kg) for blood collection during a routine physical examination. While sedated, rectal temperatures were measured using a SureTemp Plus 690 (Welch Allyn) and IRTM measurements were taken using a FLIR E5 thermal imaging camera. The 2 anatomic sites used for thermography measurements were the area surrounding the eye and the neck at the base of the ear. The distance from the imaging camera and the animal during IRTM measurements was 24 to 32 inches, a distance that would allow camera access in a standard swine enclosure. The infrared imaging camera's surface temperature measurement exhibited a proportional bias when compared with the rectal temperature. All rectal temperature measurements were between 98.7 °F to 101.3 °F, with a mean temperature of 100.4 °F. IRTM tended to underestimate rectal temperatures at lower values, and overestimate rectal temperatures at higher values by approximately (+) or (-) 0.8 °F of rectal temperature. Infrared thermometry can provide a quick noninvasive assessment of the body surface temperature, without the need for animal handling or restraint, but should not be considered an accurate replacement for rectal temperature measurement.","author":[{"dropping-particle":"","family":"Farrar","given":"K.L.","non-dropping-particle":"","parse-names":false,"suffix":""},{"dropping-particle":"","family":"Field","given":"A.E.","non-dropping-particle":"","parse-names":false,"suffix":""},{"dropping-particle":"","family":"Norris","given":"S.L.","non-dropping-particle":"","parse-names":false,"suffix":""},{"dropping-particle":"","family":"Jacobsen","given":"K.O.","non-dropping-particle":"","parse-names":false,"suffix":""}],"container-title":"Journal of the American Association for Laboratory Animal Science : JAALAS","id":"ITEM-1","issue":"2","issued":{"date-parts":[["2020"]]},"page":"221-225","title":"Comparison of Rectal and Infrared Thermometry Temperatures in Anesthetized Swine (Sus scrofa)","type":"article-journal","volume":"59"},"uris":["http://www.mendeley.com/documents/?uuid=98013e49-dbea-3d24-9647-07f42c1ea891"]}],"mendeley":{"formattedCitation":"(53)","plainTextFormattedCitation":"(53)","previouslyFormattedCitation":"(53)"},"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rPr>
              <w:t>(53)</w:t>
            </w:r>
            <w:r w:rsidRPr="00140352">
              <w:rPr>
                <w:rFonts w:ascii="Times New Roman" w:hAnsi="Times New Roman" w:cs="Times New Roman"/>
                <w:color w:val="000000" w:themeColor="text1"/>
                <w:sz w:val="24"/>
                <w:szCs w:val="24"/>
              </w:rPr>
              <w:fldChar w:fldCharType="end"/>
            </w:r>
          </w:p>
        </w:tc>
        <w:tc>
          <w:tcPr>
            <w:tcW w:w="652" w:type="dxa"/>
            <w:vMerge w:val="restart"/>
            <w:tcBorders>
              <w:top w:val="single" w:sz="4" w:space="0" w:color="000000"/>
              <w:left w:val="single" w:sz="4" w:space="0" w:color="000000"/>
              <w:bottom w:val="single" w:sz="4" w:space="0" w:color="000000"/>
              <w:right w:val="single" w:sz="4" w:space="0" w:color="000000"/>
            </w:tcBorders>
          </w:tcPr>
          <w:p w14:paraId="607289D2"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F1FCA" w14:paraId="7B3344C2" w14:textId="77777777" w:rsidTr="00F712BE">
        <w:trPr>
          <w:trHeight w:val="299"/>
        </w:trPr>
        <w:tc>
          <w:tcPr>
            <w:tcW w:w="1774" w:type="dxa"/>
            <w:tcBorders>
              <w:top w:val="single" w:sz="4" w:space="0" w:color="000000"/>
              <w:left w:val="single" w:sz="4" w:space="0" w:color="000000"/>
              <w:bottom w:val="single" w:sz="4" w:space="0" w:color="000000"/>
              <w:right w:val="single" w:sz="4" w:space="0" w:color="000000"/>
            </w:tcBorders>
            <w:hideMark/>
          </w:tcPr>
          <w:p w14:paraId="1366653E"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FLIR </w:t>
            </w:r>
            <w:proofErr w:type="spellStart"/>
            <w:r w:rsidRPr="00140352">
              <w:rPr>
                <w:rFonts w:ascii="Times New Roman" w:hAnsi="Times New Roman" w:cs="Times New Roman"/>
                <w:color w:val="000000" w:themeColor="text1"/>
                <w:sz w:val="24"/>
                <w:szCs w:val="24"/>
              </w:rPr>
              <w:t>ThermoCAM</w:t>
            </w:r>
            <w:proofErr w:type="spellEnd"/>
            <w:r w:rsidRPr="00140352">
              <w:rPr>
                <w:rFonts w:ascii="Times New Roman" w:hAnsi="Times New Roman" w:cs="Times New Roman"/>
                <w:color w:val="000000" w:themeColor="text1"/>
                <w:sz w:val="24"/>
                <w:szCs w:val="24"/>
              </w:rPr>
              <w:t xml:space="preserve"> S60</w:t>
            </w:r>
          </w:p>
        </w:tc>
        <w:tc>
          <w:tcPr>
            <w:tcW w:w="1904" w:type="dxa"/>
            <w:tcBorders>
              <w:top w:val="single" w:sz="4" w:space="0" w:color="000000"/>
              <w:left w:val="single" w:sz="4" w:space="0" w:color="000000"/>
              <w:bottom w:val="single" w:sz="4" w:space="0" w:color="000000"/>
              <w:right w:val="single" w:sz="4" w:space="0" w:color="000000"/>
            </w:tcBorders>
          </w:tcPr>
          <w:p w14:paraId="5A46BA3D"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Physical</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condition</w:t>
            </w:r>
            <w:proofErr w:type="spellEnd"/>
          </w:p>
        </w:tc>
        <w:tc>
          <w:tcPr>
            <w:tcW w:w="1904" w:type="dxa"/>
            <w:tcBorders>
              <w:top w:val="single" w:sz="4" w:space="0" w:color="000000"/>
              <w:left w:val="single" w:sz="4" w:space="0" w:color="000000"/>
              <w:bottom w:val="single" w:sz="4" w:space="0" w:color="000000"/>
              <w:right w:val="single" w:sz="4" w:space="0" w:color="000000"/>
            </w:tcBorders>
          </w:tcPr>
          <w:p w14:paraId="66639145"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eastAsia="es-ES"/>
              </w:rPr>
            </w:pPr>
            <w:proofErr w:type="spellStart"/>
            <w:r w:rsidRPr="00140352">
              <w:rPr>
                <w:rFonts w:ascii="Times New Roman" w:hAnsi="Times New Roman" w:cs="Times New Roman"/>
                <w:color w:val="000000" w:themeColor="text1"/>
                <w:sz w:val="24"/>
                <w:szCs w:val="24"/>
              </w:rPr>
              <w:t>Body</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temperature</w:t>
            </w:r>
            <w:proofErr w:type="spellEnd"/>
            <w:r w:rsidRPr="00140352">
              <w:rPr>
                <w:rFonts w:ascii="Times New Roman" w:hAnsi="Times New Roman" w:cs="Times New Roman"/>
                <w:color w:val="000000" w:themeColor="text1"/>
                <w:sz w:val="24"/>
                <w:szCs w:val="24"/>
              </w:rPr>
              <w:t xml:space="preserve"> </w:t>
            </w:r>
          </w:p>
        </w:tc>
        <w:tc>
          <w:tcPr>
            <w:tcW w:w="1139" w:type="dxa"/>
            <w:tcBorders>
              <w:top w:val="single" w:sz="4" w:space="0" w:color="000000"/>
              <w:left w:val="single" w:sz="4" w:space="0" w:color="000000"/>
              <w:bottom w:val="single" w:sz="4" w:space="0" w:color="000000"/>
              <w:right w:val="single" w:sz="4" w:space="0" w:color="000000"/>
            </w:tcBorders>
          </w:tcPr>
          <w:p w14:paraId="14C8FF7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eastAsia="es-ES"/>
              </w:rPr>
            </w:pPr>
            <w:r w:rsidRPr="00140352">
              <w:rPr>
                <w:rFonts w:ascii="Times New Roman" w:hAnsi="Times New Roman" w:cs="Times New Roman"/>
                <w:color w:val="000000" w:themeColor="text1"/>
                <w:sz w:val="24"/>
                <w:szCs w:val="24"/>
                <w:lang w:eastAsia="es-ES"/>
              </w:rPr>
              <w:t xml:space="preserve">Individual </w:t>
            </w:r>
          </w:p>
        </w:tc>
        <w:tc>
          <w:tcPr>
            <w:tcW w:w="829" w:type="dxa"/>
            <w:vMerge/>
            <w:tcBorders>
              <w:top w:val="single" w:sz="4" w:space="0" w:color="000000"/>
              <w:left w:val="single" w:sz="4" w:space="0" w:color="000000"/>
              <w:bottom w:val="single" w:sz="4" w:space="0" w:color="000000"/>
              <w:right w:val="single" w:sz="4" w:space="0" w:color="000000"/>
            </w:tcBorders>
            <w:vAlign w:val="center"/>
            <w:hideMark/>
          </w:tcPr>
          <w:p w14:paraId="7DFDA503"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eastAsia="es-ES"/>
              </w:rPr>
            </w:pPr>
          </w:p>
        </w:tc>
        <w:tc>
          <w:tcPr>
            <w:tcW w:w="1327" w:type="dxa"/>
            <w:vMerge/>
            <w:tcBorders>
              <w:top w:val="single" w:sz="4" w:space="0" w:color="000000"/>
              <w:left w:val="single" w:sz="4" w:space="0" w:color="000000"/>
              <w:bottom w:val="single" w:sz="4" w:space="0" w:color="000000"/>
              <w:right w:val="single" w:sz="4" w:space="0" w:color="000000"/>
            </w:tcBorders>
            <w:vAlign w:val="center"/>
            <w:hideMark/>
          </w:tcPr>
          <w:p w14:paraId="06B05F0D"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eastAsia="es-ES"/>
              </w:rPr>
            </w:pPr>
          </w:p>
        </w:tc>
        <w:tc>
          <w:tcPr>
            <w:tcW w:w="645" w:type="dxa"/>
            <w:tcBorders>
              <w:top w:val="single" w:sz="4" w:space="0" w:color="000000"/>
              <w:left w:val="single" w:sz="4" w:space="0" w:color="000000"/>
              <w:bottom w:val="single" w:sz="4" w:space="0" w:color="000000"/>
              <w:right w:val="single" w:sz="4" w:space="0" w:color="000000"/>
            </w:tcBorders>
            <w:hideMark/>
          </w:tcPr>
          <w:p w14:paraId="373B2C0C" w14:textId="70F20827" w:rsidR="00945600" w:rsidRPr="00140352" w:rsidRDefault="00945600" w:rsidP="001F1FCA">
            <w:pPr>
              <w:widowControl w:val="0"/>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rPr>
              <w:instrText>ADDIN CSL_CITATION {"citationItems":[{"id":"ITEM-1","itemData":{"DOI":"10.1016/j.theriogenology.2012.01.030","ISSN":"0093691X","PMID":"22444552","abstract":"Yorkshire/Landrace crossbred gilts (N = 32) were evaluated using digital infrared thermal imaging (DITI) to discriminate between estrus and diestrus phases of the porcine estrous cycle. Gilts (N = 32) were part of an ongoing reproductive efficiency study involving the use of raw soybean (RSB; N = 15) versus soybean meal (SBM; N = 17) as a source of dietary protein. Gilts were monitored daily for signs of estrus using a teaser boar. Thermal images of vulva surface temperatures (TEMP) were recorded at standing estrus and diestrus. Measurements for analysis included minimum (MIN), maximum (MAX), mean (AVG), and standard deviation (SD) of temperature gradients. At imaging, ambient (AMB) and rectal temperatures (RT) were recorded, and blood samples taken for serum progesterone (P4) concentration analysis (by RIA) to confirm stage of cycle. Mean serum progesterone values at estrus and diestrus were (mean ± SD) 1.0 ± 0.1 and 10.9 ± 0.8 ng/mL, respectively. Vulva MIN, MAX, and AVG thermal images were positively correlated with one another (P &lt; 0.01), and were positively correlated with ambient temperature (P &lt; 0.01). Vulva MAX and AVG thermal temperatures were greater (P &lt; 0.05) at estrus than at diestrus (36.6 ± 0.2 °C and 33.4 ± 0.3 °C vs. 35.6 ± 0.3 °C and 31.8 ± 0.6 °C, respectively), whereas MIN and SD had no differences (P &gt; 0.05) between stages of the cycle. No differences (P &gt; 0.05) in RT were detected between stages and RT was not significantly correl</w:instrText>
            </w:r>
            <w:r w:rsidR="003B70C1" w:rsidRPr="001F1FCA">
              <w:rPr>
                <w:rFonts w:ascii="Times New Roman" w:hAnsi="Times New Roman" w:cs="Times New Roman"/>
                <w:color w:val="000000" w:themeColor="text1"/>
                <w:sz w:val="24"/>
                <w:szCs w:val="24"/>
                <w:lang w:val="en-GB"/>
              </w:rPr>
              <w:instrText>ated with vulva thermal images. Diet had no significant effect on RT or vulva temperature. © 2012.","author":[{"dropping-particle":"","family":"Sykes","given":"D.J. J.","non-dropping-particle":"","parse-names":false,"suffix":""},{"dropping-particle":"","family":"Couvillion","given":"J.S. S.","non-dropping-particle":"","parse-names":false,"suffix":""},{"dropping-particle":"","family":"Cromiak","given":"A.","non-dropping-particle":"","parse-names":false,"suffix":""},{"dropping-particle":"","family":"Bowers","given":"S.","non-dropping-particle":"","parse-names":false,"suffix":""},{"dropping-particle":"","family":"Schenck","given":"E.","non-dropping-particle":"","parse-names":false,"suffix":""},{"dropping-particle":"","family":"Crenshaw","given":"M.","non-dropping-particle":"","parse-names":false,"suffix":""},{"dropping-particle":"","family":"Ryan","given":"P.L. L.","non-dropping-particle":"","parse-names":false,"suffix":""}],"container-title":"Theriogenology","id":"ITEM-1","issue":"1","issued":{"date-parts":[["2012","7","1"]]},"page":"147-152","title":"The use of digital infrared thermal imaging to detect estrus in gilts","type":"article-journal","volume":"78"},"uris":["http://www.mendeley.com/documents/?uuid=241ffbf6-a932-4c64-b77b-0ebc7c5c223f"]}],"mendeley":{"formattedCitation":"(54)","plainTextFormattedCitation":"(54)","previouslyFormattedCitation":"(54)"},"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(54)</w:t>
            </w:r>
            <w:r w:rsidRPr="00140352">
              <w:rPr>
                <w:rFonts w:ascii="Times New Roman" w:hAnsi="Times New Roman" w:cs="Times New Roman"/>
                <w:color w:val="000000" w:themeColor="text1"/>
                <w:sz w:val="24"/>
                <w:szCs w:val="24"/>
              </w:rPr>
              <w:fldChar w:fldCharType="end"/>
            </w:r>
          </w:p>
        </w:tc>
        <w:tc>
          <w:tcPr>
            <w:tcW w:w="652" w:type="dxa"/>
            <w:vMerge/>
            <w:tcBorders>
              <w:top w:val="single" w:sz="4" w:space="0" w:color="000000"/>
              <w:left w:val="single" w:sz="4" w:space="0" w:color="000000"/>
              <w:bottom w:val="single" w:sz="4" w:space="0" w:color="000000"/>
              <w:right w:val="single" w:sz="4" w:space="0" w:color="000000"/>
            </w:tcBorders>
            <w:vAlign w:val="center"/>
            <w:hideMark/>
          </w:tcPr>
          <w:p w14:paraId="74159648"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eastAsia="es-ES"/>
              </w:rPr>
            </w:pPr>
          </w:p>
        </w:tc>
      </w:tr>
      <w:tr w:rsidR="00945600" w:rsidRPr="001F1FCA" w14:paraId="4B5E45A7" w14:textId="77777777" w:rsidTr="00F712BE">
        <w:trPr>
          <w:trHeight w:val="401"/>
        </w:trPr>
        <w:tc>
          <w:tcPr>
            <w:tcW w:w="1774" w:type="dxa"/>
            <w:vMerge w:val="restart"/>
            <w:tcBorders>
              <w:top w:val="single" w:sz="4" w:space="0" w:color="000000"/>
              <w:left w:val="single" w:sz="4" w:space="0" w:color="000000"/>
              <w:right w:val="single" w:sz="4" w:space="0" w:color="000000"/>
            </w:tcBorders>
            <w:hideMark/>
          </w:tcPr>
          <w:p w14:paraId="78E1C960"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FIRE</w:t>
            </w:r>
          </w:p>
        </w:tc>
        <w:tc>
          <w:tcPr>
            <w:tcW w:w="1904" w:type="dxa"/>
            <w:tcBorders>
              <w:top w:val="single" w:sz="4" w:space="0" w:color="000000"/>
              <w:left w:val="single" w:sz="4" w:space="0" w:color="000000"/>
              <w:bottom w:val="single" w:sz="4" w:space="0" w:color="000000"/>
              <w:right w:val="single" w:sz="4" w:space="0" w:color="000000"/>
            </w:tcBorders>
          </w:tcPr>
          <w:p w14:paraId="08F74E4E"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Physical condition</w:t>
            </w:r>
          </w:p>
        </w:tc>
        <w:tc>
          <w:tcPr>
            <w:tcW w:w="1904" w:type="dxa"/>
            <w:tcBorders>
              <w:top w:val="single" w:sz="4" w:space="0" w:color="000000"/>
              <w:left w:val="single" w:sz="4" w:space="0" w:color="000000"/>
              <w:right w:val="single" w:sz="4" w:space="0" w:color="000000"/>
            </w:tcBorders>
          </w:tcPr>
          <w:p w14:paraId="1283C581"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Body weight</w:t>
            </w:r>
          </w:p>
        </w:tc>
        <w:tc>
          <w:tcPr>
            <w:tcW w:w="1139" w:type="dxa"/>
            <w:vMerge w:val="restart"/>
            <w:tcBorders>
              <w:top w:val="single" w:sz="4" w:space="0" w:color="000000"/>
              <w:left w:val="single" w:sz="4" w:space="0" w:color="000000"/>
              <w:right w:val="single" w:sz="4" w:space="0" w:color="000000"/>
            </w:tcBorders>
          </w:tcPr>
          <w:p w14:paraId="643C9E0F"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Individual</w:t>
            </w:r>
          </w:p>
        </w:tc>
        <w:tc>
          <w:tcPr>
            <w:tcW w:w="829" w:type="dxa"/>
            <w:vMerge w:val="restart"/>
            <w:tcBorders>
              <w:top w:val="single" w:sz="4" w:space="0" w:color="000000"/>
              <w:left w:val="single" w:sz="4" w:space="0" w:color="000000"/>
              <w:right w:val="single" w:sz="4" w:space="0" w:color="000000"/>
            </w:tcBorders>
            <w:hideMark/>
          </w:tcPr>
          <w:p w14:paraId="04888822"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1</w:t>
            </w:r>
          </w:p>
        </w:tc>
        <w:tc>
          <w:tcPr>
            <w:tcW w:w="1327" w:type="dxa"/>
            <w:vMerge w:val="restart"/>
            <w:tcBorders>
              <w:top w:val="single" w:sz="4" w:space="0" w:color="000000"/>
              <w:left w:val="single" w:sz="4" w:space="0" w:color="000000"/>
              <w:right w:val="single" w:sz="4" w:space="0" w:color="000000"/>
            </w:tcBorders>
            <w:hideMark/>
          </w:tcPr>
          <w:p w14:paraId="04DB3C4C"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Load cells and RFID</w:t>
            </w:r>
          </w:p>
        </w:tc>
        <w:tc>
          <w:tcPr>
            <w:tcW w:w="645" w:type="dxa"/>
            <w:vMerge w:val="restart"/>
            <w:tcBorders>
              <w:top w:val="single" w:sz="4" w:space="0" w:color="000000"/>
              <w:left w:val="single" w:sz="4" w:space="0" w:color="000000"/>
              <w:right w:val="single" w:sz="4" w:space="0" w:color="000000"/>
            </w:tcBorders>
            <w:hideMark/>
          </w:tcPr>
          <w:p w14:paraId="69A4EF12" w14:textId="555DDF3D"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{"citationItems":[{"id":"ITEM-1","itemData":{"DOI":"10.2527/jas.2013-6808","abstract":"Electronic feeding stations (EFS) were developed to automate data collection of individual animals housed in a group environment. In order for scientists to use EFS, such as feed intake recording equipment (FIRE), in research, data recorded electronically cannot differ from data recorded on calibrated scales. The objectives of 2 studies were to determine if data recorded by 2 FIRE stations (FIRE1 and FIRE2) were different from the same data recorded by calibrated scales and determine differences between the 2 independent FIRE stations. Body weight of pigs recorded by the platform scales of both FIRE stations did not differ (P &gt; 0.6) from calibrated scales during a 21-d comparison (study 1). The weight of calibrated check weights recorded by the platform scale of FIRE1 tended to be less (P = 0.1) than the weight of check weights during a 126-d comparison (study 2). Feed disappearance recorded by FIRE1 was greater (P &lt; 0.01) than recorded by calibrated scales during study 2. Feed dispensed to the FIRE trough and compared with calibrated scales did not differ (P ≥ 0.17) for either FIRE station during study 2. There were no differences (P ≥ 0.15) between FIRE1 and FIRE2 for any measured variables. The FIRE stations were not recalibrated during study 1. The platform scale of FIRE2 was recalibrated during study 2 when the percentage error between calibrated check weights and the weight recorded by FIRE exceeded 2.5%. The trough scales of FIRE1 and FIRE2 were recalibrated during study 2 when the percentage error between true weight of dispensed feed and the average recorded FIRE weight exceeded 4%. Establishing more stringent criteria for recalibration may have reduced differences among weights recorded by calibrated scales and weights recorded by FIRE. These data suggest that FIRE stations can be used in research; however, adequate verification procedures and recalibration criteria must be followed to ensure accuracy of data. © 2014 American Society of Animal Science. All rights reserved.","author":[{"dropping-particle":"","family":"Faltys","given":"G.L.","non-dropping-particle":"","parse-names":false,"suffix":""},{"dropping-particle":"","family":"Young","given":"J.M.","non-dropping-particle":"","parse-names":false,"suffix":""},{"dropping-particle":"","family":"Odgaard","given":"R.L.","non-dropping-particle":"","parse-names":false,"suffix":""},{"dropping-particle":"","family":"Murphy","given":"R.B.","non-dropping-particle":"","parse-names":false,"suffix":""},{"dropping-particle":"","family":"Lechtenberg","given":"K.F.","non-dropping-particle":"","parse-names":false,"suffix":""}],"container-title":"Journal of Animal Science","id":"ITEM-1","issue":"1","issued":{"date-parts":[["2014"]]},"page":"272-276","title":"Technical note: Validation of electronic feeding stations as a swine research tool","type":"article-journal","volume":"92"},"uris":["http://www.mendeley.com/documents/?uuid=b9f03316-c5c8-468a-987d-7aec22edceda"]}],"mendeley":{"formattedCitation":"(52)","plainTextFormattedCitation":"(52)","previouslyFormattedCitation":"(52)"},"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(52)</w:t>
            </w:r>
            <w:r w:rsidRPr="00140352">
              <w:rPr>
                <w:rFonts w:ascii="Times New Roman" w:hAnsi="Times New Roman" w:cs="Times New Roman"/>
                <w:color w:val="000000" w:themeColor="text1"/>
                <w:sz w:val="24"/>
                <w:szCs w:val="24"/>
              </w:rPr>
              <w:fldChar w:fldCharType="end"/>
            </w:r>
          </w:p>
        </w:tc>
        <w:tc>
          <w:tcPr>
            <w:tcW w:w="652" w:type="dxa"/>
            <w:vMerge w:val="restart"/>
            <w:tcBorders>
              <w:top w:val="single" w:sz="4" w:space="0" w:color="000000"/>
              <w:left w:val="single" w:sz="4" w:space="0" w:color="000000"/>
              <w:right w:val="single" w:sz="4" w:space="0" w:color="000000"/>
            </w:tcBorders>
          </w:tcPr>
          <w:p w14:paraId="77747FF8"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tc>
      </w:tr>
      <w:tr w:rsidR="00945600" w:rsidRPr="001F1FCA" w14:paraId="2CC755FB" w14:textId="77777777" w:rsidTr="00F712BE">
        <w:trPr>
          <w:trHeight w:val="71"/>
        </w:trPr>
        <w:tc>
          <w:tcPr>
            <w:tcW w:w="1774" w:type="dxa"/>
            <w:vMerge/>
            <w:tcBorders>
              <w:left w:val="single" w:sz="4" w:space="0" w:color="000000"/>
              <w:bottom w:val="single" w:sz="4" w:space="0" w:color="000000"/>
              <w:right w:val="single" w:sz="4" w:space="0" w:color="000000"/>
            </w:tcBorders>
          </w:tcPr>
          <w:p w14:paraId="7AA2FB8B"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tc>
        <w:tc>
          <w:tcPr>
            <w:tcW w:w="1904" w:type="dxa"/>
            <w:tcBorders>
              <w:top w:val="single" w:sz="4" w:space="0" w:color="000000"/>
              <w:left w:val="single" w:sz="4" w:space="0" w:color="000000"/>
              <w:bottom w:val="single" w:sz="4" w:space="0" w:color="000000"/>
              <w:right w:val="single" w:sz="4" w:space="0" w:color="000000"/>
            </w:tcBorders>
          </w:tcPr>
          <w:p w14:paraId="59990891"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Feeding and drinking behavior</w:t>
            </w:r>
          </w:p>
          <w:p w14:paraId="5EEA934B"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tc>
        <w:tc>
          <w:tcPr>
            <w:tcW w:w="1904" w:type="dxa"/>
            <w:tcBorders>
              <w:left w:val="single" w:sz="4" w:space="0" w:color="000000"/>
              <w:bottom w:val="single" w:sz="4" w:space="0" w:color="000000"/>
              <w:right w:val="single" w:sz="4" w:space="0" w:color="000000"/>
            </w:tcBorders>
          </w:tcPr>
          <w:p w14:paraId="68217E4F"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67F78346"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Feed intake (kg)</w:t>
            </w:r>
          </w:p>
        </w:tc>
        <w:tc>
          <w:tcPr>
            <w:tcW w:w="1139" w:type="dxa"/>
            <w:vMerge/>
            <w:tcBorders>
              <w:left w:val="single" w:sz="4" w:space="0" w:color="000000"/>
              <w:bottom w:val="single" w:sz="4" w:space="0" w:color="000000"/>
              <w:right w:val="single" w:sz="4" w:space="0" w:color="000000"/>
            </w:tcBorders>
          </w:tcPr>
          <w:p w14:paraId="1D7407D2"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tc>
        <w:tc>
          <w:tcPr>
            <w:tcW w:w="829" w:type="dxa"/>
            <w:vMerge/>
            <w:tcBorders>
              <w:left w:val="single" w:sz="4" w:space="0" w:color="000000"/>
              <w:bottom w:val="single" w:sz="4" w:space="0" w:color="000000"/>
              <w:right w:val="single" w:sz="4" w:space="0" w:color="000000"/>
            </w:tcBorders>
          </w:tcPr>
          <w:p w14:paraId="075CD2A4"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tc>
        <w:tc>
          <w:tcPr>
            <w:tcW w:w="1327" w:type="dxa"/>
            <w:vMerge/>
            <w:tcBorders>
              <w:left w:val="single" w:sz="4" w:space="0" w:color="000000"/>
              <w:bottom w:val="single" w:sz="4" w:space="0" w:color="000000"/>
              <w:right w:val="single" w:sz="4" w:space="0" w:color="000000"/>
            </w:tcBorders>
          </w:tcPr>
          <w:p w14:paraId="0F099EC5"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tc>
        <w:tc>
          <w:tcPr>
            <w:tcW w:w="645" w:type="dxa"/>
            <w:vMerge/>
            <w:tcBorders>
              <w:left w:val="single" w:sz="4" w:space="0" w:color="000000"/>
              <w:bottom w:val="single" w:sz="4" w:space="0" w:color="000000"/>
              <w:right w:val="single" w:sz="4" w:space="0" w:color="000000"/>
            </w:tcBorders>
          </w:tcPr>
          <w:p w14:paraId="7F1CA016"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tc>
        <w:tc>
          <w:tcPr>
            <w:tcW w:w="652" w:type="dxa"/>
            <w:vMerge/>
            <w:tcBorders>
              <w:left w:val="single" w:sz="4" w:space="0" w:color="000000"/>
              <w:bottom w:val="single" w:sz="4" w:space="0" w:color="000000"/>
              <w:right w:val="single" w:sz="4" w:space="0" w:color="000000"/>
            </w:tcBorders>
          </w:tcPr>
          <w:p w14:paraId="083678DC"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tc>
      </w:tr>
      <w:tr w:rsidR="00945600" w:rsidRPr="001F1FCA" w14:paraId="0AE93996" w14:textId="77777777" w:rsidTr="00F712BE">
        <w:trPr>
          <w:trHeight w:val="29"/>
        </w:trPr>
        <w:tc>
          <w:tcPr>
            <w:tcW w:w="1774" w:type="dxa"/>
            <w:tcBorders>
              <w:top w:val="single" w:sz="4" w:space="0" w:color="000000"/>
              <w:left w:val="single" w:sz="4" w:space="0" w:color="000000"/>
              <w:bottom w:val="single" w:sz="4" w:space="0" w:color="000000"/>
              <w:right w:val="single" w:sz="4" w:space="0" w:color="000000"/>
            </w:tcBorders>
            <w:hideMark/>
          </w:tcPr>
          <w:p w14:paraId="763A51A7"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Pyrometer </w:t>
            </w:r>
            <w:proofErr w:type="spellStart"/>
            <w:r w:rsidRPr="00140352">
              <w:rPr>
                <w:rFonts w:ascii="Times New Roman" w:hAnsi="Times New Roman" w:cs="Times New Roman"/>
                <w:color w:val="000000" w:themeColor="text1"/>
                <w:sz w:val="24"/>
                <w:szCs w:val="24"/>
                <w:lang w:val="en-US"/>
              </w:rPr>
              <w:t>Optris</w:t>
            </w:r>
            <w:proofErr w:type="spellEnd"/>
          </w:p>
        </w:tc>
        <w:tc>
          <w:tcPr>
            <w:tcW w:w="1904" w:type="dxa"/>
            <w:tcBorders>
              <w:top w:val="single" w:sz="4" w:space="0" w:color="000000"/>
              <w:left w:val="single" w:sz="4" w:space="0" w:color="000000"/>
              <w:bottom w:val="single" w:sz="4" w:space="0" w:color="000000"/>
              <w:right w:val="single" w:sz="4" w:space="0" w:color="000000"/>
            </w:tcBorders>
          </w:tcPr>
          <w:p w14:paraId="365B5AD8"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Physical condition</w:t>
            </w:r>
          </w:p>
          <w:p w14:paraId="69B8EEF3"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tc>
        <w:tc>
          <w:tcPr>
            <w:tcW w:w="1904" w:type="dxa"/>
            <w:tcBorders>
              <w:top w:val="single" w:sz="4" w:space="0" w:color="000000"/>
              <w:left w:val="single" w:sz="4" w:space="0" w:color="000000"/>
              <w:bottom w:val="single" w:sz="4" w:space="0" w:color="000000"/>
              <w:right w:val="single" w:sz="4" w:space="0" w:color="000000"/>
            </w:tcBorders>
          </w:tcPr>
          <w:p w14:paraId="76B3E25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Body temperature </w:t>
            </w:r>
          </w:p>
        </w:tc>
        <w:tc>
          <w:tcPr>
            <w:tcW w:w="1139" w:type="dxa"/>
            <w:tcBorders>
              <w:top w:val="single" w:sz="4" w:space="0" w:color="000000"/>
              <w:left w:val="single" w:sz="4" w:space="0" w:color="000000"/>
              <w:bottom w:val="single" w:sz="4" w:space="0" w:color="000000"/>
              <w:right w:val="single" w:sz="4" w:space="0" w:color="000000"/>
            </w:tcBorders>
          </w:tcPr>
          <w:p w14:paraId="6DFF7D1F"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Individual</w:t>
            </w:r>
          </w:p>
        </w:tc>
        <w:tc>
          <w:tcPr>
            <w:tcW w:w="829" w:type="dxa"/>
            <w:tcBorders>
              <w:top w:val="single" w:sz="4" w:space="0" w:color="000000"/>
              <w:left w:val="single" w:sz="4" w:space="0" w:color="000000"/>
              <w:bottom w:val="single" w:sz="4" w:space="0" w:color="000000"/>
              <w:right w:val="single" w:sz="4" w:space="0" w:color="000000"/>
            </w:tcBorders>
            <w:hideMark/>
          </w:tcPr>
          <w:p w14:paraId="7D6FF3C9"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1</w:t>
            </w:r>
          </w:p>
        </w:tc>
        <w:tc>
          <w:tcPr>
            <w:tcW w:w="1327" w:type="dxa"/>
            <w:tcBorders>
              <w:top w:val="single" w:sz="4" w:space="0" w:color="000000"/>
              <w:left w:val="single" w:sz="4" w:space="0" w:color="000000"/>
              <w:bottom w:val="single" w:sz="4" w:space="0" w:color="000000"/>
              <w:right w:val="single" w:sz="4" w:space="0" w:color="000000"/>
            </w:tcBorders>
            <w:hideMark/>
          </w:tcPr>
          <w:p w14:paraId="4AE86B04"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pyrometer</w:t>
            </w:r>
          </w:p>
        </w:tc>
        <w:tc>
          <w:tcPr>
            <w:tcW w:w="645" w:type="dxa"/>
            <w:tcBorders>
              <w:top w:val="single" w:sz="4" w:space="0" w:color="000000"/>
              <w:left w:val="single" w:sz="4" w:space="0" w:color="000000"/>
              <w:bottom w:val="single" w:sz="4" w:space="0" w:color="000000"/>
              <w:right w:val="single" w:sz="4" w:space="0" w:color="000000"/>
            </w:tcBorders>
            <w:hideMark/>
          </w:tcPr>
          <w:p w14:paraId="515E622D" w14:textId="7C1D13BA"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{"citationItems":[{"id":"ITEM-1","itemData":{"DOI":"10.7482/0003-9438-57-021","ISSN":"0003-9438","abstract":"&lt;p&gt;&lt;strong&gt;Abstract.&lt;/strong&gt; The aim of this study was to evaluate whether an infrared thermometer, a pyrometer, could detect the body surface temperature in the orbital area of gilts without contacting them. Furthermore, it was tested whether an increase in the gilts' temperatures could be detected. Therefore, fever was induced. During 11 trials, 43 German Landrace gilts were injected with either a Porcilis AR-T DF (Intervet International B.V., Boxmeer, Netherlands) vaccine or 2 ml of 0.9 % NaCl. A commercial temperature logger (TRIX-8, LogTag Recorders, Auckland, New Zealand) was placed in the vagina to record temperature data every 3 min. The pyrometer (optris cs, Optris, Berlin, Germany) was aimed at where the orbital area of the gilts would be. While they were drinking, temperature measurements were done in that site by the pyrometer. Time periods from 0.25 to 6 h were analysed. Considering the 0.25-h period, a positive correlation (ρ=0.473) between temperatures of the logger and the pyrometer was found for 15 of 39 gilts. The longer the chosen measuring period was, the fewer animals showed a significant correlation between the two temperatures. In contrast to the vaginal logger, the pyrometer cannot detect an increase in the body temperature in all fever-induced gilts. In conclusion, a pyrometer cannot detect the body surface temperature reliably. An increase in the body surface temperature over a short time period (on average 5 h) could not be detected by the pyrometer. The temperature increase measured using the pyrometer was too low and time-delayed compared to the temperature detected by the vaginal logger.&lt;/p&gt;","author":[{"dropping-particle":"","family":"Schmidt","given":"Mariana","non-dropping-particle":"","parse-names":false,"suffix":""},{"dropping-particle":"","family":"Ammon","given":"Christian","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dropping-particle":"","family":"Schön","given":"P.C. Peter Christian","non-dropping-particle":"","parse-names":false,"suffix":""},{"dropping-particle":"","family":"Manteuffel","given":"Christian","non-dropping-particle":"","parse-names":false,"suffix":""},{"dropping-particle":"","family":"Hoffmann","given":"Gundula","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dropping-particle":"","family":"Schön","given":"P.C. Peter Christian","non-dropping-particle":"","parse-names":false,"suffix":""},{"dropping-particle":"","family":"Manteuffel","given":"Christian","non-dropping-particle":"","parse-names":false,"suffix":""},{"dropping-particle":"","family":"Hoffmann","given":"Gundula","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container-title":"Archives Animal Breeding","id":"ITEM-1","issue":"1","issued":{"date-parts":[["2014","8","5"]]},"page":"1-12","publisher":"Copernicus GmbH","title":"The suitability of infrared temperature measurements for continuous temperature monitoring in gilts","type":"article-journal","volume":"57"},"uris":["http://www.mendeley.com/documents/?uuid=201024ff-3057-4efe-8e20-e9e4e5354b29"]}],"mendeley":{"formattedCitation":"(55)","plainTextFormattedCitation":"(55)","previouslyFormattedCitation":"(55)"},"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(55)</w:t>
            </w:r>
            <w:r w:rsidRPr="00140352">
              <w:rPr>
                <w:rFonts w:ascii="Times New Roman" w:hAnsi="Times New Roman" w:cs="Times New Roman"/>
                <w:color w:val="000000" w:themeColor="text1"/>
                <w:sz w:val="24"/>
                <w:szCs w:val="24"/>
              </w:rPr>
              <w:fldChar w:fldCharType="end"/>
            </w:r>
          </w:p>
        </w:tc>
        <w:tc>
          <w:tcPr>
            <w:tcW w:w="652" w:type="dxa"/>
            <w:tcBorders>
              <w:top w:val="single" w:sz="4" w:space="0" w:color="000000"/>
              <w:left w:val="single" w:sz="4" w:space="0" w:color="000000"/>
              <w:bottom w:val="single" w:sz="4" w:space="0" w:color="000000"/>
              <w:right w:val="single" w:sz="4" w:space="0" w:color="000000"/>
            </w:tcBorders>
          </w:tcPr>
          <w:p w14:paraId="2CE93D81"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tc>
      </w:tr>
      <w:tr w:rsidR="00945600" w:rsidRPr="001F1FCA" w14:paraId="7E4C2BB4" w14:textId="77777777" w:rsidTr="00F712BE">
        <w:trPr>
          <w:trHeight w:val="29"/>
        </w:trPr>
        <w:tc>
          <w:tcPr>
            <w:tcW w:w="1774" w:type="dxa"/>
            <w:tcBorders>
              <w:top w:val="single" w:sz="4" w:space="0" w:color="000000"/>
              <w:left w:val="single" w:sz="4" w:space="0" w:color="000000"/>
              <w:bottom w:val="single" w:sz="4" w:space="0" w:color="000000"/>
              <w:right w:val="single" w:sz="4" w:space="0" w:color="000000"/>
            </w:tcBorders>
            <w:hideMark/>
          </w:tcPr>
          <w:p w14:paraId="3052DA0E"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lastRenderedPageBreak/>
              <w:t>Prototype system</w:t>
            </w:r>
          </w:p>
        </w:tc>
        <w:tc>
          <w:tcPr>
            <w:tcW w:w="1904" w:type="dxa"/>
            <w:tcBorders>
              <w:top w:val="single" w:sz="4" w:space="0" w:color="000000"/>
              <w:left w:val="single" w:sz="4" w:space="0" w:color="000000"/>
              <w:bottom w:val="single" w:sz="4" w:space="0" w:color="000000"/>
              <w:right w:val="single" w:sz="4" w:space="0" w:color="000000"/>
            </w:tcBorders>
          </w:tcPr>
          <w:p w14:paraId="75840527"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Feeding and drinking behavior </w:t>
            </w:r>
          </w:p>
          <w:p w14:paraId="64C6A09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330C2277"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Feeding behavior, feeding time and/ frequency</w:t>
            </w:r>
          </w:p>
        </w:tc>
        <w:tc>
          <w:tcPr>
            <w:tcW w:w="1139" w:type="dxa"/>
            <w:tcBorders>
              <w:top w:val="single" w:sz="4" w:space="0" w:color="000000"/>
              <w:left w:val="single" w:sz="4" w:space="0" w:color="000000"/>
              <w:bottom w:val="single" w:sz="4" w:space="0" w:color="000000"/>
              <w:right w:val="single" w:sz="4" w:space="0" w:color="000000"/>
            </w:tcBorders>
          </w:tcPr>
          <w:p w14:paraId="739305FF"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Individual</w:t>
            </w:r>
          </w:p>
        </w:tc>
        <w:tc>
          <w:tcPr>
            <w:tcW w:w="829" w:type="dxa"/>
            <w:tcBorders>
              <w:top w:val="single" w:sz="4" w:space="0" w:color="000000"/>
              <w:left w:val="single" w:sz="4" w:space="0" w:color="000000"/>
              <w:bottom w:val="single" w:sz="4" w:space="0" w:color="000000"/>
              <w:right w:val="single" w:sz="4" w:space="0" w:color="000000"/>
            </w:tcBorders>
            <w:hideMark/>
          </w:tcPr>
          <w:p w14:paraId="6A59EE83"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1</w:t>
            </w:r>
          </w:p>
        </w:tc>
        <w:tc>
          <w:tcPr>
            <w:tcW w:w="1327" w:type="dxa"/>
            <w:tcBorders>
              <w:top w:val="single" w:sz="4" w:space="0" w:color="000000"/>
              <w:left w:val="single" w:sz="4" w:space="0" w:color="000000"/>
              <w:bottom w:val="single" w:sz="4" w:space="0" w:color="000000"/>
              <w:right w:val="single" w:sz="4" w:space="0" w:color="000000"/>
            </w:tcBorders>
            <w:hideMark/>
          </w:tcPr>
          <w:p w14:paraId="17200091"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RFID</w:t>
            </w:r>
          </w:p>
        </w:tc>
        <w:tc>
          <w:tcPr>
            <w:tcW w:w="645" w:type="dxa"/>
            <w:tcBorders>
              <w:top w:val="single" w:sz="4" w:space="0" w:color="000000"/>
              <w:left w:val="single" w:sz="4" w:space="0" w:color="000000"/>
              <w:bottom w:val="single" w:sz="4" w:space="0" w:color="000000"/>
              <w:right w:val="single" w:sz="4" w:space="0" w:color="000000"/>
            </w:tcBorders>
          </w:tcPr>
          <w:p w14:paraId="41C28082"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tc>
        <w:tc>
          <w:tcPr>
            <w:tcW w:w="652" w:type="dxa"/>
            <w:tcBorders>
              <w:top w:val="single" w:sz="4" w:space="0" w:color="000000"/>
              <w:left w:val="single" w:sz="4" w:space="0" w:color="000000"/>
              <w:bottom w:val="single" w:sz="4" w:space="0" w:color="000000"/>
              <w:right w:val="single" w:sz="4" w:space="0" w:color="000000"/>
            </w:tcBorders>
            <w:hideMark/>
          </w:tcPr>
          <w:p w14:paraId="5DC8E027" w14:textId="5514DE68"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lang w:val="en-US"/>
              </w:rPr>
              <w:instrText>ADDIN CSL_CITATION {"citationItems":[{"id":"ITEM-1","itemData":{"DOI":"10.1016/j.compag.2013.12.015","ISSN":"01681699","abstract":"Automated monitoring of the feeding patterns of growing-finishing pigs would allow detecting problems with individual pigs or groups of pigs and thus improving health, welfare and productivity of the farm. In this paper a High Frequency Radio Frequency Identification (HF RFID) system was validated for its suitability to register individual pigs' feeding patterns at a round trough in a group-housing context. High Frequency RFID antennas were installed above the troughs of a commercially available type of round feeder to identify feeding pigs fitted with one or two passive RFID tags on their ears. A multiplexer was used to connect multiple antennas to a single reader. During 11.5h, video observations of 20 focal pigs (equipped with two tags) at an age of 16weeks were performed to validate the system. A large variation in feeding patterns of the 20 focal pigs was found. Correlation between the number of registrations per pig and the feeding duration on video was low (R2=0.53) mainly due to four pigs with specific feeding behaviour (with the four pigs excluded: R2=0.88). The RFID registrations of the 20 focal pigs - with irregular time gaps between them - were compared with instantaneous video samples using several time window sizes around the video sample. The specificity for individual pigs with one or two tags was always above 85%, but sensitivity varied for individual pigs, tags and with different time windows used. A quantitative comparison between the use of one or two tags per pig was made based on a receiver operating characteristic (ROC) curve. For two tags per pig a sensitivity of 88.58% and a specificity of 98.34% can be reached with a time window size of 9s. For one tag per pig, sensitivity is only above 85% at a time window of size 31s. Of the total number of RFID registrations 77.11% occurred during feeding visits, and 92.23% occurred during or within 10s of feeding visits on video. This system showed good potential for measuring feeding patterns of growing-finishing pigs in commercial pig houses, for research purposes, or to detect potential problems with pigs by signalling changes in the registered feeding patterns. © 2014 Elsevier B.V.","author":[{"dropping-particle":"","family":"Maselyne","given":"Jarissa","non-dropping-particle":"","parse-names":false,"suffix":""},{"dropping-particle":"","family":"Saeys","given":"Wouter","non-dropping-particle":"","parse-names":false,"suffix":""},{"dropping-particle":"","family":"Ketelaere","given":"Bart","non-dropping-particle":"De","parse-names":false,"suffix":""},{"dropping-particle":"","family":"Mertens","given":"Kristof","non-dropping-particle":"","parse-names":false,"suffix":""},{"dropping-particle":"","family":"Vangeyte","given":"Jürgen","non-dropping-particle":"","parse-names":false,"suffix":""},{"dropping-particle":"","family":"Hessel","given":"Engel F. E.F.","non-dropping-particle":"","parse-names":false,"suffix":""},{"dropping-particle":"","family":"Millet","given":"Sam","non-dropping-particle":"","parse-names":false,"suffix":""},{"dropping-particle":"","family":"Nuffel","given":"Annelies","non-dropping-particle":"Van","parse-names":false,"suffix":""}],"container-title":"Computers and Electronics in Agriculture","id":"ITEM-1","issued":{"date-parts":[["2014"]]},"page":"10-18","publisher":"Elsevier B.V.","title":"Validation of a high frequency radio frequency identification (HF RFID) system for registering feeding patterns of growing-finishing pigs","type":"article-journal","volume":"102"},"uris":["http://www.mendeley.com/documents/?uuid=a86c133d-1f62-49e1-aae3-b747c14e14ba"]}],"mendeley":{"formattedCitation":"(62)","plainTextFormattedCitation":"(62)","previouslyFormattedCitation":"(62)"},"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lang w:val="en-US"/>
              </w:rPr>
              <w:t>(62)</w:t>
            </w:r>
            <w:r w:rsidRPr="00140352">
              <w:rPr>
                <w:rFonts w:ascii="Times New Roman" w:hAnsi="Times New Roman" w:cs="Times New Roman"/>
                <w:color w:val="000000" w:themeColor="text1"/>
                <w:sz w:val="24"/>
                <w:szCs w:val="24"/>
              </w:rPr>
              <w:fldChar w:fldCharType="end"/>
            </w:r>
          </w:p>
        </w:tc>
      </w:tr>
      <w:tr w:rsidR="00945600" w:rsidRPr="001F1FCA" w14:paraId="1418F3A5" w14:textId="77777777" w:rsidTr="00F712BE">
        <w:trPr>
          <w:trHeight w:val="1111"/>
        </w:trPr>
        <w:tc>
          <w:tcPr>
            <w:tcW w:w="1774" w:type="dxa"/>
            <w:tcBorders>
              <w:top w:val="single" w:sz="4" w:space="0" w:color="000000"/>
              <w:left w:val="single" w:sz="4" w:space="0" w:color="000000"/>
              <w:bottom w:val="single" w:sz="4" w:space="0" w:color="000000"/>
              <w:right w:val="single" w:sz="4" w:space="0" w:color="000000"/>
            </w:tcBorders>
            <w:hideMark/>
          </w:tcPr>
          <w:p w14:paraId="4B359C0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Standing lying sensor</w:t>
            </w:r>
          </w:p>
        </w:tc>
        <w:tc>
          <w:tcPr>
            <w:tcW w:w="1904" w:type="dxa"/>
            <w:tcBorders>
              <w:top w:val="single" w:sz="4" w:space="0" w:color="000000"/>
              <w:left w:val="single" w:sz="4" w:space="0" w:color="000000"/>
              <w:bottom w:val="single" w:sz="4" w:space="0" w:color="000000"/>
              <w:right w:val="single" w:sz="4" w:space="0" w:color="000000"/>
            </w:tcBorders>
          </w:tcPr>
          <w:p w14:paraId="62B00B04"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Activity and posture-related behavior</w:t>
            </w:r>
          </w:p>
        </w:tc>
        <w:tc>
          <w:tcPr>
            <w:tcW w:w="1904" w:type="dxa"/>
            <w:tcBorders>
              <w:top w:val="single" w:sz="4" w:space="0" w:color="000000"/>
              <w:left w:val="single" w:sz="4" w:space="0" w:color="000000"/>
              <w:bottom w:val="single" w:sz="4" w:space="0" w:color="000000"/>
              <w:right w:val="single" w:sz="4" w:space="0" w:color="000000"/>
            </w:tcBorders>
          </w:tcPr>
          <w:p w14:paraId="16A37B10"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Posture change (between lying, </w:t>
            </w:r>
            <w:proofErr w:type="gramStart"/>
            <w:r w:rsidRPr="00140352">
              <w:rPr>
                <w:rFonts w:ascii="Times New Roman" w:hAnsi="Times New Roman" w:cs="Times New Roman"/>
                <w:color w:val="000000" w:themeColor="text1"/>
                <w:sz w:val="24"/>
                <w:szCs w:val="24"/>
                <w:lang w:val="en-US"/>
              </w:rPr>
              <w:t>standing</w:t>
            </w:r>
            <w:proofErr w:type="gramEnd"/>
            <w:r w:rsidRPr="00140352">
              <w:rPr>
                <w:rFonts w:ascii="Times New Roman" w:hAnsi="Times New Roman" w:cs="Times New Roman"/>
                <w:color w:val="000000" w:themeColor="text1"/>
                <w:sz w:val="24"/>
                <w:szCs w:val="24"/>
                <w:lang w:val="en-US"/>
              </w:rPr>
              <w:t xml:space="preserve"> and sitting)</w:t>
            </w:r>
          </w:p>
        </w:tc>
        <w:tc>
          <w:tcPr>
            <w:tcW w:w="1139" w:type="dxa"/>
            <w:tcBorders>
              <w:top w:val="single" w:sz="4" w:space="0" w:color="000000"/>
              <w:left w:val="single" w:sz="4" w:space="0" w:color="000000"/>
              <w:bottom w:val="single" w:sz="4" w:space="0" w:color="000000"/>
              <w:right w:val="single" w:sz="4" w:space="0" w:color="000000"/>
            </w:tcBorders>
          </w:tcPr>
          <w:p w14:paraId="18B4C9C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Individual</w:t>
            </w:r>
          </w:p>
        </w:tc>
        <w:tc>
          <w:tcPr>
            <w:tcW w:w="829" w:type="dxa"/>
            <w:tcBorders>
              <w:top w:val="single" w:sz="4" w:space="0" w:color="000000"/>
              <w:left w:val="single" w:sz="4" w:space="0" w:color="000000"/>
              <w:bottom w:val="single" w:sz="4" w:space="0" w:color="000000"/>
              <w:right w:val="single" w:sz="4" w:space="0" w:color="000000"/>
            </w:tcBorders>
            <w:hideMark/>
          </w:tcPr>
          <w:p w14:paraId="6AAE0DF7"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1</w:t>
            </w:r>
          </w:p>
        </w:tc>
        <w:tc>
          <w:tcPr>
            <w:tcW w:w="1327" w:type="dxa"/>
            <w:tcBorders>
              <w:top w:val="single" w:sz="4" w:space="0" w:color="000000"/>
              <w:left w:val="single" w:sz="4" w:space="0" w:color="000000"/>
              <w:bottom w:val="single" w:sz="4" w:space="0" w:color="000000"/>
              <w:right w:val="single" w:sz="4" w:space="0" w:color="000000"/>
            </w:tcBorders>
            <w:hideMark/>
          </w:tcPr>
          <w:p w14:paraId="325AB6C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Photoelectric </w:t>
            </w:r>
          </w:p>
        </w:tc>
        <w:tc>
          <w:tcPr>
            <w:tcW w:w="645" w:type="dxa"/>
            <w:tcBorders>
              <w:top w:val="single" w:sz="4" w:space="0" w:color="000000"/>
              <w:left w:val="single" w:sz="4" w:space="0" w:color="000000"/>
              <w:bottom w:val="single" w:sz="4" w:space="0" w:color="000000"/>
              <w:right w:val="single" w:sz="4" w:space="0" w:color="000000"/>
            </w:tcBorders>
            <w:hideMark/>
          </w:tcPr>
          <w:p w14:paraId="5D233919" w14:textId="77325CEA"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lang w:val="en-US"/>
              </w:rPr>
              <w:instrText>ADDIN CSL_CITATION {"citationItems":[{"id":"ITEM-1","itemData":{"DOI":"10.1016/j.applanim.2009.09.005","ISSN":"01681591","abstract":"Piglet crushing by the sow is one of the main causes of piglet mortality during the first 48 h after birth. The frequency of position changes may be partially related to the pain caused by farrowing. The aim of this study was to develop and validate an automatic system to register position changes between standing and lying position in farrowing sows. Forty hybrid (Large White × Landrace) sows from first to seventh parity housed in individual farrowing crates were used. Position changes were automatically recorded using Standing Lying Sensors (SLS), which consisted of a photoelectric cell located near the forelegs of each sow at a height of 72 cm from the floor and connected to a laptop for continuous recording. Sow behaviour was registered continuously for 3 days before and 3 days after farrowing. To validate the SLS, data from a total of 135 animal-days obtained through video recordings were compared with data obtained from SLS using Spearman correlations. When total time lying down versus total time standing or sitting was considered, a correlation of 0.85 was obtained. Using a 55 s filter that converted lying bouts of less than 55 s into standing behaviour and vice versa, a correlation of 0.91 was obtained for the frequency of position changes. Moreover, the SLS presented a 64.13% of sensitivity and an 87.97% of specificity. SLS could not differentiate between standing and sitting position. However, according to video recordings, changes from sitting to standing accounted for 14.40% of the total activity and changes from standing to sitting - which are position changes potentially dangerous to the piglets - accounted for only 0.31% of the total activity. One day before farrowing and on the day of farrowing, sows changed position more often and spent more time standing up or in sitting position than on the other days of the study (P &lt; 0.0001 and P &lt; 0.05, respectively). The peak in sow postural changes was during 0-6 h prior to the onset of farrowing (P &lt; 0.0001). The frequency of position changes and the total time in each position were not affected by parity. The SLS appears to be a reliable method to record position changes in farrowing sows and could be used to assess the relationship between management and husbandry factors, sow behaviour and piglet crushing. © 2009 Elsevier B.V. All rights reserved.","author":[{"dropping-particle":"","family":"Mainau","given":"Eva","non-dropping-particle":"","parse-names":false,"suffix":""},{"dropping-particle":"","family":"Dalmau","given":"Antoni","non-dropping-particle":"","parse-names":false,"suffix":""},{"dropping-particle":"","family":"Ruiz-de-la-Torre","given":"José Luis J.L. José Luis","non-dropping-particle":"","parse-names":false,"suffix":""},{"dropping-particle":"","family":"Manteca","given":"Xavier","non-dropping-particle":"","parse-names":false,"suffix":""}],"container-title":"Applied Animal Behaviour Science","id":"ITEM-1","issue":"2","issued":{"date-parts":[["2009","11"]]},"page":"96-102","title":"Validation of an automatic system to detect position changes in puerperal sows","type":"article-journal","volume":"121"},"uris":["http://www.mendeley.com/documents/?uuid=78a4b64c-a217-4f88-a842-ef81f76c7836"]}],"mendeley":{"formattedCitation":"(134)","plainTextFormattedCitation":"(134)","previouslyFormattedCitation":"(134)"},"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lang w:val="en-US"/>
              </w:rPr>
              <w:t>(134)</w:t>
            </w:r>
            <w:r w:rsidRPr="00140352">
              <w:rPr>
                <w:rFonts w:ascii="Times New Roman" w:hAnsi="Times New Roman" w:cs="Times New Roman"/>
                <w:color w:val="000000" w:themeColor="text1"/>
                <w:sz w:val="24"/>
                <w:szCs w:val="24"/>
              </w:rPr>
              <w:fldChar w:fldCharType="end"/>
            </w:r>
          </w:p>
        </w:tc>
        <w:tc>
          <w:tcPr>
            <w:tcW w:w="652" w:type="dxa"/>
            <w:tcBorders>
              <w:top w:val="single" w:sz="4" w:space="0" w:color="000000"/>
              <w:left w:val="single" w:sz="4" w:space="0" w:color="000000"/>
              <w:bottom w:val="single" w:sz="4" w:space="0" w:color="000000"/>
              <w:right w:val="single" w:sz="4" w:space="0" w:color="000000"/>
            </w:tcBorders>
          </w:tcPr>
          <w:p w14:paraId="2B526C7E"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tc>
      </w:tr>
    </w:tbl>
    <w:p w14:paraId="1C47BA90"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eastAsia="es-ES"/>
        </w:rPr>
      </w:pPr>
      <w:r w:rsidRPr="00140352">
        <w:rPr>
          <w:rFonts w:ascii="Times New Roman" w:hAnsi="Times New Roman" w:cs="Times New Roman"/>
          <w:color w:val="000000" w:themeColor="text1"/>
          <w:sz w:val="24"/>
          <w:szCs w:val="24"/>
          <w:vertAlign w:val="superscript"/>
          <w:lang w:val="en-US"/>
        </w:rPr>
        <w:t xml:space="preserve">1 </w:t>
      </w:r>
      <w:r w:rsidRPr="00140352">
        <w:rPr>
          <w:rFonts w:ascii="Times New Roman" w:hAnsi="Times New Roman" w:cs="Times New Roman"/>
          <w:color w:val="000000" w:themeColor="text1"/>
          <w:sz w:val="24"/>
          <w:szCs w:val="24"/>
          <w:lang w:val="en-US"/>
        </w:rPr>
        <w:t xml:space="preserve">External independent validation </w:t>
      </w:r>
      <w:r>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validated using independent data set (different animals and herd than for technology building) and co-authors were not involved in technology development.</w:t>
      </w:r>
    </w:p>
    <w:p w14:paraId="06CCF3F1"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vertAlign w:val="superscript"/>
          <w:lang w:val="en-US"/>
        </w:rPr>
        <w:t>2</w:t>
      </w:r>
      <w:r w:rsidRPr="00140352">
        <w:rPr>
          <w:rFonts w:ascii="Times New Roman" w:hAnsi="Times New Roman" w:cs="Times New Roman"/>
          <w:color w:val="000000" w:themeColor="text1"/>
          <w:sz w:val="24"/>
          <w:szCs w:val="24"/>
          <w:lang w:val="en-US"/>
        </w:rPr>
        <w:t xml:space="preserve"> External self-validation </w:t>
      </w:r>
      <w:r>
        <w:rPr>
          <w:rFonts w:ascii="Times New Roman" w:hAnsi="Times New Roman" w:cs="Times New Roman"/>
          <w:color w:val="000000" w:themeColor="text1"/>
          <w:sz w:val="24"/>
          <w:szCs w:val="24"/>
          <w:lang w:val="en-US"/>
        </w:rPr>
        <w:t xml:space="preserve">- </w:t>
      </w:r>
      <w:r w:rsidRPr="00140352">
        <w:rPr>
          <w:rFonts w:ascii="Times New Roman" w:hAnsi="Times New Roman" w:cs="Times New Roman"/>
          <w:color w:val="000000" w:themeColor="text1"/>
          <w:sz w:val="24"/>
          <w:szCs w:val="24"/>
          <w:lang w:val="en-US"/>
        </w:rPr>
        <w:t xml:space="preserve">validated using independent data set (different animals and herd than for technology building) and was developed and validated by at least one the same co-author (based on the authorship of papers) or have been validated by at least one co-author representing a company providing a </w:t>
      </w:r>
      <w:proofErr w:type="gramStart"/>
      <w:r w:rsidRPr="00140352">
        <w:rPr>
          <w:rFonts w:ascii="Times New Roman" w:hAnsi="Times New Roman" w:cs="Times New Roman"/>
          <w:color w:val="000000" w:themeColor="text1"/>
          <w:sz w:val="24"/>
          <w:szCs w:val="24"/>
          <w:lang w:val="en-US"/>
        </w:rPr>
        <w:t>technology</w:t>
      </w:r>
      <w:proofErr w:type="gramEnd"/>
    </w:p>
    <w:p w14:paraId="7FB71EEB"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p w14:paraId="2F2A0A51" w14:textId="77777777" w:rsidR="00945600" w:rsidRDefault="00945600" w:rsidP="001F1FCA">
      <w:pPr>
        <w:spacing w:after="0" w:line="240" w:lineRule="auto"/>
        <w:jc w:val="both"/>
        <w:rPr>
          <w:rFonts w:ascii="Times New Roman" w:hAnsi="Times New Roman" w:cs="Times New Roman"/>
          <w:b/>
          <w:color w:val="000000" w:themeColor="text1"/>
          <w:sz w:val="24"/>
          <w:szCs w:val="24"/>
          <w:lang w:val="en-US"/>
        </w:rPr>
      </w:pPr>
    </w:p>
    <w:p w14:paraId="7ADAA375" w14:textId="5453AA1D"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b/>
          <w:color w:val="000000" w:themeColor="text1"/>
          <w:sz w:val="24"/>
          <w:szCs w:val="24"/>
          <w:lang w:val="en-US"/>
        </w:rPr>
        <w:t>Table 4.</w:t>
      </w:r>
      <w:r w:rsidRPr="00140352">
        <w:rPr>
          <w:rFonts w:ascii="Times New Roman" w:hAnsi="Times New Roman" w:cs="Times New Roman"/>
          <w:color w:val="000000" w:themeColor="text1"/>
          <w:sz w:val="24"/>
          <w:szCs w:val="24"/>
          <w:lang w:val="en-US"/>
        </w:rPr>
        <w:t xml:space="preserve"> </w:t>
      </w:r>
      <w:r w:rsidR="0008508D" w:rsidRPr="0008508D">
        <w:rPr>
          <w:rFonts w:ascii="Times New Roman" w:hAnsi="Times New Roman" w:cs="Times New Roman"/>
          <w:color w:val="000000" w:themeColor="text1"/>
          <w:sz w:val="24"/>
          <w:szCs w:val="24"/>
          <w:lang w:val="en-US"/>
        </w:rPr>
        <w:t>Summary of internally and externally validated technologies to monitor different pig welfare indicators, classified by monitored trait and sensor type.</w:t>
      </w:r>
      <w:r w:rsidR="000B4B2D" w:rsidRPr="008E5AC7" w:rsidDel="000B4B2D">
        <w:rPr>
          <w:rFonts w:ascii="Times New Roman" w:hAnsi="Times New Roman" w:cs="Times New Roman"/>
          <w:color w:val="000000" w:themeColor="text1"/>
          <w:sz w:val="24"/>
          <w:szCs w:val="24"/>
          <w:lang w:val="en-US"/>
        </w:rPr>
        <w:t xml:space="preserve"> </w:t>
      </w:r>
    </w:p>
    <w:tbl>
      <w:tblPr>
        <w:tblW w:w="9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2"/>
        <w:gridCol w:w="2653"/>
        <w:gridCol w:w="5748"/>
      </w:tblGrid>
      <w:tr w:rsidR="00945600" w:rsidRPr="001F1FCA" w14:paraId="07EC59DE" w14:textId="77777777" w:rsidTr="00F712BE">
        <w:trPr>
          <w:trHeight w:val="539"/>
        </w:trPr>
        <w:tc>
          <w:tcPr>
            <w:tcW w:w="1302" w:type="dxa"/>
            <w:tcBorders>
              <w:top w:val="single" w:sz="4" w:space="0" w:color="000000"/>
              <w:left w:val="single" w:sz="4" w:space="0" w:color="000000"/>
              <w:bottom w:val="single" w:sz="4" w:space="0" w:color="000000"/>
              <w:right w:val="single" w:sz="4" w:space="0" w:color="000000"/>
            </w:tcBorders>
          </w:tcPr>
          <w:p w14:paraId="30BDBE22" w14:textId="77777777" w:rsidR="00945600" w:rsidRPr="00140352" w:rsidRDefault="00945600" w:rsidP="001F1FCA">
            <w:pPr>
              <w:spacing w:after="0" w:line="240" w:lineRule="auto"/>
              <w:jc w:val="both"/>
              <w:rPr>
                <w:rFonts w:ascii="Times New Roman" w:hAnsi="Times New Roman" w:cs="Times New Roman"/>
                <w:b/>
                <w:color w:val="000000" w:themeColor="text1"/>
                <w:sz w:val="24"/>
                <w:szCs w:val="24"/>
                <w:lang w:val="en-US"/>
              </w:rPr>
            </w:pPr>
            <w:r w:rsidRPr="00140352">
              <w:rPr>
                <w:rFonts w:ascii="Times New Roman" w:hAnsi="Times New Roman" w:cs="Times New Roman"/>
                <w:b/>
                <w:color w:val="000000" w:themeColor="text1"/>
                <w:sz w:val="24"/>
                <w:szCs w:val="24"/>
                <w:lang w:val="en-US"/>
              </w:rPr>
              <w:t xml:space="preserve">Indicator </w:t>
            </w:r>
          </w:p>
          <w:p w14:paraId="7A33F74A" w14:textId="77777777" w:rsidR="00945600" w:rsidRPr="00140352" w:rsidRDefault="00945600" w:rsidP="001F1FCA">
            <w:pPr>
              <w:spacing w:after="0" w:line="240" w:lineRule="auto"/>
              <w:jc w:val="both"/>
              <w:rPr>
                <w:rFonts w:ascii="Times New Roman" w:hAnsi="Times New Roman" w:cs="Times New Roman"/>
                <w:b/>
                <w:color w:val="000000" w:themeColor="text1"/>
                <w:sz w:val="24"/>
                <w:szCs w:val="24"/>
                <w:lang w:val="en-US"/>
              </w:rPr>
            </w:pPr>
          </w:p>
        </w:tc>
        <w:tc>
          <w:tcPr>
            <w:tcW w:w="2653" w:type="dxa"/>
            <w:tcBorders>
              <w:top w:val="single" w:sz="4" w:space="0" w:color="000000"/>
              <w:left w:val="single" w:sz="4" w:space="0" w:color="000000"/>
              <w:bottom w:val="single" w:sz="4" w:space="0" w:color="000000"/>
              <w:right w:val="single" w:sz="4" w:space="0" w:color="000000"/>
            </w:tcBorders>
          </w:tcPr>
          <w:p w14:paraId="36A2C307" w14:textId="77777777" w:rsidR="00945600" w:rsidRPr="00140352" w:rsidRDefault="00945600" w:rsidP="001F1FCA">
            <w:pPr>
              <w:spacing w:after="0" w:line="240" w:lineRule="auto"/>
              <w:jc w:val="both"/>
              <w:rPr>
                <w:rFonts w:ascii="Times New Roman" w:hAnsi="Times New Roman" w:cs="Times New Roman"/>
                <w:b/>
                <w:color w:val="000000" w:themeColor="text1"/>
                <w:sz w:val="24"/>
                <w:szCs w:val="24"/>
                <w:lang w:val="en-US"/>
              </w:rPr>
            </w:pPr>
            <w:r w:rsidRPr="00140352">
              <w:rPr>
                <w:rFonts w:ascii="Times New Roman" w:hAnsi="Times New Roman" w:cs="Times New Roman"/>
                <w:b/>
                <w:color w:val="000000" w:themeColor="text1"/>
                <w:sz w:val="24"/>
                <w:szCs w:val="24"/>
                <w:lang w:val="en-US"/>
              </w:rPr>
              <w:t>Reason of use (monitored trait)</w:t>
            </w:r>
          </w:p>
        </w:tc>
        <w:tc>
          <w:tcPr>
            <w:tcW w:w="5748" w:type="dxa"/>
            <w:tcBorders>
              <w:top w:val="single" w:sz="4" w:space="0" w:color="000000"/>
              <w:left w:val="single" w:sz="4" w:space="0" w:color="000000"/>
              <w:bottom w:val="single" w:sz="4" w:space="0" w:color="000000"/>
              <w:right w:val="single" w:sz="4" w:space="0" w:color="000000"/>
            </w:tcBorders>
          </w:tcPr>
          <w:p w14:paraId="1D20A1D0" w14:textId="77777777" w:rsidR="00945600" w:rsidRPr="00140352" w:rsidRDefault="00945600" w:rsidP="001F1FCA">
            <w:pPr>
              <w:spacing w:after="0" w:line="240" w:lineRule="auto"/>
              <w:jc w:val="both"/>
              <w:rPr>
                <w:rFonts w:ascii="Times New Roman" w:hAnsi="Times New Roman" w:cs="Times New Roman"/>
                <w:b/>
                <w:color w:val="000000" w:themeColor="text1"/>
                <w:sz w:val="24"/>
                <w:szCs w:val="24"/>
                <w:lang w:val="en-US"/>
              </w:rPr>
            </w:pPr>
            <w:r w:rsidRPr="00140352">
              <w:rPr>
                <w:rFonts w:ascii="Times New Roman" w:hAnsi="Times New Roman" w:cs="Times New Roman"/>
                <w:b/>
                <w:color w:val="000000" w:themeColor="text1"/>
                <w:sz w:val="24"/>
                <w:szCs w:val="24"/>
                <w:lang w:val="en-US"/>
              </w:rPr>
              <w:t>Technologies tested</w:t>
            </w:r>
          </w:p>
        </w:tc>
      </w:tr>
      <w:tr w:rsidR="00945600" w:rsidRPr="00140352" w14:paraId="50EDE5F2" w14:textId="77777777" w:rsidTr="00F712BE">
        <w:trPr>
          <w:trHeight w:val="478"/>
        </w:trPr>
        <w:tc>
          <w:tcPr>
            <w:tcW w:w="1302" w:type="dxa"/>
            <w:vMerge w:val="restart"/>
            <w:tcBorders>
              <w:top w:val="single" w:sz="4" w:space="0" w:color="000000"/>
              <w:left w:val="single" w:sz="4" w:space="0" w:color="000000"/>
              <w:bottom w:val="single" w:sz="4" w:space="0" w:color="000000"/>
              <w:right w:val="single" w:sz="4" w:space="0" w:color="000000"/>
            </w:tcBorders>
          </w:tcPr>
          <w:p w14:paraId="1140610F"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Activity and posture-related behavior</w:t>
            </w:r>
          </w:p>
          <w:p w14:paraId="6DD833E5"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tc>
        <w:tc>
          <w:tcPr>
            <w:tcW w:w="2653" w:type="dxa"/>
            <w:tcBorders>
              <w:top w:val="single" w:sz="4" w:space="0" w:color="000000"/>
              <w:left w:val="single" w:sz="4" w:space="0" w:color="000000"/>
              <w:bottom w:val="single" w:sz="4" w:space="0" w:color="000000"/>
              <w:right w:val="single" w:sz="4" w:space="0" w:color="000000"/>
            </w:tcBorders>
          </w:tcPr>
          <w:p w14:paraId="1A4BC1EB"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Active and/or passive (without distinguishing on activity type)</w:t>
            </w:r>
          </w:p>
        </w:tc>
        <w:tc>
          <w:tcPr>
            <w:tcW w:w="5748" w:type="dxa"/>
            <w:tcBorders>
              <w:top w:val="single" w:sz="4" w:space="0" w:color="000000"/>
              <w:left w:val="single" w:sz="4" w:space="0" w:color="000000"/>
              <w:bottom w:val="single" w:sz="4" w:space="0" w:color="000000"/>
              <w:right w:val="single" w:sz="4" w:space="0" w:color="000000"/>
            </w:tcBorders>
          </w:tcPr>
          <w:p w14:paraId="675B133C" w14:textId="5CEBCFB1"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lang w:val="en-US"/>
              </w:rPr>
              <w:t xml:space="preserve">Accelerometer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lang w:val="en-US"/>
              </w:rPr>
              <w:instrText>ADDIN CSL_CITATION {"citationItems":[{"id":"ITEM-1","itemData":{"DOI":"10.1016/j.compag.2011.02.010","ISSN":"01681699","abstract":"This article suggests a method for classifying sows' activity types performed in farrowing house. Five types of activity are modeled using multivariate dynamic linear models: high active (HA), medium active (MA), lying laterally on one side (L1), lying laterally on the other side (L2) and lying sternally (LS). The classification method is based on a Multi-Process Kalman Filter (MPKF) of class I. The performance of the method is validated using a Test data set. Results of activity classification appear satisfying: 75-100% of series are correctly classified within their activity type. When collapsing activity types into active (HA and MA) vs. passive (L1, L2, LS) categories, results range from 96 to 100%. In a second step, the suggested method is applied on series collected for 19 sows around the onset of farrowing, including 9 sows that received bedding materials (57 sow days in total) and 10 sows that received no bedding material (61 sow days in total). Results indicate that there is a marked (i) increase of active behaviours (HA and MA, p&lt; 0.001) and (ii) decrease of lying laterally (L1 and L2) behaviours starting 20-16. h before the onset of farrowing; during the last 24. h before parturition, the averaged time spent lying laterally in a row decreases and the number of changes of activity types for HA and MA increases. These behavioural changes occur for sows both with and without bedding material, but are more marked when bedding material is provided. Straightforward perspectives for applications of this classification method for monitoring activity types are, e.g. automatic detection of farrowing and detection of health disorders. © 2011 Elsevier B.V.","author":[{"dropping-particle":"","family":"Cornou","given":"Cécile","non-dropping-particle":"","parse-names":false,"suffix":""},{"dropping-particle":"","family":"Lundbye-Christensen","given":"Søren","non-dropping-particle":"","parse-names":false,"suffix":""},{"dropping-particle":"","family":"Kristensen","given":"Anders Ringgaard A.R. Anders Ringgaard A.R.","non-dropping-particle":"","parse-names":false,"suffix":""}],"container-title":"Computers and Electronics in Agriculture","id":"ITEM-1","issue":"2","issued":{"date-parts":[["2011","5"]]},"page":"316-324","title":"Modelling and monitoring sows' activity types in farrowing house using acceleration data","type":"article-journal","volume":"76"},"uris":["http://www.mendeley.com/documents/?uuid=90803b05-917f-4954-844c-72a6129767f8"]}],"mendeley":{"formattedCitation":"(121)","plainTextFormattedCitation":"(121)","previouslyFormattedCitation":"(121)"},"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(121)</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{"citationItems":[{"id":"ITEM-1","itemData":{"DOI":"10.1016/j.compag.2013.01.003","ISSN":"01681699","abstract":"This paper describes a supervised learning approach to sow-activity classification from accelerometer measurements. In the proposed methodology, pairs of accelerometer measurements and activity types are considered as labeled instances of a usual supervised classification task. Under this scenario sow-activity classification can be approached with standard machine learning methods for pattern classification. Individual predictions for elements of times series of arbitrary length are combined to classify it as a whole. An extensive comparison of representative learning algorithms, including neural networks, support vector machines, and ensemble methods, is presented. Experimental results are reported using a data set for sow-activity classification collected in a real production herd. The data set, which has been widely used in related works, includes measurements from active (Feeding, Rooting, Walking) and passive (Lying Laterally, Lying Sternally) activities. When classifying 1-s length observations, the best method achieved an average recognition rate of 74.64%, for the five activities. When classifying 2-min length time series, the performance of the best model increased to 80%. This is an important improvement from the 64% average recognition rate for the same five activities obtained in previous work. The pattern classification approach was also evaluated in alternative scenarios, including distinguishing between active and passive categories, and a multiclass setting. In general, better results were obtained when using a tree-based logitboost classifier. This method proved to be very robust to noise in observations. Besides its higher performance, the suggested method is more flexible than previous approaches, since time series of any length can be analyzed. © 2013 Elsevier B.V.","author":[{"dropping-particle":"","family":"Escalante","given":"Hugo Jair","non-dropping-particle":"","parse-names":false,"suffix":""},{"dropping-particle":"V.","family":"Rodriguez","given":"Sara","non-dropping-particle":"","parse-names":false,"suffix":""},{"dropping-particle":"","family":"Cordero","given":"Jorge","non-dropping-particle":"","parse-names":false,"suffix":""},{"dropping-particle":"","family":"Kristensen","given":"Anders Ringgaard","non-dropping-particle":"","parse-names":false,"suffix":""},{"dropping-particle":"","family":"Cornou","given":"Cécile","non-dropping-particle":"","parse-names":false,"suffix":""}],"container-title":"Computers and Electronics in Agriculture","id":"ITEM-1","issued":{"date-parts":[["2013"]]},"page":"17-26","publisher":"Elsevier B.V.","title":"Sow-activity classification from acceleration patterns: A machine learning approach","type":"article-journal","volume":"93"},"uris":["http://www.mendeley.com/documents/?uuid=8814a11f-8ad7-35d9-8c37-bc74f7b46d9e"]}],"mendeley":{"formattedCitation":"(122)","plainTextFormattedCitation":"(122)","previouslyFormattedCitation":"(122)"},"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(122)</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{"citationItems":[{"id":"ITEM-1","itemData":{"abstract":"© 2017 European Conference on Precision Livestock Farming. All rights reserved. Two trials were conducted at experimental stations of IFIP, located in Romillé (France, Trial 1), and INRA, located in Saint Gilles (France, Trial 2), on pregnant sows equipped with individual ear tag accelerometers to record their activity level: duration of lying, standing and moving sequences. The first trial involved 72 sows penned on a slatted floor in a dynamic group with connected drinkers and automatic feeders, whereas the second trial was carried out on 4 small groups of 6 sows penned on a concrete floor with straw and fed in individual stalls. Firstly, an algorithm was built from video recordings of 24 sows on the slatted floor (2 x 2 h sequences per sow, 96 h). Secondly, the accuracy of the algorithm was assessed by recording and sequencing 96 h and 109 h, respectively, on the slatted floor and concrete floor with straw. The respective sensitivities of the lying, standing and moving behaviours on the slatted floor were 94.4%, 66.9% and 68.4%. With straw, lower sensitivity values were found: 93.65% for lying, 68.35% for standing and 38.83% for moving, linked to more investigative behaviours using the head. The final step was to use these data to improve the feeding practices of pregnant sows, taking their activity level into account. The strong inter- and intra-individual variability shown in the physical activity is a limiting factor for detection of health problems, such as lameness, through the accelerometers. Thus we need additional information, especially the behaviour data generated by identified drinkers and automatic feeders.","author":[{"dropping-particle":"","family":"Marcon","given":"M.","non-dropping-particle":"","parse-names":false,"suffix":""},{"dropping-particle":"","family":"Meunier-Salaün","given":"M.C.","non-dropping-particle":"","parse-names":false,"suffix":""},{"dropping-particle":"","family":"Mer","given":"M.","non-dropping-particle":"Le","parse-names":false,"suffix":""},{"dropping-particle":"","family":"Rousselière","given":"Y.","non-dropping-particle":"","parse-names":false,"suffix":""}],"container-title":"Precision Livestock Farming 2017 - Papers Presented at the 8th European Conference on Precision Livestock Farming, ECPLF 2017","id":"ITEM-1","issued":{"date-parts":[["2017"]]},"page":"666-673","title":"Accelerometer technology to perform precision feeding of pregnant sows and follow their health status","type":"paper-conference"},"uris":["http://www.mendeley.com/documents/?uuid=d590e314-059e-3a52-84a2-fe2e572b683c"]}],"mendeley":{"formattedCitation":"(123)","plainTextFormattedCitation":"(123)","previouslyFormattedCitation":"(123)"},"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(123)</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{"citationItems":[{"id":"ITEM-1","itemData":{"DOI":"10.1016/j.compag.2016.06.013","ISSN":"01681699","abstract":"The objective of this research was to develop a method for the automated classification of sow's postures based on accelerometer data. The second objective was to evaluate if the technique can be used in a reliable way instead of human labelling to automatically create postural profiles of sows. The experiment took place at the research farm of The University of Veterinary Medicine Vienna. The farm had a herd of 120 Large White sows. Data were collected from sows housed in three types of farrowing pens: wing, trapezoid and SWAP (Sow Welfare and Piglet Protection). The behaviour of 18 sows was video recorded and labelled for a period of 24 h before the start of farrowing until the end of farrowing. The focus of labelling was on three types of postural behaviours: active, resting in lateral position (RLP) and resting in sternal position (RSP). Each sow had a specific ear tag with a 3 axis accelerometer sensor. Acceleration was measured at a frequency of 10 Hz. Linear discriminant analysis (LDA) was used to classify the three labelled postural behaviours on the basis of acceleration data. To evaluate how the LDA classifier would generalise to an independent dataset an 18-fold cross-validation method was used. The overall classification accuracy of postural behaviours with the developed method was 70% in cross-validation and 73% on the training set. Comparison of labelling and classification results revealed that the accuracy is not good enough to detect the effect of pen type on the behaviour of the animals. However, the influence of crating on time spent resting in either a lateral or sternal position was correctly recognised with the automated method. The developed method could be further tested for the automated monitoring of the health and welfare status of sows.","author":[{"dropping-particle":"","family":"Oczak","given":"Maciej","non-dropping-particle":"","parse-names":false,"suffix":""},{"dropping-particle":"","family":"Maschat","given":"Kristina","non-dropping-particle":"","parse-names":false,"suffix":""},{"dropping-particle":"","family":"Berckmans","given":"Daniel","non-dropping-particle":"","parse-names":false,"suffix":""},{"dropping-particle":"","family":"Vranken","given":"Erik","non-dropping-particle":"","parse-names":false,"suffix":""},{"dropping-particle":"","family":"Baumgartner","given":"Johannes","non-dropping-particle":"","parse-names":false,"suffix":""}],"container-title":"Computers and Electronics in Agriculture","id":"ITEM-1","issued":{"date-parts":[["2016","9","1"]]},"page":"168-175","publisher":"Elsevier B.V.","title":"Can an automated labelling method based on accelerometer data replace a human labeller? - Postural profile of farrowing sows","type":"article-journal","volume":"127"},"uris":["http://www.mendeley.com/documents/?uuid=949c0f1c-e774-35b1-bebb-5eaf925a5ea0"]}],"mendeley":{"formattedCitation":"(124)","plainTextFormattedCitation":"(124)","previouslyFormattedCitation":"(124)"},"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(124)</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{"citationItems":[{"id":"ITEM-1","itemData":{"DOI":"10.1016/j.jocs.2020.101076","ISSN":"18777503","abstract":"In large livestock farming it would be beneficial to be able to automatically detect behaviors in animals. In fact, this would allow to estimate the health status of individuals, providing valuable insight to stock raisers. Traditionally this process has been carried out manually, relying only on the experience of the breeders. Such an approach is effective for a small number of individuals. However, in large breeding farms this may not represent the best approach, since, in this way, not all the animals can be effectively monitored all the time. Moreover, the traditional approach heavily rely on human experience, which cannot be always taken for granted. To this aim, in this paper, we propose a new method for automatically detecting activity and inactivity time periods of animals, as a behavior indicator of livestock. In order to do this, we collected data with sensors located in the body of the animals to be analyzed. In particular, the reliability of the method was tested with data collected on Iberian pigs and calves. Results confirm that the proposed method can help breeders in detecting activity and inactivity periods for large livestock farming.","author":[{"dropping-particle":"","family":"Rodriguez-Baena","given":"Domingo S.","non-dropping-particle":"","parse-names":false,"suffix":""},{"dropping-particle":"","family":"Gomez-Vela","given":"Francisco A.","non-dropping-particle":"","parse-names":false,"suffix":""},{"dropping-particle":"","family":"García-Torres","given":"Miguel","non-dropping-particle":"","parse-names":false,"suffix":""},{"dropping-particle":"","family":"Divina","given":"Federico","non-dropping-particle":"","parse-names":false,"suffix":""},{"dropping-particle":"","family":"Barranco","given":"Carlos D.","non-dropping-particle":"","parse-names":false,"suffix":""},{"dropping-particle":"","family":"Daz-Diaz","given":"Norberto","non-dropping-particle":"","parse-names":false,"suffix":""},{"dropping-particle":"","family":"Jimenez","given":"Manuel","non-dropping-particle":"","parse-names":false,"suffix":""},{"dropping-particle":"","family":"Montalvo","given":"Gema","non-dropping-particle":"","parse-names":false,"suffix":""}],"container-title":"Journal of Computational Science","id":"ITEM-1","issued":{"date-parts":[["2020","3","1"]]},"publisher":"Elsevier B.V.","title":"Identifying livestock behavior patterns based on accelerometer dataset","type":"article-journal","volume":"41"},"uris":["http://www.mendeley.com/documents/?uuid=b64d9b54-e466-3c33-97be-1cd3d5266f09"]}],"mendeley":{"formattedCitation":"(76)","plainTextFormattedCitation":"(76)","previouslyFormattedCitation":"(76)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(76)</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{"citationItems":[{"id":"ITEM-1","itemData":{"DOI":"10.1016/j.biosystemseng.2018.10.011","ISSN":"15375110","abstract":"Short battery life limits the applicability of wearable sensors in animal behaviour monitoring. This research developed an ear-attached acceleration sensor of low power consumption for sow welfare studies. The sensor weighed only 10.0 g and was composed of a 3-axis accelerometer, a Bluetooth Low Energy module, a printed circuit board antenna, and a 3-V, 230-mAh CR2032 battery. It entered into a sleeping state when no activities of the monitored sow were detected, to conserve battery energy. In the sleeping state, the sensor still read data from the accelerometer at 1 Hz, but did not transfer data wirelessly to a receiver if a first-order difference that differentiated sow resting from its other activities was below a defined threshold. Laboratory and 8-sow field tests were conducted to assess the sensor performance in three operational modes (continuous, data grouping, and power saving). Results showed that there were three major behaviours of the sows (resting, moving, and eating) and the behaviour patterns differed from sow to sow. The ear-attached sensors could in principle be used to monitor and predict sow farrowing while not causing sow abnormal behaviours. In the continuous mode, data broadcasting consumed 97.6% energy and the battery life was only about 31 days. The average battery life could be extended to about 288 days in power saving mode when the first-order difference threshold was set at 0.1 g. Compared with reported similar acceleration sensors, this new sensor provided more than double the battery life while reducing the sensor mass by more than 70%.","author":[{"dropping-particle":"","family":"Liu","given":"Long Shen","non-dropping-particle":"","parse-names":false,"suffix":""},{"dropping-particle":"","family":"Ni","given":"Ji Qin","non-dropping-particle":"","parse-names":false,"suffix":""},{"dropping-particle":"","family":"Zhao","given":"Ru Qian","non-dropping-particle":"","parse-names":false,"suffix":""},{"dropping-particle":"","family":"Shen","given":"Ming Xia","non-dropping-particle":"","parse-names":false,"suffix":""},{"dropping-particle":"","family":"He","given":"Can Long","non-dropping-particle":"","parse-names":false,"suffix":""},{"dropping-particle":"","family":"Lu","given":"Ming Zhou","non-dropping-particle":"","parse-names":false,"suffix":""}],"container-title":"Biosystems Engineering","id":"ITEM-1","issued":{"date-parts":[["2018","12","1"]]},"page":"162-171","publisher":"Academic Press","title":"Design and test of a low-power acceleration sensor with Bluetooth Low Energy on ear tags for sow behaviour monitoring","type":"article-journal","volume":"176"},"uris":["http://www.mendeley.com/documents/?uuid=10577770-6eba-3452-8259-52743e3b8a41"]}],"mendeley":{"formattedCitation":"(127)","plainTextFormattedCitation":"(127)","previouslyFormattedCitation":"(127)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(127)</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rPr>
              <w:t xml:space="preserve"> </w:t>
            </w:r>
          </w:p>
          <w:p w14:paraId="2BFDCDD9" w14:textId="4EFA41A1"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Photoelectric</w:t>
            </w:r>
            <w:proofErr w:type="spellEnd"/>
            <w:r w:rsidRPr="00140352">
              <w:rPr>
                <w:rFonts w:ascii="Times New Roman" w:hAnsi="Times New Roman" w:cs="Times New Roman"/>
                <w:color w:val="000000" w:themeColor="text1"/>
                <w:sz w:val="24"/>
                <w:szCs w:val="24"/>
              </w:rPr>
              <w:t xml:space="preserve"> sensor </w:t>
            </w:r>
            <w:r w:rsidRPr="00140352">
              <w:rPr>
                <w:rFonts w:ascii="Times New Roman" w:hAnsi="Times New Roman" w:cs="Times New Roman"/>
                <w:color w:val="000000" w:themeColor="text1"/>
                <w:sz w:val="24"/>
                <w:szCs w:val="24"/>
                <w:lang w:val="en-GB"/>
              </w:rPr>
              <w:fldChar w:fldCharType="begin" w:fldLock="1"/>
            </w:r>
            <w:r w:rsidR="006F3B2A">
              <w:rPr>
                <w:rFonts w:ascii="Times New Roman" w:hAnsi="Times New Roman" w:cs="Times New Roman"/>
                <w:color w:val="000000" w:themeColor="text1"/>
                <w:sz w:val="24"/>
                <w:szCs w:val="24"/>
                <w:lang w:val="en-GB"/>
              </w:rPr>
              <w:instrText>ADDIN CSL_CITATION {"citationItems":[{"id":"ITEM-1","itemData":{"DOI":"10.1016/j.livsci.2018.06.008","ISSN":"18711413","abstract":"Passive infrared (PIR) detectors are widely used to measure animal activity, which is an increasingly relevant variable for livestock production insofar as activity is an indicator of animal welfare. This paper evaluates the agreement between two animal activity measurement methods: a PIR detector that uses the sensor's digital signal to perform measurements and human observations of activity in a group of 50 weaned piglets on a commercial farm. The location chosen for the sensor allowed for the recording of the main transverse movements with respect to the orientation of the sensor, which maximized its detection capacity. Human observation revealed two types of behavioral activity, feeding (eating or drinking) and playing. Based on the characteristics of both measurement methods, the correlations between PIR detection and human observation of animal activity were strong, with a Spearman's correlation coefficient of 0.90 (p &lt; 0.001) and a concordance correlation coefficient of 0.86. PIR detection overestimated animal activity by 2.59% as compared to human observation, and the precision of PIR measurements decreased with the increase in the level of activity in the pen. In addition, animal weight affected the quality of measurements, which decreased with the increase in the ratio between kg of live weight and area covered by the sensor. The type of activity affected the precision of PIR detectors, which better detected playing activities, which are more intense than feeding activities. It can be concluded that PIR detector measurements of activity in groups of animals provide a good estimation of the relative activity of the group, which is comparable to visual estimation of relative activity.","author":[{"dropping-particle":"","family":"Besteiro","given":"R.","non-dropping-particle":"","parse-names":false,"suffix":""},{"dropping-particle":"","family":"Rodríguez","given":"M. R.","non-dropping-particle":"","parse-names":false,"suffix":""},{"dropping-particle":"","family":"Fernández","given":"M. D.","non-dropping-particle":"","parse-names":false,"suffix":""},{"dropping-particle":"","family":"Ortega","given":"J. A.","non-dropping-particle":"","parse-names":false,"suffix":""},{"dropping-particle":"","family":"Velo","given":"R.","non-dropping-particle":"","parse-names":false,"suffix":""}],"container-title":"Livestock Science","id":"ITEM-1","issued":{"date-parts":[["2018","8","1"]]},"page":"219-224","publisher":"Elsevier B.V.","title":"Agreement between passive infrared detector measurements and human observations of animal activity","type":"article-journal","volume":"214"},"uris":["http://www.mendeley.com/documents/?uuid=267d2c28-fe1e-34e7-b529-a30435120a4f"]}],"mendeley":{"formattedCitation":"(132)","plainTextFormattedCitation":"(132)","previouslyFormattedCitation":"(132)"},"properties":{"noteIndex":0},"schema":"https://github.com/citation-style-language/schema/raw/master/csl-citation.json"}</w:instrText>
            </w:r>
            <w:r w:rsidRPr="00140352">
              <w:rPr>
                <w:rFonts w:ascii="Times New Roman" w:hAnsi="Times New Roman" w:cs="Times New Roman"/>
                <w:color w:val="000000" w:themeColor="text1"/>
                <w:sz w:val="24"/>
                <w:szCs w:val="24"/>
                <w:lang w:val="en-GB"/>
              </w:rPr>
              <w:fldChar w:fldCharType="separate"/>
            </w:r>
            <w:r w:rsidR="003F33BB" w:rsidRPr="003F33BB">
              <w:rPr>
                <w:rFonts w:ascii="Times New Roman" w:hAnsi="Times New Roman" w:cs="Times New Roman"/>
                <w:noProof/>
                <w:color w:val="000000" w:themeColor="text1"/>
                <w:sz w:val="24"/>
                <w:szCs w:val="24"/>
                <w:lang w:val="en-GB"/>
              </w:rPr>
              <w:t>(132)</w:t>
            </w:r>
            <w:r w:rsidRPr="00140352">
              <w:rPr>
                <w:rFonts w:ascii="Times New Roman" w:hAnsi="Times New Roman" w:cs="Times New Roman"/>
                <w:color w:val="000000" w:themeColor="text1"/>
                <w:sz w:val="24"/>
                <w:szCs w:val="24"/>
                <w:lang w:val="en-GB"/>
              </w:rPr>
              <w:fldChar w:fldCharType="end"/>
            </w:r>
            <w:r w:rsidRPr="00140352">
              <w:rPr>
                <w:rFonts w:ascii="Times New Roman" w:hAnsi="Times New Roman" w:cs="Times New Roman"/>
                <w:b/>
                <w:bCs/>
                <w:color w:val="000000" w:themeColor="text1"/>
                <w:sz w:val="24"/>
                <w:szCs w:val="24"/>
                <w:vertAlign w:val="superscript"/>
              </w:rPr>
              <w:t>1</w:t>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{"citationItems":[{"id":"ITEM-1","itemData":{"DOI":"10.3390/ani10050792","abstract":"© 2020 by the authors. Licensee MDPI, Basel, Switzerland. Animal behavior is an important aspect in the assessment of animal welfare. Passive infrared detectors (PID), detecting thermal changes to measure activity, have already been used to record data on the behavior of groups of animals. Within this study, the suitability of these detectors for the collection of activity profiles for focused areas is further investigated. The aim was to record the activity of a group of eleven fattening pigs in a pen, as well as the activity in the five functional areas for resting, feeding, drinking, exploration, and elimination. In order to evaluate the data obtained, the behavior was video recorded for visual assessment. In addition, relevant indoor environment parameters were recorded (ammonia, air temperature, and relative humidity). For the measurement of activity by PID, strong correlations from up to r = 0.87 (p &lt; 0.01) could be found compared to visual assessment. The results indicate that activity changes during the day and activity in defined functional areas can be recorded using PIDs. These data combined with data of climate-related sensors could serve the farmer as a monitoring tool for early detection of behavioral changes or serve as partial aspect within a Weak Point Analysis within external on-farm consulting.","author":[{"dropping-particle":"","family":"Jasmund","given":"N.","non-dropping-particle":"Von","parse-names":false,"suffix":""},{"dropping-particle":"","family":"Wellnitz","given":"A.","non-dropping-particle":"","parse-names":false,"suffix":""},{"dropping-particle":"","family":"Krommweh","given":"M.S.","non-dropping-particle":"","parse-names":false,"suffix":""},{"dropping-particle":"","family":"Büscher","given":"W.","non-dropping-particle":"","parse-names":false,"suffix":""}],"container-title":"Animals","id":"ITEM-1","issue":"5","issued":{"date-parts":[["2020"]]},"title":"Using passive infrared detectors to record group activity and activity in certain focus areas in fattening pigs","type":"article-journal","volume":"10"},"uris":["http://www.mendeley.com/documents/?uuid=4eb79ef8-57da-4fcd-8114-7996143be576"]}],"mendeley":{"formattedCitation":"(133)","plainTextFormattedCitation":"(133)","previouslyFormattedCitation":"(133)"},"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(133)</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{"citationItems":[{"id":"ITEM-1","itemData":{"DOI":"10.1016/j.biosystemseng.2017.03.014","ISSN":"15375110","abstract":"© 2017 IAgrE In confined feeding operations, animal activity can affect environmental variables such as indoor gas and dust concentrations, which can have negative impact on animal health and welfare. Therefore, monitoring animal activities is important in research into the environment of animal rearing. In this study, low-cost Passive Infrared Detector (PID) motion sensors were studied to monitor pig activities in the Swine Environmental Research Building, Purdue University, USA. Special functions were programmed into custom-developed data acquisition software to process the sensor analogue output signals and provide real-time, continuous, and quantitative data, which reflected behaviour-related pig activities. Signals from the PID sensors were averaged at different time intervals for data interpretation. Data using the PID sensors demonstrated substantial differences in activity magnitudes of pigs between day and night, which confirmed diurnal patterns of pig behaviours. Short-time disturbance by operational work in the rooms could cause prolonged excitement and activities of the pigs. In addition, the study revealed that pigs were active at different times of the day as they grew up. Pigs were most active between 30 and 100 post-weaning days. Based on the results of this study, PID sensors can be used to assist in monitoring pig activities in livestock production and research into animal behaviours and welfare.","author":[{"dropping-particle":"","family":"Ni","given":"Ji Qin J.-Q. Ji Qin J.-Q.","non-dropping-particle":"","parse-names":false,"suffix":""},{"dropping-particle":"","family":"Liu","given":"Shule","non-dropping-particle":"","parse-names":false,"suffix":""},{"dropping-particle":"","family":"Radcliffe","given":"John S. J.S. John S.","non-dropping-particle":"","parse-names":false,"suffix":""},{"dropping-particle":"","family":"Vonderohe","given":"Caitlin","non-dropping-particle":"","parse-names":false,"suffix":""}],"container-title":"Biosystems Engineering","id":"ITEM-1","issued":{"date-parts":[["2017","6","1"]]},"page":"86-94","publisher":"Academic Press","title":"Evaluation and characterisation of Passive Infrared Detectors to monitor pig activities in an environmental research building","type":"article-journal","volume":"158"},"uris":["http://www.mendeley.com/documents/?uuid=02a0dadf-a178-4ff3-8349-e4c14d457196"]}],"mendeley":{"formattedCitation":"(135)","plainTextFormattedCitation":"(135)","previouslyFormattedCitation":"(135)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(135)</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{"citationItems":[{"id":"ITEM-1","itemData":{"DOI":"10.1016/j.biosystemseng.2017.06.014","abstract":"© 2017 IAgrE The activity level of weaned piglets provides a useful tool for farmers to control animal welfare and pollutant emissions. In addition, data for weaned piglet activity can be used as an input signal in real-time ventilation control systems because of its relation to temperature and CO2 levels. This paper characterises the daily activity pattern of piglets from 6 to 20 kg live body mass based on data obtained by a passive infrared detector on a conventional farm. Activity level of piglets was at its maximum at the beginning of the experimental period and at its minimum at the end of the period. The analysis of the Fast Fourier Transform revealed an average pattern with two activity peaks, at 10:00 h and 18:00 h, described by three cosine waves with 24-, 12- and 8-h periodicity. The Continuous Morlet Wavelet Transform revealed variations in frequency spectrum with time between the first and second half of the cycle, defining two distinct activity periods. The predominant pattern during the first half was a single-peak pattern, whereas the predominant pattern during the second half was a two-peak pattern. Accordingly, two models for the prediction of piglet activity are proposed. Animal age and mass are essential to define behaviour patterns, which explains the existence of various models in the literature and the need to perform continuous measurements to establish accurate models for predicting activity in growing piglets. Passive infrared detectors are simple and cost-effective, and allow for the incorporation of animal activity into real-time control on conventional farms.","author":[{"dropping-particle":"","family":"Besteiro","given":"R.","non-dropping-particle":"","parse-names":false,"suffix":""},{"dropping-particle":"","family":"Arango","given":"T.","non-dropping-particle":"","parse-names":false,"suffix":""},{"dropping-particle":"","family":"Rodríguez","given":"M.R.","non-dropping-particle":"","parse-names":false,"suffix":""},{"dropping-particle":"","family":"Fernández","given":"M.D.","non-dropping-particle":"","parse-names":false,"suffix":""},{"dropping-particle":"","family":"Velo","given":"R.","non-dropping-particle":"","parse-names":false,"suffix":""}],"container-title":"Biosystems Engineering","id":"ITEM-1","issued":{"date-parts":[["2018"]]},"page":"85-92","title":"Estimation of patterns in weaned piglets’ activity using spectral analysis","type":"article-journal","volume":"173"},"uris":["http://www.mendeley.com/documents/?uuid=2f7899a7-1096-37c4-9d73-07ab220ba4c3"]}],"mendeley":{"formattedCitation":"(147)","plainTextFormattedCitation":"(147)","previouslyFormattedCitation":"(147)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(147)</w:t>
            </w:r>
            <w:r w:rsidRPr="00140352">
              <w:rPr>
                <w:rFonts w:ascii="Times New Roman" w:eastAsia="ComputerModern-Regular" w:hAnsi="Times New Roman" w:cs="Times New Roman"/>
                <w:color w:val="000000" w:themeColor="text1"/>
                <w:sz w:val="24"/>
                <w:szCs w:val="24"/>
              </w:rPr>
              <w:fldChar w:fldCharType="end"/>
            </w:r>
          </w:p>
          <w:p w14:paraId="42CECAA2" w14:textId="69F18FF6"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{"citationItems":[{"id":"ITEM-1","itemData":{"DOI":"10.1016/j.livsci.2013.12.011","ISSN":"18711413","abstract":"Automated collection of continuous activity data of pigs can be performed easily using video analysis. In welfare and health research, this technique can be economically advantageous over manual observations. However, the relationship between activity measures by automated video analysis and manually scored behavioural activity has never been established. We correlated automated activity measures through video analysis to ethological scores of pig activity, using off-line video recordings of four pens with grower pigs. Human observations (HO) of different behavioural activities were carried out by 2-min scan sampling during four 30-min sessions on 6 observation days. HO of pig activity was expressed as a mean proportion per session. Automated observations (AO) of pig activity were calculated by the relative number of moving pixels between two consecutive image frames (1 frame/s) and expressed as a mean image activity index per session. The overall correlation between pig activity data from AO and HO was strong and positive (Rs=0.92, P&lt;0.0001). When comparing AO and HO data at session level, the correlation coefficients for the two afternoon sessions were lower. Both static activities and activities involving locomotion had a significant effect on the activity index of AO (P&lt;0.05), but activities that included locomotion had a three times higher effect than static activities. Further validation research is necessary, but it can be concluded that automated video analysis is a promising technique to continuously monitor behavioural activity level of pigs at pen level. © 2013 Elsevier B.V.","author":[{"dropping-particle":"","family":"Ott","given":"S.","non-dropping-particle":"","parse-names":false,"suffix":""},{"dropping-particle":"","family":"Moons","given":"C.P.H. P.H.","non-dropping-particle":"","parse-names":false,"suffix":""},{"dropping-particle":"","family":"Kashiha","given":"M.A. A.","non-dropping-particle":"","parse-names":false,"suffix":""},{"dropping-particle":"","family":"Bahr","given":"C.","non-dropping-particle":"","parse-names":false,"suffix":""},{"dropping-particle":"","family":"Tuyttens","given":"F.A.M. A.M.","non-dropping-particle":"","parse-names":false,"suffix":""},{"dropping-particle":"","family":"Berckmans","given":"D.","non-dropping-particle":"","parse-names":false,"suffix":""},{"dropping-particle":"","family":"Niewold","given":"T.A. A.","non-dropping-particle":"","parse-names":false,"suffix":""}],"container-title":"Livestock Science","id":"ITEM-1","issue":"1","issued":{"date-parts":[["2014"]]},"page":"132-137","title":"Automated video analysis of pig activity at pen level highly correlates to human observations of behavioural activities","type":"article-journal","volume":"160"},"uris":["http://www.mendeley.com/documents/?uuid=1d5d6709-f3d4-46c7-87ee-a7545298f5b8"]}],"mendeley":{"formattedCitation":"(106)","plainTextFormattedCitation":"(106)","previouslyFormattedCitation":"(106)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(106)</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{"citationItems":[{"id":"ITEM-1","itemData":{"DOI":"10.3837/tiis.2014.04.018","abstract":"Automated activity monitoring has become important in many applications. In particular, automated monitoring is an important issue in large-scale management of group-housed livestock because it can save a significant part of farm workers' time or minimize the damage caused by livestock problems. In this paper, we propose an automated solution for measuring the daily-life activities of pigs by using video data in order to manage the group-housed pigs. Especially, we focus on the circadian rhythm of group-housed pigs under windowless and 24-hour light-on conditions. Also, we derive a cost-effective solution within the acceptable range of quality for the activity monitoring application. From the experimental results with the video monitoring data obtained from two pig farms, we believe our method based on circadian rhythm can be applied for detecting management problems of group-housed pigs in a cost-effective way. © 2014 KSII.","author":[{"dropping-particle":"","family":"Chung","given":"Y.","non-dropping-particle":"","parse-names":false,"suffix":""},{"dropping-particle":"","family":"Kim","given":"H.","non-dropping-particle":"","parse-names":false,"suffix":""},{"dropping-particle":"","family":"Lee","given":"H.","non-dropping-particle":"","parse-names":false,"suffix":""},{"dropping-particle":"","family":"Park","given":"D.","non-dropping-particle":"","parse-names":false,"suffix":""},{"dropping-particle":"","family":"Jeon","given":"T.","non-dropping-particle":"","parse-names":false,"suffix":""},{"dropping-particle":"","family":"Chang","given":"H.-H.","non-dropping-particle":"","parse-names":false,"suffix":""}],"container-title":"KSII Transactions on Internet and Information Systems","id":"ITEM-1","issue":"4","issued":{"date-parts":[["2014"]]},"page":"1481-1498","title":"A cost-effective pigsty monitoring system based on a video sensor","type":"article-journal","volume":"8"},"uris":["http://www.mendeley.com/documents/?uuid=6d06f979-10b0-341b-9e7d-1aee77944561"]}],"mendeley":{"formattedCitation":"(30)","plainTextFormattedCitation":"(30)","previouslyFormattedCitation":"(30)"},"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(30)</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{"citationItems":[{"id":"ITEM-1","itemData":{"DOI":"10.1016/j.livsci.2013.11.007","ISSN":"18711413","abstract":"The purpose of this study was to investigate the feasibility and validity of an automated image processing method to detect the locomotion of pigs in a group housed environment and under experimental conditions. Topview video images were captured for forty piglets, housed ten per pen. On average, piglets had a weight of 27. kg (SD=4.4. kg) at the start of experiments and 40. kg (SD=6.5) at the end. Each pen was monitored by a topview CCD camera. The image analysis protocol to automatically quantify locomotion involved localising pigs through background subtraction and tracking them over a set period of time. To validate the accuracy of detecting pigs \"In Locomotion\" or \"Not In Locomotion\", they were compared to offline manually labelled behavioural data (\"In Locomotion\" versus \"Not In Locomotion\"). This is the first study to show that the locomotion of pigs in a group can be determined using image analysis with an accuracy of 89.8%. Since locomotion is known to be associated with issues such as lameness, careful monitoring can give an accurate indication of the health and welfare of pigs. © 2013 Elsevier B.V.","author":[{"dropping-particle":"","family":"Kashiha","given":"M.A. Mohammad Amin","non-dropping-particle":"","parse-names":false,"suffix":""},{"dropping-particle":"","family":"Bahr","given":"Claudia","non-dropping-particle":"","parse-names":false,"suffix":""},{"dropping-particle":"","family":"Ott","given":"Sanne","non-dropping-particle":"","parse-names":false,"suffix":""},{"dropping-particle":"","family":"Moons","given":"Christel P.H. C.P.H. Christel P.H.","non-dropping-particle":"","parse-names":false,"suffix":""},{"dropping-particle":"","family":"Niewold","given":"Theo A. T.A. Theo A.","non-dropping-particle":"","parse-names":false,"suffix":""},{"dropping-particle":"","family":"Tuyttens","given":"Frank","non-dropping-particle":"","parse-names":false,"suffix":""},{"dropping-particle":"","family":"Berckmans","given":"Daniel","non-dropping-particle":"","parse-names":false,"suffix":""}],"container-title":"Livestock Science","id":"ITEM-1","issue":"1","issued":{"date-parts":[["2014","1"]]},"page":"141-148","title":"Automatic monitoring of pig locomotion using image analysis","type":"article-journal","volume":"159"},"uris":["http://www.mendeley.com/documents/?uuid=b5548a61-8357-49a7-b397-95cc3164fd40"]}],"mendeley":{"formattedCitation":"(148)","plainTextFormattedCitation":"(148)","previouslyFormattedCitation":"(148)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(148)</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{"citationItems":[{"id":"ITEM-1","itemData":{"DOI":"10.1038/s41598-017-17451-6","ISSN":"20452322","PMID":"29242594","abstract":"Since animals express their internal state through behaviour, changes in said behaviour may be used to detect early signs of problems, such as in animal health. Continuous observation of livestock by farm staff is impractical in a commercial setting to the degree required to detect behavioural changes relevant for early intervention. An automated monitoring system is developed; it automatically tracks pig movement with depth video cameras, and automatically measures standing, feeding, drinking, and locomotor activities from 3D trajectories. Predictions of standing, feeding, and drinking were validated, but not locomotor activities. An artificial, disruptive challenge; i.e., introduction of a novel object, is used to cause reproducible behavioural changes to enable development of a system to detect the changes automatically. Validation of the automated monitoring system with the controlled challenge study provides a reproducible framework for further development of robust early warning systems for pigs. The automated system is practical in commercial settings because it provides continuous monitoring of multiple behaviours, with metrics of behaviours that may be considered more intuitive and have diagnostic validity. The method has the potential to transform how livestock are monitored, directly impact their health and welfare, and address issues in livestock farming, such as antimicrobial use.","author":[{"dropping-particle":"","family":"Matthews","given":"Stephen G. S.G.","non-dropping-particle":"","parse-names":false,"suffix":""},{"dropping-particle":"","family":"Miller","given":"Amy L. A.L. Amy L.","non-dropping-particle":"","parse-names":false,"suffix":""},{"dropping-particle":"","family":"Plötz","given":"Thomas","non-dropping-particle":"","parse-names":false,"suffix":""},{"dropping-particle":"","family":"Kyriazakis","given":"Ilias","non-dropping-particle":"","parse-names":false,"suffix":""}],"container-title":"Scientific Reports","id":"ITEM-1","issue":"1","issued":{"date-parts":[["2017","12","1"]]},"publisher":"Nature Publishing Group","title":"Automated tracking to measure behavioural changes in pigs for health and welfare monitoring","type":"article-journal","volume":"7"},"uris":["http://www.mendeley.com/documents/?uuid=8f7f7698-994c-42dc-9f60-f5db913b20e6"]}],"mendeley":{"formattedCitation":"(149)","plainTextFormattedCitation":"(149)","previouslyFormattedCitation":"(149)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(149)</w:t>
            </w:r>
            <w:r w:rsidRPr="00140352">
              <w:rPr>
                <w:rFonts w:ascii="Times New Roman" w:eastAsia="ComputerModern-Regular" w:hAnsi="Times New Roman" w:cs="Times New Roman"/>
                <w:color w:val="000000" w:themeColor="text1"/>
                <w:sz w:val="24"/>
                <w:szCs w:val="24"/>
              </w:rPr>
              <w:fldChar w:fldCharType="end"/>
            </w:r>
          </w:p>
          <w:p w14:paraId="124089A9"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06CE69E6" w14:textId="77777777" w:rsidTr="00F712BE">
        <w:trPr>
          <w:trHeight w:val="544"/>
        </w:trPr>
        <w:tc>
          <w:tcPr>
            <w:tcW w:w="1302" w:type="dxa"/>
            <w:vMerge/>
            <w:tcBorders>
              <w:top w:val="single" w:sz="4" w:space="0" w:color="000000"/>
              <w:left w:val="single" w:sz="4" w:space="0" w:color="000000"/>
              <w:bottom w:val="single" w:sz="4" w:space="0" w:color="000000"/>
              <w:right w:val="single" w:sz="4" w:space="0" w:color="000000"/>
            </w:tcBorders>
          </w:tcPr>
          <w:p w14:paraId="519B4EAD"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4E2633E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Lying</w:t>
            </w:r>
            <w:proofErr w:type="spellEnd"/>
          </w:p>
        </w:tc>
        <w:tc>
          <w:tcPr>
            <w:tcW w:w="5748" w:type="dxa"/>
            <w:tcBorders>
              <w:top w:val="single" w:sz="4" w:space="0" w:color="000000"/>
              <w:left w:val="single" w:sz="4" w:space="0" w:color="000000"/>
              <w:bottom w:val="single" w:sz="4" w:space="0" w:color="000000"/>
              <w:right w:val="single" w:sz="4" w:space="0" w:color="000000"/>
            </w:tcBorders>
          </w:tcPr>
          <w:p w14:paraId="2AA27585" w14:textId="04CA7459"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{"citationItems":[{"id":"ITEM-1","itemData":{"DOI":"10.1016/j.compag.2018.01.023","ISSN":"01681699","abstract":"© 2018 Elsevier B.V. The behaviors of livestock on farms are the primary representatives of animal welfare, health conditions and social interactions. Measuring behavior quantitatively in an automatic detection system on computer vision provides valuable behavioral information in an efficient and noninvasive way compared with manual observations or sensing techniques. Lactating sow postures, which are the crucial indicator of maternal evaluation, provide fundamental information for studying the maternal behavioral characteristics and regularities. We introduce a detector, Faster R-CNN, on deep learning framework to identify five postures (standing, sitting, sternal recumbency, ventral recumbency and lateral recumbency) and obtain sows accurate location in loose pens. The detection system consists of a Kinect v2 sensor that acquires depth images and a program that identifies sow postures and locates its bounding-boxes. The depth images of testing dataset of a sow were acquired at 5 frames per second in 24 h on the 15th day of postpartum, and training dataset were collected by some different sows. Since the identification performance from RGB images are impacted by the color and illumination variations caused by in-situ heat lamp and day-night cycle, we show that the automatic detection from depth images could avoid disturbances of the light. We find that the sow spent greater amount of time in recumbency (92.9% at night and 84.1% during the daytime) as compared with standing (0.4% at night and 10.5% during the daytime) and sitting (0.55% at night and 3.4% during the daytime). Statistically, the sow's activity level is non-uniform in 24-h of a day, and her preferred lying positions is accordant with the pen's floor design. The posture's change frequency and average duration are presented. From the estimated general manner of posture change, we find that the sow takes more time in descending body than ascending, which could be a favorable indication of maternal ability with a slow-motion falling to avoid crushing piglets.","author":[{"dropping-particle":"","family":"Zheng","given":"Chan","non-dropping-particle":"","parse-names":false,"suffix":""},{"dropping-particle":"","family":"Zhu","given":"Xunmu","non-dropping-particle":"","parse-names":false,"suffix":""},{"dropping-particle":"","family":"Yang","given":"Xiaofan","non-dropping-particle":"","parse-names":false,"suffix":""},{"dropping-particle":"","family":"Wang","given":"Lina","non-dropping-particle":"","parse-names":false,"suffix":""},{"dropping-particle":"","family":"Tu","given":"Shuqin","non-dropping-particle":"","parse-names":false,"suffix":""},{"dropping-particle":"","family":"Xue","given":"Yueju","non-dropping-particle":"","parse-names":false,"suffix":""}],"container-title":"Computers and Electronics in Agriculture","id":"ITEM-1","issued":{"date-parts":[["2018","4","1"]]},"page":"51-63","publisher":"Elsevier B.V.","title":"Automatic recognition of lactating sow postures from depth images by deep learning detector","type":"article-journal","volume":"147"},"uris":["http://www.mendeley.com/documents/?uuid=e90e927b-8f1a-434c-9a28-65ec7659a8a1"]}],"mendeley":{"formattedCitation":"(105)","plainTextFormattedCitation":"(105)","previouslyFormattedCitation":"(105)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(105)</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{"citationItems":[{"id":"ITEM-1","itemData":{"DOI":"10.1016/j.compag.2019.104866","ISSN":"01681699","abstract":"© 2019 Animal behavior can be an indicator of animal productivity and well-being, and thus an indicator of how animals respond to changes in their biophysical environment. This study monitored the behaviors of sows and piglets in a commercial setting utilizing an autonomous machine vision system. The objectives of this research were to: (1) implement a digital and time-of-flight depth imaging system, (2) develop a process with minimal user input to analyze the collected images, and (3) calculate the hourly and daily posture and behavior budgets of sows housed in individual farrowing stalls. Depth sensors were centered above each stall in three farrowing rooms (20 sows per room) and controlled by mini-PCs, acquiring images continuously at 0.2 FPS. Data files were transmitted via Ethernet cable to a switch, then to a 50 TB disk station for storage. Recorded image data were subsequently analyzed to quantify sow posture budgets and behaviors using a computer processing algorithm. Algorithm classifications were compared to those of trained human labelers with sow posture classified correctly &gt;99.2% (sitting: 99.4%, standing: 99.2%, kneeling: 99.7%, lying: 99.9%). Specificity and sensitivity parameters for posture classifications were &gt;84.6%, with the exception of lower specificity for kneeling (20.5%). When lying, direction (sow lying on left or right side of body) was classified with an accuracy of 96.2%. Sows that were not lying were also labeled with a behavior, including feeding (97.0% accuracy), drinking behavior (96.8% accuracy), and other behavior (95.5% accuracy). Each non-lying behavior label had specificity &gt;88.3% and sensitivity &gt;77.4%. This autonomous system enables acquisition of a large amount of replicated data to evaluate the effects of changing the farrowing environment on sow behavior and potentially well-being.","author":[{"dropping-particle":"","family":"Leonard","given":"S.M. M.","non-dropping-particle":"","parse-names":false,"suffix":""},{"dropping-particle":"","family":"Xin","given":"H.","non-dropping-particle":"","parse-names":false,"suffix":""},{"dropping-particle":"","family":"Brown-Brandl","given":"T.M. M.","non-dropping-particle":"","parse-names":false,"suffix":""},{"dropping-particle":"","family":"Ramirez","given":"B.C. C.","non-dropping-particle":"","parse-names":false,"suffix":""}],"container-title":"Computers and Electronics in Agriculture","id":"ITEM-1","issued":{"date-parts":[["2019","8","1"]]},"publisher":"Elsevier B.V.","title":"Development and application of an image acquisition system for characterizing sow behaviors in farrowing stalls","type":"article-journal","volume":"163"},"uris":["http://www.mendeley.com/documents/?uuid=ba89e579-b000-44be-aa67-470e8c95944f"]}],"mendeley":{"formattedCitation":"(67)","plainTextFormattedCitation":"(67)","previouslyFormattedCitation":"(67)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(67)</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{"citationItems":[{"id":"ITEM-1","itemData":{"DOI":"10.1016/j.compag.2016.04.026","abstract":"© 2016 Elsevier B.V.. Manual observation and classification of animal behaviors is laborious, time-consuming, and of limited ability to process large amount of data. A computer vision-based system was developed that automatically recognizes sow behaviors (lying, sitting, standing, kneeling, feeding, drinking, and shifting) in farrowing crate. The system consisted of a low-cost 3D camera that simultaneously acquires digital and depth images and a software program that detects and identifies the sow's behaviors. This paper describes the computational algorithm for the analysis of depth images and presents its performance in recognizing the sow's behaviors as compared to manual recognition. The images were acquired at 6 s intervals on three days of a 21-day lactation period. Based on analysis of the 6 s interval images, the algorithm had the following accuracy of behavioral classification: 99.9% in lying, 96.4% in sitting, 99.2% in standing, 78.1% in kneeling, 97.4% in feeding, 92.7% in drinking, and 63.9% in transitioning between behaviors. The lower classification accuracy for the transitioning category presumably stemmed from insufficient frequency of the image acquisition which can be readily improved. Hence the reported system provides an effective way to automatically process and classify the sow's behavioral images. This tool is conducive to investigating behavioral responses and time budget of lactating sows and their litters to farrowing crate designs and management practices.","author":[{"dropping-particle":"","family":"Lao","given":"F.","non-dropping-particle":"","parse-names":false,"suffix":""},{"dropping-particle":"","family":"Brown-Brandl","given":"T.","non-dropping-particle":"","parse-names":false,"suffix":""},{"dropping-particle":"","family":"Stinn","given":"J.P.","non-dropping-particle":"","parse-names":false,"suffix":""},{"dropping-particle":"","family":"Liu","given":"K.","non-dropping-particle":"","parse-names":false,"suffix":""},{"dropping-particle":"","family":"Teng","given":"G.","non-dropping-particle":"","parse-names":false,"suffix":""},{"dropping-particle":"","family":"Xin","given":"H.","non-dropping-particle":"","parse-names":false,"suffix":""}],"container-title":"Computers and Electronics in Agriculture","id":"ITEM-1","issued":{"date-parts":[["2016"]]},"page":"56-62","title":"Automatic recognition of lactating sow behaviors through depth image processing","type":"article-journal","volume":"125"},"uris":["http://www.mendeley.com/documents/?uuid=4af132e9-7576-36d6-a2a1-cbab447a3a71"]}],"mendeley":{"formattedCitation":"(68)","plainTextFormattedCitation":"(68)","previouslyFormattedCitation":"(68)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(68)</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{"citationItems":[{"id":"ITEM-1","itemData":{"DOI":"10.1016/j.applanim.2017.06.015","ISSN":"01681591","abstract":"© 2017 Elsevier B.V. Visual monitoring of pig behaviours over long periods is very time consuming and has possibility for observer bias. Automated image processing techniques now give the potential to carry out behavioural research in a more effective way. To illustrate this, an image processing technique was applied to identify whether any changes in pig lying behaviour which might be detrimental to welfare resulted from an enrichment provision treatment. The lying patterns of pigs in 6 enriched pens were compared with those of 6 control pens, which had only a suspended enrichment toy, to determine whether daily provision of a rooting material (maize silage) onto a solid plate in the lying area of a fully slatted pen resulted in changed lying time and location. Pigs were monitored by top view CCTV cameras and animals were extracted from their background using image processing algorithms. An ellipse fitting technique was applied to localize each pig and the centre of each fitted ellipse was used in x–y coordinates to find the lying positions after use of an algorithm to remove images in motion preceding the scan. Each pen was virtually subdivided into four zones and the position of each lying pig obtained at 10 min intervals over a series of 24 h periods. Results of a validation study showed that the image processing technique had an accuracy of 93–95% when compared to visual scoring. Results from image processing indicated that once daily provision of rooting material significantly changed the diurnal activity pattern (p &lt; 0.001) and resulted in a modified diurnal pattern of resting location. The study demonstrates that machine vision can be used as a precise and rapid method for quantifying pig lying behaviour for research or practical applications.","author":[{"dropping-particle":"","family":"Nasirahmadi","given":"Abozar","non-dropping-particle":"","parse-names":false,"suffix":""},{"dropping-particle":"","family":"Edwards","given":"S.A. Sandra A. S.A.","non-dropping-particle":"","parse-names":false,"suffix":""},{"dropping-particle":"","family":"Matheson","given":"Stephanie M. S.M.","non-dropping-particle":"","parse-names":false,"suffix":""},{"dropping-particle":"","family":"Sturm","given":"Barbara","non-dropping-particle":"","parse-names":false,"suffix":""}],"container-title":"Applied Animal Behaviour Science","id":"ITEM-1","issued":{"date-parts":[["2017","11","1"]]},"page":"30-35","publisher":"Elsevier B.V.","title":"Using automated image analysis in pig behavioural research: Assessment of the influence of enrichment substrate provision on lying behaviour","type":"article-journal","volume":"196"},"uris":["http://www.mendeley.com/documents/?uuid=1879a917-ac66-4234-8f1c-30bd890e4768"]}],"mendeley":{"formattedCitation":"(150)","plainTextFormattedCitation":"(150)","previouslyFormattedCitation":"(150)"},"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(150)</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{"citationItems":[{"id":"ITEM-1","itemData":{"DOI":"10.1016/j.compag.2015.10.023","abstract":"© 2015 Elsevier B.V. Pig lying patterns can provide information on environmental factors affecting production efficiency, health and welfare. The aim of this study was to investigate the feasibility of using image processing and the Delaunay triangulation method to detect change in group lying behaviour of pigs under commercial farm conditions and relate this to changing environmental temperature. Two pens of 22 growing pigs were monitored during 15. days using top view CCD cameras. Animals were extracted from their background using image processing algorithms, and the x-y coordinates of each binary image were used for ellipse fitting algorithms to localize each pig. By means of the region properties and perimeter of each Delaunay Triangulation, it was possible with high accuracy to automatically find the changes in lying posture and location within the pen of grouped pigs caused by temperature changes.","author":[{"dropping-particle":"","family":"Nasirahmadi","given":"A.","non-dropping-particle":"","parse-names":false,"suffix":""},{"dropping-particle":"","family":"Richter","given":"U.","non-dropping-particle":"","parse-names":false,"suffix":""},{"dropping-particle":"","family":"Hensel","given":"O.","non-dropping-particle":"","parse-names":false,"suffix":""},{"dropping-particle":"","family":"Edwards","given":"S.","non-dropping-particle":"","parse-names":false,"suffix":""},{"dropping-particle":"","family":"Sturm","given":"B.","non-dropping-particle":"","parse-names":false,"suffix":""}],"container-title":"Computers and Electronics in Agriculture","id":"ITEM-1","issued":{"date-parts":[["2015"]]},"page":"184-190","title":"Using machine vision for investigation of changes in pig group lying patterns","type":"article-journal","volume":"119"},"uris":["http://www.mendeley.com/documents/?uuid=291a0077-9941-3469-9a8c-67a3907d0add"]}],"mendeley":{"formattedCitation":"(101)","plainTextFormattedCitation":"(101)","previouslyFormattedCitation":"(101)"},"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(101)</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rPr>
              <w:t xml:space="preserve"> </w:t>
            </w:r>
          </w:p>
          <w:p w14:paraId="35833D2B" w14:textId="67F683C1" w:rsidR="00945600" w:rsidRPr="00140352" w:rsidRDefault="00945600" w:rsidP="001F1FCA">
            <w:pPr>
              <w:autoSpaceDE w:val="0"/>
              <w:autoSpaceDN w:val="0"/>
              <w:adjustRightInd w:val="0"/>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Accelerometer</w:t>
            </w:r>
            <w:proofErr w:type="spellEnd"/>
            <w:r w:rsidRPr="00140352">
              <w:rPr>
                <w:rFonts w:ascii="Times New Roman"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{"citationItems":[{"id":"ITEM-1","itemData":{"DOI":"10.1016/j.compag.2011.02.010","ISSN":"01681699","abstract":"This article suggests a method for classifying sows' activity types performed in farrowing house. Five types of activity are modeled using multivariate dynamic linear models: high active (HA), medium active (MA), lying laterally on one side (L1), lying laterally on the other side (L2) and lying sternally (LS). The classification method is based on a Multi-Process Kalman Filter (MPKF) of class I. The performance of the method is validated using a Test data set. Results of activity classification appear satisfying: 75-100% of series are correctly classified within their activity type. When collapsing activity types into active (HA and MA) vs. passive (L1, L2, LS) categories, results range from 96 to 100%. In a second step, the suggested method is applied on series collected for 19 sows around the onset of farrowing, including 9 sows that received bedding materials (57 sow days in total) and 10 sows that received no bedding material (61 sow days in total). Results indicate that there is a marked (i) increase of active behaviours (HA and MA, p&lt; 0.001) and (ii) decrease of lying laterally (L1 and L2) behaviours starting 20-16. h before the onset of farrowing; during the last 24. h before parturition, the averaged time spent lying laterally in a row decreases and the number of changes of activity types for HA and MA increases. These behavioural changes occur for sows both with and without bedding material, but are more marked when bedding material is provided. Straightforward perspectives for applications of this classification method for monitoring activity types are, e.g. automatic detection of farrowing and detection of health disorders. © 2011 Elsevier B.V.","author":[{"dropping-particle":"","family":"Cornou","given":"Cécile","non-dropping-particle":"","parse-names":false,"suffix":""},{"dropping-particle":"","family":"Lundbye-Christensen","given":"Søren","non-dropping-particle":"","parse-names":false,"suffix":""},{"dropping-particle":"","family":"Kristensen","given":"Anders Ringgaard A.R. Anders Ringgaard A.R.","non-dropping-particle":"","parse-names":false,"suffix":""}],"container-title":"Computers and Electronics in Agriculture","id":"ITEM-1","issue":"2","issued":{"date-parts":[["2011","5"]]},"page":"316-324","title":"Modelling and monitoring sows' activity types in farrowing house using acceleration data","type":"article-journal","volume":"76"},"uris":["http://www.mendeley.com/documents/?uuid=90803b05-917f-4954-844c-72a6129767f8"]}],"mendeley":{"formattedCitation":"(121)","plainTextFormattedCitation":"(121)","previouslyFormattedCitation":"(121)"},"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(121)</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{"citationItems":[{"id":"ITEM-1","itemData":{"DOI":"10.1016/j.compag.2013.01.003","ISSN":"01681699","abstract":"This paper describes a supervised learning approach to sow-activity classification from accelerometer measurements. In the proposed methodology, pairs of accelerometer measurements and activity types are considered as labeled instances of a usual supervised classification task. Under this scenario sow-activity classification can be approached with standard machine learning methods for pattern classification. Individual predictions for elements of times series of arbitrary length are combined to classify it as a whole. An extensive comparison of representative learning algorithms, including neural networks, support vector machines, and ensemble methods, is presented. Experimental results are reported using a data set for sow-activity classification collected in a real production herd. The data set, which has been widely used in related works, includes measurements from active (Feeding, Rooting, Walking) and passive (Lying Laterally, Lying Sternally) activities. When classifying 1-s length observations, the best method achieved an average recognition rate of 74.64%, for the five activities. When classifying 2-min length time series, the performance of the best model increased to 80%. This is an important improvement from the 64% average recognition rate for the same five activities obtained in previous work. The pattern classification approach was also evaluated in alternative scenarios, including distinguishing between active and passive categories, and a multiclass setting. In general, better results were obtained when using a tree-based logitboost classifier. This method proved to be very robust to noise in observations. Besides its higher performance, the suggested method is more flexible than previous approaches, since time series of any length can be analyzed. © 2013 Elsevier B.V.","author":[{"dropping-particle":"","family":"Escalante","given":"Hugo Jair","non-dropping-particle":"","parse-names":false,"suffix":""},{"dropping-particle":"V.","family":"Rodriguez","given":"Sara","non-dropping-particle":"","parse-names":false,"suffix":""},{"dropping-particle":"","family":"Cordero","given":"Jorge","non-dropping-particle":"","parse-names":false,"suffix":""},{"dropping-particle":"","family":"Kristensen","given":"Anders Ringgaard","non-dropping-particle":"","parse-names":false,"suffix":""},{"dropping-particle":"","family":"Cornou","given":"Cécile","non-dropping-particle":"","parse-names":false,"suffix":""}],"container-title":"Computers and Electronics in Agriculture","id":"ITEM-1","issued":{"date-parts":[["2013"]]},"page":"17-26","publisher":"Elsevier B.V.","title":"Sow-activity classification from acceleration patterns: A machine learning approach","type":"article-journal","volume":"93"},"uris":["http://www.mendeley.com/documents/?uuid=8814a11f-8ad7-35d9-8c37-bc74f7b46d9e"]}],"mendeley":{"formattedCitation":"(122)","plainTextFormattedCitation":"(122)","previouslyFormattedCitation":"(122)"},"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(122)</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{"citationItems":[{"id":"ITEM-1","itemData":{"abstract":"© 2017 European Conference on Precision Livestock Farming. All rights reserved. Two trials were conducted at experimental stations of IFIP, located in Romillé (France, Trial 1), and INRA, located in Saint Gilles (France, Trial 2), on pregnant sows equipped with individual ear tag accelerometers to record their activity level: duration of lying, standing and moving sequences. The first trial involved 72 sows penned on a slatted floor in a dynamic group with connected drinkers and automatic feeders, whereas the second trial was carried out on 4 small groups of 6 sows penned on a concrete floor with straw and fed in individual stalls. Firstly, an algorithm was built from video recordings of 24 sows on the slatted floor (2 x 2 h sequences per sow, 96 h). Secondly, the accuracy of the algorithm was assessed by recording and sequencing 96 h and 109 h, respectively, on the slatted floor and concrete floor with straw. The respective sensitivities of the lying, standing and moving behaviours on the slatted floor were 94.4%, 66.9% and 68.4%. With straw, lower sensitivity values were found: 93.65% for lying, 68.35% for standing and 38.83% for moving, linked to more investigative behaviours using the head. The final step was to use these data to improve the feeding practices of pregnant sows, taking their activity level into account. The strong inter- and intra-individual variability shown in the physical activity is a limiting factor for detection of health problems, such as lameness, through the accelerometers. Thus we need additional information, especially the behaviour data generated by identified drinkers and automatic feeders.","author":[{"dropping-particle":"","family":"Marcon","given":"M.","non-dropping-particle":"","parse-names":false,"suffix":""},{"dropping-particle":"","family":"Meunier-Salaün","given":"M.C.","non-dropping-particle":"","parse-names":false,"suffix":""},{"dropping-particle":"","family":"Mer","given":"M.","non-dropping-particle":"Le","parse-names":false,"suffix":""},{"dropping-particle":"","family":"Rousselière","given":"Y.","non-dropping-particle":"","parse-names":false,"suffix":""}],"container-title":"Precision Livestock Farming 2017 - Papers Presented at the 8th European Conference on Precision Livestock Farming, ECPLF 2017","id":"ITEM-1","issued":{"date-parts":[["2017"]]},"page":"666-673","title":"Accelerometer technology to perform precision feeding of pregnant sows and follow their health status","type":"paper-conference"},"uris":["http://www.mendeley.com/documents/?uuid=d590e314-059e-3a52-84a2-fe2e572b683c"]}],"mendeley":{"formattedCitation":"(123)","plainTextFormattedCitation":"(123)","previouslyFormattedCitation":"(123)"},"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(123)</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{"citationItems":[{"id":"ITEM-1","itemData":{"DOI":"10.1016/j.applanim.2010.09.018","ISSN":"01681591","abstract":"Two studies were performed to develop and validate an automated method of detecting postures and stepping behaviour in sows. In the first study, two accelerometers were simultaneously tested on 23 multiparous sows to detect the following postures: standing, sitting, lying ventrally and lying laterally. First off, a data set from 11 sows was used to establish the methodology and algorithm to automatically detect postures, and a second set from 12 sows was used for validation purposes. Sows were housed in gestating stalls, pens, farrowing crates or farrowing pens with straw. One accelerometer was fastened to a hind leg and the other to the back of the sow (between shoulder blades). The data loggers recorded the acceleration on three axes every 5. s for 6. h; these data were then converted into degrees of tilt, which were used to discriminate between postures according to angles determined with the first data set. Based on video observations, sows spent an average time of 23.1 ± 0.1% standing, 24.6 ± 0.2% lying ventrally, 48.1 ± 0.3% lying laterally and 4.2 ± 0.1% sitting. Sensitivity values (the extent to which the accelerometers correctly detect each posture) for standing, lying ventrally, lying laterally and sitting were 100 ± 0.01%, 94 ± 0.04%, 91 ± 0.2% and 50 ± 0.4%, respectively. Specificity values (the extent to which the accelerometers correctly identify true negatives) were above 90% for all postures. The results suggest that individual calibration would have increased the performance of the accelerometers for sitting. The second study was performed to validate the use of accelerometers for counting hind limb stepping behaviour around feeding in 10 sows. Animals were housed either in gestating stalls or in pens and had an accelerometer fastened to one rear leg. The data logger recorded the acceleration on the vertical axis 10 times per s for 30. min, starting at the time of feeding. The accelerometer data was compared to video observations and 1448 steps were assessed in total. The average sensitivity value was 95 ± 0.04% with an error of 5 ± 0.03%. In conclusion, accelerometers can be successfully used to detect postures and the number of hind limb steps in sows. © 2010.","author":[{"dropping-particle":"","family":"Ringgenberg","given":"Nadine","non-dropping-particle":"","parse-names":false,"suffix":""},{"dropping-particle":"","family":"Bergeron","given":"Renée","non-dropping-particle":"","parse-names":false,"suffix":""},{"dropping-particle":"","family":"Devillers","given":"Nicolas","non-dropping-particle":"","parse-names":false,"suffix":""}],"container-title":"Applied Animal Behaviour Science","id":"ITEM-1","issue":"1-4","issued":{"date-parts":[["2010","12"]]},"page":"37-44","title":"Validation of accelerometers to automatically record sow postures and stepping behaviour","type":"article-journal","volume":"128"},"uris":["http://www.mendeley.com/documents/?uuid=0d3acbad-efbb-4e77-b798-2346249a6cca"]}],"mendeley":{"formattedCitation":"(125)","plainTextFormattedCitation":"(125)","previouslyFormattedCitation":"(125)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(125)</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{"citationItems":[{"id":"ITEM-1","itemData":{"DOI":"10.1016/j.compag.2016.07.017","ISSN":"01681699","abstract":"This paper presents a novel approach to automated classification and quantification of sow postures and posture transitions that may enable large scale and accurate continuous behaviour assessment on farm. Automatic classification and quantification of postures and posture transitions in domestic animals has substantial potential to enhance their welfare and productivity. Analysis of such behaviours in farrowing sows can highlight the need for human intervention or lead to the prediction of movement patterns that are potentially dangerous for their piglets, such as crushing when the sow lies down. Data were recorded by a tri-axial accelerometer secured to the hind-end of each sow, in a deployment that involved six sows over the period around parturition. The posture state (standing, sitting, lateral and sternal lying) was automatically classified for the full dataset with a mean F1 score (a measure of predictive performance between 0 and 1) of 0.78. Sitting was shown to present a greater challenge to classification with a F1 score of 0.54, compared to the lateral lying postures, which were classified with an average F1 score of 0.91. Posture transitions were detected with a F1 score of 0.79. We automatically extracted and visualized a range of features that characterise the manner in which the sows changed posture in order to provide comparative descriptors ofsow activity and lying style that can be used to assess the influence of genetics or housing design. The methodology presented in this paper can be applied in large scale deployments with potential for enhancing animal welfare and productivity on farm. Ó 2016 The Authors. Published by Elsevier B.V. This is anopen access article under the CCBY license (http:// creativecommons.org/licenses/by/4.0/).","author":[{"dropping-particle":"","family":"Thompson","given":"Robin","non-dropping-particle":"","parse-names":false,"suffix":""},{"dropping-particle":"","family":"Matheson","given":"Stephanie M. S.M.","non-dropping-particle":"","parse-names":false,"suffix":""},{"dropping-particle":"","family":"Plötz","given":"Thomas","non-dropping-particle":"","parse-names":false,"suffix":""},{"dropping-particle":"","family":"Edwards","given":"S.A. Sandra A. S.A. Sandra A.","non-dropping-particle":"","parse-names":false,"suffix":""},{"dropping-particle":"","family":"Kyriazakis","given":"Ilias","non-dropping-particle":"","parse-names":false,"suffix":""}],"container-title":"Computers and Electronics in Agriculture","id":"ITEM-1","issued":{"date-parts":[["2016","9","1"]]},"page":"521-530","publisher":"Elsevier B.V.","title":"Porcine lie detectors: Automatic quantification of posture state and transitions in sows using inertial sensors","type":"article-journal","volume":"127"},"uris":["http://www.mendeley.com/documents/?uuid=59475ddb-fa43-4c62-8cae-89eb07ef5523"]}],"mendeley":{"formattedCitation":"(43)","plainTextFormattedCitation":"(43)","previouslyFormattedCitation":"(43)"},"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(43)</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{"citationItems":[{"id":"ITEM-1","itemData":{"DOI":"10.1016/j.compag.2019.01.035","ISSN":"01681699","author":[{"dropping-particle":"","family":"Thompson","given":"R.J. Robin J.","non-dropping-particle":"","parse-names":false,"suffix":""},{"dropping-particle":"","family":"Matthews","given":"Stephen","non-dropping-particle":"","parse-names":false,"suffix":""},{"dropping-particle":"","family":"Plötz","given":"Thomas","non-dropping-particle":"","parse-names":false,"suffix":""},{"dropping-particle":"","family":"Kyriazakis","given":"Ilias","non-dropping-particle":"","parse-names":false,"suffix":""}],"container-title":"Computers and Electronics in Agriculture","id":"ITEM-1","issued":{"date-parts":[["2019","2","1"]]},"page":"549-557","publisher":"Elsevier B.V.","title":"Freedom to lie: How farrowing environment affects sow lying behaviour assessment using inertial sensors","type":"article-journal","volume":"157"},"uris":["http://www.mendeley.com/documents/?uuid=61bd18ad-88d4-4432-b9bb-bba9c59456dd"]}],"mendeley":{"formattedCitation":"(151)","plainTextFormattedCitation":"(151)","previouslyFormattedCitation":"(151)"},"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(151)</w:t>
            </w:r>
            <w:r w:rsidRPr="00140352">
              <w:rPr>
                <w:rFonts w:ascii="Times New Roman" w:eastAsia="ComputerModern-Regular" w:hAnsi="Times New Roman" w:cs="Times New Roman"/>
                <w:color w:val="000000" w:themeColor="text1"/>
                <w:sz w:val="24"/>
                <w:szCs w:val="24"/>
              </w:rPr>
              <w:fldChar w:fldCharType="end"/>
            </w:r>
          </w:p>
        </w:tc>
      </w:tr>
      <w:tr w:rsidR="00945600" w:rsidRPr="00140352" w14:paraId="72E63E01" w14:textId="77777777" w:rsidTr="00F712BE">
        <w:trPr>
          <w:trHeight w:val="303"/>
        </w:trPr>
        <w:tc>
          <w:tcPr>
            <w:tcW w:w="1302" w:type="dxa"/>
            <w:vMerge/>
            <w:tcBorders>
              <w:top w:val="single" w:sz="4" w:space="0" w:color="000000"/>
              <w:left w:val="single" w:sz="4" w:space="0" w:color="000000"/>
              <w:bottom w:val="single" w:sz="4" w:space="0" w:color="000000"/>
              <w:right w:val="single" w:sz="4" w:space="0" w:color="000000"/>
            </w:tcBorders>
          </w:tcPr>
          <w:p w14:paraId="37C156C6"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0F2AC8F1"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Standing</w:t>
            </w:r>
          </w:p>
        </w:tc>
        <w:tc>
          <w:tcPr>
            <w:tcW w:w="5748" w:type="dxa"/>
            <w:tcBorders>
              <w:top w:val="single" w:sz="4" w:space="0" w:color="000000"/>
              <w:left w:val="single" w:sz="4" w:space="0" w:color="000000"/>
              <w:bottom w:val="single" w:sz="4" w:space="0" w:color="000000"/>
              <w:right w:val="single" w:sz="4" w:space="0" w:color="000000"/>
            </w:tcBorders>
          </w:tcPr>
          <w:p w14:paraId="776B8550" w14:textId="5B3746DE" w:rsidR="00945600" w:rsidRPr="00140352" w:rsidRDefault="00945600" w:rsidP="001F1FCA">
            <w:pPr>
              <w:autoSpaceDE w:val="0"/>
              <w:autoSpaceDN w:val="0"/>
              <w:adjustRightInd w:val="0"/>
              <w:spacing w:after="0" w:line="240" w:lineRule="auto"/>
              <w:jc w:val="both"/>
              <w:rPr>
                <w:rFonts w:ascii="Times New Roman" w:hAnsi="Times New Roman" w:cs="Times New Roman"/>
                <w:color w:val="000000" w:themeColor="text1"/>
                <w:sz w:val="24"/>
                <w:szCs w:val="24"/>
              </w:rPr>
            </w:pPr>
            <w:r w:rsidRPr="00140352">
              <w:rPr>
                <w:rFonts w:ascii="Times New Roman" w:eastAsia="ComputerModern-Regular"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{"citationItems":[{"id":"ITEM-1","itemData":{"DOI":"10.1016/j.compag.2018.01.023","ISSN":"01681699","abstract":"© 2018 Elsevier B.V. The behaviors of livestock on farms are the primary representatives of animal welfare, health conditions and social interactions. Measuring behavior quantitatively in an automatic detection system on computer vision provides valuable behavioral information in an efficient and noninvasive way compared with manual observations or sensing techniques. Lactating sow postures, which are the crucial indicator of maternal evaluation, provide fundamental information for studying the maternal behavioral characteristics and regularities. We introduce a detector, Faster R-CNN, on deep learning framework to identify five postures (standing, sitting, sternal recumbency, ventral recumbency and lateral recumbency) and obtain sows accurate location in loose pens. The detection system consists of a Kinect v2 sensor that acquires depth images and a program that identifies sow postures and locates its bounding-boxes. The depth images of testing dataset of a sow were acquired at 5 frames per second in 24 h on the 15th day of postpartum, and training dataset were collected by some different sows. Since the identification performance from RGB images are impacted by the color and illumination variations caused by in-situ heat lamp and day-night cycle, we show that the automatic detection from depth images could avoid disturbances of the light. We find that the sow spent greater amount of time in recumbency (92.9% at night and 84.1% during the daytime) as compared with standing (0.4% at night and 10.5% during the daytime) and sitting (0.55% at night and 3.4% during the daytime). Statistically, the sow's activity level is non-uniform in 24-h of a day, and her preferred lying positions is accordant with the pen's floor design. The posture's change frequency and average duration are presented. From the estimated general manner of posture change, we find that the sow takes more time in descending body than ascending, which could be a favorable indication of maternal ability with a slow-motion falling to avoid crushing piglets.","author":[{"dropping-particle":"","family":"Zheng","given":"Chan","non-dropping-particle":"","parse-names":false,"suffix":""},{"dropping-particle":"","family":"Zhu","given":"Xunmu","non-dropping-particle":"","parse-names":false,"suffix":""},{"dropping-particle":"","family":"Yang","given":"Xiaofan","non-dropping-particle":"","parse-names":false,"suffix":""},{"dropping-particle":"","family":"Wang","given":"Lina","non-dropping-particle":"","parse-names":false,"suffix":""},{"dropping-particle":"","family":"Tu","given":"Shuqin","non-dropping-particle":"","parse-names":false,"suffix":""},{"dropping-particle":"","family":"Xue","given":"Yueju","non-dropping-particle":"","parse-names":false,"suffix":""}],"container-title":"Computers and Electronics in Agriculture","id":"ITEM-1","issued":{"date-parts":[["2018","4","1"]]},"page":"51-63","publisher":"Elsevier B.V.","title":"Automatic recognition of lactating sow postures from depth images by deep learning detector","type":"article-journal","volume":"147"},"uris":["http://www.mendeley.com/documents/?uuid=e90e927b-8f1a-434c-9a28-65ec7659a8a1"]}],"mendeley":{"formattedCitation":"(105)","plainTextFormattedCitation":"(105)","previouslyFormattedCitation":"(105)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(105)</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{"citationItems":[{"id":"ITEM-1","itemData":{"DOI":"10.1016/j.compag.2019.104866","ISSN":"01681699","abstract":"© 2019 Animal behavior can be an indicator of animal productivity and well-being, and thus an indicator of how animals respond to changes in their biophysical environment. This study monitored the behaviors of sows and piglets in a commercial setting utilizing an autonomous machine vision system. The objectives of this research were to: (1) implement a digital and time-of-flight depth imaging system, (2) develop a process with minimal user input to analyze the collected images, and (3) calculate the hourly and daily posture and behavior budgets of sows housed in individual farrowing stalls. Depth sensors were centered above each stall in three farrowing rooms (20 sows per room) and controlled by mini-PCs, acquiring images continuously at 0.2 FPS. Data files were transmitted via Ethernet cable to a switch, then to a 50 TB disk station for storage. Recorded image data were subsequently analyzed to quantify sow posture budgets and behaviors using a computer processing algorithm. Algorithm classifications were compared to those of trained human labelers with sow posture classified correctly &gt;99.2% (sitting: 99.4%, standing: 99.2%, kneeling: 99.7%, lying: 99.9%). Specificity and sensitivity parameters for posture classifications were &gt;84.6%, with the exception of lower specificity for kneeling (20.5%). When lying, direction (sow lying on left or right side of body) was classified with an accuracy of 96.2%. Sows that were not lying were also labeled with a behavior, including feeding (97.0% accuracy), drinking behavior (96.8% accuracy), and other behavior (95.5% accuracy). Each non-lying behavior label had specificity &gt;88.3% and sensitivity &gt;77.4%. This autonomous system enables acquisition of a large amount of replicated data to evaluate the effects of changing the farrowing environment on sow behavior and potentially well-being.","author":[{"dropping-particle":"","family":"Leonard","given":"S.M. M.","non-dropping-particle":"","parse-names":false,"suffix":""},{"dropping-particle":"","family":"Xin","given":"H.","non-dropping-particle":"","parse-names":false,"suffix":""},{"dropping-particle":"","family":"Brown-Brandl","given":"T.M. M.","non-dropping-particle":"","parse-names":false,"suffix":""},{"dropping-particle":"","family":"Ramirez","given":"B.C. C.","non-dropping-particle":"","parse-names":false,"suffix":""}],"container-title":"Computers and Electronics in Agriculture","id":"ITEM-1","issued":{"date-parts":[["2019","8","1"]]},"publisher":"Elsevier B.V.","title":"Development and application of an image acquisition system for characterizing sow behaviors in farrowing stalls","type":"article-journal","volume":"163"},"uris":["http://www.mendeley.com/documents/?uuid=ba89e579-b000-44be-aa67-470e8c95944f"]}],"mendeley":{"formattedCitation":"(67)","plainTextFormattedCitation":"(67)","previouslyFormattedCitation":"(67)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(67)</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{"citationItems":[{"id":"ITEM-1","itemData":{"DOI":"10.3390/s17122757","abstract":"© 2017 by the authors. Licensee MDPI, Basel, Switzerland. In a surveillance camera environment, the detection of standing-pigs in real-time is an important issue towards the final goal of 24-h tracking of individual pigs. In this study, we focus on depth-based detection of standing-pigs with “moving noises”, which appear every night in a commercial pig farm, but have not been reported yet. We first apply a spatiotemporal interpolation technique to remove the moving noises occurring in the depth images. Then, we detect the standing-pigs by utilizing the undefined depth values around them. Our experimental results show that this method is effective for detecting standing-pigs at night, in terms of both cost-effectiveness (using a low-cost Kinect depth sensor) and accuracy (i.e., 94.47%), even with severe moving noises occluding up to half of an input depth image. Furthermore, without any time-consuming technique, the proposed method can be executed in real-time.","author":[{"dropping-particle":"","family":"Kim","given":"J.","non-dropping-particle":"","parse-names":false,"suffix":""},{"dropping-particle":"","family":"Chung","given":"Y.","non-dropping-particle":"","parse-names":false,"suffix":""},{"dropping-particle":"","family":"Choi","given":"Y.","non-dropping-particle":"","parse-names":false,"suffix":""},{"dropping-particle":"","family":"Sa","given":"J.","non-dropping-particle":"","parse-names":false,"suffix":""},{"dropping-particle":"","family":"Kim","given":"H.","non-dropping-particle":"","parse-names":false,"suffix":""},{"dropping-particle":"","family":"Chung","given":"Y.","non-dropping-particle":"","parse-names":false,"suffix":""},{"dropping-particle":"","family":"Park","given":"D.","non-dropping-particle":"","parse-names":false,"suffix":""},{"dropping-particle":"","family":"Kim","given":"H.","non-dropping-particle":"","parse-names":false,"suffix":""}],"container-title":"Sensors (Switzerland)","id":"ITEM-1","issue":"12","issued":{"date-parts":[["2017"]]},"note":"evaluation of a full system","title":"Depth-based detection of standing-pigs in moving noise environments","type":"article-journal","volume":"17"},"uris":["http://www.mendeley.com/documents/?uuid=083aa87d-efbf-35ed-a450-31d449f05513"]}],"mendeley":{"formattedCitation":"(107)","plainTextFormattedCitation":"(107)","previouslyFormattedCitation":"(107)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(107)</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{"citationItems":[{"id":"ITEM-1","itemData":{"DOI":"10.1016/j.compag.2016.04.026","abstract":"© 2016 Elsevier B.V.. Manual observation and classification of animal behaviors is laborious, time-consuming, and of limited ability to process large amount of data. A computer vision-based system was developed that automatically recognizes sow behaviors (lying, sitting, standing, kneeling, feeding, drinking, and shifting) in farrowing crate. The system consisted of a low-cost 3D camera that simultaneously acquires digital and depth images and a software program that detects and identifies the sow's behaviors. This paper describes the computational algorithm for the analysis of depth images and presents its performance in recognizing the sow's behaviors as compared to manual recognition. The images were acquired at 6 s intervals on three days of a 21-day lactation period. Based on analysis of the 6 s interval images, the algorithm had the following accuracy of behavioral classification: 99.9% in lying, 96.4% in sitting, 99.2% in standing, 78.1% in kneeling, 97.4% in feeding, 92.7% in drinking, and 63.9% in transitioning between behaviors. The lower classification accuracy for the transitioning category presumably stemmed from insufficient frequency of the image acquisition which can be readily improved. Hence the reported system provides an effective way to automatically process and classify the sow's behavioral images. This tool is conducive to investigating behavioral responses and time budget of lactating sows and their litters to farrowing crate designs and management practices.","author":[{"dropping-particle":"","family":"Lao","given":"F.","non-dropping-particle":"","parse-names":false,"suffix":""},{"dropping-particle":"","family":"Brown-Brandl","given":"T.","non-dropping-particle":"","parse-names":false,"suffix":""},{"dropping-particle":"","family":"Stinn","given":"J.P.","non-dropping-particle":"","parse-names":false,"suffix":""},{"dropping-particle":"","family":"Liu","given":"K.","non-dropping-particle":"","parse-names":false,"suffix":""},{"dropping-particle":"","family":"Teng","given":"G.","non-dropping-particle":"","parse-names":false,"suffix":""},{"dropping-particle":"","family":"Xin","given":"H.","non-dropping-particle":"","parse-names":false,"suffix":""}],"container-title":"Computers and Electronics in Agriculture","id":"ITEM-1","issued":{"date-parts":[["2016"]]},"page":"56-62","title":"Automatic recognition of lactating sow behaviors through depth image processing","type":"article-journal","volume":"125"},"uris":["http://www.mendeley.com/documents/?uuid=4af132e9-7576-36d6-a2a1-cbab447a3a71"]}],"mendeley":{"formattedCitation":"(68)","plainTextFormattedCitation":"(68)","previouslyFormattedCitation":"(68)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(68)</w:t>
            </w:r>
            <w:r w:rsidRPr="00140352">
              <w:rPr>
                <w:rFonts w:ascii="Times New Roman" w:eastAsia="ComputerModern-Regular" w:hAnsi="Times New Roman" w:cs="Times New Roman"/>
                <w:color w:val="000000" w:themeColor="text1"/>
                <w:sz w:val="24"/>
                <w:szCs w:val="24"/>
              </w:rPr>
              <w:fldChar w:fldCharType="end"/>
            </w:r>
            <w:r w:rsidR="009A44AE">
              <w:rPr>
                <w:rFonts w:ascii="Times New Roman" w:eastAsia="ComputerModern-Regular" w:hAnsi="Times New Roman" w:cs="Times New Roman"/>
                <w:color w:val="000000" w:themeColor="text1"/>
                <w:sz w:val="24"/>
                <w:szCs w:val="24"/>
              </w:rPr>
              <w:t xml:space="preserve">, </w:t>
            </w:r>
            <w:proofErr w:type="spellStart"/>
            <w:r w:rsidRPr="00140352">
              <w:rPr>
                <w:rFonts w:ascii="Times New Roman" w:eastAsia="ComputerModern-Regular" w:hAnsi="Times New Roman" w:cs="Times New Roman"/>
                <w:color w:val="000000" w:themeColor="text1"/>
                <w:sz w:val="24"/>
                <w:szCs w:val="24"/>
              </w:rPr>
              <w:t>Accelerometer</w:t>
            </w:r>
            <w:proofErr w:type="spellEnd"/>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{"citationItems":[{"id":"ITEM-1","itemData":{"abstract":"© 2017 European Conference on Precision Livestock Farming. All rights reserved. Two trials were conducted at experimental stations of IFIP, located in Romillé (France, Trial 1), and INRA, located in Saint Gilles (France, Trial 2), on pregnant sows equipped with individual ear tag accelerometers to record their activity level: duration of lying, standing and moving sequences. The first trial involved 72 sows penned on a slatted floor in a dynamic group with connected drinkers and automatic feeders, whereas the second trial was carried out on 4 small groups of 6 sows penned on a concrete floor with straw and fed in individual stalls. Firstly, an algorithm was built from video recordings of 24 sows on the slatted floor (2 x 2 h sequences per sow, 96 h). Secondly, the accuracy of the algorithm was assessed by recording and sequencing 96 h and 109 h, respectively, on the slatted floor and concrete floor with straw. The respective sensitivities of the lying, standing and moving behaviours on the slatted floor were 94.4%, 66.9% and 68.4%. With straw, lower sensitivity values were found: 93.65% for lying, 68.35% for standing and 38.83% for moving, linked to more investigative behaviours using the head. The final step was to use these data to improve the feeding practices of pregnant sows, taking their activity level into account. The strong inter- and intra-individual variability shown in the physical activity is a limiting factor for detection of health problems, such as lameness, through the accelerometers. Thus we need additional information, especially the behaviour data generated by identified drinkers and automatic feeders.","author":[{"dropping-particle":"","family":"Marcon","given":"M.","non-dropping-particle":"","parse-names":false,"suffix":""},{"dropping-particle":"","family":"Meunier-Salaün","given":"M.C.","non-dropping-particle":"","parse-names":false,"suffix":""},{"dropping-particle":"","family":"Mer","given":"M.","non-dropping-particle":"Le","parse-names":false,"suffix":""},{"dropping-particle":"","family":"Rousselière","given":"Y.","non-dropping-particle":"","parse-names":false,"suffix":""}],"container-title":"Precision Livestock Farming 2017 - Papers Presented at the 8th European Conference on Precision Livestock Farming, ECPLF 2017","id":"ITEM-1","issued":{"date-parts":[["2017"]]},"page":"666-673","title":"Accelerometer technology to perform precision feeding of pregnant sows and follow their health status","type":"paper-conference"},"uris":["http://www.mendeley.com/documents/?uuid=d590e314-059e-3a52-84a2-fe2e572b683c"]}],"mendeley":{"formattedCitation":"(123)","plainTextFormattedCitation":"(123)","previouslyFormattedCitation":"(123)"},"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(123)</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{"citationItems":[{"id":"ITEM-1","itemData":{"DOI":"10.1016/j.applanim.2010.09.018","ISSN":"01681591","abstract":"Two studies were performed to develop and validate an automated method of detecting postures and stepping behaviour in sows. In the first study, two accelerometers were simultaneously tested on 23 multiparous sows to detect the following postures: standing, sitting, lying ventrally and lying laterally. First off, a data set from 11 sows was used to establish the methodology and algorithm to automatically detect postures, and a second set from 12 sows was used for validation purposes. Sows were housed in gestating stalls, pens, farrowing crates or farrowing pens with straw. One accelerometer was fastened to a hind leg and the other to the back of the sow (between shoulder blades). The data loggers recorded the acceleration on three axes every 5. s for 6. h; these data were then converted into degrees of tilt, which were used to discriminate between postures according to angles determined with the first data set. Based on video observations, sows spent an average time of 23.1 ± 0.1% standing, 24.6 ± 0.2% lying ventrally, 48.1 ± 0.3% lying laterally and 4.2 ± 0.1% sitting. Sensitivity values (the extent to which the accelerometers correctly detect each posture) for standing, lying ventrally, lying laterally and sitting were 100 ± 0.01%, 94 ± 0.04%, 91 ± 0.2% and 50 ± 0.4%, respectively. Specificity values (the extent to which the accelerometers correctly identify true negatives) were above 90% for all postures. The results suggest that individual calibration would have increased the performance of the accelerometers for sitting. The second study was performed to validate the use of accelerometers for counting hind limb stepping behaviour around feeding in 10 sows. Animals were housed either in gestating stalls or in pens and had an accelerometer fastened to one rear leg. The data logger recorded the acceleration on the vertical axis 10 times per s for 30. min, starting at the time of feeding. The accelerometer data was compared to video observations and 1448 steps were assessed in total. The average sensitivity value was 95 ± 0.04% with an error of 5 ± 0.03%. In conclusion, accelerometers can be successfully used to detect postures and the number of hind limb steps in sows. © 2010.","author":[{"dropping-particle":"","family":"Ringgenberg","given":"Nadine","non-dropping-particle":"","parse-names":false,"suffix":""},{"dropping-particle":"","family":"Bergeron","given":"Renée","non-dropping-particle":"","parse-names":false,"suffix":""},{"dropping-particle":"","family":"Devillers","given":"Nicolas","non-dropping-particle":"","parse-names":false,"suffix":""}],"container-title":"Applied Animal Behaviour Science","id":"ITEM-1","issue":"1-4","issued":{"date-parts":[["2010","12"]]},"page":"37-44","title":"Validation of accelerometers to automatically record sow postures and stepping behaviour","type":"article-journal","volume":"128"},"uris":["http://www.mendeley.com/documents/?uuid=0d3acbad-efbb-4e77-b798-2346249a6cca"]}],"mendeley":{"formattedCitation":"(125)","plainTextFormattedCitation":"(125)","previouslyFormattedCitation":"(125)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(125)</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{"citationItems":[{"id":"ITEM-1","itemData":{"DOI":"10.1016/j.compag.2016.07.017","ISSN":"01681699","abstract":"This paper presents a novel approach to automated classification and quantification of sow postures and posture transitions that may enable large scale and accurate continuous behaviour assessment on farm. Automatic classification and quantification of postures and posture transitions in domestic animals has substantial potential to enhance their welfare and productivity. Analysis of such behaviours in farrowing sows can highlight the need for human intervention or lead to the prediction of movement patterns that are potentially dangerous for their piglets, such as crushing when the sow lies down. Data were recorded by a tri-axial accelerometer secured to the hind-end of each sow, in a deployment that involved six sows over the period around parturition. The posture state (standing, sitting, lateral and sternal lying) was automatically classified for the full dataset with a mean F1 score (a measure of predictive performance between 0 and 1) of 0.78. Sitting was shown to present a greater challenge to classification with a F1 score of 0.54, compared to the lateral lying postures, which were classified with an average F1 score of 0.91. Posture transitions were detected with a F1 score of 0.79. We automatically extracted and visualized a range of features that characterise the manner in which the sows changed posture in order to provide comparative descriptors ofsow activity and lying style that can be used to assess the influence of genetics or housing design. The methodology presented in this paper can be applied in large scale deployments with potential for enhancing animal welfare and productivity on farm. Ó 2016 The Authors. Published by Elsevier B.V. This is anopen access article under the CCBY license (http:// creativecommons.org/licenses/by/4.0/).","author":[{"dropping-particle":"","family":"Thompson","given":"Robin","non-dropping-particle":"","parse-names":false,"suffix":""},{"dropping-particle":"","family":"Matheson","given":"Stephanie M. S.M.","non-dropping-particle":"","parse-names":false,"suffix":""},{"dropping-particle":"","family":"Plötz","given":"Thomas","non-dropping-particle":"","parse-names":false,"suffix":""},{"dropping-particle":"","family":"Edwards","given":"S.A. Sandra A. S.A. Sandra A.","non-dropping-particle":"","parse-names":false,"suffix":""},{"dropping-particle":"","family":"Kyriazakis","given":"Ilias","non-dropping-particle":"","parse-names":false,"suffix":""}],"container-title":"Computers and Electronics in Agriculture","id":"ITEM-1","issued":{"date-parts":[["2016","9","1"]]},"page":"521-530","publisher":"Elsevier B.V.","title":"Porcine lie detectors: Automatic quantification of posture state and transitions in sows using inertial sensors","type":"article-journal","volume":"127"},"uris":["http://www.mendeley.com/documents/?uuid=59475ddb-fa43-4c62-8cae-89eb07ef5523"]}],"mendeley":{"formattedCitation":"(43)","plainTextFormattedCitation":"(43)","previouslyFormattedCitation":"(43)"},"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(43)</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p>
        </w:tc>
      </w:tr>
      <w:tr w:rsidR="00945600" w:rsidRPr="00140352" w14:paraId="0623A234" w14:textId="77777777" w:rsidTr="00F712BE">
        <w:trPr>
          <w:trHeight w:val="303"/>
        </w:trPr>
        <w:tc>
          <w:tcPr>
            <w:tcW w:w="1302" w:type="dxa"/>
            <w:vMerge/>
            <w:tcBorders>
              <w:top w:val="single" w:sz="4" w:space="0" w:color="000000"/>
              <w:left w:val="single" w:sz="4" w:space="0" w:color="000000"/>
              <w:bottom w:val="single" w:sz="4" w:space="0" w:color="000000"/>
              <w:right w:val="single" w:sz="4" w:space="0" w:color="000000"/>
            </w:tcBorders>
          </w:tcPr>
          <w:p w14:paraId="05E59498"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538231CE"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Sitting</w:t>
            </w:r>
            <w:proofErr w:type="spellEnd"/>
          </w:p>
        </w:tc>
        <w:tc>
          <w:tcPr>
            <w:tcW w:w="5748" w:type="dxa"/>
            <w:tcBorders>
              <w:top w:val="single" w:sz="4" w:space="0" w:color="000000"/>
              <w:left w:val="single" w:sz="4" w:space="0" w:color="000000"/>
              <w:bottom w:val="single" w:sz="4" w:space="0" w:color="000000"/>
              <w:right w:val="single" w:sz="4" w:space="0" w:color="000000"/>
            </w:tcBorders>
          </w:tcPr>
          <w:p w14:paraId="38E00B70" w14:textId="2D91840D" w:rsidR="00945600" w:rsidRPr="00140352" w:rsidRDefault="00945600" w:rsidP="001F1FCA">
            <w:pPr>
              <w:autoSpaceDE w:val="0"/>
              <w:autoSpaceDN w:val="0"/>
              <w:adjustRightInd w:val="0"/>
              <w:spacing w:after="0" w:line="240" w:lineRule="auto"/>
              <w:jc w:val="both"/>
              <w:rPr>
                <w:rFonts w:ascii="Times New Roman" w:hAnsi="Times New Roman" w:cs="Times New Roman"/>
                <w:color w:val="000000" w:themeColor="text1"/>
                <w:sz w:val="24"/>
                <w:szCs w:val="24"/>
              </w:rPr>
            </w:pPr>
            <w:r w:rsidRPr="00140352">
              <w:rPr>
                <w:rFonts w:ascii="Times New Roman" w:eastAsia="ComputerModern-Regular"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{"citationItems":[{"id":"ITEM-1","itemData":{"DOI":"10.1016/j.compag.2018.01.023","ISSN":"01681699","abstract":"© 2018 Elsevier B.V. The behaviors of livestock on farms are the primary representatives of animal welfare, health conditions and social interactions. Measuring behavior quantitatively in an automatic detection system on computer vision provides valuable behavioral information in an efficient and noninvasive way compared with manual observations or sensing techniques. Lactating sow postures, which are the crucial indicator of maternal evaluation, provide fundamental information for studying the maternal behavioral characteristics and regularities. We introduce a detector, Faster R-CNN, on deep learning framework to identify five postures (standing, sitting, sternal recumbency, ventral recumbency and lateral recumbency) and obtain sows accurate location in loose pens. The detection system consists of a Kinect v2 sensor that acquires depth images and a program that identifies sow postures and locates its bounding-boxes. The depth images of testing dataset of a sow were acquired at 5 frames per second in 24 h on the 15th day of postpartum, and training dataset were collected by some different sows. Since the identification performance from RGB images are impacted by the color and illumination variations caused by in-situ heat lamp and day-night cycle, we show that the automatic detection from depth images could avoid disturbances of the light. We find that the sow spent greater amount of time in recumbency (92.9% at night and 84.1% during the daytime) as compared with standing (0.4% at night and 10.5% during the daytime) and sitting (0.55% at night and 3.4% during the daytime). Statistically, the sow's activity level is non-uniform in 24-h of a day, and her preferred lying positions is accordant with the pen's floor design. The posture's change frequency and average duration are presented. From the estimated general manner of posture change, we find that the sow takes more time in descending body than ascending, which could be a favorable indication of maternal ability with a slow-motion falling to avoid crushing piglets.","author":[{"dropping-particle":"","family":"Zheng","given":"Chan","non-dropping-particle":"","parse-names":false,"suffix":""},{"dropping-particle":"","family":"Zhu","given":"Xunmu","non-dropping-particle":"","parse-names":false,"suffix":""},{"dropping-particle":"","family":"Yang","given":"Xiaofan","non-dropping-particle":"","parse-names":false,"suffix":""},{"dropping-particle":"","family":"Wang","given":"Lina","non-dropping-particle":"","parse-names":false,"suffix":""},{"dropping-particle":"","family":"Tu","given":"Shuqin","non-dropping-particle":"","parse-names":false,"suffix":""},{"dropping-particle":"","family":"Xue","given":"Yueju","non-dropping-particle":"","parse-names":false,"suffix":""}],"container-title":"Computers and Electronics in Agriculture","id":"ITEM-1","issued":{"date-parts":[["2018","4","1"]]},"page":"51-63","publisher":"Elsevier B.V.","title":"Automatic recognition of lactating sow postures from depth images by deep learning detector","type":"article-journal","volume":"147"},"uris":["http://www.mendeley.com/documents/?uuid=e90e927b-8f1a-434c-9a28-65ec7659a8a1"]}],"mendeley":{"formattedCitation":"(105)","plainTextFormattedCitation":"(105)","previouslyFormattedCitation":"(105)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(105)</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{"citationItems":[{"id":"ITEM-1","itemData":{"DOI":"10.1016/j.compag.2019.104866","ISSN":"01681699","abstract":"© 2019 Animal behavior can be an indicator of animal productivity and well-being, and thus an indicator of how animals respond to changes in their biophysical environment. This study monitored the behaviors of sows and piglets in a commercial setting utilizing an autonomous machine vision system. The objectives of this research were to: (1) implement a digital and time-of-flight depth imaging system, (2) develop a process with minimal user input to analyze the collected images, and (3) calculate the hourly and daily posture and behavior budgets of sows housed in individual farrowing stalls. Depth sensors were centered above each stall in three farrowing rooms (20 sows per room) and controlled by mini-PCs, acquiring images continuously at 0.2 FPS. Data files were transmitted via Ethernet cable to a switch, then to a 50 TB disk station for storage. Recorded image data were subsequently analyzed to quantify sow posture budgets and behaviors using a computer processing algorithm. Algorithm classifications were compared to those of trained human labelers with sow posture classified correctly &gt;99.2% (sitting: 99.4%, standing: 99.2%, kneeling: 99.7%, lying: 99.9%). Specificity and sensitivity parameters for posture classifications were &gt;84.6%, with the exception of lower specificity for kneeling (20.5%). When lying, direction (sow lying on left or right side of body) was classified with an accuracy of 96.2%. Sows that were not lying were also labeled with a behavior, including feeding (97.0% accuracy), drinking behavior (96.8% accuracy), and other behavior (95.5% accuracy). Each non-lying behavior label had specificity &gt;88.3% and sensitivity &gt;77.4%. This autonomous system enables acquisition of a large amount of replicated data to evaluate the effects of changing the farrowing environment on sow behavior and potentially well-being.","author":[{"dropping-particle":"","family":"Leonard","given":"S.M. M.","non-dropping-particle":"","parse-names":false,"suffix":""},{"dropping-particle":"","family":"Xin","given":"H.","non-dropping-particle":"","parse-names":false,"suffix":""},{"dropping-particle":"","family":"Brown-Brandl","given":"T.M. M.","non-dropping-particle":"","parse-names":false,"suffix":""},{"dropping-particle":"","family":"Ramirez","given":"B.C. C.","non-dropping-particle":"","parse-names":false,"suffix":""}],"container-title":"Computers and Electronics in Agriculture","id":"ITEM-1","issued":{"date-parts":[["2019","8","1"]]},"publisher":"Elsevier B.V.","title":"Development and application of an image acquisition system for characterizing sow behaviors in farrowing stalls","type":"article-journal","volume":"163"},"uris":["http://www.mendeley.com/documents/?uuid=ba89e579-b000-44be-aa67-470e8c95944f"]}],"mendeley":{"formattedCitation":"(67)","plainTextFormattedCitation":"(67)","previouslyFormattedCitation":"(67)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(67)</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{"citationItems":[{"id":"ITEM-1","itemData":{"DOI":"10.1016/j.compag.2016.04.026","abstract":"© 2016 Elsevier B.V.. Manual observation and classification of animal behaviors is laborious, time-consuming, and of limited ability to process large amount of data. A computer vision-based system was developed that automatically recognizes sow behaviors (lying, sitting, standing, kneeling, feeding, drinking, and shifting) in farrowing crate. The system consisted of a low-cost 3D camera that simultaneously acquires digital and depth images and a software program that detects and identifies the sow's behaviors. This paper describes the computational algorithm for the analysis of depth images and presents its performance in recognizing the sow's behaviors as compared to manual recognition. The images were acquired at 6 s intervals on three days of a 21-day lactation period. Based on analysis of the 6 s interval images, the algorithm had the following accuracy of behavioral classification: 99.9% in lying, 96.4% in sitting, 99.2% in standing, 78.1% in kneeling, 97.4% in feeding, 92.7% in drinking, and 63.9% in transitioning between behaviors. The lower classification accuracy for the transitioning category presumably stemmed from insufficient frequency of the image acquisition which can be readily improved. Hence the reported system provides an effective way to automatically process and classify the sow's behavioral images. This tool is conducive to investigating behavioral responses and time budget of lactating sows and their litters to farrowing crate designs and management practices.","author":[{"dropping-particle":"","family":"Lao","given":"F.","non-dropping-particle":"","parse-names":false,"suffix":""},{"dropping-particle":"","family":"Brown-Brandl","given":"T.","non-dropping-particle":"","parse-names":false,"suffix":""},{"dropping-particle":"","family":"Stinn","given":"J.P.","non-dropping-particle":"","parse-names":false,"suffix":""},{"dropping-particle":"","family":"Liu","given":"K.","non-dropping-particle":"","parse-names":false,"suffix":""},{"dropping-particle":"","family":"Teng","given":"G.","non-dropping-particle":"","parse-names":false,"suffix":""},{"dropping-particle":"","family":"Xin","given":"H.","non-dropping-particle":"","parse-names":false,"suffix":""}],"container-title":"Computers and Electronics in Agriculture","id":"ITEM-1","issued":{"date-parts":[["2016"]]},"page":"56-62","title":"Automatic recognition of lactating sow behaviors through depth image processing","type":"article-journal","volume":"125"},"uris":["http://www.mendeley.com/documents/?uuid=4af132e9-7576-36d6-a2a1-cbab447a3a71"]}],"mendeley":{"formattedCitation":"(68)","plainTextFormattedCitation":"(68)","previouslyFormattedCitation":"(68)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(68)</w:t>
            </w:r>
            <w:r w:rsidRPr="00140352">
              <w:rPr>
                <w:rFonts w:ascii="Times New Roman" w:eastAsia="ComputerModern-Regular" w:hAnsi="Times New Roman" w:cs="Times New Roman"/>
                <w:color w:val="000000" w:themeColor="text1"/>
                <w:sz w:val="24"/>
                <w:szCs w:val="24"/>
              </w:rPr>
              <w:fldChar w:fldCharType="end"/>
            </w:r>
            <w:r w:rsidR="009A44AE">
              <w:rPr>
                <w:rFonts w:ascii="Times New Roman" w:eastAsia="ComputerModern-Regular" w:hAnsi="Times New Roman" w:cs="Times New Roman"/>
                <w:color w:val="000000" w:themeColor="text1"/>
                <w:sz w:val="24"/>
                <w:szCs w:val="24"/>
              </w:rPr>
              <w:t xml:space="preserve">, </w:t>
            </w:r>
            <w:proofErr w:type="spellStart"/>
            <w:r w:rsidRPr="00140352">
              <w:rPr>
                <w:rFonts w:ascii="Times New Roman" w:eastAsia="ComputerModern-Regular" w:hAnsi="Times New Roman" w:cs="Times New Roman"/>
                <w:color w:val="000000" w:themeColor="text1"/>
                <w:sz w:val="24"/>
                <w:szCs w:val="24"/>
              </w:rPr>
              <w:t>Accelerometer</w:t>
            </w:r>
            <w:proofErr w:type="spellEnd"/>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{"citationItems":[{"id":"ITEM-1","itemData":{"DOI":"10.1016/j.applanim.2010.09.018","ISSN":"01681591","abstract":"Two studies were performed to develop and validate an automated method of detecting postures and stepping behaviour in sows. In the first study, two accelerometers were simultaneously tested on 23 multiparous sows to detect the following postures: standing, sitting, lying ventrally and lying laterally. First off, a data set from 11 sows was used to establish the methodology and algorithm to automatically detect postures, and a second set from 12 sows was used for validation purposes. Sows were housed in gestating stalls, pens, farrowing crates or farrowing pens with straw. One accelerometer was fastened to a hind leg and the other to the back of the sow (between shoulder blades). The data loggers recorded the acceleration on three axes every 5. s for 6. h; these data were then converted into degrees of tilt, which were used to discriminate between postures according to angles determined with the first data set. Based on video observations, sows spent an average time of 23.1 ± 0.1% standing, 24.6 ± 0.2% lying ventrally, 48.1 ± 0.3% lying laterally and 4.2 ± 0.1% sitting. Sensitivity values (the extent to which the accelerometers correctly detect each posture) for standing, lying ventrally, lying laterally and sitting were 100 ± 0.01%, 94 ± 0.04%, 91 ± 0.2% and 50 ± 0.4%, respectively. Specificity values (the extent to which the accelerometers correctly identify true negatives) were above 90% for all postures. The results suggest that individual calibration would have increased the performance of the accelerometers for sitting. The second study was performed to validate the use of accelerometers for counting hind limb stepping behaviour around feeding in 10 sows. Animals were housed either in gestating stalls or in pens and had an accelerometer fastened to one rear leg. The data logger recorded the acceleration on the vertical axis 10 times per s for 30. min, starting at the time of feeding. The accelerometer data was compared to video observations and 1448 steps were assessed in total. The average sensitivity value was 95 ± 0.04% with an error of 5 ± 0.03%. In conclusion, accelerometers can be successfully used to detect postures and the number of hind limb steps in sows. © 2010.","author":[{"dropping-particle":"","family":"Ringgenberg","given":"Nadine","non-dropping-particle":"","parse-names":false,"suffix":""},{"dropping-particle":"","family":"Bergeron","given":"Renée","non-dropping-particle":"","parse-names":false,"suffix":""},{"dropping-particle":"","family":"Devillers","given":"Nicolas","non-dropping-particle":"","parse-names":false,"suffix":""}],"container-title":"Applied Animal Behaviour Science","id":"ITEM-1","issue":"1-4","issued":{"date-parts":[["2010","12"]]},"page":"37-44","title":"Validation of accelerometers to automatically record sow postures and stepping behaviour","type":"article-journal","volume":"128"},"uris":["http://www.mendeley.com/documents/?uuid=0d3acbad-efbb-4e77-b798-2346249a6cca"]}],"mendeley":{"formattedCitation":"(125)","plainTextFormattedCitation":"(125)","previouslyFormattedCitation":"(125)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(125)</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{"citationItems":[{"id":"ITEM-1","itemData":{"DOI":"10.1016/j.compag.2016.07.017","ISSN":"01681699","abstract":"This paper presents a novel approach to automated classification and quantification of sow postures and posture transitions that may enable large scale and accurate continuous behaviour assessment on farm. Automatic classification and quantification of postures and posture transitions in domestic animals has substantial potential to enhance their welfare and productivity. Analysis of such behaviours in farrowing sows can highlight the need for human intervention or lead to the prediction of movement patterns that are potentially dangerous for their piglets, such as crushing when the sow lies down. Data were recorded by a tri-axial accelerometer secured to the hind-end of each sow, in a deployment that involved six sows over the period around parturition. The posture state (standing, sitting, lateral and sternal lying) was automatically classified for the full dataset with a mean F1 score (a measure of predictive performance between 0 and 1) of 0.78. Sitting was shown to present a greater challenge to classification with a F1 score of 0.54, compared to the lateral lying postures, which were classified with an average F1 score of 0.91. Posture transitions were detected with a F1 score of 0.79. We automatically extracted and visualized a range of features that characterise the manner in which the sows changed posture in order to provide comparative descriptors ofsow activity and lying style that can be used to assess the influence of genetics or housing design. The methodology presented in this paper can be applied in large scale deployments with potential for enhancing animal welfare and productivity on farm. Ó 2016 The Authors. Published by Elsevier B.V. This is anopen access article under the CCBY license (http:// creativecommons.org/licenses/by/4.0/).","author":[{"dropping-particle":"","family":"Thompson","given":"Robin","non-dropping-particle":"","parse-names":false,"suffix":""},{"dropping-particle":"","family":"Matheson","given":"Stephanie M. S.M.","non-dropping-particle":"","parse-names":false,"suffix":""},{"dropping-particle":"","family":"Plötz","given":"Thomas","non-dropping-particle":"","parse-names":false,"suffix":""},{"dropping-particle":"","family":"Edwards","given":"S.A. Sandra A. S.A. Sandra A.","non-dropping-particle":"","parse-names":false,"suffix":""},{"dropping-particle":"","family":"Kyriazakis","given":"Ilias","non-dropping-particle":"","parse-names":false,"suffix":""}],"container-title":"Computers and Electronics in Agriculture","id":"ITEM-1","issued":{"date-parts":[["2016","9","1"]]},"page":"521-530","publisher":"Elsevier B.V.","title":"Porcine lie detectors: Automatic quantification of posture state and transitions in sows using inertial sensors","type":"article-journal","volume":"127"},"uris":["http://www.mendeley.com/documents/?uuid=59475ddb-fa43-4c62-8cae-89eb07ef5523"]}],"mendeley":{"formattedCitation":"(43)","plainTextFormattedCitation":"(43)","previouslyFormattedCitation":"(43)"},"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(43)</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p>
        </w:tc>
      </w:tr>
      <w:tr w:rsidR="00945600" w:rsidRPr="00140352" w14:paraId="5354DD03" w14:textId="77777777" w:rsidTr="00F712BE">
        <w:trPr>
          <w:trHeight w:val="303"/>
        </w:trPr>
        <w:tc>
          <w:tcPr>
            <w:tcW w:w="1302" w:type="dxa"/>
            <w:vMerge/>
            <w:tcBorders>
              <w:top w:val="single" w:sz="4" w:space="0" w:color="000000"/>
              <w:left w:val="single" w:sz="4" w:space="0" w:color="000000"/>
              <w:bottom w:val="single" w:sz="4" w:space="0" w:color="000000"/>
              <w:right w:val="single" w:sz="4" w:space="0" w:color="000000"/>
            </w:tcBorders>
          </w:tcPr>
          <w:p w14:paraId="2012688E"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7D41C3E2"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Kneeling</w:t>
            </w:r>
            <w:proofErr w:type="spellEnd"/>
          </w:p>
        </w:tc>
        <w:tc>
          <w:tcPr>
            <w:tcW w:w="5748" w:type="dxa"/>
            <w:tcBorders>
              <w:top w:val="single" w:sz="4" w:space="0" w:color="000000"/>
              <w:left w:val="single" w:sz="4" w:space="0" w:color="000000"/>
              <w:bottom w:val="single" w:sz="4" w:space="0" w:color="000000"/>
              <w:right w:val="single" w:sz="4" w:space="0" w:color="000000"/>
            </w:tcBorders>
          </w:tcPr>
          <w:p w14:paraId="5F04AD0F" w14:textId="00D53DD7"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{"citationItems":[{"id":"ITEM-1","itemData":{"DOI":"10.1016/j.compag.2019.104866","ISSN":"01681699","abstract":"© 2019 Animal behavior can be an indicator of animal productivity and well-being, and thus an indicator of how animals respond to changes in their biophysical environment. This study monitored the behaviors of sows and piglets in a commercial setting utilizing an autonomous machine vision system. The objectives of this research were to: (1) implement a digital and time-of-flight depth imaging system, (2) develop a process with minimal user input to analyze the collected images, and (3) calculate the hourly and daily posture and behavior budgets of sows housed in individual farrowing stalls. Depth sensors were centered above each stall in three farrowing rooms (20 sows per room) and controlled by mini-PCs, acquiring images continuously at 0.2 FPS. Data files were transmitted via Ethernet cable to a switch, then to a 50 TB disk station for storage. Recorded image data were subsequently analyzed to quantify sow posture budgets and behaviors using a computer processing algorithm. Algorithm classifications were compared to those of trained human labelers with sow posture classified correctly &gt;99.2% (sitting: 99.4%, standing: 99.2%, kneeling: 99.7%, lying: 99.9%). Specificity and sensitivity parameters for posture classifications were &gt;84.6%, with the exception of lower specificity for kneeling (20.5%). When lying, direction (sow lying on left or right side of body) was classified with an accuracy of 96.2%. Sows that were not lying were also labeled with a behavior, including feeding (97.0% accuracy), drinking behavior (96.8% accuracy), and other behavior (95.5% accuracy). Each non-lying behavior label had specificity &gt;88.3% and sensitivity &gt;77.4%. This autonomous system enables acquisition of a large amount of replicated data to evaluate the effects of changing the farrowing environment on sow behavior and potentially well-being.","author":[{"dropping-particle":"","family":"Leonard","given":"S.M. M.","non-dropping-particle":"","parse-names":false,"suffix":""},{"dropping-particle":"","family":"Xin","given":"H.","non-dropping-particle":"","parse-names":false,"suffix":""},{"dropping-particle":"","family":"Brown-Brandl","given":"T.M. M.","non-dropping-particle":"","parse-names":false,"suffix":""},{"dropping-particle":"","family":"Ramirez","given":"B.C. C.","non-dropping-particle":"","parse-names":false,"suffix":""}],"container-title":"Computers and Electronics in Agriculture","id":"ITEM-1","issued":{"date-parts":[["2019","8","1"]]},"publisher":"Elsevier B.V.","title":"Development and application of an image acquisition system for characterizing sow behaviors in farrowing stalls","type":"article-journal","volume":"163"},"uris":["http://www.mendeley.com/documents/?uuid=ba89e579-b000-44be-aa67-470e8c95944f"]}],"mendeley":{"formattedCitation":"(67)","plainTextFormattedCitation":"(67)","previouslyFormattedCitation":"(67)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(67)</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{"citationItems":[{"id":"ITEM-1","itemData":{"DOI":"10.1016/j.compag.2016.04.026","abstract":"© 2016 Elsevier B.V.. Manual observation and classification of animal behaviors is laborious, time-consuming, and of limited ability to process large amount of data. A computer vision-based system was developed that automatically recognizes sow behaviors (lying, sitting, standing, kneeling, feeding, drinking, and shifting) in farrowing crate. The system consisted of a low-cost 3D camera that simultaneously acquires digital and depth images and a software program that detects and identifies the sow's behaviors. This paper describes the computational algorithm for the analysis of depth images and presents its performance in recognizing the sow's behaviors as compared to manual recognition. The images were acquired at 6 s intervals on three days of a 21-day lactation period. Based on analysis of the 6 s interval images, the algorithm had the following accuracy of behavioral classification: 99.9% in lying, 96.4% in sitting, 99.2% in standing, 78.1% in kneeling, 97.4% in feeding, 92.7% in drinking, and 63.9% in transitioning between behaviors. The lower classification accuracy for the transitioning category presumably stemmed from insufficient frequency of the image acquisition which can be readily improved. Hence the reported system provides an effective way to automatically process and classify the sow's behavioral images. This tool is conducive to investigating behavioral responses and time budget of lactating sows and their litters to farrowing crate designs and management practices.","author":[{"dropping-particle":"","family":"Lao","given":"F.","non-dropping-particle":"","parse-names":false,"suffix":""},{"dropping-particle":"","family":"Brown-Brandl","given":"T.","non-dropping-particle":"","parse-names":false,"suffix":""},{"dropping-particle":"","family":"Stinn","given":"J.P.","non-dropping-particle":"","parse-names":false,"suffix":""},{"dropping-particle":"","family":"Liu","given":"K.","non-dropping-particle":"","parse-names":false,"suffix":""},{"dropping-particle":"","family":"Teng","given":"G.","non-dropping-particle":"","parse-names":false,"suffix":""},{"dropping-particle":"","family":"Xin","given":"H.","non-dropping-particle":"","parse-names":false,"suffix":""}],"container-title":"Computers and Electronics in Agriculture","id":"ITEM-1","issued":{"date-parts":[["2016"]]},"page":"56-62","title":"Automatic recognition of lactating sow behaviors through depth image processing","type":"article-journal","volume":"125"},"uris":["http://www.mendeley.com/documents/?uuid=4af132e9-7576-36d6-a2a1-cbab447a3a71"]}],"mendeley":{"formattedCitation":"(68)","plainTextFormattedCitation":"(68)","previouslyFormattedCitation":"(68)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(68)</w:t>
            </w:r>
            <w:r w:rsidRPr="00140352">
              <w:rPr>
                <w:rFonts w:ascii="Times New Roman" w:eastAsia="ComputerModern-Regular" w:hAnsi="Times New Roman" w:cs="Times New Roman"/>
                <w:color w:val="000000" w:themeColor="text1"/>
                <w:sz w:val="24"/>
                <w:szCs w:val="24"/>
              </w:rPr>
              <w:fldChar w:fldCharType="end"/>
            </w:r>
          </w:p>
          <w:p w14:paraId="5170114F"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F1FCA" w14:paraId="3F17E401" w14:textId="77777777" w:rsidTr="00F712BE">
        <w:trPr>
          <w:trHeight w:val="541"/>
        </w:trPr>
        <w:tc>
          <w:tcPr>
            <w:tcW w:w="1302" w:type="dxa"/>
            <w:vMerge/>
            <w:tcBorders>
              <w:top w:val="single" w:sz="4" w:space="0" w:color="000000"/>
              <w:left w:val="single" w:sz="4" w:space="0" w:color="000000"/>
              <w:bottom w:val="single" w:sz="4" w:space="0" w:color="000000"/>
              <w:right w:val="single" w:sz="4" w:space="0" w:color="000000"/>
            </w:tcBorders>
          </w:tcPr>
          <w:p w14:paraId="79AFA9B5"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630E7AFD" w14:textId="5B635F19"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Posture state and transitions between states (</w:t>
            </w:r>
            <w:r w:rsidR="00DD469E" w:rsidRPr="00140352">
              <w:rPr>
                <w:rFonts w:ascii="Times New Roman" w:hAnsi="Times New Roman" w:cs="Times New Roman"/>
                <w:color w:val="000000" w:themeColor="text1"/>
                <w:sz w:val="24"/>
                <w:szCs w:val="24"/>
                <w:lang w:val="en-US"/>
              </w:rPr>
              <w:t>e.g.,</w:t>
            </w:r>
            <w:r w:rsidRPr="00140352">
              <w:rPr>
                <w:rFonts w:ascii="Times New Roman" w:hAnsi="Times New Roman" w:cs="Times New Roman"/>
                <w:color w:val="000000" w:themeColor="text1"/>
                <w:sz w:val="24"/>
                <w:szCs w:val="24"/>
                <w:lang w:val="en-US"/>
              </w:rPr>
              <w:t xml:space="preserve"> between lying and standing)</w:t>
            </w:r>
          </w:p>
        </w:tc>
        <w:tc>
          <w:tcPr>
            <w:tcW w:w="5748" w:type="dxa"/>
            <w:tcBorders>
              <w:top w:val="single" w:sz="4" w:space="0" w:color="000000"/>
              <w:left w:val="single" w:sz="4" w:space="0" w:color="000000"/>
              <w:bottom w:val="single" w:sz="4" w:space="0" w:color="000000"/>
              <w:right w:val="single" w:sz="4" w:space="0" w:color="000000"/>
            </w:tcBorders>
          </w:tcPr>
          <w:p w14:paraId="552B6533" w14:textId="05B8D90E" w:rsidR="00945600" w:rsidRPr="006B7009"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lang w:val="en-US"/>
              </w:rPr>
            </w:pPr>
            <w:proofErr w:type="spellStart"/>
            <w:r w:rsidRPr="00140352">
              <w:rPr>
                <w:rFonts w:ascii="Times New Roman" w:hAnsi="Times New Roman" w:cs="Times New Roman"/>
                <w:color w:val="000000" w:themeColor="text1"/>
                <w:sz w:val="24"/>
                <w:szCs w:val="24"/>
              </w:rPr>
              <w:t>Photoelectric</w:t>
            </w:r>
            <w:proofErr w:type="spellEnd"/>
            <w:r w:rsidRPr="00140352">
              <w:rPr>
                <w:rFonts w:ascii="Times New Roman" w:hAnsi="Times New Roman" w:cs="Times New Roman"/>
                <w:color w:val="000000" w:themeColor="text1"/>
                <w:sz w:val="24"/>
                <w:szCs w:val="24"/>
              </w:rPr>
              <w:t xml:space="preserve"> sensor </w:t>
            </w:r>
            <w:r w:rsidRPr="00140352">
              <w:rPr>
                <w:rFonts w:ascii="Times New Roman" w:hAnsi="Times New Roman" w:cs="Times New Roman"/>
                <w:b/>
                <w:bCs/>
                <w:color w:val="000000" w:themeColor="text1"/>
                <w:sz w:val="24"/>
                <w:szCs w:val="24"/>
              </w:rPr>
              <w:fldChar w:fldCharType="begin" w:fldLock="1"/>
            </w:r>
            <w:r w:rsidR="006F3B2A">
              <w:rPr>
                <w:rFonts w:ascii="Times New Roman" w:hAnsi="Times New Roman" w:cs="Times New Roman"/>
                <w:b/>
                <w:bCs/>
                <w:color w:val="000000" w:themeColor="text1"/>
                <w:sz w:val="24"/>
                <w:szCs w:val="24"/>
              </w:rPr>
              <w:instrText>ADDIN CSL_CITATION {"citationItems":[{"id":"ITEM-1","itemData":{"DOI":"10.1016/j.applanim.2009.09.005","ISSN":"01681591","abstract":"Piglet crushing by the sow is one of the main causes of piglet mortality during the first 48 h after birth. The frequency of position changes may be partially related to the pain caused by farrowing. The aim of this study was to develop and validate an automatic system to register position changes between standing and lying position in farrowing sows. Forty hybrid (Large White × Landrace) sows from first to seventh parity housed in individual farrowing crates were used. Position changes were automatically recorded using Standing Lying Sensors (SLS), which consisted of a photoelectric cell located near the forelegs of each sow at a height of 72 cm from the floor and connected to a laptop for continuous recording. Sow behaviour was registered continuously for 3 days before and 3 days after farrowing. To validate the SLS, data from a total of 135 animal-days obtained through video recordings were compared with data obtained from SLS using Spearman correlations. When total time lying down versus total time standing or sitting was considered, a correlation of 0.85 was obtained. Using a 55 s filter that converted lying bouts of less than 55 s into standing behaviour and vice versa, a correlation of 0.91 was obtained for the frequency of position changes. Moreover, the SLS presented a 64.13% of sensitivity and an 87.97% of specificity. SLS could not differentiate between standing and sitting position. However, according to video recordings, changes from sitting to standing accounted for 14.40% of the total activity and changes from standing to sitting - which are position changes potentially dangerous to the piglets - accounted for only 0.31% of the total activity. One day before farrowing and on the day of farrowing, sows changed position more often and spent more time standing up or in sitting position than on the other days of the study (P &lt; 0.0001 and P &lt; 0.05, respectively). The peak in sow postural changes was during 0-6 h prior to the onset of farrowing (P &lt; 0.0001). The frequency of position changes and the total time in each position were not affected by parity. The SLS appears to be a reliable method to record position changes in farrowing sows and could be used to assess the relationship between management and husbandry factors, sow behaviour and piglet crushing. © 2009 Elsevier B.V. All rights reserved.","author":[{"dropping-particle":"","family":"Mainau","given":"Eva","non-dropping-particle":"","parse-names":false,"suffix":""},{"dropping-particle":"","family":"Dalmau","given":"Antoni","non-dropping-particle":"","parse-names":false,"suffix":""},{"dropping-particle":"","family":"Ruiz-de-la-Torre","given":"José Luis J.L. José Luis","non-dropping-particle":"","parse-names":false,"suffix":""},{"dropping-particle":"","family":"Manteca","given":"Xavier","non-dropping-particle":"","parse-names":false,"suffix":""}],"container-title":"Applied Animal Behaviour Science","id":"ITEM-1","issue":"2","issued":{"date-parts":[["2009","11"]]},"page":"96-102","title":"Validation of an automatic system to detect position changes in puerperal sows","type":"article-journal","volume":"121"},"uris":["http://www.mendeley.com/documents/?uuid=78a4b64c-a217-4f88-a842-ef81f76c7836"]}],"mendeley":{"formattedCitation":"(134)","plainTextFormattedCitation":"(134)","previouslyFormattedCitation":"(134)"},"properties":{"noteIndex":0},"schema":"https://github.com/citation-style-language/schema/raw/master/csl-citation.json"}</w:instrText>
            </w:r>
            <w:r w:rsidRPr="00140352">
              <w:rPr>
                <w:rFonts w:ascii="Times New Roman" w:hAnsi="Times New Roman" w:cs="Times New Roman"/>
                <w:b/>
                <w:bCs/>
                <w:color w:val="000000" w:themeColor="text1"/>
                <w:sz w:val="24"/>
                <w:szCs w:val="24"/>
              </w:rPr>
              <w:fldChar w:fldCharType="separate"/>
            </w:r>
            <w:r w:rsidR="003F33BB" w:rsidRPr="003F33BB">
              <w:rPr>
                <w:rFonts w:ascii="Times New Roman" w:hAnsi="Times New Roman" w:cs="Times New Roman"/>
                <w:bCs/>
                <w:noProof/>
                <w:color w:val="000000" w:themeColor="text1"/>
                <w:sz w:val="24"/>
                <w:szCs w:val="24"/>
              </w:rPr>
              <w:t>(134)</w:t>
            </w:r>
            <w:r w:rsidRPr="00140352">
              <w:rPr>
                <w:rFonts w:ascii="Times New Roman" w:hAnsi="Times New Roman" w:cs="Times New Roman"/>
                <w:b/>
                <w:bCs/>
                <w:color w:val="000000" w:themeColor="text1"/>
                <w:sz w:val="24"/>
                <w:szCs w:val="24"/>
              </w:rPr>
              <w:fldChar w:fldCharType="end"/>
            </w:r>
            <w:r w:rsidR="009A44AE">
              <w:rPr>
                <w:rFonts w:ascii="Times New Roman" w:hAnsi="Times New Roman" w:cs="Times New Roman"/>
                <w:b/>
                <w:bCs/>
                <w:color w:val="000000" w:themeColor="text1"/>
                <w:sz w:val="24"/>
                <w:szCs w:val="24"/>
                <w:vertAlign w:val="superscript"/>
              </w:rPr>
              <w:t xml:space="preserve">1 </w:t>
            </w:r>
            <w:r w:rsidR="009A44AE">
              <w:rPr>
                <w:rFonts w:ascii="Times New Roman" w:eastAsia="ComputerModern-Regular" w:hAnsi="Times New Roman" w:cs="Times New Roman"/>
                <w:color w:val="000000" w:themeColor="text1"/>
                <w:sz w:val="24"/>
                <w:szCs w:val="24"/>
              </w:rPr>
              <w:t xml:space="preserve">, </w:t>
            </w:r>
            <w:proofErr w:type="spellStart"/>
            <w:r w:rsidRPr="00140352">
              <w:rPr>
                <w:rFonts w:ascii="Times New Roman" w:eastAsia="ComputerModern-Regular" w:hAnsi="Times New Roman" w:cs="Times New Roman"/>
                <w:color w:val="000000" w:themeColor="text1"/>
                <w:sz w:val="24"/>
                <w:szCs w:val="24"/>
              </w:rPr>
              <w:t>Accelerometer</w:t>
            </w:r>
            <w:proofErr w:type="spellEnd"/>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{"citationItems":[{"id":"ITEM-1","itemData":{"DOI":"10.1016/j.compag.2019.01.035","ISSN":"01681699","author":[{"dropping-particle":"","family":"Thompson","given":"R.J. Robin J.","non-dropping-particle":"","parse-names":false,"suffix":""},{"dropping-particle":"","family":"Matthews","given":"Stephen","non-dropping-particle":"","parse-names":false,"suffix":""},{"dropping-particle":"","family":"Plötz","given":"Thomas","non-dropping-particle":"","parse-names":false,"suffix":""},{"dropping-particle":"","family":"Kyriazakis","given":"Ilias","non-dropping-particle":"","parse-names":false,"suffix":""}],"container-title":"Computers and Electronics in Agriculture","id":"ITEM-1","issued":{"date-parts":[["2019","2","1"]]},"page":"549-557","publisher":"Elsevier B.V.","title":"Freedom to lie: How farrowing environment affects sow lying behaviour assessment using inertial sensors","type":"article-journal","volume":"157"},"uris":["http://www.mendeley.com/documents/?uuid=61bd18ad-88d4-4432-b9bb-bba9c59456dd"]}],"mendeley":{"formattedCitation":"(151)","plainTextFormattedCitation":"(151)","previouslyFormattedCitation":"(151)"},"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(151)</w:t>
            </w:r>
            <w:r w:rsidRPr="00140352">
              <w:rPr>
                <w:rFonts w:ascii="Times New Roman" w:eastAsia="ComputerModern-Regular" w:hAnsi="Times New Roman" w:cs="Times New Roman"/>
                <w:color w:val="000000" w:themeColor="text1"/>
                <w:sz w:val="24"/>
                <w:szCs w:val="24"/>
              </w:rPr>
              <w:fldChar w:fldCharType="end"/>
            </w:r>
            <w:r w:rsidR="009A44AE">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{"citationItems":[{"id":"ITEM-1","itemData":{"DOI":"10.1016/j.compag.2016.04.026","abstract":"© 2016 Elsevier B.V.. Manual observation and classification of animal behaviors is laborious, time-consuming, and of limited ability to process large amount of data. A computer vision-based system was developed that automatically recognizes sow behaviors (lying, sitting, standing, kneeling, feeding, drinking, and shifting) in farrowing crate. The system consisted of a low-cost 3D camera that simultaneously acquires digital and depth images and a software program that detects and identifies the sow's behaviors. This paper describes the computational algorithm for the analysis of depth images and presents its performance in recognizing the sow's behaviors as compared to manual recognition. The images were acquired at 6 s intervals on three days of a 21-day lactation period. Based on analysis of the 6 s interval images, the algorithm had the following accuracy of behavioral classification: 99.9% in lying, 96.4% in sitting, 99.2% in standing, 78.1% in kneeling, 97.4% in feeding, 92.7% in drinking, and 63.9% in transitioning between behaviors. The lower classification accuracy for the transitioning category presumably stemmed from insufficient frequency of the image acquisition which can be readily improved. Hence the reported system provides an effective way to automat</w:instrText>
            </w:r>
            <w:r w:rsidR="003B70C1" w:rsidRPr="001F1FCA">
              <w:rPr>
                <w:rFonts w:ascii="Times New Roman" w:eastAsia="ComputerModern-Regular" w:hAnsi="Times New Roman" w:cs="Times New Roman"/>
                <w:color w:val="000000" w:themeColor="text1"/>
                <w:sz w:val="24"/>
                <w:szCs w:val="24"/>
                <w:lang w:val="en-GB"/>
              </w:rPr>
              <w:instrText>ically process and classify the sow's behavioral images. This tool is conducive to investigating behavioral responses and time budget of lactating sows and their litters to farrowing crate designs and management practices.","author":[{"dropping-particle":"","family":"Lao","given":"F.","non-dropping-particle":"","parse-names":false,"suffix":""},{"dropping-particle":"","family":"Brown-Brandl","given":"T.","non-dropping-particle":"","parse-names":false,"suffix":""},{"dropping-particle":"","family":"Stinn","given":"J.P.","non-dropping-particle":"","parse-names":false,"suffix":""},{"dropping-particle":"","family":"Liu","given":"K.","non-dropping-particle":"","parse-names":false,"suffix":""},{"dropping-particle":"","family":"Teng","given":"G.","non-dropping-particle":"","parse-names":false,"suffix":""},{"dropping-particle":"","family":"Xin","given":"H.","non-dropping-particle":"","parse-names":false,"suffix":""}],"container-title":"Computers and Electronics in Agriculture","id":"ITEM-1","issued":{"date-parts":[["2016"]]},"page":"56-62","title":"Automatic recognition of lactating sow behaviors through depth image processing","type":"article-journal","volume":"125"},"uris":["http://www.mendeley.com/documents/?uuid=4af132e9-7576-36d6-a2a1-cbab447a3a71"]}],"mendeley":{"formattedCitation":"(68)","plainTextFormattedCitation":"(68)","previouslyFormattedCitation":"(68)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(68)</w:t>
            </w:r>
            <w:r w:rsidRPr="00140352">
              <w:rPr>
                <w:rFonts w:ascii="Times New Roman" w:eastAsia="ComputerModern-Regular" w:hAnsi="Times New Roman" w:cs="Times New Roman"/>
                <w:color w:val="000000" w:themeColor="text1"/>
                <w:sz w:val="24"/>
                <w:szCs w:val="24"/>
              </w:rPr>
              <w:fldChar w:fldCharType="end"/>
            </w:r>
          </w:p>
          <w:p w14:paraId="7CD62A0B" w14:textId="77777777" w:rsidR="00945600" w:rsidRPr="006B7009" w:rsidRDefault="00945600" w:rsidP="001F1FCA">
            <w:pPr>
              <w:spacing w:after="0" w:line="240" w:lineRule="auto"/>
              <w:jc w:val="both"/>
              <w:rPr>
                <w:rFonts w:ascii="Times New Roman" w:hAnsi="Times New Roman" w:cs="Times New Roman"/>
                <w:color w:val="000000" w:themeColor="text1"/>
                <w:sz w:val="24"/>
                <w:szCs w:val="24"/>
                <w:lang w:val="en-US"/>
              </w:rPr>
            </w:pPr>
          </w:p>
        </w:tc>
      </w:tr>
      <w:tr w:rsidR="00945600" w:rsidRPr="00140352" w14:paraId="3BB4E30D" w14:textId="77777777" w:rsidTr="00F712BE">
        <w:trPr>
          <w:trHeight w:val="541"/>
        </w:trPr>
        <w:tc>
          <w:tcPr>
            <w:tcW w:w="1302" w:type="dxa"/>
            <w:vMerge/>
            <w:tcBorders>
              <w:top w:val="single" w:sz="4" w:space="0" w:color="000000"/>
              <w:left w:val="single" w:sz="4" w:space="0" w:color="000000"/>
              <w:bottom w:val="single" w:sz="4" w:space="0" w:color="000000"/>
              <w:right w:val="single" w:sz="4" w:space="0" w:color="000000"/>
            </w:tcBorders>
          </w:tcPr>
          <w:p w14:paraId="1292C585" w14:textId="77777777" w:rsidR="00945600" w:rsidRPr="006B7009"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lang w:val="en-US"/>
              </w:rPr>
            </w:pPr>
          </w:p>
        </w:tc>
        <w:tc>
          <w:tcPr>
            <w:tcW w:w="2653" w:type="dxa"/>
            <w:tcBorders>
              <w:top w:val="single" w:sz="4" w:space="0" w:color="000000"/>
              <w:left w:val="single" w:sz="4" w:space="0" w:color="000000"/>
              <w:bottom w:val="single" w:sz="4" w:space="0" w:color="000000"/>
              <w:right w:val="single" w:sz="4" w:space="0" w:color="000000"/>
            </w:tcBorders>
          </w:tcPr>
          <w:p w14:paraId="23B039E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General motion activity and tracking (related to thermal comfort) </w:t>
            </w:r>
          </w:p>
        </w:tc>
        <w:tc>
          <w:tcPr>
            <w:tcW w:w="5748" w:type="dxa"/>
            <w:tcBorders>
              <w:top w:val="single" w:sz="4" w:space="0" w:color="000000"/>
              <w:left w:val="single" w:sz="4" w:space="0" w:color="000000"/>
              <w:bottom w:val="single" w:sz="4" w:space="0" w:color="000000"/>
              <w:right w:val="single" w:sz="4" w:space="0" w:color="000000"/>
            </w:tcBorders>
          </w:tcPr>
          <w:p w14:paraId="4C958529" w14:textId="79F09788" w:rsidR="009A44AE"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rPr>
            </w:pPr>
            <w:r w:rsidRPr="006B7009">
              <w:rPr>
                <w:rFonts w:ascii="Times New Roman" w:eastAsia="ComputerModern-Regular" w:hAnsi="Times New Roman" w:cs="Times New Roman"/>
                <w:color w:val="000000" w:themeColor="text1"/>
                <w:sz w:val="24"/>
                <w:szCs w:val="24"/>
                <w:lang w:val="en-US"/>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{"citationItems":[{"id":"ITEM-1","itemData":{"DOI":"10.1016/j.compag.2007.09.006","abstract":"A real-time image processing system was developed to detect movement and classify thermal comfort state of group-housed pigs based on their resting behavioral patterns. This paper describes the theory, system structure, selection and analysis of image features, and image classification techniques. Image moment invariants, run-length frequency, pig body occupation ratio, and pig group compactness are extracted as feature vectors. Minimum Euclidian distance was used to distinguish cold vs. comfortable state of the pigs; whereas blob analysis was used to identify warm/hot state of the pigs. A sliding window was employed to update reference image feature sets so that classification is always based on the most recent information. The prototype system was initially developed with paper-cut pigs, followed by tests with live pigs. The results showed that this system effectively detects animal movement, and correctly classifies animal thermal behaviors into cold, comfortable, or warm/hot conditions. It also has the ability to adopt itself to different body weight or sizes of the pigs. © 2007 Elsevier B.V. All rights reserved.","author":[{"dropping-particle":"","family":"Shao","given":"B.","non-dropping-particle":"","parse-names":false,"suffix":""},{"dropping-particle":"","family":"Xin","given":"H.","non-dropping-particle":"","parse-names":false,"suffix":""}],"container-title":"Computers and Electronics in Agriculture","id":"ITEM-1","issue":"1","issued":{"date-parts":[["2008"]]},"page":"15-21","title":"A real-time computer vision assessment and control of thermal comfort for group-housed pigs","type":"article-journal","volume":"62"},"uris":["http://www.mendeley.com/documents/?uuid=029bcac7-b315-4505-89c6-95b60d8e7094"]}],"mendeley":{"formattedCitation":"(34)","plainTextFormattedCitation":"(34)","previouslyFormattedCitation":"(34)"},"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(34)</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{"citationItems":[{"id":"ITEM-1","itemData":{"DOI":"10.1016/j.compag.2015.10.023","abstract":"© 2015 Elsevier B.V. Pig lying patterns can provide information on environmental factors affecting production efficiency, health and welfare. The aim of this study was to investigate the feasibility of using image processing and the Delaunay triangulation method to detect change in group lying behaviour of pigs under commercial farm conditions and relate this to changing environmental temperature. Two pens of 22 growing pigs were monitored during 15. days using top view CCD cameras. Animals were extracted from their background using image processing algorithms, and the x-y coordinates of each binary image were used for ellipse fitting algorithms to localize each pig. By means of the region properties and perimeter of each Delaunay Triangulation, it was possible with high accuracy to automatically find the changes in lying posture and location within the pen of grouped pigs caused by temperature changes.","author":[{"dropping-particle":"","family":"Nasirahmadi","given":"A.","non-dropping-particle":"","parse-names":false,"suffix":""},{"dropping-particle":"","family":"Richter","given":"U.","non-dropping-particle":"","parse-names":false,"suffix":""},{"dropping-particle":"","family":"Hensel","given":"O.","non-dropping-particle":"","parse-names":false,"suffix":""},{"dropping-particle":"","family":"Edwards","given":"S.","non-dropping-particle":"","parse-names":false,"suffix":""},{"dropping-particle":"","family":"Sturm","given":"B.","non-dropping-particle":"","parse-names":false,"suffix":""}],"container-title":"Computers and Electronics in Agriculture","id":"ITEM-1","issued":{"date-parts":[["2015"]]},"page":"184-190","title":"Using machine vision for investigation of changes in pig group lying patterns","type":"article-journal","volume":"119"},"uris":["http://www.mendeley.com/documents/?uuid=291a0077-9941-3469-9a8c-67a3907d0add"]}],"mendeley":{"formattedCitation":"(101)","plainTextFormattedCitation":"(101)","previouslyFormattedCitation":"(101)"},"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(101)</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{"citationItems":[{"id":"ITEM-1","itemData":{"DOI":"10.1017/S1751731116001208","ISSN":"1751732X","PMID":"27353419","abstract":"© 2016 The Animal Consortium. Machine vision-based monitoring of pig lying behaviour is a fast and non-intrusive approach that could be used to improve animal health and welfare. Four pens with 22 pigs in each were selected at a commercial pig farm and monitored for 15 days using top view cameras. Three thermal categories were selected relative to room setpoint temperature. An image processing technique based on Delaunay triangulation (DT) was utilized. Different lying patterns (close, normal and far) were defined regarding the perimeter of each DT triangle and the percentages of each lying pattern were obtained in each thermal category. A method using a multilayer perceptron (MLP) neural network, to automatically classify group lying behaviour of pigs into three thermal categories, was developed and tested for its feasibility. The DT features (mean value of perimeters, maximum and minimum length of sides of triangles) were calculated as inputs for the MLP classifier. The network was trained, validated and tested and the results revealed that MLP could classify lying features into the three thermal categories with high overall accuracy (95.6%). The technique indicates that a combination of image processing, MLP classification and mathematical modelling can be used as a precise method for quantifying pig lying behaviour in welfare investigations.","author":[{"dropping-particle":"","family":"Nasirahmadi","given":"A.","non-dropping-particle":"","parse-names":false,"suffix":""},{"dropping-particle":"","family":"Hensel","given":"O.","non-dropping-particle":"","parse-names":false,"suffix":""},{"dropping-particle":"","family":"Edwards","given":"S.A. A.","non-dropping-particle":"","parse-names":false,"suffix":""},{"dropping-particle":"","family":"Sturm","given":"B.","non-dropping-particle":"","parse-names":false,"suffix":""}],"container-title":"Animal","id":"ITEM-1","issue":"1","issued":{"date-parts":[["2017","1","1"]]},"page":"131-139","publisher":"Cambridge University Press","title":"A new approach for categorizing pig lying behaviour based on a Delaunay triangulation method","type":"article-journal","volume":"11"},"uris":["http://www.mendeley.com/documents/?uuid=4bf6a3d0-a35b-4b96-9062-53848d049d69"]}],"mendeley":{"formattedCitation":"(102)","plainTextFormattedCitation":"(102)","previouslyFormattedCitation":"(102)"},"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(102)</w:t>
            </w:r>
            <w:r w:rsidRPr="00140352">
              <w:rPr>
                <w:rFonts w:ascii="Times New Roman" w:eastAsia="ComputerModern-Regular" w:hAnsi="Times New Roman" w:cs="Times New Roman"/>
                <w:color w:val="000000" w:themeColor="text1"/>
                <w:sz w:val="24"/>
                <w:szCs w:val="24"/>
              </w:rPr>
              <w:fldChar w:fldCharType="end"/>
            </w:r>
            <w:r w:rsidR="009A44AE">
              <w:rPr>
                <w:rFonts w:ascii="Times New Roman" w:eastAsia="ComputerModern-Regular" w:hAnsi="Times New Roman" w:cs="Times New Roman"/>
                <w:color w:val="000000" w:themeColor="text1"/>
                <w:sz w:val="24"/>
                <w:szCs w:val="24"/>
              </w:rPr>
              <w:t xml:space="preserve">, </w:t>
            </w:r>
            <w:proofErr w:type="spellStart"/>
            <w:r w:rsidRPr="00140352">
              <w:rPr>
                <w:rFonts w:ascii="Times New Roman" w:eastAsia="ComputerModern-Regular" w:hAnsi="Times New Roman" w:cs="Times New Roman"/>
                <w:color w:val="000000" w:themeColor="text1"/>
                <w:sz w:val="24"/>
                <w:szCs w:val="24"/>
              </w:rPr>
              <w:t>Accelerometer</w:t>
            </w:r>
            <w:proofErr w:type="spellEnd"/>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{"citationItems":[{"id":"ITEM-1","itemData":{"DOI":"10.1016/j.compag.2019.01.035","ISSN":"01681699","author":[{"dropping-particle":"","family":"Thompson","given":"R.J. Robin J.","non-dropping-particle":"","parse-names":false,"suffix":""},{"dropping-particle":"","family":"Matthews","given":"Stephen","non-dropping-particle":"","parse-names":false,"suffix":""},{"dropping-particle":"","family":"Plötz","given":"Thomas","non-dropping-particle":"","parse-names":false,"suffix":""},{"dropping-particle":"","family":"Kyriazakis","given":"Ilias","non-dropping-particle":"","parse-names":false,"suffix":""}],"container-title":"Computers and Electronics in Agriculture","id":"ITEM-1","issued":{"date-parts":[["2019","2","1"]]},"page":"549-557","publisher":"Elsevier B.V.","title":"Freedom to lie: How farrowing environment affects sow lying behaviour assessment using inertial sensors","type":"article-journal","volume":"157"},"uris":["http://www.mendeley.com/documents/?uuid=61bd18ad-88d4-4432-b9bb-bba9c59456dd"]}],"mendeley":{"formattedCitation":"(151)","plainTextFormattedCitation":"(151)","previouslyFormattedCitation":"(151)"},"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(151)</w:t>
            </w:r>
            <w:r w:rsidRPr="00140352">
              <w:rPr>
                <w:rFonts w:ascii="Times New Roman" w:eastAsia="ComputerModern-Regular" w:hAnsi="Times New Roman" w:cs="Times New Roman"/>
                <w:color w:val="000000" w:themeColor="text1"/>
                <w:sz w:val="24"/>
                <w:szCs w:val="24"/>
              </w:rPr>
              <w:fldChar w:fldCharType="end"/>
            </w:r>
            <w:r w:rsidR="009A44AE">
              <w:rPr>
                <w:rFonts w:ascii="Times New Roman" w:eastAsia="ComputerModern-Regular" w:hAnsi="Times New Roman" w:cs="Times New Roman"/>
                <w:color w:val="000000" w:themeColor="text1"/>
                <w:sz w:val="24"/>
                <w:szCs w:val="24"/>
              </w:rPr>
              <w:t>,</w:t>
            </w:r>
          </w:p>
          <w:p w14:paraId="4AEF94D4" w14:textId="31423529" w:rsidR="00945600" w:rsidRPr="00140352"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rPr>
            </w:pPr>
            <w:proofErr w:type="spellStart"/>
            <w:r w:rsidRPr="00140352">
              <w:rPr>
                <w:rFonts w:ascii="Times New Roman" w:eastAsia="ComputerModern-Regular" w:hAnsi="Times New Roman" w:cs="Times New Roman"/>
                <w:color w:val="000000" w:themeColor="text1"/>
                <w:sz w:val="24"/>
                <w:szCs w:val="24"/>
              </w:rPr>
              <w:t>Thermal</w:t>
            </w:r>
            <w:proofErr w:type="spellEnd"/>
            <w:r w:rsidRPr="00140352">
              <w:rPr>
                <w:rFonts w:ascii="Times New Roman" w:eastAsia="ComputerModern-Regular" w:hAnsi="Times New Roman" w:cs="Times New Roman"/>
                <w:color w:val="000000" w:themeColor="text1"/>
                <w:sz w:val="24"/>
                <w:szCs w:val="24"/>
              </w:rPr>
              <w:t xml:space="preserve"> camera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{"citationItems":[{"id":"ITEM-1","itemData":{"DOI":"10.1017/S1751731117001239","ISSN":"1751732X","abstract":"An automated method of estimating the spatial distribution of piglets within a pen was used to assess huddling behaviour undernormal conditions and during a febrile response to vaccination. The automated method was compared with a manual assessmentof clustering activity. Huddling behaviour was partly related to environmental conditions and clock time such that more huddlingoccurred during the night and at lower ambient air temperatures. There were no positive relationships between maximum pigtemperatures and environmental conditions, suggesting that the narrow range of air temperatures in this study was not asignificant factor for pig temperature. Spatial distribution affected radiated pig temperature measurements by IR thermography.Higher temperatures were recorded in groups of animals displaying huddling behaviour. Huddling behaviour was affected by febrileresponses to vaccination with increased huddling occurring 3 to 8 h post-vaccination. The automated method of assessing spatial distribution from an IR image successfully identified periods of huddling associated with a febrile response, and to changingenvironmental temperatures. Infrared imaging could be used to quantify temperature and behaviour from the same images.","author":[{"dropping-particle":"","family":"Cook","given":"N.J. J.","non-dropping-particle":"","parse-names":false,"suffix":""},{"dropping-particle":"","family":"Bench","given":"C.J. J.","non-dropping-particle":"","parse-names":false,"suffix":""},{"dropping-particle":"","family":"Liu","given":"T.","non-dropping-particle":"","parse-names":false,"suffix":""},{"dropping-particle":"","family":"Chabot","given":"B.","non-dropping-particle":"","parse-names":false,"suffix":""},{"dropping-particle":"","family":"Schaefer","given":"A.L. L.","non-dropping-particle":"","parse-names":false,"suffix":""}],"container-title":"Animal","id":"ITEM-1","issue":"1","issued":{"date-parts":[["2018","1","1"]]},"page":"122-133","publisher":"Cambridge University Press","title":"The automated analysis of clustering behaviour of piglets from thermal images in response to immune challenge by vaccination","type":"article-journal","volume":"12"},"uris":["http://www.mendeley.com/documents/?uuid=18eadfb5-4a52-4283-aaa6-681ddd657f6d"]}],"mendeley":{"formattedCitation":"(130)","plainTextFormattedCitation":"(130)","previouslyFormattedCitation":"(130)"},"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(130)</w:t>
            </w:r>
            <w:r w:rsidRPr="00140352">
              <w:rPr>
                <w:rFonts w:ascii="Times New Roman" w:eastAsia="ComputerModern-Regular" w:hAnsi="Times New Roman" w:cs="Times New Roman"/>
                <w:color w:val="000000" w:themeColor="text1"/>
                <w:sz w:val="24"/>
                <w:szCs w:val="24"/>
              </w:rPr>
              <w:fldChar w:fldCharType="end"/>
            </w:r>
          </w:p>
          <w:p w14:paraId="642D5F7B"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11B4D8AF" w14:textId="77777777" w:rsidTr="00F712BE">
        <w:trPr>
          <w:trHeight w:val="280"/>
        </w:trPr>
        <w:tc>
          <w:tcPr>
            <w:tcW w:w="1302" w:type="dxa"/>
            <w:vMerge/>
            <w:tcBorders>
              <w:top w:val="single" w:sz="4" w:space="0" w:color="000000"/>
              <w:left w:val="single" w:sz="4" w:space="0" w:color="000000"/>
              <w:bottom w:val="single" w:sz="4" w:space="0" w:color="000000"/>
              <w:right w:val="single" w:sz="4" w:space="0" w:color="000000"/>
            </w:tcBorders>
          </w:tcPr>
          <w:p w14:paraId="25773CBF"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vAlign w:val="bottom"/>
          </w:tcPr>
          <w:p w14:paraId="6A6228C0"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Walking</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number</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of</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steps</w:t>
            </w:r>
            <w:proofErr w:type="spellEnd"/>
            <w:r w:rsidRPr="00140352">
              <w:rPr>
                <w:rFonts w:ascii="Times New Roman" w:hAnsi="Times New Roman" w:cs="Times New Roman"/>
                <w:color w:val="000000" w:themeColor="text1"/>
                <w:sz w:val="24"/>
                <w:szCs w:val="24"/>
              </w:rPr>
              <w:t>)</w:t>
            </w:r>
          </w:p>
        </w:tc>
        <w:tc>
          <w:tcPr>
            <w:tcW w:w="5748" w:type="dxa"/>
            <w:tcBorders>
              <w:top w:val="single" w:sz="4" w:space="0" w:color="000000"/>
              <w:left w:val="single" w:sz="4" w:space="0" w:color="000000"/>
              <w:bottom w:val="single" w:sz="4" w:space="0" w:color="000000"/>
              <w:right w:val="single" w:sz="4" w:space="0" w:color="000000"/>
            </w:tcBorders>
          </w:tcPr>
          <w:p w14:paraId="52C244E3" w14:textId="45BC3DCC"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Accelerometer</w:t>
            </w:r>
            <w:proofErr w:type="spellEnd"/>
            <w:r w:rsidRPr="00140352">
              <w:rPr>
                <w:rFonts w:ascii="Times New Roman"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lang w:val="en-GB"/>
              </w:rPr>
              <w:fldChar w:fldCharType="begin" w:fldLock="1"/>
            </w:r>
            <w:r w:rsidR="006F3B2A">
              <w:rPr>
                <w:rFonts w:ascii="Times New Roman" w:eastAsia="ComputerModern-Regular" w:hAnsi="Times New Roman" w:cs="Times New Roman"/>
                <w:color w:val="000000" w:themeColor="text1"/>
                <w:sz w:val="24"/>
                <w:szCs w:val="24"/>
                <w:lang w:val="en-GB"/>
              </w:rPr>
              <w:instrText>ADDIN CSL_CITATION {"citationItems":[{"id":"ITEM-1","itemData":{"DOI":"10.1016/j.compag.2013.01.003","ISSN":"01681699","abstract":"This paper describes a supervised learning approach to sow-activity classification from accelerometer measurements. In the proposed methodology, pairs of accelerometer measurements and activity types are considered as labeled instances of a usual supervised classification task. Under this scenario sow-activity classification can be approached with standard machine learning methods for pattern classification. Individual predictions for elements of times series of arbitrary length are combined to classify it as a whole. An extensive comparison of representative learning algorithms, including neural networks, support vector machines, and ensemble methods, is presented. Experimental results are reported using a data set for sow-activity classification collected in a real production herd. The data set, which has been widely used in related works, includes measurements from active (Feeding, Rooting, Walking) and passive (Lying Laterally, Lying Sternally) activities. When classifying 1-s length observations, the best method achieved an average recognition rate of 74.64%, for the five activities. When classifying 2-min length time series, the performance of the best model increased to 80%. This is an important improvement from the 64% average recognition rate for the same five activities obtained in previous work. The pattern classification approach was also evaluated in alternative scenarios, including distinguishing between active and passive categories, and a multiclass setting. In general, better results were obtained when using a tree-based logitboost classifier. This method proved to be very robust to noise in observations. Besides its higher performance, the suggested method is more flexible than previous approaches, since time series of any length can be analyzed. © 2013 Elsevier B.V.","author":[{"dropping-particle":"","family":"Escalante","given":"Hugo Jair","non-dropping-particle":"","parse-names":false,"suffix":""},{"dropping-particle":"V.","family":"Rodriguez","given":"Sara","non-dropping-particle":"","parse-names":false,"suffix":""},{"dropping-particle":"","family":"Cordero","given":"Jorge","non-dropping-particle":"","parse-names":false,"suffix":""},{"dropping-particle":"","family":"Kristensen","given":"Anders Ringgaard","non-dropping-particle":"","parse-names":false,"suffix":""},{"dropping-particle":"","family":"Cornou","given":"Cécile","non-dropping-particle":"","parse-names":false,"suffix":""}],"container-title":"Computers and Electronics in Agriculture","id":"ITEM-1","issued":{"date-parts":[["2013"]]},"page":"17-26","publisher":"Elsevier B.V.","title":"Sow-activity classification from acceleration patterns: A machine learning approach","type":"article-journal","volume":"93"},"uris":["http://www.mendeley.com/documents/?uuid=8814a11f-8ad7-35d9-8c37-bc74f7b46d9e"]}],"mendeley":{"formattedCitation":"(122)","plainTextFormattedCitation":"(122)","previouslyFormattedCitation":"(122)"},"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en-GB"/>
              </w:rPr>
              <w:fldChar w:fldCharType="separate"/>
            </w:r>
            <w:r w:rsidR="003F33BB" w:rsidRPr="003F33BB">
              <w:rPr>
                <w:rFonts w:ascii="Times New Roman" w:eastAsia="ComputerModern-Regular" w:hAnsi="Times New Roman" w:cs="Times New Roman"/>
                <w:noProof/>
                <w:color w:val="000000" w:themeColor="text1"/>
                <w:sz w:val="24"/>
                <w:szCs w:val="24"/>
                <w:lang w:val="en-GB"/>
              </w:rPr>
              <w:t>(122)</w:t>
            </w:r>
            <w:r w:rsidRPr="00140352">
              <w:rPr>
                <w:rFonts w:ascii="Times New Roman" w:eastAsia="ComputerModern-Regular" w:hAnsi="Times New Roman" w:cs="Times New Roman"/>
                <w:color w:val="000000" w:themeColor="text1"/>
                <w:sz w:val="24"/>
                <w:szCs w:val="24"/>
                <w:lang w:val="en-GB"/>
              </w:rPr>
              <w:fldChar w:fldCharType="end"/>
            </w:r>
          </w:p>
          <w:p w14:paraId="01D98AF7"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00D153A0" w14:textId="77777777" w:rsidTr="00F712BE">
        <w:trPr>
          <w:trHeight w:val="280"/>
        </w:trPr>
        <w:tc>
          <w:tcPr>
            <w:tcW w:w="1302" w:type="dxa"/>
            <w:vMerge/>
            <w:tcBorders>
              <w:top w:val="single" w:sz="4" w:space="0" w:color="000000"/>
              <w:left w:val="single" w:sz="4" w:space="0" w:color="000000"/>
              <w:bottom w:val="single" w:sz="4" w:space="0" w:color="000000"/>
              <w:right w:val="single" w:sz="4" w:space="0" w:color="000000"/>
            </w:tcBorders>
          </w:tcPr>
          <w:p w14:paraId="61E978D5"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vAlign w:val="bottom"/>
          </w:tcPr>
          <w:p w14:paraId="54CD6A41"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Tracking (identifying location or number of animals) </w:t>
            </w:r>
          </w:p>
        </w:tc>
        <w:tc>
          <w:tcPr>
            <w:tcW w:w="5748" w:type="dxa"/>
            <w:tcBorders>
              <w:top w:val="single" w:sz="4" w:space="0" w:color="000000"/>
              <w:left w:val="single" w:sz="4" w:space="0" w:color="000000"/>
              <w:bottom w:val="single" w:sz="4" w:space="0" w:color="000000"/>
              <w:right w:val="single" w:sz="4" w:space="0" w:color="000000"/>
            </w:tcBorders>
          </w:tcPr>
          <w:p w14:paraId="21890ED2" w14:textId="546D6E4B" w:rsidR="00945600" w:rsidRPr="00140352"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rPr>
            </w:pPr>
            <w:r w:rsidRPr="00140352">
              <w:rPr>
                <w:rFonts w:ascii="Times New Roman" w:eastAsia="ComputerModern-Regular"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{"citationItems":[{"id":"ITEM-1","itemData":{"DOI":"10.1016/j.compag.2011.01.011","abstract":"Changes in regulations for livestock animals will in the near future call for loose-house pig breeding systems. These new systems will increase the workload for the farmers, as location and identification of animals will require more time than before. This paper presents a real-time computer vision system for tracking of pigs in loose-housed stables. The system will ease the workload for farmers in identification and locating individual animals. The system consists of a camera and a PC. The PC runs a tracking-algorithm, estimating the positions and identities of the pigs. The tracking algorithm operates in 2 steps. The first step builds up support maps, pointing to preliminary pig segments in each video frame. In the second step the support map segments are used to build up a 5D-Gaussian model of the individual pigs (i.e. position and shape). The system has software correction for fisheye distortion coming from the camera lens. The fisheye lens allows the camera to monitor a much larger area in the stable. The algorithms are developed in MatLab, implemented in C and runs in real-time. Experiments in the lab and in the stable demonstrate the robustness of the system. The system can track at least 3 pigs over a longer time span (more than 8. min) without loosing track and identity of the individual pigs in a realistic experiment. © 2011 Elsevier B.V.","author":[{"dropping-particle":"","family":"Ahrendt","given":"P.","non-dropping-particle":"","parse-names":false,"suffix":""},{"dropping-particle":"","family":"Gregersen","given":"T.","non-dropping-particle":"","parse-names":false,"suffix":""},{"dropping-particle":"","family":"Karstoft","given":"H.","non-dropping-particle":"","parse-names":false,"suffix":""}],"container-title":"Computers and Electronics in Agriculture","id":"ITEM-1","issue":"2","issued":{"date-parts":[["2011"]]},"page":"169-174","title":"Development of a real-time computer vision system for tracking loose-housed pigs","type":"article-journal","volume":"76"},"uris":["http://www.mendeley.com/documents/?uuid=3fe85f9a-c10b-3d5f-aa10-0cee7860c016"]}],"mendeley":{"formattedCitation":"(152)","plainTextFormattedCitation":"(152)","previouslyFormattedCitation":"(152)"},"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(152)</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{"citationItems":[{"id":"ITEM-1","itemData":{"DOI":"10.1016/j.biosystemseng.2016.08.018","ISSN":"15375110","abstract":"© 2016 IAgrE The objective was to develop a camera based monitoring system of the farrowing process in sows. The system, when used in practical farm conditions, should support the farm staff in reducing the problems of mortality in piglets due to perinatal asphyxia and crushing. The experiments took place in the research farm of the University of Veterinary Medicine Vienna, using a herd of 120 Large White sows. Data were collected from sows housed in farrowing pens with possibility of temporary crating. The farrowing process of 8 sows was video recorded and labelled for a period of 6 h before the start of farrowing until the end of farrowing. Timestamps of births of all piglets in the litter were labelled. Images obtained during the experiment were segmented with focus on piglet detection. Three parameters were extracted from segmented images: number of objects detected, area and perimeter of all objects. On the basis of the parameters, a Transfer Function (TF) model was estimated with output variable defined as number of piglets in the pen. The developed model explained 82% (R2) variability in the training set composed of 5 sows and 81% (R2) in the validation set composed of 3 sows. Number of piglets in the pen was estimated with a standard error of 1.73 piglets in the training set and 1.72 in the validation set. The potential application of the developed technique is monitoring of start of farrowing, perinatal asphyxia and crushing in piglets.","author":[{"dropping-particle":"","family":"Oczak","given":"Maciej","non-dropping-particle":"","parse-names":false,"suffix":""},{"dropping-particle":"","family":"Maschat","given":"Kristina","non-dropping-particle":"","parse-names":false,"suffix":""},{"dropping-particle":"","family":"Berckmans","given":"Daniel","non-dropping-particle":"","parse-names":false,"suffix":""},{"dropping-particle":"","family":"Vranken","given":"Erik","non-dropping-particle":"","parse-names":false,"suffix":""},{"dropping-particle":"","family":"Baumgartner","given":"Johannes","non-dropping-particle":"","parse-names":false,"suffix":""}],"container-title":"Biosystems Engineering","id":"ITEM-1","issued":{"date-parts":[["2016","11","1"]]},"page":"81-89","publisher":"Academic Press","title":"Automatic estimation of number of piglets in a pen during farrowing, using image analysis","type":"article-journal","volume":"151"},"uris":["http://www.mendeley.com/documents/?uuid=c01af327-229d-41e5-8127-a71c126e3f60"]}],"mendeley":{"formattedCitation":"(113)","plainTextFormattedCitation":"(113)","previouslyFormattedCitation":"(113)"},"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(113)</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{"citationItems":[{"id":"ITEM-1","itemData":{"DOI":"10.5424/sjar/2009073-438","abstract":"Artificial vision is a powerful observation tool for research in the field of livestock production. So, based on the search and recognition of colour spots in images, a digital image processing system which permits the detection of the position of piglets in a farrowing pen, was developed. To this end, 24,000 images were captured over five takes (days), with a five-second interval between every other image. The nine piglets in a litter were marked on their backs and sides with different coloured spray paints each one, placed at a considerable distance on the RGB space. The programme requires the user to introduce the colour patterns to be found, and the output is an ASCII file with the positions (column X, line Y) for each of these marks within the image analysed. This information may be extremely useful for further applications in the study of animal behaviour and welfare parameters (huddling, activity, suckling, etc.). The software programme initially segments the image in the RGB colour space to separate the colour marks from the rest of the image, and then recognises the colour patterns, using another colour space [B/(R+G+B), (G-R), (B-G)] more suitable for this purpose. This additional colour space was obtained testing different colour combinations derived from R, G and B. The statistical evaluation of the programme's performance revealed an overall 72.5% in piglet detection, 89.1% of this total being correctly detected.","author":[{"dropping-particle":"","family":"Navarro-Jover","given":"J.M.","non-dropping-particle":"","parse-names":false,"suffix":""},{"dropping-particle":"","family":"Alcañiz-Raya","given":"M.","non-dropping-particle":"","parse-names":false,"suffix":""},{"dropping-particle":"","family":"Gómez","given":"V.","non-dropping-particle":"","parse-names":false,"suffix":""},{"dropping-particle":"","family":"Balasch","given":"S.","non-dropping-particle":"","parse-names":false,"suffix":""},{"dropping-particle":"","family":"Moreno","given":"J.R.","non-dropping-particle":"","parse-names":false,"suffix":""},{"dropping-particle":"","family":"Grau-Colomer","given":"V.","non-dropping-particle":"","parse-names":false,"suffix":""},{"dropping-particle":"","family":"Torres","given":"A.","non-dropping-particle":"","parse-names":false,"suffix":""}],"container-title":"Spanish Journal of Agricultural Research","id":"ITEM-1","issue":"3","issued":{"date-parts":[["2009"]]},"page":"535-549","title":"An automatic colour-based computer vision algorithm for tracking the position of piglets | Sistema de visión artificial basado en el color, para el seguimiento de la posición de lechones","type":"article-journal","volume":"7"},"uris":["http://www.mendeley.com/documents/?uuid=462aa299-7cf5-3336-8767-dc3fc991637d"]}],"mendeley":{"formattedCitation":"(32)","plainTextFormattedCitation":"(32)","previouslyFormattedCitation":"(32)"},"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(32)</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{"citationItems":[{"id":"ITEM-1","itemData":{"DOI":"10.1017/S1751731115001342","ISSN":"1751732X","abstract":"© The Animal Consortium 2015. In this paper the feasibility to extract the proportion of pigs located in different areas of a pig pen by advanced image analysis technique is explored and discussed for possible applications. For example, pigs generally locate themselves in the wet dunging area at high ambient temperatures in order to avoid heat stress, as wetting the body surface is the major path to dissipate the heat by evaporation. Thus, the portion of pigs in the dunging area and resting area, respectively, could be used as an indicator of failure of controlling the climate in the pig environment as pigs are not supposed to rest in the dunging area. The computer vision methodology utilizes a learning based segmentation approach using several features extracted from the image. The learning based approach applied is based on extended state-of-the-art features in combination with a structured prediction framework based on a logistic regression solver using elastic net regularization. In addition, the method is able to produce a probability per pixel rather than form a hard decision. This overcomes some of the limitations found in a setup using grey-scale information only. The pig pen is a difficult imaging environment because of challenging lighting conditions like shadows, poor lighting and poor contrast between pig and background. In order to test practical conditions, a pen containing nine young pigs was filmed from a top view perspective by an Axis M3006 camera with a resolution of 640×480 in three, 10-min sessions under different lighting conditions. The results indicate that a learning based method improves, in comparison with greyscale methods, the possibility to reliable identify proportions of pigs in different areas of the pen. Pigs with a changed behaviour (location) in the pen may indicate changed climate conditions. Changed individual behaviour may also indicate inferior health or acute illness.","author":[{"dropping-particle":"","family":"Nilsson","given":"M.","non-dropping-particle":"","parse-names":false,"suffix":""},{"dropping-particle":"","family":"Herlin","given":"A.H. H.","non-dropping-particle":"","parse-names":false,"suffix":""},{"dropping-particle":"","family":"Ardö","given":"H.","non-dropping-particle":"","parse-names":false,"suffix":""},{"dropping-particle":"","family":"Guzhva","given":"O.","non-dropping-particle":"","parse-names":false,"suffix":""},{"dropping-particle":"","family":"Aström","given":"K.","non-dropping-particle":"","parse-names":false,"suffix":""},{"dropping-particle":"","family":"Bergsten","given":"C.","non-dropping-particle":"","parse-names":false,"suffix":""}],"container-title":"Animal","id":"ITEM-1","issue":"11","issued":{"date-parts":[["2015","7","10"]]},"page":"1859-1865","publisher":"Cambridge University Press","title":"Development of automatic surveillance of animal behaviour and welfare using image analysis and machine learned segmentation technique","type":"article-journal","volume":"9"},"uris":["http://www.mendeley.com/documents/?uuid=48773af8-ec73-49c2-8c5a-f1144e16c06b"]}],"mendeley":{"formattedCitation":"(103)","plainTextFormattedCitation":"(103)","previouslyFormattedCitation":"(103)"},"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(103)</w:t>
            </w:r>
            <w:r w:rsidRPr="00140352">
              <w:rPr>
                <w:rFonts w:ascii="Times New Roman" w:eastAsia="ComputerModern-Regular" w:hAnsi="Times New Roman" w:cs="Times New Roman"/>
                <w:color w:val="000000" w:themeColor="text1"/>
                <w:sz w:val="24"/>
                <w:szCs w:val="24"/>
              </w:rPr>
              <w:fldChar w:fldCharType="end"/>
            </w:r>
            <w:r w:rsidR="009A44AE">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t xml:space="preserve">RFID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{"citationItems":[{"id":"ITEM-1","itemData":{"abstract":"Experiments conducted in different breeding conditions have shown that active RFID systems based on the use of position markers can detect the presence of animals equipped with active tags within areas bound by induction loops. However, from these experiences, a number of disadvantages, mainly attributable to the cost of the position markers and the complexity of the installation of the induction loops in the breeding environment, have emerged. This paper describes a configuration of an active RFID system alternative to that making use of position markers for the automatic detection of tags. The automatic detection system proposed in this study employed a specifically implemented algorithm based on the concept of reference tags, and the same hardware utilized in previous experiments, excluding position markers and induction loops. The automatic detection system was initially tested in the laboratory and then applied to a group of pigs housed in a pen consisting of a built and completely roofed resting area (indoor area) and an enclosed open-air area (outdoor area). The laboratory tests revealed a localization error almost equal to that of other similar studies which utilized a greater number of reference tags than used in this research. The field trial carried out in this study demonstrated that it is possible to detect the pigs resting in the indoor area by avoiding the cost of the position markers and the complexity of the induction loops installation. High error rates were observed in the outdoor area mainly due to the building characteristics of the fence.","author":[{"dropping-particle":"","family":"Porto","given":"S.M.C.","non-dropping-particle":"","parse-names":false,"suffix":""},{"dropping-particle":"","family":"Arcidiacono","given":"C.","non-dropping-particle":"","parse-names":false,"suffix":""},{"dropping-particle":"","family":"Cascone","given":"G.","non-dropping-particle":"","parse-names":false,"suffix":""},{"dropping-particle":"","family":"Anguzza","given":"U.","non-dropping-particle":"","parse-names":false,"suffix":""},{"dropping-particle":"","family":"Barbari","given":"M.","non-dropping-particle":"","parse-names":false,"suffix":""},{"dropping-particle":"","family":"Simonini","given":"S.","non-dropping-particle":"","parse-names":false,"suffix":""}],"container-title":"Journal of Food, Agriculture and Environment","id":"ITEM-1","issue":"2","issued":{"date-parts":[["2012"]]},"page":"468-472","title":"Validation of an active RFID-based system to detect pigs housed in pens","type":"article-journal","volume":"10"},"uris":["http://www.mendeley.com/documents/?uuid=d47a5494-a084-38d3-a2d6-112754a2778a"]}],"mendeley":{"formattedCitation":"(41)","plainTextFormattedCitation":"(41)","previouslyFormattedCitation":"(41)"},"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(41)</w:t>
            </w:r>
            <w:r w:rsidRPr="00140352">
              <w:rPr>
                <w:rFonts w:ascii="Times New Roman" w:eastAsia="ComputerModern-Regular" w:hAnsi="Times New Roman" w:cs="Times New Roman"/>
                <w:color w:val="000000" w:themeColor="text1"/>
                <w:sz w:val="24"/>
                <w:szCs w:val="24"/>
              </w:rPr>
              <w:fldChar w:fldCharType="end"/>
            </w:r>
          </w:p>
          <w:p w14:paraId="220A50F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0D2D30CC" w14:textId="77777777" w:rsidTr="00F712BE">
        <w:trPr>
          <w:trHeight w:val="280"/>
        </w:trPr>
        <w:tc>
          <w:tcPr>
            <w:tcW w:w="1302" w:type="dxa"/>
            <w:vMerge w:val="restart"/>
            <w:tcBorders>
              <w:top w:val="single" w:sz="4" w:space="0" w:color="000000"/>
              <w:left w:val="single" w:sz="4" w:space="0" w:color="000000"/>
              <w:right w:val="single" w:sz="4" w:space="0" w:color="000000"/>
            </w:tcBorders>
          </w:tcPr>
          <w:p w14:paraId="7981DB91"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Feeding</w:t>
            </w:r>
            <w:proofErr w:type="spellEnd"/>
            <w:r w:rsidRPr="00140352">
              <w:rPr>
                <w:rFonts w:ascii="Times New Roman" w:hAnsi="Times New Roman" w:cs="Times New Roman"/>
                <w:color w:val="000000" w:themeColor="text1"/>
                <w:sz w:val="24"/>
                <w:szCs w:val="24"/>
              </w:rPr>
              <w:t xml:space="preserve"> and </w:t>
            </w:r>
            <w:proofErr w:type="spellStart"/>
            <w:r w:rsidRPr="00140352">
              <w:rPr>
                <w:rFonts w:ascii="Times New Roman" w:hAnsi="Times New Roman" w:cs="Times New Roman"/>
                <w:color w:val="000000" w:themeColor="text1"/>
                <w:sz w:val="24"/>
                <w:szCs w:val="24"/>
              </w:rPr>
              <w:lastRenderedPageBreak/>
              <w:t>drinking</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behavior</w:t>
            </w:r>
            <w:proofErr w:type="spellEnd"/>
            <w:r w:rsidRPr="00140352">
              <w:rPr>
                <w:rFonts w:ascii="Times New Roman" w:hAnsi="Times New Roman" w:cs="Times New Roman"/>
                <w:color w:val="000000" w:themeColor="text1"/>
                <w:sz w:val="24"/>
                <w:szCs w:val="24"/>
              </w:rPr>
              <w:t xml:space="preserve">  </w:t>
            </w:r>
          </w:p>
        </w:tc>
        <w:tc>
          <w:tcPr>
            <w:tcW w:w="2653" w:type="dxa"/>
            <w:tcBorders>
              <w:top w:val="single" w:sz="4" w:space="0" w:color="000000"/>
              <w:left w:val="single" w:sz="4" w:space="0" w:color="000000"/>
              <w:bottom w:val="single" w:sz="4" w:space="0" w:color="000000"/>
              <w:right w:val="single" w:sz="4" w:space="0" w:color="000000"/>
            </w:tcBorders>
          </w:tcPr>
          <w:p w14:paraId="05D13D98"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lastRenderedPageBreak/>
              <w:t>Feed</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intake</w:t>
            </w:r>
            <w:proofErr w:type="spellEnd"/>
            <w:r w:rsidRPr="00140352">
              <w:rPr>
                <w:rFonts w:ascii="Times New Roman" w:hAnsi="Times New Roman" w:cs="Times New Roman"/>
                <w:color w:val="000000" w:themeColor="text1"/>
                <w:sz w:val="24"/>
                <w:szCs w:val="24"/>
              </w:rPr>
              <w:t xml:space="preserve"> (kg)</w:t>
            </w:r>
          </w:p>
        </w:tc>
        <w:tc>
          <w:tcPr>
            <w:tcW w:w="5748" w:type="dxa"/>
            <w:tcBorders>
              <w:top w:val="single" w:sz="4" w:space="0" w:color="000000"/>
              <w:left w:val="single" w:sz="4" w:space="0" w:color="000000"/>
              <w:bottom w:val="single" w:sz="4" w:space="0" w:color="000000"/>
              <w:right w:val="single" w:sz="4" w:space="0" w:color="000000"/>
            </w:tcBorders>
          </w:tcPr>
          <w:p w14:paraId="4734AF3C" w14:textId="3BF90A4E"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Load </w:t>
            </w:r>
            <w:proofErr w:type="spellStart"/>
            <w:r w:rsidRPr="00140352">
              <w:rPr>
                <w:rFonts w:ascii="Times New Roman" w:hAnsi="Times New Roman" w:cs="Times New Roman"/>
                <w:color w:val="000000" w:themeColor="text1"/>
                <w:sz w:val="24"/>
                <w:szCs w:val="24"/>
              </w:rPr>
              <w:t>cells</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with</w:t>
            </w:r>
            <w:proofErr w:type="spellEnd"/>
            <w:r w:rsidRPr="00140352">
              <w:rPr>
                <w:rFonts w:ascii="Times New Roman" w:hAnsi="Times New Roman" w:cs="Times New Roman"/>
                <w:color w:val="000000" w:themeColor="text1"/>
                <w:sz w:val="24"/>
                <w:szCs w:val="24"/>
              </w:rPr>
              <w:t xml:space="preserve"> RFID</w:t>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b/>
                <w:color w:val="000000" w:themeColor="text1"/>
                <w:sz w:val="24"/>
                <w:szCs w:val="24"/>
              </w:rPr>
              <w:fldChar w:fldCharType="begin" w:fldLock="1"/>
            </w:r>
            <w:r w:rsidR="003B70C1">
              <w:rPr>
                <w:rFonts w:ascii="Times New Roman" w:eastAsia="ComputerModern-Regular" w:hAnsi="Times New Roman" w:cs="Times New Roman"/>
                <w:b/>
                <w:color w:val="000000" w:themeColor="text1"/>
                <w:sz w:val="24"/>
                <w:szCs w:val="24"/>
              </w:rPr>
              <w:instrText>ADDIN CSL_CITATION {"citationItems":[{"id":"ITEM-1","itemData":{"DOI":"10.2527/jas.2013-6808","abstract":"Electronic feeding stations (EFS) were developed to automate data collection of individual animals housed in a group environment. In order for scientists to use EFS, such as feed intake recording equipment (FIRE), in research, data recorded electronically cannot differ from data recorded on calibrated scales. The objectives of 2 studies were to determine if data recorded by 2 FIRE stations (FIRE1 and FIRE2) were different from the same data recorded by calibrated scales and determine differences between the 2 independent FIRE stations. Body weight of pigs recorded by the platform scales of both FIRE stations did not differ (P &gt; 0.6) from calibrated scales during a 21-d comparison (study 1). The weight of calibrated check weights recorded by the platform scale of FIRE1 tended to be less (P = 0.1) than the weight of check weights during a 126-d comparison (study 2). Feed disappearance recorded by FIRE1 was greater (P &lt; 0.01) than recorded by calibrated scales during study 2. Feed dispensed to the FIRE trough and compared with calibrated scales did not differ (P ≥ 0.17) for either FIRE station during study 2. There were no differences (P ≥ 0.15) between FIRE1 and FIRE2 for any measured variables. The FIRE stations were not recalibrated during study 1. The platform scale of FIRE2 was recalibrated during study 2 when the percentage error between calibrated check weights and the weight recorded by FIRE exceeded 2.5%. The trough scales of FIRE1 and FIRE2 were recalibrated during study 2 when the percentage error between true weight of dispensed feed and the average recorded FIRE weight exceeded 4%. Establishing more stringent criteria for recalibration may have reduced differences among weights recorded by calibrated scales and weights recorded by FIRE. These data suggest that FIRE stations can be used in research; however, adequate verification procedures and recalibration criteria must be followed to ensure accuracy of data. © 2014 American Society of Animal Science. All rights reserved.","author":[{"dropping-particle":"","family":"Faltys","given":"G.L.","non-dropping-particle":"","parse-names":false,"suffix":""},{"dropping-particle":"","family":"Young","given":"J.M.","non-dropping-particle":"","parse-names":false,"suffix":""},{"dropping-particle":"","family":"Odgaard","given":"R.L.","non-dropping-particle":"","parse-names":false,"suffix":""},{"dropping-particle":"","family":"Murphy","given":"R.B.","non-dropping-particle":"","parse-names":false,"suffix":""},{"dropping-particle":"","family":"Lechtenberg","given":"K.F.","non-dropping-particle":"","parse-names":false,"suffix":""}],"container-title":"Journal of Animal Science","id":"ITEM-1","issue":"1","issued":{"date-parts":[["2014"]]},"page":"272-276","title":"Technical note: Validation of electronic feeding stations as a swine research tool","type":"article-journal","volume":"92"},"uris":["http://www.mendeley.com/documents/?uuid=b9f03316-c5c8-468a-987d-7aec22edceda"]}],"mendeley":{"formattedCitation":"(52)","plainTextFormattedCitation":"(52)","previouslyFormattedCitation":"(52)"},"properties":{"noteIndex":0},"schema":"https://github.com/citation-style-language/schema/raw/master/csl-citation.json"}</w:instrText>
            </w:r>
            <w:r w:rsidRPr="00140352">
              <w:rPr>
                <w:rFonts w:ascii="Times New Roman" w:eastAsia="ComputerModern-Regular" w:hAnsi="Times New Roman" w:cs="Times New Roman"/>
                <w:b/>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(52)</w:t>
            </w:r>
            <w:r w:rsidRPr="00140352">
              <w:rPr>
                <w:rFonts w:ascii="Times New Roman" w:eastAsia="ComputerModern-Regular" w:hAnsi="Times New Roman" w:cs="Times New Roman"/>
                <w:b/>
                <w:color w:val="000000" w:themeColor="text1"/>
                <w:sz w:val="24"/>
                <w:szCs w:val="24"/>
              </w:rPr>
              <w:fldChar w:fldCharType="end"/>
            </w:r>
            <w:r w:rsidRPr="00140352">
              <w:rPr>
                <w:rFonts w:ascii="Times New Roman" w:hAnsi="Times New Roman" w:cs="Times New Roman"/>
                <w:b/>
                <w:bCs/>
                <w:color w:val="000000" w:themeColor="text1"/>
                <w:sz w:val="24"/>
                <w:szCs w:val="24"/>
                <w:vertAlign w:val="superscript"/>
              </w:rPr>
              <w:t xml:space="preserve">1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{"citationItems":[{"id":"ITEM-1","itemData":{"DOI":"10.2527/jas.2015-9667","abstract":"© 2016 American Society of Animal Science. All rights reserved. Obtaining accurate individual feed intake records is the key first step in achieving genetic progress toward more efficient nutrient utilization in pigs. Feed intake records collected by electronic feeding systems contain errors (erroneous and abnormal values exceeding certain cutoff criteria), which are due to feeder malfunction or animal–feeder interaction. In this study, we examined the use of a novel data-editing strategy involving multiple imputation to minimize the impact of errors and missing values on the quality of feed intake data collected by an electronic feeding system. Accuracy of feed intake data adjustment obtained from the conventional linear mixed model (LMM) approach was compared with 2 alternative implementations of multiple imputation by chained equation, denoted as MI (multiple imputation) and MICE (multiple imputation by chained equation). The 3 methods were compared under 3 scenarios, where 5, 10, and 20% feed intake error rates were simulated. Each of the scenarios was replicated 5 times. Accuracy of the alternative error adjustment was measured as the correlation between the true daily feed intake (DFI; daily feed intake in the testing period) or true ADFI (the mean DFI across testing period) and the adjusted DFI or adjusted ADFI. In the editing process, error cutoff criteria are used to define if a feed intake visit contains errors. To investigate the possibility that the error cutoff criteria may affect any of the 3 methods, the simulation was repeated with 2 alternative error cutoff values. Multiple imputation methods outperformed the LMM approach in all scenarios with mean accuracies of 96.7, 93.5, and 90.2% obtained with MI and 96.8, 94.4, and 90.1% obtained with MICE compared with 91.0, 82.6, and 68.7% using LMM for DFI. Similar results were obtained for ADFI. Furthermore, multiple imputation methods consistently performed better than LMM regardless of the cutoff criteria applied to define errors. In conclusion, multiple imputation is proposed as a more accurate and flexible method for error adjustments in feed intake data collected by electronic feeders.","author":[{"dropping-particle":"","family":"Jiao","given":"S.","non-dropping-particle":"","parse-names":false,"suffix":""},{"dropping-particle":"","family":"Tiezzi","given":"F.","non-dropping-particle":"","parse-names":false,"suffix":""},{"dropping-particle":"","family":"Huang","given":"Y.","non-dropping-particle":"","parse-names":false,"suffix":""},{"dropping-particle":"","family":"Gray","given":"K.A.","non-dropping-particle":"","parse-names":false,"suffix":""},{"dropping-particle":"","family":"Maltecca","given":"C.","non-dropping-particle":"","parse-names":false,"suffix":""}],"container-title":"Journal of Animal Science","id":"ITEM-1","issue":"2","issued":{"date-parts":[["2016"]]},"page":"824-832","title":"The use of multiple imputation for the accurate measurements of individual feed intake by electronic feeders","type":"article-journal","volume":"94"},"uris":["http://www.mendeley.com/documents/?uuid=c08ad125-3c34-43a3-b788-1b377ada23ed"]}],"mendeley":{"formattedCitation":"(60)","plainTextFormattedCitation":"(60)","previouslyFormattedCitation":"(60)"},"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(60)</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hAnsi="Times New Roman" w:cs="Times New Roman"/>
                <w:b/>
                <w:bCs/>
                <w:color w:val="000000" w:themeColor="text1"/>
                <w:sz w:val="24"/>
                <w:szCs w:val="24"/>
              </w:rPr>
              <w:fldChar w:fldCharType="begin" w:fldLock="1"/>
            </w:r>
            <w:r w:rsidR="003B70C1">
              <w:rPr>
                <w:rFonts w:ascii="Times New Roman" w:hAnsi="Times New Roman" w:cs="Times New Roman"/>
                <w:b/>
                <w:bCs/>
                <w:color w:val="000000" w:themeColor="text1"/>
                <w:sz w:val="24"/>
                <w:szCs w:val="24"/>
              </w:rPr>
              <w:instrText>ADDIN CSL_CITATION {"citationItems":[{"id":"ITEM-1","itemData":{"DOI":"10.1046/j.1439-0396.2001.00305.x","ISSN":"09312439","abstract":"Three batches of weanling pigs (total n = 310 pigs) were used in a 34-day experiment to validate the use of an IVOG® feeding station as a tool for monitoring individual feed intake of group-housed weanling pigs. An IVOG® feeding station for weanling pigs consists of a single-space dry feeder placed on a load cell in combination with electronic identification. Data of 192 weanling pigs (18 pens) fed by IVOG® feeding stations were used to develop a protocol for the screening of IVOG® data. To assess the quality of the IVOG® data, the feed intake per pen computed from the screened IVOG® data was compared with the feed intake calculated from feed weighing. To assess the suitability of the use of IVOG® feeding stations under practical pig husbandry conditions, performance of 96 weanling pigs fed by the IVOG® feeding stations was compared with that of 118 weanling pigs that were fed using commercial single-space dry feeders (11 pens). Feed intake per pen computed from the IVOG® data was similar to the feed intake calculated from feed weighing (average recovery 101.1%) for all test periods (p &gt; 0.1). Furthermore, feed recovery did not differ among feeding stations (p &gt; 0.1). During the first 13 days after weaning, the average daily feed intake (ADFI) of weanling pigs fed by the single-space dry feeders was higher (p &lt; 0.05) than that of weanling pigs fed by the feeding stations. Average daily gain and gain to feed ratios did not differ (p &gt; 0.1) between both feeding systems. During the remaining 21 days and averaged over the entire experimental period, performance did not differ between the feeding systems (p &gt; 0.1). It can be concluded that IVOG® feeding stations for weanling pigs are a suitable tool to monitor individual feed intake of group-housed weanling pigs.","author":[{"dropping-particle":"","family":"Bruininx","given":"E.M.A.M. M.A.M.","non-dropping-particle":"","parse-names":false,"suffix":""},{"dropping-particle":"","family":"Peet-Schwering","given":"C.M.C. M.C.","non-dropping-particle":"Van Der","parse-names":false,"suffix":""},{"dropping-particle":"","family":"Schrama","given":"J.W. W.","non-dropping-particle":"","parse-names":false,"suffix":""},{"dropping-particle":"","family":"Hartog","given":"L.A. A.","non-dropping-particle":"Den","parse-names":false,"suffix":""},{"dropping-particle":"","family":"Everts","given":"H.","non-dropping-particle":"","parse-names":false,"suffix":""},{"dropping-particle":"","family":"Beynen","given":"A.C. C.","non-dropping-particle":"","parse-names":false,"suffix":""}],"container-title":"Journal of Animal Physiology and Animal Nutrition","id":"ITEM-1","issue":"3-4","issued":{"date-parts":[["2001","4"]]},"page":"81-87","title":"The IVOG® feeding station: A tool for monitoring the individual feed intake of group-housed weanling pigs","type":"article-journal","volume":"85"},"uris":["http://www.mendeley.com/documents/?uuid=c423b196-68a0-4b25-be87-9fe453d32b3d"]}],"mendeley":{"formattedCitation":"(49)","plainTextFormattedCitation":"(49)","previouslyFormattedCitation":"(49)"},"properties":{"noteIndex":0},"schema":"https://github.com/citation-style-language/schema/raw/master/csl-citation.json"}</w:instrText>
            </w:r>
            <w:r w:rsidRPr="00140352">
              <w:rPr>
                <w:rFonts w:ascii="Times New Roman" w:hAnsi="Times New Roman" w:cs="Times New Roman"/>
                <w:b/>
                <w:bCs/>
                <w:color w:val="000000" w:themeColor="text1"/>
                <w:sz w:val="24"/>
                <w:szCs w:val="24"/>
              </w:rPr>
              <w:fldChar w:fldCharType="separate"/>
            </w:r>
            <w:r w:rsidR="003B70C1" w:rsidRPr="003B70C1">
              <w:rPr>
                <w:rFonts w:ascii="Times New Roman" w:hAnsi="Times New Roman" w:cs="Times New Roman"/>
                <w:bCs/>
                <w:noProof/>
                <w:color w:val="000000" w:themeColor="text1"/>
                <w:sz w:val="24"/>
                <w:szCs w:val="24"/>
              </w:rPr>
              <w:t>(49)</w:t>
            </w:r>
            <w:r w:rsidRPr="00140352">
              <w:rPr>
                <w:rFonts w:ascii="Times New Roman" w:hAnsi="Times New Roman" w:cs="Times New Roman"/>
                <w:b/>
                <w:bCs/>
                <w:color w:val="000000" w:themeColor="text1"/>
                <w:sz w:val="24"/>
                <w:szCs w:val="24"/>
              </w:rPr>
              <w:fldChar w:fldCharType="end"/>
            </w:r>
          </w:p>
          <w:p w14:paraId="4B33616B" w14:textId="245715D5" w:rsidR="00945600" w:rsidRPr="00140352" w:rsidRDefault="00945600" w:rsidP="001F1FCA">
            <w:pPr>
              <w:autoSpaceDE w:val="0"/>
              <w:autoSpaceDN w:val="0"/>
              <w:adjustRightInd w:val="0"/>
              <w:spacing w:after="0" w:line="240" w:lineRule="auto"/>
              <w:jc w:val="both"/>
              <w:rPr>
                <w:rFonts w:ascii="Times New Roman" w:hAnsi="Times New Roman" w:cs="Times New Roman"/>
                <w:color w:val="000000" w:themeColor="text1"/>
                <w:sz w:val="24"/>
                <w:szCs w:val="24"/>
              </w:rPr>
            </w:pPr>
          </w:p>
        </w:tc>
      </w:tr>
      <w:tr w:rsidR="00945600" w:rsidRPr="00140352" w14:paraId="24A95DD8" w14:textId="77777777" w:rsidTr="00F712BE">
        <w:trPr>
          <w:trHeight w:val="280"/>
        </w:trPr>
        <w:tc>
          <w:tcPr>
            <w:tcW w:w="1302" w:type="dxa"/>
            <w:vMerge/>
            <w:tcBorders>
              <w:left w:val="single" w:sz="4" w:space="0" w:color="000000"/>
              <w:right w:val="single" w:sz="4" w:space="0" w:color="000000"/>
            </w:tcBorders>
          </w:tcPr>
          <w:p w14:paraId="19B5BD4E"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6C2C1FD7"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Feeding time and/or frequency</w:t>
            </w:r>
          </w:p>
        </w:tc>
        <w:tc>
          <w:tcPr>
            <w:tcW w:w="5748" w:type="dxa"/>
            <w:tcBorders>
              <w:top w:val="single" w:sz="4" w:space="0" w:color="000000"/>
              <w:left w:val="single" w:sz="4" w:space="0" w:color="000000"/>
              <w:bottom w:val="single" w:sz="4" w:space="0" w:color="000000"/>
              <w:right w:val="single" w:sz="4" w:space="0" w:color="000000"/>
            </w:tcBorders>
          </w:tcPr>
          <w:p w14:paraId="73CE7862" w14:textId="3E443A4F" w:rsidR="00945600" w:rsidRPr="00140352" w:rsidRDefault="00945600" w:rsidP="001F1FCA">
            <w:pPr>
              <w:autoSpaceDE w:val="0"/>
              <w:autoSpaceDN w:val="0"/>
              <w:adjustRightInd w:val="0"/>
              <w:spacing w:after="0" w:line="240" w:lineRule="auto"/>
              <w:jc w:val="both"/>
              <w:rPr>
                <w:rFonts w:ascii="Times New Roman" w:hAnsi="Times New Roman" w:cs="Times New Roman"/>
                <w:color w:val="000000" w:themeColor="text1"/>
                <w:sz w:val="24"/>
                <w:szCs w:val="24"/>
              </w:rPr>
            </w:pPr>
            <w:r w:rsidRPr="00140352">
              <w:rPr>
                <w:rFonts w:ascii="Times New Roman" w:eastAsia="ComputerModern-Regular" w:hAnsi="Times New Roman" w:cs="Times New Roman"/>
                <w:color w:val="000000" w:themeColor="text1"/>
                <w:sz w:val="24"/>
                <w:szCs w:val="24"/>
              </w:rPr>
              <w:t xml:space="preserve">RFID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{"citationItems":[{"id":"ITEM-1","itemData":{"DOI":"10.1007/s13253-015-0212-7","abstract":"© 2015, International Biometric Society. We observe a group of pigs over a period of about 100 days. Using high frequency radio frequency identification, it is recorded when each pig is feeding, leading to very dense binary functional data for each pig and day. One aim of the data analysis is to find pig-specific feeding profiles showing us the typical feeding pattern of each pig. For modeling the data, we use a marginal functional logistic regression approach, allowing us to model the densely observed binary measurements by assuming an underlying smooth subject-specific profile. The method also allows to incorporate additional covariates such as temperature and humidity that may influence the pigs’ behavior. To account for correlation of measurements, we use robust standard errors and corresponding pointwise confidence intervals. Before analyzing the feeding behavior of pigs, the method employed is evaluated in simulation studies. As our approach is rather general, it may also be applied to other types of generalized functional data with similar characteristics as the pig data.","author":[{"dropping-particle":"","family":"Gertheiss","given":"J.","non-dropping-particle":"","parse-names":false,"suffix":""},{"dropping-particle":"","family":"Maier","given":"V.","non-dropping-particle":"","parse-names":false,"suffix":""},{"dropping-particle":"","family":"Hessel","given":"E.F.","non-dropping-particle":"","parse-names":false,"suffix":""},{"dropping-particle":"","family":"Staicu","given":"A.-M.","non-dropping-particle":"","parse-names":false,"suffix":""}],"container-title":"Journal of Agricultural, Biological, and Environmental Statistics","id":"ITEM-1","issue":"3","issued":{"date-parts":[["2015"]]},"page":"353-370","title":"Marginal Functional Regression Models for Analyzing the Feeding Behavior of Pigs","type":"article-journal","volume":"20"},"uris":["http://www.mendeley.com/documents/?uuid=20ae9a69-821f-4e08-a134-73ae042bbc63"]}],"mendeley":{"formattedCitation":"(42)","plainTextFormattedCitation":"(42)","previouslyFormattedCitation":"(42)"},"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(42)</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{"citationItems":[{"id":"ITEM-1","itemData":{"DOI":"10.1016/j.compag.2016.08.010","ISSN":"01681699","abstract":"Changes in the feeding pattern of a pig may indicate disease or welfare issues and can also be strongly related to productivity changes. Automatic measurements of the feeding patterns of group-housed growing-finishing pigs can enable the detection of such feeding related changes. In this paper, a high fre- quency (HF) Radio Frequency Identification (RFID) system was used to register pigs’ feeding patterns at a commercial-type feed trough. The raw RFID registrations had to be translated into feeding visits, as there were irregular time gaps between the registrations that were inherent to the system for this application. Data from two experiments were used: one used behavioural observations of six pigs during three days with the aim of finding the best method for visit construction (experiment 2, E2), whilst the other exper- iment used feeding pattern observations of 20 pigs on one day as an independent validation data-set (experiment 1, E1). Three methods for visit construction were proposed: (1) visit criteria (a bout criterion and a minimum duration criterion), (2) a digital filter (using a well-defined time delay and a threshold for feeding) and (3) erosion and dilation operations from mathematical morphology. The best results were obtained using a bout criterion equal to 10 s for two RFID tags per pig or 20 s for one RFID tag per pig. Removal of short visits was found to be unnecessary. This optimal method is equal to a closing operation (a dilation followed by an erosion). For the RFID system with the optimal bout criterion, using two tags per pig, average sensitivity was 83%, specificity 98%, accuracy 97% and precision was 75% for E2. Applying the same bout criterion on the independent test set (E1), resulted in an average sensitivity of 80%, a speci- ficity of 99%, an accuracy of 98% and a precision of 78%. Performance of the method tended to be lower when using one tag per pig. Regression analysis revealed that the observed feeding duration was well- correlated with RFID-based feeding duration (R2 = 0.86 for two tags per pig, E1 + E2). Other observed vari- ables (number of feeding visits and inter-visit interval) were harder to predict by the RFID system. From these results, there was concluded that feeding patterns can be recorded accurately in an automatic way if the registrations from the RFID system are analysed using an appropriate bout criterion.","author":[{"dropping-particle":"","family":"Maselyne","given":"Jarissa","non-dropping-particle":"","parse-names":false,"suffix":""},{"dropping-particle":"","family":"Saeys","given":"Wouter","non-dropping-particle":"","parse-names":false,"suffix":""},{"dropping-particle":"","family":"Briene","given":"Petra","non-dropping-particle":"","parse-names":false,"suffix":""},{"dropping-particle":"","family":"Mertens","given":"Koen","non-dropping-particle":"","parse-names":false,"suffix":""},{"dropping-particle":"","family":"Vangeyte","given":"Jürgen","non-dropping-particle":"","parse-names":false,"suffix":""},{"dropping-particle":"","family":"Ketelaere","given":"Bart","non-dropping-particle":"De","parse-names":false,"suffix":""},{"dropping-particle":"","family":"Hessel","given":"Engel F. E.F.","non-dropping-particle":"","parse-names":false,"suffix":""},{"dropping-particle":"","family":"Sonck","given":"Bart","non-dropping-particle":"","parse-names":false,"suffix":""},{"dropping-particle":"","family":"Nuffel","given":"Annelies","non-dropping-particle":"Van","parse-names":false,"suffix":""}],"container-title":"Computers and Electronics in Agriculture","id":"ITEM-1","issued":{"date-parts":[["2016","10","1"]]},"page":"9-19","publisher":"Elsevier B.V.","title":"Methods to construct feeding visits from RFID registrations of growing-finishing pigs at the feed trough","type":"article-journal","volume":"128"},"uris":["http://www.mendeley.com/documents/?uuid=9696ff4c-864e-472e-abac-9c487cda885a"]}],"mendeley":{"formattedCitation":"(61)","plainTextFormattedCitation":"(61)","previouslyFormattedCitation":"(61)"},"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(61)</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b/>
                <w:bCs/>
                <w:color w:val="000000" w:themeColor="text1"/>
                <w:sz w:val="24"/>
                <w:szCs w:val="24"/>
              </w:rPr>
              <w:fldChar w:fldCharType="begin" w:fldLock="1"/>
            </w:r>
            <w:r w:rsidR="003B70C1">
              <w:rPr>
                <w:rFonts w:ascii="Times New Roman" w:eastAsia="ComputerModern-Regular" w:hAnsi="Times New Roman" w:cs="Times New Roman"/>
                <w:b/>
                <w:bCs/>
                <w:color w:val="000000" w:themeColor="text1"/>
                <w:sz w:val="24"/>
                <w:szCs w:val="24"/>
              </w:rPr>
              <w:instrText>ADDIN CSL_CITATION {"citationItems":[{"id":"ITEM-1","itemData":{"DOI":"10.1016/j.compag.2013.12.015","ISSN":"01681699","abstract":"Automated monitoring of the feeding patterns of growing-finishing pigs would allow detecting problems with individual pigs or groups of pigs and thus improving health, welfare and productivity of the farm. In this paper a High Frequency Radio Frequency Identification (HF RFID) system was validated for its suitability to register individual pigs' feeding patterns at a round trough in a group-housing context. High Frequency RFID antennas were installed above the troughs of a commercially available type of round feeder to identify feeding pigs fitted with one or two passive RFID tags on their ears. A multiplexer was used to connect multiple antennas to a single reader. During 11.5h, video observations of 20 focal pigs (equipped with two tags) at an age of 16weeks were performed to validate the system. A large variation in feeding patterns of the 20 focal pigs was found. Correlation between the number of registrations per pig and the feeding duration on video was low (R2=0.53) mainly due to four pigs with specific feeding behaviour (with the four pigs excluded: R2=0.88). The RFID registrations of the 20 focal pigs - with irregular time gaps between them - were compared with instantaneous video samples using several time window sizes around the video sample. The specificity for individual pigs with one or two tags was always above 85%, but sensitivity varied for individual pigs, tags and with different time windows used. A quantitative comparison between the use of one or two tags per pig was made based on a receiver operating characteristic (ROC) curve. For two tags per pig a sensitivity of 88.58% and a specificity of 98.34% can be reached with a time window size of 9s. For one tag per pig, sensitivity is only above 85% at a time window of size 31s. Of the total number of RFID registrations 77.11% occurred during feeding visits, and 92.23% occurred during or within 10s of feeding visits on video. This system showed good potential for measuring feeding patterns of growing-finishing pigs in commercial pig houses, for research purposes, or to detect potential problems with pigs by signalling changes in the registered feeding patterns. © 2014 Elsevier B.V.","author":[{"dropping-particle":"","family":"Maselyne","given":"Jarissa","non-dropping-particle":"","parse-names":false,"suffix":""},{"dropping-particle":"","family":"Saeys","given":"Wouter","non-dropping-particle":"","parse-names":false,"suffix":""},{"dropping-particle":"","family":"Ketelaere","given":"Bart","non-dropping-particle":"De","parse-names":false,"suffix":""},{"dropping-particle":"","family":"Mertens","given":"Kristof","non-dropping-particle":"","parse-names":false,"suffix":""},{"dropping-particle":"","family":"Vangeyte","given":"Jürgen","non-dropping-particle":"","parse-names":false,"suffix":""},{"dropping-particle":"","family":"Hessel","given":"Engel F. E.F.","non-dropping-particle":"","parse-names":false,"suffix":""},{"dropping-particle":"","family":"Millet","given":"Sam","non-dropping-particle":"","parse-names":false,"suffix":""},{"dropping-particle":"","family":"Nuffel","given":"Annelies","non-dropping-particle":"Van","parse-names":false,"suffix":""}],"container-title":"Computers and Electronics in Agriculture","id":"ITEM-1","issued":{"date-parts":[["2014"]]},"page":"10-18","publisher":"Elsevier B.V.","title":"Validation of a high frequency radio frequency identification (HF RFID) system for registering feeding patterns of growing-finishing pigs","type":"article-journal","volume":"102"},"uris":["http://www.mendeley.com/documents/?uuid=a86c133d-1f62-49e1-aae3-b747c14e14ba"]}],"mendeley":{"formattedCitation":"(62)","plainTextFormattedCitation":"(62)","previouslyFormattedCitation":"(62)"},"properties":{"noteIndex":0},"schema":"https://github.com/citation-style-language/schema/raw/master/csl-citation.json"}</w:instrText>
            </w:r>
            <w:r w:rsidRPr="00140352">
              <w:rPr>
                <w:rFonts w:ascii="Times New Roman" w:eastAsia="ComputerModern-Regular" w:hAnsi="Times New Roman" w:cs="Times New Roman"/>
                <w:b/>
                <w:bCs/>
                <w:color w:val="000000" w:themeColor="text1"/>
                <w:sz w:val="24"/>
                <w:szCs w:val="24"/>
              </w:rPr>
              <w:fldChar w:fldCharType="separate"/>
            </w:r>
            <w:r w:rsidR="003B70C1" w:rsidRPr="003B70C1">
              <w:rPr>
                <w:rFonts w:ascii="Times New Roman" w:eastAsia="ComputerModern-Regular" w:hAnsi="Times New Roman" w:cs="Times New Roman"/>
                <w:bCs/>
                <w:noProof/>
                <w:color w:val="000000" w:themeColor="text1"/>
                <w:sz w:val="24"/>
                <w:szCs w:val="24"/>
              </w:rPr>
              <w:t>(62)</w:t>
            </w:r>
            <w:r w:rsidRPr="00140352">
              <w:rPr>
                <w:rFonts w:ascii="Times New Roman" w:eastAsia="ComputerModern-Regular" w:hAnsi="Times New Roman" w:cs="Times New Roman"/>
                <w:b/>
                <w:bCs/>
                <w:color w:val="000000" w:themeColor="text1"/>
                <w:sz w:val="24"/>
                <w:szCs w:val="24"/>
              </w:rPr>
              <w:fldChar w:fldCharType="end"/>
            </w:r>
            <w:r w:rsidRPr="00140352">
              <w:rPr>
                <w:rFonts w:ascii="Times New Roman" w:hAnsi="Times New Roman" w:cs="Times New Roman"/>
                <w:b/>
                <w:bCs/>
                <w:color w:val="000000" w:themeColor="text1"/>
                <w:sz w:val="24"/>
                <w:szCs w:val="24"/>
                <w:vertAlign w:val="superscript"/>
              </w:rPr>
              <w:t>1</w:t>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{"citationItems":[{"id":"ITEM-1","itemData":{"DOI":"10.1016/j.compag.2009.05.010","ISSN":"01681699","abstract":"The study examined simultaneous individual animal identification of newly weaned piglets based on radio frequency identification (RFID) using passive high frequency (HF) transponders focusing on identification rate and identification accuracy. The antenna for simultaneous individual animal identification was integrated into the round trough of the feeder and connected to a conventional high frequency long range reader. HF transponders were attached to the eartags of the piglets. An anti-collision system was used in order to facilitate simultaneous registration of animals which were within reading range of the antenna at the same time. Anti-collision systems allow multiple access handling and prevent the collision of transponder data within the reading range of a RFID reader, which would render data unreadable. In order to determine the identification rate of this innovative system, trough visits of selected focal animals registered by the simultaneous individual animal identification were verified using video observation. The anti-collision system of simultaneous individual animal identification was validated through group observations. The identification rate of 97.3% in simultaneous individual animal identification was very high. 33.3% of the trough visits were thereby registered simultaneously. 64% of the trough visits were registered with a short time delay. Average time delay of simultaneous individual animal identification did not exceed 3.00 s. The simultaneous individual animal identification sensed the beginning of a trough visit 0.28 ± 6.08 s earlier than the observer. The simultaneous individual animal identification registered piglets leaving the trough on average 2.77 ± 7.11 s earlier than the observer. Frequenting the trough had a significant influence on the functionality of the simultaneous individual animal identification. The number of animals registered by the simultaneous individual animal identification differed on average by 0.19 ± 0.04 piglets from the result of the observer if one single piglet was within the range of the antenna. If more than five animals were within the range of the antenna, a deviation of 1.04 ± 0.19 animals was observed (P &lt; 0.0001). The demonstrated system in principle represents a good possibility to simultaneously identify piglets online at the round trough of a feeder. © 2009 Elsevier B.V. All rights reserved.","author":[{"dropping-particle":"","family":"Reiners","given":"Kerstin","non-dropping-particle":"","parse-names":false,"suffix":""},{"dropping-particle":"","family":"Hegger","given":"Alexander","non-dropping-particle":"","parse-names":false,"suffix":""},{"dropping-particle":"","family":"Hessel","given":"Engel F. E.F.","non-dropping-particle":"","parse-names":false,"suffix":""},{"dropping-particle":"","family":"Böck","given":"Stephan","non-dropping-particle":"","parse-names":false,"suffix":""},{"dropping-particle":"","family":"Wendl","given":"Georg","non-dropping-particle":"","parse-names":false,"suffix":""},{"dropping-particle":"","family":"Weghe","given":"H.F.A. Herman F.A.","non-dropping-particle":"Van den","parse-names":false,"suffix":""}],"container-title":"Computers and Electronics in Agriculture","id":"ITEM-1","issue":"2","issued":{"date-parts":[["2009","10"]]},"page":"178-184","title":"Application of RFID technology using passive HF transponders for the individual identification of weaned piglets at the feed trough","type":"article-journal","volume":"68"},"uris":["http://www.mendeley.com/documents/?uuid=a7bfb5bd-7dbf-4d1f-884d-0f54a5617f1b"]}],"mendeley":{"formattedCitation":"(153)","plainTextFormattedCitation":"(153)","previouslyFormattedCitation":"(153)"},"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(153)</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{"citationItems":[{"id":"ITEM-1","itemData":{"DOI":"10.1016/j.compag.2017.11.036","ISSN":"01681699","abstract":"© 2017 The Authors Automatic monitoring of animal feeding behaviour in commercial farms is desirable as it is an important indicator for the well-being and health of animals. Low-frequency and high-frequency radio frequency identification (RFID) systems have been tested for the detection of feeding visits of growing-finishing pigs, but the suitability of ultra-high frequency (UHF) RFID for this application has not yet been shown. Therefore, the objective of this study was the validation of a UHF-RFID system, consisting of a reader, antennas and passive transponder ear tags, for the monitoring of visits of growing-finishing pigs at a short trough for liquid feeding. Consequently, (1) two antenna variants (free-form and patch antennas) were tested at different levels of antenna output power, (2) two methods to determine a bout criterion for the creation of trough visits from the RFID registrations were compared, and (3) a comparison of the RFID data with reference data from video observation was carried out. The analysis showed that the reading area exceeded the trough especially in the variants with high output power. Thus, the evaluation of the first and second rate of change of the total daily number and total daily duration of visits led to higher values for the bout criterion (50 s for both antenna variants) than the evaluation of the mean absolute deviation between video and RFID data (20 s for the free-form antenna and 30 s for the patch antennas). The trough visits observed were detected best with the patch antennas at 25 dBm output power and a bout criterion of 30 s with regard to average precision (61.1%), and correlation between the video data and RFID visits (R2 = 0.87 for total number and 0.80 for total duration of visits). The average sensitivity of this variant was 49.7%, specificity 99.0% and accuracy 97.9%. The highest average sensitivity (79.7%) and a good correlation between video data and RFID visits (R2 = 0.78 for total number, 0.56 for total duration of visits with a bout criterion of 50 s) were measured with the free-form antenna at 26 dBm. In conclusion, UHF-RFID can be suitable for the monitoring of trough visits of growing-finishing pigs, but the effect of ear tissue on the performance of the UHF-RFID ear tags should be reduced by further development. In addition, further research should be carried out to evaluate the potential of this technology completely for animal behaviour monitoring.","author":[{"dropping-particle":"","family":"Adrion","given":"Felix","non-dropping-particle":"","parse-names":false,"suffix":""},{"dropping-particle":"","family":"Kapun","given":"Anita","non-dropping-particle":"","parse-names":false,"suffix":""},{"dropping-particle":"","family":"Eckert","given":"Florian","non-dropping-particle":"","parse-names":false,"suffix":""},{"dropping-particle":"","family":"Holland","given":"Eva Maria E.-M.","non-dropping-particle":"","parse-names":false,"suffix":""},{"dropping-particle":"","family":"Staiger","given":"Max","non-dropping-particle":"","parse-names":false,"suffix":""},{"dropping-particle":"","family":"Götz","given":"Sven","non-dropping-particle":"","parse-names":false,"suffix":""},{"dropping-particle":"","family":"Gallmann","given":"Eva","non-dropping-particle":"","parse-names":false,"suffix":""}],"container-title":"Computers and Electronics in Agriculture","id":"ITEM-1","issued":{"date-parts":[["2018","1","1"]]},"page":"144-153","publisher":"Elsevier B.V.","title":"Monitoring trough visits of growing-finishing pigs with UHF-RFID","type":"article-journal","volume":"144"},"uris":["http://www.mendeley.com/documents/?uuid=626b38e4-581e-4c54-826e-c3f73fe803b1"]}],"mendeley":{"formattedCitation":"(154)","plainTextFormattedCitation":"(154)","previouslyFormattedCitation":"(154)"},"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(154)</w:t>
            </w:r>
            <w:r w:rsidRPr="00140352">
              <w:rPr>
                <w:rFonts w:ascii="Times New Roman" w:eastAsia="ComputerModern-Regular" w:hAnsi="Times New Roman" w:cs="Times New Roman"/>
                <w:color w:val="000000" w:themeColor="text1"/>
                <w:sz w:val="24"/>
                <w:szCs w:val="24"/>
              </w:rPr>
              <w:fldChar w:fldCharType="end"/>
            </w:r>
          </w:p>
          <w:p w14:paraId="52ED3C6A" w14:textId="23EBB37D" w:rsidR="00945600" w:rsidRPr="00140352"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rPr>
            </w:pPr>
            <w:r w:rsidRPr="00140352">
              <w:rPr>
                <w:rFonts w:ascii="Times New Roman" w:eastAsia="ComputerModern-Regular" w:hAnsi="Times New Roman" w:cs="Times New Roman"/>
                <w:color w:val="000000" w:themeColor="text1"/>
                <w:sz w:val="24"/>
                <w:szCs w:val="24"/>
                <w:lang w:val="en-US"/>
              </w:rPr>
              <w:t xml:space="preserve">RFID and environment temperature and humidity sensors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{"citationItems":[{"id":"ITEM-1","itemData":{"DOI":"10.1016/j.biosystemseng.2018.02.005","abstract":"© 2018 Feeding patterns of pigs have been investigated for use in management decisions and identifying sick animals. Development of models to predict feeding behaviour has been limited due to the large number of potential environmental factors involved and complex relationships between them. Artificial neural networks have been proven to be an effective tool for mapping complicated, nonlinear relationships between inputs and outputs. However, they have not been applied to feeding behaviour prediction. In this study, we compared the use of feed-forward (FFNN) and generalised regression neural networks (GRNN) in forecasting feeding behaviour of pigs in the grow-finish phase, using time of day and temperature humidity index as inputs. Models were calibrated on data from 1923 grow-finish pigs collected from 2008 to 2014, and their predictive ability was tested using data from four additional grow-finish groups collected from 2014 to 2016. Results indicated that FFNN trained with the Levenberg–Marquardt (LM) and scaled conjugate gradient (SCG) algorithms were the most accurate forecasting models. In three of the four validation groups, models trained with LM and SCG algorithms exhibited strong performance, with correlations between predicted and observed feeding behaviours ranging from 0.623 to 0.754. Large deviations between predicted and observed behaviours in the fourth validation group were probably the result of an outbreak of pneumonia, which demonstrates the potential for the model to be used in automated detection of disease outbreak and other stress events. This work is the first step in developing a fully automated system for detecting changes in feeding behaviour.","author":[{"dropping-particle":"","family":"Cross","given":"A.J.","non-dropping-particle":"","parse-names":false,"suffix":""},{"dropping-particle":"","family":"Rohrer","given":"G.A.","non-dropping-particle":"","parse-names":false,"suffix":""},{"dropping-particle":"","family":"Brown-Brandl","given":"T.M.","non-dropping-particle":"","parse-names":false,"suffix":""},{"dropping-particle":"","family":"Cassady","given":"J.P.","non-dropping-particle":"","parse-names":false,"suffix":""},{"dropping-particle":"","family":"Keel","given":"B.N.","non-dropping-particle":"","parse-names":false,"suffix":""}],"container-title":"Biosystems Engineering","id":"ITEM-1","issued":{"date-parts":[["2018"]]},"page":"124-133","title":"Feed-forward and generalised regression neural networks in modelling feeding behaviour of pigs in the grow-finish phase","type":"article-journal","volume":"173"},"uris":["http://www.mendeley.com/documents/?uuid=c703c4be-ed49-303c-8f1a-c428cc18bda8"]}],"mendeley":{"formattedCitation":"(46)","plainTextFormattedCitation":"(46)","previouslyFormattedCitation":"(46)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(46)</w:t>
            </w:r>
            <w:r w:rsidRPr="00140352">
              <w:rPr>
                <w:rFonts w:ascii="Times New Roman" w:eastAsia="ComputerModern-Regular" w:hAnsi="Times New Roman" w:cs="Times New Roman"/>
                <w:color w:val="000000" w:themeColor="text1"/>
                <w:sz w:val="24"/>
                <w:szCs w:val="24"/>
              </w:rPr>
              <w:fldChar w:fldCharType="end"/>
            </w:r>
          </w:p>
          <w:p w14:paraId="3F0B041B" w14:textId="136E8DEF" w:rsidR="00945600" w:rsidRPr="00140352" w:rsidRDefault="00945600" w:rsidP="001F1FCA">
            <w:pPr>
              <w:autoSpaceDE w:val="0"/>
              <w:autoSpaceDN w:val="0"/>
              <w:adjustRightInd w:val="0"/>
              <w:spacing w:after="0" w:line="240" w:lineRule="auto"/>
              <w:jc w:val="both"/>
              <w:rPr>
                <w:rFonts w:ascii="Times New Roman" w:hAnsi="Times New Roman" w:cs="Times New Roman"/>
                <w:color w:val="000000" w:themeColor="text1"/>
                <w:sz w:val="24"/>
                <w:szCs w:val="24"/>
              </w:rPr>
            </w:pPr>
            <w:r w:rsidRPr="00140352">
              <w:rPr>
                <w:rFonts w:ascii="Times New Roman" w:eastAsia="ComputerModern-Regular"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{"citationItems":[{"id":"ITEM-1","itemData":{"DOI":"10.1016/j.biosystemseng.2020.01.016","ISSN":"15375110","abstract":"The aim of this study was to develop a general and automatic recognition framework for recognising the daily behaviours of lactating sows to save manual labour and promote smart management. The proposed framework used both image analysis techniques in still image and motion analysis techniques in spatiotemporal videos to recognise sow drinking, feeding, nursing, moving, medium active and inactive behaviours in a loose pen. The image analysis techniques, which are based on fully convolutional networks (FCNs) for high-accuracy segmentation, were used to extract spatial features that evaluated the spatial relationships between objects and the appearance of sows. The motion analysis techniques in spatiotemporal videos, which are based on optical flow analysis and changes in the animal centroid, were used to extract temporal features that evaluated the temporal motions of the animals. In the recognition process, these spatial and temporal features were input into a hierarchical classifier for behaviour recognition. The final recognition results were obtained by a temporal-correlation-based correction module for promoting the recognition rate. Testing on 26 h of videos (468,000 frames) of 3 sows, the algorithm realised the following accuracies of behavioural classification compared with the manual observations: 97.49% for drinking, 95.36% for feeding, and 88.09% for nursing. In addition, the amounts of time that the sow spent on the considered behaviours in the daytime (from 8:00 to 17:00), were as follows: 69.34% on inactive behaviours, 14.50% on nursing, 8.38% on medium activities, 4.04% on feeding, 2.26% on drinking and 1.48% on moving. Hence, the proposed method provides an effective approach for the automatic recognition of sow behaviours from video sequences, which facilitates the pig farmer in improving livestock-farming management.","author":[{"dropping-particle":"","family":"Yang","given":"Aqing","non-dropping-particle":"","parse-names":false,"suffix":""},{"dropping-particle":"","family":"Huang","given":"Huasheng","non-dropping-particle":"","parse-names":false,"suffix":""},{"dropping-particle":"","family":"Zheng","given":"Bin","non-dropping-particle":"","parse-names":false,"suffix":""},{"dropping-particle":"","family":"Li","given":"Shimei","non-dropping-particle":"","parse-names":false,"suffix":""},{"dropping-particle":"","family":"Gan","given":"Haiming","non-dropping-particle":"","parse-names":false,"suffix":""},{"dropping-particle":"","family":"Chen","given":"Changxin","non-dropping-particle":"","parse-names":false,"suffix":""},{"dropping-particle":"","family":"Yang","given":"Xiaofan","non-dropping-particle":"","parse-names":false,"suffix":""},{"dropping-particle":"","family":"Xue","given":"Yueju","non-dropping-particle":"","parse-names":false,"suffix":""}],"container-title":"Biosystems Engineering","id":"ITEM-1","issued":{"date-parts":[["2020","4","1"]]},"page":"56-71","publisher":"Academic Press","title":"An automatic recognition framework for sow daily behaviours based on motion and image analyses","type":"article-journal","volume":"192"},"uris":["http://www.mendeley.com/documents/?uuid=2d452fa8-22e3-316f-b742-6b2e817aca1f"]}],"mendeley":{"formattedCitation":"(37)","plainTextFormattedCitation":"(37)","previouslyFormattedCitation":"(37)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(37)</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{"citationItems":[{"id":"ITEM-1","itemData":{"DOI":"10.1016/j.compag.2019.104866","ISSN":"01681699","abstract":"© 2019 Animal behavior can be an indicator of animal productivity and well-being, and thus an indicator of how animals respond to changes in their biophysical environment. This study monitored the behaviors of sows and piglets in a commercial setting utilizing an autonomous machine vision system. The objectives of this research were to: (1) implement a digital and time-of-flight depth imaging system, (2) develop a process with minimal user input to analyze the collected images, and (3) calculate the hourly and daily posture and behavior budgets of sows housed in individual farrowing stalls. Depth sensors were centered above each stall in three farrowing rooms (20 sows per room) and controlled by mini-PCs, acquiring images continuously at 0.2 FPS. Data files were transmitted via Ethernet cable to a switch, then to a 50 TB disk station for storage. Recorded image data were subsequently analyzed to quantify sow posture budgets and behaviors using a computer processing algorithm. Algorithm classifications were compared to those of trained human labelers with sow posture classified correctly &gt;99.2% (sitting: 99.4%, standing: 99.2%, kneeling: 99.7%, lying: 99.9%). Specificity and sensitivity parameters for posture classifications were &gt;84.6%, with the exception of lower specificity for kneeling (20.5%). When lying, direction (sow lying on left or right side of body) was classified with an accuracy of 96.2%. Sows that were not lying were also labeled with a behavior, including feeding (97.0% accuracy), drinking behavior (96.8% accuracy), and other behavior (95.5% accuracy). Each non-lying behavior label had specificity &gt;88.3% and sensitivity &gt;77.4%. This autonomous system enables acquisition of a large amount of replicated data to evaluate the effects of changing the farrowing environment on sow behavior and potentially well-being.","author":[{"dropping-particle":"","family":"Leonard","given":"S.M. M.","non-dropping-particle":"","parse-names":false,"suffix":""},{"dropping-particle":"","family":"Xin","given":"H.","non-dropping-particle":"","parse-names":false,"suffix":""},{"dropping-particle":"","family":"Brown-Brandl","given":"T.M. M.","non-dropping-particle":"","parse-names":false,"suffix":""},{"dropping-particle":"","family":"Ramirez","given":"B.C. C.","non-dropping-particle":"","parse-names":false,"suffix":""}],"container-title":"Computers and Electronics in Agriculture","id":"ITEM-1","issued":{"date-parts":[["2019","8","1"]]},"publisher":"Elsevier B.V.","title":"Development and application of an image acquisition system for characterizing sow behaviors in farrowing stalls","type":"article-journal","volume":"163"},"uris":["http://www.mendeley.com/documents/?uuid=ba89e579-b000-44be-aa67-470e8c95944f"]}],"mendeley":{"formattedCitation":"(67)","plainTextFormattedCitation":"(67)","previouslyFormattedCitation":"(67)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(67)</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{"citationItems":[{"id":"ITEM-1","itemData":{"DOI":"10.1016/j.compag.2016.04.026","abstract":"© 2016 Elsevier B.V.. Manual observation and classification of animal behaviors is laborious, time-consuming, and of limited ability to process large amount of data. A computer vision-based system was developed that automatically recognizes sow behaviors (lying, sitting, standing, kneeling, feeding, drinking, and shifting) in farrowing crate. The system consisted of a low-cost 3D camera that simultaneously acquires digital and depth images and a software program that detects and identifies the sow's behaviors. This paper describes the computational algorithm for the analysis of depth images and presents its performance in recognizing the sow's behaviors as compared to manual recognition. The images were acquired at 6 s intervals on three days of a 21-day lactation period. Based on analysis of the 6 s interval images, the algorithm had the following accuracy of behavioral classification: 99.9% in lying, 96.4% in sitting, 99.2% in standing, 78.1% in kneeling, 97.4% in feeding, 92.7% in drinking, and 63.9% in transitioning between behaviors. The lower classification accuracy for the transitioning category presumably stemmed from insufficient frequency of the image acquisition which can be readily improved. Hence the reported system provides an effective way to automatically process and classify the sow's behavioral images. This tool is conducive to investigating behavioral responses and time budget of lactating sows and their litters to farrowing crate designs and management practices.","author":[{"dropping-particle":"","family":"Lao","given":"F.","non-dropping-particle":"","parse-names":false,"suffix":""},{"dropping-particle":"","family":"Brown-Brandl","given":"T.","non-dropping-particle":"","parse-names":false,"suffix":""},{"dropping-particle":"","family":"Stinn","given":"J.P.","non-dropping-particle":"","parse-names":false,"suffix":""},{"dropping-particle":"","family":"Liu","given":"K.","non-dropping-particle":"","parse-names":false,"suffix":""},{"dropping-particle":"","family":"Teng","given":"G.","non-dropping-particle":"","parse-names":false,"suffix":""},{"dropping-particle":"","family":"Xin","given":"H.","non-dropping-particle":"","parse-names":false,"suffix":""}],"container-title":"Computers and Electronics in Agriculture","id":"ITEM-1","issued":{"date-parts":[["2016"]]},"page":"56-62","title":"Automatic recognition of lactating sow behaviors through depth image processing","type":"article-journal","volume":"125"},"uris":["http://www.mendeley.com/documents/?uuid=4af132e9-7576-36d6-a2a1-cbab447a3a71"]}],"mendeley":{"formattedCitation":"(68)","plainTextFormattedCitation":"(68)","previouslyFormattedCitation":"(68)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(68)</w:t>
            </w:r>
            <w:r w:rsidRPr="00140352">
              <w:rPr>
                <w:rFonts w:ascii="Times New Roman" w:eastAsia="ComputerModern-Regular" w:hAnsi="Times New Roman" w:cs="Times New Roman"/>
                <w:color w:val="000000" w:themeColor="text1"/>
                <w:sz w:val="24"/>
                <w:szCs w:val="24"/>
              </w:rPr>
              <w:fldChar w:fldCharType="end"/>
            </w:r>
            <w:r w:rsidR="009A44AE">
              <w:rPr>
                <w:rFonts w:ascii="Times New Roman" w:eastAsia="ComputerModern-Regular" w:hAnsi="Times New Roman" w:cs="Times New Roman"/>
                <w:color w:val="000000" w:themeColor="text1"/>
                <w:sz w:val="24"/>
                <w:szCs w:val="24"/>
              </w:rPr>
              <w:t xml:space="preserve">, </w:t>
            </w:r>
            <w:proofErr w:type="spellStart"/>
            <w:r w:rsidRPr="00140352">
              <w:rPr>
                <w:rFonts w:ascii="Times New Roman" w:eastAsia="ComputerModern-Regular" w:hAnsi="Times New Roman" w:cs="Times New Roman"/>
                <w:color w:val="000000" w:themeColor="text1"/>
                <w:sz w:val="24"/>
                <w:szCs w:val="24"/>
              </w:rPr>
              <w:t>Accelerometer</w:t>
            </w:r>
            <w:proofErr w:type="spellEnd"/>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{"citationItems":[{"id":"ITEM-1","itemData":{"DOI":"10.1016/j.compag.2013.01.003","ISSN":"01681699","abstract":"This paper describes a supervised learning approach to sow-activity classification from accelerometer measurements. In the proposed methodology, pairs of accelerometer measurements and activity types are considered as labeled instances of a usual supervised classification task. Under this scenario sow-activity classification can be approached with standard machine learning methods for pattern classification. Individual predictions for elements of times series of arbitrary length are combined to classify it as a whole. An extensive comparison of representative learning algorithms, including neural networks, support vector machines, and ensemble methods, is presented. Experimental results are reported using a data set for sow-activity classification collected in a real production herd. The data set, which has been widely used in related works, includes measurements from active (Feeding, Rooting, Walking) and passive (Lying Laterally, Lying Sternally) activities. When classifying 1-s length observations, the best method achieved an average recognition rate of 74.64%, for the five activities. When classifying 2-min length time series, the performance of the best model increased to 80%. This is an important improvement from the 64% average recognition rate for the same five activities obtained in previous work. The pattern classification approach was also evaluated in alternative scenarios, including distinguishing between active and passive categories, and a multiclass setting. In general, better results were obtained when using a tree-based logitboost classifier. This method proved to be very robust to noise in observations. Besides its higher performance, the suggested method is more flexible than previous approaches, since time series of any length can be analyzed. © 2013 Elsevier B.V.","author":[{"dropping-particle":"","family":"Escalante","given":"Hugo Jair","non-dropping-particle":"","parse-names":false,"suffix":""},{"dropping-particle":"V.","family":"Rodriguez","given":"Sara","non-dropping-particle":"","parse-names":false,"suffix":""},{"dropping-particle":"","family":"Cordero","given":"Jorge","non-dropping-particle":"","parse-names":false,"suffix":""},{"dropping-particle":"","family":"Kristensen","given":"Anders Ringgaard","non-dropping-particle":"","parse-names":false,"suffix":""},{"dropping-particle":"","family":"Cornou","given":"Cécile","non-dropping-particle":"","parse-names":false,"suffix":""}],"container-title":"Computers and Electronics in Agriculture","id":"ITEM-1","issued":{"date-parts":[["2013"]]},"page":"17-26","publisher":"Elsevier B.V.","title":"Sow-activity classification from acceleration patterns: A machine learning approach","type":"article-journal","volume":"93"},"uris":["http://www.mendeley.com/documents/?uuid=8814a11f-8ad7-35d9-8c37-bc74f7b46d9e"]}],"mendeley":{"formattedCitation":"(122)","plainTextFormattedCitation":"(122)","previouslyFormattedCitation":"(122)"},"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(122)</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{"citationItems":[{"id":"ITEM-1","itemData":{"DOI":"10.1016/j.jocs.2020.101076","ISSN":"18777503","abstract":"In large livestock farming it would be beneficial to be able to automatically detect behaviors in animals. In fact, this would allow to estimate the health status of individuals, providing valuable insight to stock raisers. Traditionally this process has been carried out manually, relying only on the experience of the breeders. Such an approach is effective for a small number of individuals. However, in large breeding farms this may not represent the best approach, since, in this way, not all the animals can be effectively monitored all the time. Moreover, the traditional approach heavily rely on human experience, which cannot be always taken for granted. To this aim, in this paper, we propose a new method for automatically detecting activity and inactivity time periods of animals, as a behavior indicator of livestock. In order to do this, we collected data with sensors located in the body of the animals to be analyzed. In particular, the reliability of the method was tested with data collected on Iberian pigs and calves. Results confirm that the proposed method can help breeders in detecting activity and inactivity periods for large livestock farming.","author":[{"dropping-particle":"","family":"Rodriguez-Baena","given":"Domingo S.","non-dropping-particle":"","parse-names":false,"suffix":""},{"dropping-particle":"","family":"Gomez-Vela","given":"Francisco A.","non-dropping-particle":"","parse-names":false,"suffix":""},{"dropping-particle":"","family":"García-Torres","given":"Miguel","non-dropping-particle":"","parse-names":false,"suffix":""},{"dropping-particle":"","family":"Divina","given":"Federico","non-dropping-particle":"","parse-names":false,"suffix":""},{"dropping-particle":"","family":"Barranco","given":"Carlos D.","non-dropping-particle":"","parse-names":false,"suffix":""},{"dropping-particle":"","family":"Daz-Diaz","given":"Norberto","non-dropping-particle":"","parse-names":false,"suffix":""},{"dropping-particle":"","family":"Jimenez","given":"Manuel","non-dropping-particle":"","parse-names":false,"suffix":""},{"dropping-particle":"","family":"Montalvo","given":"Gema","non-dropping-particle":"","parse-names":false,"suffix":""}],"container-title":"Journal of Computational Science","id":"ITEM-1","issued":{"date-parts":[["2020","3","1"]]},"publisher":"Elsevier B.V.","title":"Identifying livestock behavior patterns based on accelerometer dataset","type":"article-journal","volume":"41"},"uris":["http://www.mendeley.com/documents/?uuid=b64d9b54-e466-3c33-97be-1cd3d5266f09"]}],"mendeley":{"formattedCitation":"(76)","plainTextFormattedCitation":"(76)","previouslyFormattedCitation":"(76)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(76)</w:t>
            </w:r>
            <w:r w:rsidRPr="00140352">
              <w:rPr>
                <w:rFonts w:ascii="Times New Roman" w:eastAsia="ComputerModern-Regular" w:hAnsi="Times New Roman" w:cs="Times New Roman"/>
                <w:color w:val="000000" w:themeColor="text1"/>
                <w:sz w:val="24"/>
                <w:szCs w:val="24"/>
              </w:rPr>
              <w:fldChar w:fldCharType="end"/>
            </w:r>
          </w:p>
        </w:tc>
      </w:tr>
      <w:tr w:rsidR="00945600" w:rsidRPr="00140352" w14:paraId="20FBB21C" w14:textId="77777777" w:rsidTr="00F712BE">
        <w:trPr>
          <w:trHeight w:val="280"/>
        </w:trPr>
        <w:tc>
          <w:tcPr>
            <w:tcW w:w="1302" w:type="dxa"/>
            <w:vMerge/>
            <w:tcBorders>
              <w:left w:val="single" w:sz="4" w:space="0" w:color="000000"/>
              <w:right w:val="single" w:sz="4" w:space="0" w:color="000000"/>
            </w:tcBorders>
          </w:tcPr>
          <w:p w14:paraId="1081FFBD"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663CA816" w14:textId="0C82708C" w:rsidR="00945600" w:rsidRPr="00140352" w:rsidRDefault="00945600" w:rsidP="001F1FCA">
            <w:pPr>
              <w:spacing w:after="0" w:line="240" w:lineRule="auto"/>
              <w:jc w:val="both"/>
              <w:rPr>
                <w:rFonts w:ascii="Times New Roman" w:hAnsi="Times New Roman" w:cs="Times New Roman"/>
                <w:color w:val="000000" w:themeColor="text1"/>
                <w:sz w:val="24"/>
                <w:szCs w:val="24"/>
              </w:rPr>
            </w:pPr>
            <w:bookmarkStart w:id="18" w:name="_Hlk62221426"/>
            <w:proofErr w:type="spellStart"/>
            <w:r w:rsidRPr="00140352">
              <w:rPr>
                <w:rFonts w:ascii="Times New Roman" w:hAnsi="Times New Roman" w:cs="Times New Roman"/>
                <w:color w:val="000000" w:themeColor="text1"/>
                <w:sz w:val="24"/>
                <w:szCs w:val="24"/>
              </w:rPr>
              <w:t>Hunger</w:t>
            </w:r>
            <w:proofErr w:type="spellEnd"/>
            <w:r w:rsidRPr="00140352">
              <w:rPr>
                <w:rFonts w:ascii="Times New Roman" w:hAnsi="Times New Roman" w:cs="Times New Roman"/>
                <w:color w:val="000000" w:themeColor="text1"/>
                <w:sz w:val="24"/>
                <w:szCs w:val="24"/>
              </w:rPr>
              <w:t xml:space="preserve"> stress </w:t>
            </w:r>
            <w:proofErr w:type="spellStart"/>
            <w:r w:rsidRPr="00140352">
              <w:rPr>
                <w:rFonts w:ascii="Times New Roman" w:hAnsi="Times New Roman" w:cs="Times New Roman"/>
                <w:color w:val="000000" w:themeColor="text1"/>
                <w:sz w:val="24"/>
                <w:szCs w:val="24"/>
              </w:rPr>
              <w:t>identification</w:t>
            </w:r>
            <w:bookmarkEnd w:id="18"/>
            <w:proofErr w:type="spellEnd"/>
          </w:p>
        </w:tc>
        <w:tc>
          <w:tcPr>
            <w:tcW w:w="5748" w:type="dxa"/>
            <w:tcBorders>
              <w:top w:val="single" w:sz="4" w:space="0" w:color="000000"/>
              <w:left w:val="single" w:sz="4" w:space="0" w:color="000000"/>
              <w:bottom w:val="single" w:sz="4" w:space="0" w:color="000000"/>
              <w:right w:val="single" w:sz="4" w:space="0" w:color="000000"/>
            </w:tcBorders>
          </w:tcPr>
          <w:p w14:paraId="3C9765E3" w14:textId="32751E89" w:rsidR="00945600" w:rsidRPr="00140352"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rPr>
            </w:pPr>
            <w:proofErr w:type="spellStart"/>
            <w:r w:rsidRPr="00140352">
              <w:rPr>
                <w:rFonts w:ascii="Times New Roman" w:eastAsia="ComputerModern-Regular" w:hAnsi="Times New Roman" w:cs="Times New Roman"/>
                <w:color w:val="000000" w:themeColor="text1"/>
                <w:sz w:val="24"/>
                <w:szCs w:val="24"/>
              </w:rPr>
              <w:t>Thermal</w:t>
            </w:r>
            <w:proofErr w:type="spellEnd"/>
            <w:r w:rsidRPr="00140352">
              <w:rPr>
                <w:rFonts w:ascii="Times New Roman" w:eastAsia="ComputerModern-Regular" w:hAnsi="Times New Roman" w:cs="Times New Roman"/>
                <w:color w:val="000000" w:themeColor="text1"/>
                <w:sz w:val="24"/>
                <w:szCs w:val="24"/>
              </w:rPr>
              <w:t xml:space="preserve"> camera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{"citationItems":[{"id":"ITEM-1","itemData":{"DOI":"10.1016/j.compag.2019.105148","abstract":"© 2019 Pork consumption grows about 5% per year in developing countries. Ensuring food safety within ethical standards of meat production is a growing consumer’ demand. The present study aimed to develop a model to predict stress in piglets based on the infrared skin temperature (IST) using machine learning and the paraconsistent logic. A total of 72 piglets (32 males and 40 females) from 1 to 52 days old had the infrared skin temperature recorded during the farrowing and nursery phases under different stress conditions (pain, cold/heat, hunger, and thirst). The assessment of the thermal images was done using an infrared thermography camera. Thermograms were taken at ambient air temperatures ranging from 24 to 30 °C. The minimum infrared skin temperature (IST min) and the maximum infrared skin temperature (ISTmax) and the piglet sex were used as attributes to find the stress conditions (target). The attributes considered in the analysis were classified using the data mining method. The imaging technique is subject to certain contradictions and uncertainties that require mathematical modeling. The paraconsistent logic was applied to extract the contradiction from the data. The stress condition that had higher accuracy in the detection was that predicted by the cold (100%) using the ISTmin, and ISTmin plus the piglet sex, and thirst (91%) using ISTmax and ISTmax plus the piglet sex. The highest prediction of hunger was found using ISTmin (86%). Although the model was precise in detecting those stresses, the other stressful conditions in piglets such as pain that had an accuracy equal or less than 50%. Results indicate a promising assessment of stress condition in piglets using infrared skin temperature. We suggest the inclusion of other attributes in the machine learning process to amplify the use of the model.","author":[{"dropping-particle":"","family":"Fonseca","given":"F.N.","non-dropping-particle":"da","parse-names":false,"suffix":""},{"dropping-particle":"","family":"Abe","given":"J.M.","non-dropping-particle":"","parse-names":false,"suffix":""},{"dropping-particle":"","family":"Alencar Nääs","given":"I.","non-dropping-particle":"de","parse-names":false,"suffix":""},{"dropping-particle":"","family":"Silva Cordeiro","given":"A.F.","non-dropping-particle":"da","parse-names":false,"suffix":""},{"dropping-particle":"","family":"Amaral","given":"F.V.","non-dropping-particle":"do","parse-names":false,"suffix":""},{"dropping-particle":"","family":"Ungaro","given":"H.C.","non-dropping-particle":"","parse-names":false,"suffix":""}],"container-title":"Computers and Electronics in Agriculture","id":"ITEM-1","issued":{"date-parts":[["2020"]]},"title":"Automatic prediction of stress in piglets (Sus Scrofa) using infrared skin temperature","type":"article-journal","volume":"168"},"uris":["http://www.mendeley.com/documents/?uuid=fcd71cdc-2715-46da-bb04-9dc652a2be0d"]}],"mendeley":{"formattedCitation":"(59)","plainTextFormattedCitation":"(59)","previouslyFormattedCitation":"(59)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(59)</w:t>
            </w:r>
            <w:r w:rsidRPr="00140352">
              <w:rPr>
                <w:rFonts w:ascii="Times New Roman" w:eastAsia="ComputerModern-Regular" w:hAnsi="Times New Roman" w:cs="Times New Roman"/>
                <w:color w:val="000000" w:themeColor="text1"/>
                <w:sz w:val="24"/>
                <w:szCs w:val="24"/>
              </w:rPr>
              <w:fldChar w:fldCharType="end"/>
            </w:r>
            <w:r w:rsidR="009A44AE">
              <w:rPr>
                <w:rFonts w:ascii="Times New Roman" w:eastAsia="ComputerModern-Regular" w:hAnsi="Times New Roman" w:cs="Times New Roman"/>
                <w:color w:val="000000" w:themeColor="text1"/>
                <w:sz w:val="24"/>
                <w:szCs w:val="24"/>
              </w:rPr>
              <w:t xml:space="preserve">, </w:t>
            </w:r>
            <w:proofErr w:type="spellStart"/>
            <w:r w:rsidRPr="00140352">
              <w:rPr>
                <w:rFonts w:ascii="Times New Roman" w:eastAsia="ComputerModern-Regular" w:hAnsi="Times New Roman" w:cs="Times New Roman"/>
                <w:color w:val="000000" w:themeColor="text1"/>
                <w:sz w:val="24"/>
                <w:szCs w:val="24"/>
              </w:rPr>
              <w:t>Microphone</w:t>
            </w:r>
            <w:proofErr w:type="spellEnd"/>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{"citationItems":[{"id":"ITEM-1","itemData":{"DOI":"10.3390/ani3030923","abstract":"Assessing pigs' welfare is one of the most challenging subjects in intensive pig farming. Animal vocalization analysis is a noninvasive procedure and may be used as a tool for assessing animal welfare status. The objective of this research was to identify stress conditions in piglets reared in farrowing pens through their vocalization. Vocal signals were collected from 40 animals under the following situations: normal (baseline), feeling cold, in pain, and feeling hunger. A unidirectional microphone positioned about 15 cm from the animals' mouth was used for recording the acoustic signals. The microphone was connected to a digital recorder, where the signals were digitized at the 44,100 Hz frequency. The collected sounds were edited and analyzed. The J48 decision tree algorithm available at the Weka® data mining software was used for stress classification. It was possible to categorize diverse conditions from the piglets' vocalization during the farrowing phase (pain, cold and hunger), with an accuracy rate of 81.12%. Results indicated that vocalization might be an effective welfare indicator, and it could be applied for assessing distress from pain, cold and hunger in farrowing piglets. © 2013 by the authors; licensee MDPI, Basel, Switzerland.","author":[{"dropping-particle":"","family":"Silva Cordeiro","given":"A.F.","non-dropping-particle":"da","parse-names":false,"suffix":""},{"dropping-particle":"","family":"Alencar Nääs","given":"I.","non-dropping-particle":"de","parse-names":false,"suffix":""},{"dropping-particle":"","family":"Oliveira","given":"S.R.M.","non-dropping-particle":"","parse-names":false,"suffix":""},{"dropping-particle":"","family":"Violaro","given":"F.","non-dropping-particle":"","parse-names":false,"suffix":""},{"dropping-particle":"","family":"Almeida","given":"A.C.M.","non-dropping-particle":"de","parse-names":false,"suffix":""},{"dropping-particle":"","family":"Neves","given":"D.P.","non-dropping-particle":"","parse-names":false,"suffix":""}],"container-title":"Animals","id":"ITEM-1","issue":"3","issued":{"date-parts":[["2013"]]},"page":"923-934","title":"Understanding vocalization might help to assess stressful conditions in piglets","type":"article-journal","volume":"3"},"uris":["http://www.mendeley.com/documents/?uuid=407c9001-956f-3348-ab4a-0ac4b2c62f49"]}],"mendeley":{"formattedCitation":"(56)","plainTextFormattedCitation":"(56)","previouslyFormattedCitation":"(56)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(56)</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{"citationItems":[{"id":"ITEM-1","itemData":{"DOI":"10.1016/j.compag.2019.105020","abstract":"© 2019 Elsevier B.V. Pork is the most consumed meat worldwide, and there is the need for producer countries to relay on complying with the animal welfare international norms. The present study aimed to develop a software that predicts stress in the piglet using the vocal calls emitted during stressful conditions (cold/heat, pain, hunger, thirst). The piglet not exposed to stress and in normal rearing conditions was considered the baseline (normal). Vocal signal intensities were extracted from 40 piglets exposed to the stress. The database was organized, and the paraconsistent logic was applied to solve the uncertainties generated with the overlap of the intensity of the vocal signals. Results indicate that the most accurate prediction was for the pain (93.0%). The less accurate prediction was for the stress-free piglet (normal). Although using the solution for resolving most of the uncertainties and overlapping, only the stress by pain was readily detected as the vocalization due to pain has a high intensity and a long duration. Further research connecting the vocal signal and other recorded pattern is needed to improve the accuracy of the stress predicting process.","author":[{"dropping-particle":"","family":"Silva","given":"J.P.","non-dropping-particle":"da","parse-names":false,"suffix":""},{"dropping-particle":"","family":"Alencar Nääs","given":"I.","non-dropping-particle":"de","parse-names":false,"suffix":""},{"dropping-particle":"","family":"Abe","given":"J.M.","non-dropping-particle":"","parse-names":false,"suffix":""},{"dropping-particle":"","family":"Silva Cordeiro","given":"A.F.","non-dropping-particle":"da","parse-names":false,"suffix":""}],"container-title":"Computers and Electronics in Agriculture","id":"ITEM-1","issued":{"date-parts":[["2019"]]},"title":"Classification of piglet (Sus Scrofa) stress conditions using vocalization pattern and applying paraconsistent logic Eτ","type":"article-journal","volume":"166"},"uris":["http://www.mendeley.com/documents/?uuid=dcbb0556-0ad4-3964-a3ea-21b8270c9241"]}],"mendeley":{"formattedCitation":"(57)","plainTextFormattedCitation":"(57)","previouslyFormattedCitation":"(57)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(57)</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{"citationItems":[{"id":"ITEM-1","itemData":{"DOI":"10.1590/S0100-69162014000300008","abstract":"This study aimed to identify differences in swine vocalization pattern according to animal gender and different stress conditions. A total of 150 barrow males and 150 females (Dalland® genetic strain), aged 100 days, were used in the experiment. Pigs were exposed to different stressful situations: thirst (no access to water), hunger (no access to food), and thermal stress (THI exceeding 74). For the control treatment, animals were kept under a comfort situation (animals with full access to food and water, with environmental THI lower than 70). Acoustic signals were recorded every 30 minutes, totaling six samples for each stress situation. Afterwards, the audios were analyzed by Praat® 5.1.19 software, generating a sound spectrum. For determination of stress conditions, data were processed by WEKA® 3.5 software, using the decision tree algorithm C4.5, known as J48 in the software environment, considering cross-validation with samples of 10% (10-fold cross-validation). According to the Decision Tree, the acoustic most important attribute for the classification of stress conditions was sound Intensity (root node). It was not possible to identify, using the tested attributes, the animal gender by vocal register. A decision tree was generated for recognition of situations of swine hunger, thirst, and heat stress from records of sound intensity, Pitch frequency, and Formant 1.","author":[{"dropping-particle":"","family":"Moi","given":"M.","non-dropping-particle":"","parse-names":false,"suffix":""},{"dropping-particle":"","family":"Nääs","given":"I.A.","non-dropping-particle":"","parse-names":false,"suffix":""},{"dropping-particle":"","family":"Caldara","given":"F.R.","non-dropping-particle":"","parse-names":false,"suffix":""},{"dropping-particle":"","family":"Paz","given":"I.C.L.A.","non-dropping-particle":"","parse-names":false,"suffix":""},{"dropping-particle":"","family":"Garcia","given":"R.G.","non-dropping-particle":"","parse-names":false,"suffix":""},{"dropping-particle":"","family":"Cordeiro","given":"A.F.S.","non-dropping-particle":"","parse-names":false,"suffix":""}],"container-title":"Engenharia Agricola","id":"ITEM-1","issue":"3","issued":{"date-parts":[["2014"]]},"page":"445-450","title":"Vocalization data mining for estimating swine stress conditions","type":"article-journal","volume":"34"},"uris":["http://www.mendeley.com/documents/?uuid=77102e3f-19a1-38e5-bc24-d6c124fe2688"]}],"mendeley":{"formattedCitation":"(58)","plainTextFormattedCitation":"(58)","previouslyFormattedCitation":"(58)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(58)</w:t>
            </w:r>
            <w:r w:rsidRPr="00140352">
              <w:rPr>
                <w:rFonts w:ascii="Times New Roman" w:eastAsia="ComputerModern-Regular" w:hAnsi="Times New Roman" w:cs="Times New Roman"/>
                <w:color w:val="000000" w:themeColor="text1"/>
                <w:sz w:val="24"/>
                <w:szCs w:val="24"/>
              </w:rPr>
              <w:fldChar w:fldCharType="end"/>
            </w:r>
          </w:p>
          <w:p w14:paraId="172C7E73"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002ECDE0" w14:textId="77777777" w:rsidTr="00F712BE">
        <w:trPr>
          <w:trHeight w:val="280"/>
        </w:trPr>
        <w:tc>
          <w:tcPr>
            <w:tcW w:w="1302" w:type="dxa"/>
            <w:vMerge/>
            <w:tcBorders>
              <w:left w:val="single" w:sz="4" w:space="0" w:color="000000"/>
              <w:right w:val="single" w:sz="4" w:space="0" w:color="000000"/>
            </w:tcBorders>
          </w:tcPr>
          <w:p w14:paraId="72EC95B7"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79387A7F"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Nursing</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suckling</w:t>
            </w:r>
            <w:proofErr w:type="spellEnd"/>
          </w:p>
        </w:tc>
        <w:tc>
          <w:tcPr>
            <w:tcW w:w="5748" w:type="dxa"/>
            <w:tcBorders>
              <w:top w:val="single" w:sz="4" w:space="0" w:color="000000"/>
              <w:left w:val="single" w:sz="4" w:space="0" w:color="000000"/>
              <w:bottom w:val="single" w:sz="4" w:space="0" w:color="000000"/>
              <w:right w:val="single" w:sz="4" w:space="0" w:color="000000"/>
            </w:tcBorders>
          </w:tcPr>
          <w:p w14:paraId="06C0656F" w14:textId="3635E1CE"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{"citationItems":[{"id":"ITEM-1","itemData":{"DOI":"10.1016/j.biosystemseng.2020.01.016","ISSN":"15375110","abstract":"The aim of this study was to develop a general and automatic recognition framework for recognising the daily behaviours of lactating sows to save manual labour and promote smart management. The proposed framework used both image analysis techniques in still image and motion analysis techniques in spatiotemporal videos to recognise sow drinking, feeding, nursing, moving, medium active and inactive behaviours in a loose pen. The image analysis techniques, which are based on fully convolutional networks (FCNs) for high-accuracy segmentation, were used to extract spatial features that evaluated the spatial relationships between objects and the appearance of sows. The motion analysis techniques in spatiotemporal videos, which are based on optical flow analysis and changes in the animal centroid, were used to extract temporal features that evaluated the temporal motions of the animals. In the recognition process, these spatial and temporal features were input into a hierarchical classifier for behaviour recognition. The final recognition results were obtained by a temporal-correlation-based correction module for promoting the recognition rate. Testing on 26 h of videos (468,000 frames) of 3 sows, the algorithm realised the following accuracies of behavioural classification compared with the manual observations: 97.49% for drinking, 95.36% for feeding, and 88.09% for nursing. In addition, the amounts of time that the sow spent on the considered behaviours in the daytime (from 8:00 to 17:00), were as follows: 69.34% on inactive behaviours, 14.50% on nursing, 8.38% on medium activities, 4.04% on feeding, 2.26% on drinking and 1.48% on moving. Hence, the proposed method provides an effective approach for the automatic recognition of sow behaviours from video sequences, which facilitates the pig farmer in improving livestock-farming management.","author":[{"dropping-particle":"","family":"Yang","given":"Aqing","non-dropping-particle":"","parse-names":false,"suffix":""},{"dropping-particle":"","family":"Huang","given":"Huasheng","non-dropping-particle":"","parse-names":false,"suffix":""},{"dropping-particle":"","family":"Zheng","given":"Bin","non-dropping-particle":"","parse-names":false,"suffix":""},{"dropping-particle":"","family":"Li","given":"Shimei","non-dropping-particle":"","parse-names":false,"suffix":""},{"dropping-particle":"","family":"Gan","given":"Haiming","non-dropping-particle":"","parse-names":false,"suffix":""},{"dropping-particle":"","family":"Chen","given":"Changxin","non-dropping-particle":"","parse-names":false,"suffix":""},{"dropping-particle":"","family":"Yang","given":"Xiaofan","non-dropping-particle":"","parse-names":false,"suffix":""},{"dropping-particle":"","family":"Xue","given":"Yueju","non-dropping-particle":"","parse-names":false,"suffix":""}],"container-title":"Biosystems Engineering","id":"ITEM-1","issued":{"date-parts":[["2020","4","1"]]},"page":"56-71","publisher":"Academic Press","title":"An automatic recognition framework for sow daily behaviours based on motion and image analyses","type":"article-journal","volume":"192"},"uris":["http://www.mendeley.com/documents/?uuid=2d452fa8-22e3-316f-b742-6b2e817aca1f"]}],"mendeley":{"formattedCitation":"(37)","plainTextFormattedCitation":"(37)","previouslyFormattedCitation":"(37)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(37)</w:t>
            </w:r>
            <w:r w:rsidRPr="00140352">
              <w:rPr>
                <w:rFonts w:ascii="Times New Roman" w:eastAsia="ComputerModern-Regular" w:hAnsi="Times New Roman" w:cs="Times New Roman"/>
                <w:color w:val="000000" w:themeColor="text1"/>
                <w:sz w:val="24"/>
                <w:szCs w:val="24"/>
              </w:rPr>
              <w:fldChar w:fldCharType="end"/>
            </w:r>
          </w:p>
          <w:p w14:paraId="1DFFFA37"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01080C72" w14:textId="77777777" w:rsidTr="00F712BE">
        <w:trPr>
          <w:trHeight w:val="280"/>
        </w:trPr>
        <w:tc>
          <w:tcPr>
            <w:tcW w:w="1302" w:type="dxa"/>
            <w:vMerge/>
            <w:tcBorders>
              <w:left w:val="single" w:sz="4" w:space="0" w:color="000000"/>
              <w:right w:val="single" w:sz="4" w:space="0" w:color="000000"/>
            </w:tcBorders>
          </w:tcPr>
          <w:p w14:paraId="1E9CBF34"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7E5FE38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Drinking time and/or frequency</w:t>
            </w:r>
          </w:p>
        </w:tc>
        <w:tc>
          <w:tcPr>
            <w:tcW w:w="5748" w:type="dxa"/>
            <w:tcBorders>
              <w:top w:val="single" w:sz="4" w:space="0" w:color="000000"/>
              <w:left w:val="single" w:sz="4" w:space="0" w:color="000000"/>
              <w:bottom w:val="single" w:sz="4" w:space="0" w:color="000000"/>
              <w:right w:val="single" w:sz="4" w:space="0" w:color="000000"/>
            </w:tcBorders>
          </w:tcPr>
          <w:p w14:paraId="3FA90F75" w14:textId="72684BCD" w:rsidR="00945600" w:rsidRPr="00140352"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lang w:val="sv-SE"/>
              </w:rPr>
            </w:pPr>
            <w:r w:rsidRPr="00140352">
              <w:rPr>
                <w:rFonts w:ascii="Times New Roman" w:eastAsia="ComputerModern-Regular" w:hAnsi="Times New Roman" w:cs="Times New Roman"/>
                <w:color w:val="000000" w:themeColor="text1"/>
                <w:sz w:val="24"/>
                <w:szCs w:val="24"/>
                <w:lang w:val="sv-SE"/>
              </w:rPr>
              <w:t xml:space="preserve">RFID </w:t>
            </w:r>
            <w:r w:rsidRPr="00140352">
              <w:rPr>
                <w:rFonts w:ascii="Times New Roman" w:eastAsia="ComputerModern-Regular" w:hAnsi="Times New Roman" w:cs="Times New Roman"/>
                <w:color w:val="000000" w:themeColor="text1"/>
                <w:sz w:val="24"/>
                <w:szCs w:val="24"/>
                <w:lang w:val="sv-SE"/>
              </w:rPr>
              <w:fldChar w:fldCharType="begin" w:fldLock="1"/>
            </w:r>
            <w:r w:rsidR="003B70C1">
              <w:rPr>
                <w:rFonts w:ascii="Times New Roman" w:eastAsia="ComputerModern-Regular" w:hAnsi="Times New Roman" w:cs="Times New Roman"/>
                <w:color w:val="000000" w:themeColor="text1"/>
                <w:sz w:val="24"/>
                <w:szCs w:val="24"/>
                <w:lang w:val="sv-SE"/>
              </w:rPr>
              <w:instrText>ADDIN CSL_CITATION {"citationItems":[{"id":"ITEM-1","itemData":{"DOI":"10.1017/S1751731115000774","ISSN":"1751732X","abstract":"Changes in the drinking behaviour of pigs may indicate health, welfare or productivity problems. Automated monitoring and analysis of drinking behaviour could allow problems to be detected, thus improving farm productivity. A high frequency radio frequency identification (HF RFID) system was designed to register the drinking behaviour of individual pigs. HF RFID antennas were placed around four nipple drinkers and connected to a reader via a multiplexer. A total of 55 growing-finishing pigs were fitted with radio frequency identification (RFID) ear tags, one in each ear. RFID-based drinking visits were created from the RFID registrations using a bout criterion and a minimum and maximum duration criterion. The HF RFID system was successfully validated by comparing RFID-based visits with visual observations and flow meter measurements based on visit overlap. Sensitivity was at least 92%, specificity 93%, precision 90% and accuracy 93%. RFID-based drinking duration had a high correlation with observed drinking duration ( R2 = 0.88) and water usage ( R2 = 0.71). The number of registrations after applying the visit criteria had an even higher correlation with the same two variables ( R2 = 0.90 and 0.75, respectively). There was also a correlation between number of RFID visits and number of observed visits ( R2 = 0.84). The system provides good quality information about the drinking behaviour of individual pigs. As health or other problems affect the pigs’ drinking behaviour, analysis of the RFID data could allow problems to be detected and signalled to the farmer. This information can help to improve the productivity and economics of the farm as well as the health and welfare of the pigs.","author":[{"dropping-particle":"","family":"Maselyne","given":"J.","non-dropping-particle":"","parse-names":false,"suffix":""},{"dropping-particle":"","family":"Adriaens","given":"I.","non-dropping-particle":"","parse-names":false,"suffix":""},{"dropping-particle":"","family":"Huybrechts","given":"T.","non-dropping-particle":"","parse-names":false,"suffix":""},{"dropping-particle":"","family":"Ketelaere","given":"B.","non-dropping-particle":"De","parse-names":false,"suffix":""},{"dropping-particle":"","family":"Millet","given":"S.","non-dropping-particle":"","parse-names":false,"suffix":""},{"dropping-particle":"","family":"Vangeyte","given":"J.","non-dropping-particle":"","parse-names":false,"suffix":""},{"dropping-particle":"","family":"Nuffel","given":"A.","non-dropping-particle":"Van","parse-names":false,"suffix":""},{"dropping-particle":"","family":"Saeys","given":"W.","non-dropping-particle":"","parse-names":false,"suffix":""}],"container-title":"Animal","id":"ITEM-1","issue":"9","issued":{"date-parts":[["2016","9","1"]]},"page":"1557-1566","publisher":"Cambridge University Press","title":"Measuring the drinking behaviour of individual pigs housed in group using radio frequency identification (RFID)","type":"article-journal","volume":"10"},"uris":["http://www.mendeley.com/documents/?uuid=d06b570c-ad1d-4f22-b8ed-bd32452981ac"]}],"mendeley":{"formattedCitation":"(63)","plainTextFormattedCitation":"(63)","previouslyFormattedCitation":"(63)"},"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sv-SE"/>
              </w:rPr>
              <w:fldChar w:fldCharType="separate"/>
            </w:r>
            <w:r w:rsidR="003B70C1" w:rsidRPr="003B70C1">
              <w:rPr>
                <w:rFonts w:ascii="Times New Roman" w:eastAsia="ComputerModern-Regular" w:hAnsi="Times New Roman" w:cs="Times New Roman"/>
                <w:noProof/>
                <w:color w:val="000000" w:themeColor="text1"/>
                <w:sz w:val="24"/>
                <w:szCs w:val="24"/>
                <w:lang w:val="sv-SE"/>
              </w:rPr>
              <w:t>(63)</w:t>
            </w:r>
            <w:r w:rsidRPr="00140352">
              <w:rPr>
                <w:rFonts w:ascii="Times New Roman" w:eastAsia="ComputerModern-Regular" w:hAnsi="Times New Roman" w:cs="Times New Roman"/>
                <w:color w:val="000000" w:themeColor="text1"/>
                <w:sz w:val="24"/>
                <w:szCs w:val="24"/>
                <w:lang w:val="sv-SE"/>
              </w:rPr>
              <w:fldChar w:fldCharType="end"/>
            </w:r>
            <w:r w:rsidR="00C25278">
              <w:rPr>
                <w:rFonts w:ascii="Times New Roman" w:eastAsia="ComputerModern-Regular" w:hAnsi="Times New Roman" w:cs="Times New Roman"/>
                <w:color w:val="000000" w:themeColor="text1"/>
                <w:sz w:val="24"/>
                <w:szCs w:val="24"/>
              </w:rPr>
              <w:t xml:space="preserve">, </w:t>
            </w:r>
            <w:proofErr w:type="spellStart"/>
            <w:r w:rsidR="00C25278" w:rsidRPr="00140352">
              <w:rPr>
                <w:rFonts w:ascii="Times New Roman" w:eastAsia="ComputerModern-Regular" w:hAnsi="Times New Roman" w:cs="Times New Roman"/>
                <w:color w:val="000000" w:themeColor="text1"/>
                <w:sz w:val="24"/>
                <w:szCs w:val="24"/>
              </w:rPr>
              <w:t>Accelerometer</w:t>
            </w:r>
            <w:proofErr w:type="spellEnd"/>
            <w:r w:rsidR="00C25278" w:rsidRPr="00140352">
              <w:rPr>
                <w:rFonts w:ascii="Times New Roman" w:eastAsia="ComputerModern-Regular" w:hAnsi="Times New Roman" w:cs="Times New Roman"/>
                <w:color w:val="000000" w:themeColor="text1"/>
                <w:sz w:val="24"/>
                <w:szCs w:val="24"/>
              </w:rPr>
              <w:t xml:space="preserve"> </w:t>
            </w:r>
            <w:r w:rsidR="00C25278"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{"citationItems":[{"id":"ITEM-1","itemData":{"DOI":"10.1016/j.jocs.2020.101076","ISSN":"18777503","abstract":"In large livestock farming it would be beneficial to be able to automatically detect behaviors in animals. In fact, this would allow to estimate the health status of individuals, providing valuable insight to stock raisers. Traditionally this process has been carried out manually, relying only on the experience of the breeders. Such an approach is effective for a small number of individuals. However, in large breeding farms this may not represent the best approach, since, in this way, not all the animals can be effectively monitored all the time. Moreover, the traditional approach heavily rely on human experience, which cannot be always taken for granted. To this aim, in this paper, we propose a new method for automatically detecting activity and inactivity time periods of animals, as a behavior indicator of livestock. In order to do this, we collected data with sensors located in the body of the animals to be analyzed. In particular, the reliability of the method was tested with data collected on Iberian pigs and calves. Results confirm that the proposed method can help breeders in detecting activity and inactivity periods for large livestock farming.","author":[{"dropping-particle":"","family":"Rodriguez-Baena","given":"Domingo S.","non-dropping-particle":"","parse-names":false,"suffix":""},{"dropping-particle":"","family":"Gomez-Vela","given":"Francisco A.","non-dropping-particle":"","parse-names":false,"suffix":""},{"dropping-particle":"","family":"García-Torres","given":"Miguel","non-dropping-particle":"","parse-names":false,"suffix":""},{"dropping-particle":"","family":"Divina","given":"Federico","non-dropping-particle":"","parse-names":false,"suffix":""},{"dropping-particle":"","family":"Barranco","given":"Carlos D.","non-dropping-particle":"","parse-names":false,"suffix":""},{"dropping-particle":"","family":"Daz-Diaz","given":"Norberto","non-dropping-particle":"","parse-names":false,"suffix":""},{"dropping-particle":"","family":"Jimenez","given":"Manuel","non-dropping-particle":"","parse-names":false,"suffix":""},{"dropping-particle":"","family":"Montalvo","given":"Gema","non-dropping-particle":"","parse-names":false,"suffix":""}],"container-title":"Journal of Computational Science","id":"ITEM-1","issued":{"date-parts":[["2020","3","1"]]},"publisher":"Elsevier B.V.","title":"Identifying livestock behavior patterns based on accelerometer dataset","type":"article-journal","volume":"41"},"uris":["http://www.mendeley.com/documents/?uuid=b64d9b54-e466-3c33-97be-1cd3d5266f09"]}],"mendeley":{"formattedCitation":"(76)","plainTextFormattedCitation":"(76)","previouslyFormattedCitation":"(76)"},"properties":{"noteIndex":0},"schema":"https://github.com/citation-style-language/schema/raw/master/csl-citation.json"}</w:instrText>
            </w:r>
            <w:r w:rsidR="00C25278"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(76)</w:t>
            </w:r>
            <w:r w:rsidR="00C25278" w:rsidRPr="00140352">
              <w:rPr>
                <w:rFonts w:ascii="Times New Roman" w:eastAsia="ComputerModern-Regular" w:hAnsi="Times New Roman" w:cs="Times New Roman"/>
                <w:color w:val="000000" w:themeColor="text1"/>
                <w:sz w:val="24"/>
                <w:szCs w:val="24"/>
              </w:rPr>
              <w:fldChar w:fldCharType="end"/>
            </w:r>
          </w:p>
          <w:p w14:paraId="53C2CBC0" w14:textId="1C0EB2F6" w:rsidR="00945600" w:rsidRPr="00140352"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lang w:val="sv-SE"/>
              </w:rPr>
            </w:pPr>
            <w:r w:rsidRPr="00140352">
              <w:rPr>
                <w:rFonts w:ascii="Times New Roman" w:eastAsia="ComputerModern-Regular" w:hAnsi="Times New Roman" w:cs="Times New Roman"/>
                <w:color w:val="000000" w:themeColor="text1"/>
                <w:sz w:val="24"/>
                <w:szCs w:val="24"/>
                <w:lang w:val="sv-SE"/>
              </w:rPr>
              <w:t xml:space="preserve">Camera </w:t>
            </w:r>
            <w:r w:rsidRPr="00140352">
              <w:rPr>
                <w:rFonts w:ascii="Times New Roman" w:eastAsia="ComputerModern-Regular" w:hAnsi="Times New Roman" w:cs="Times New Roman"/>
                <w:color w:val="000000" w:themeColor="text1"/>
                <w:sz w:val="24"/>
                <w:szCs w:val="24"/>
                <w:lang w:val="sv-SE"/>
              </w:rPr>
              <w:fldChar w:fldCharType="begin" w:fldLock="1"/>
            </w:r>
            <w:r w:rsidR="003B70C1">
              <w:rPr>
                <w:rFonts w:ascii="Times New Roman" w:eastAsia="ComputerModern-Regular" w:hAnsi="Times New Roman" w:cs="Times New Roman"/>
                <w:color w:val="000000" w:themeColor="text1"/>
                <w:sz w:val="24"/>
                <w:szCs w:val="24"/>
                <w:lang w:val="sv-SE"/>
              </w:rPr>
              <w:instrText>ADDIN CSL_CITATION {"citationItems":[{"id":"ITEM-1","itemData":{"DOI":"10.1016/j.compag.2019.104866","ISSN":"01681699","abstract":"© 2019 Animal behavior can be an indicator of animal productivity and well-being, and thus an indicator of how animals respond to changes in their biophysical environment. This study monitored the behaviors of sows and piglets in a commercial setting utilizing an autonomous machine vision system. The objectives of this research were to: (1) implement a digital and time-of-flight depth imaging system, (2) develop a process with minimal user input to analyze the collected images, and (3) calculate the hourly and daily posture and behavior budgets of sows housed in individual farrowing stalls. Depth sensors were centered above each stall in three farrowing rooms (20 sows per room) and controlled by mini-PCs, acquiring images continuously at 0.2 FPS. Data files were transmitted via Ethernet cable to a switch, then to a 50 TB disk station for storage. Recorded image data were subsequently analyzed to quantify sow posture budgets and behaviors using a computer processing algorithm. Algorithm classifications were compared to those of trained human labelers with sow posture classified correctly &gt;99.2% (sitting: 99.4%, standing: 99.2%, kneeling: 99.7%, lying: 99.9%). Specificity and sensitivity parameters for posture classifications were &gt;84.6%, with the exception of lower specificity for kneeling (20.5%). When lying, direction (sow lying on left or right side of body) was classified with an accuracy of 96.2%. Sows that were not lying were also labeled with a behavior, including feeding (97.0% accuracy), drinking behavior (96.8% accuracy), and other behavior (95.5% accuracy). Each non-lying behavior label had specificity &gt;88.3% and sensitivity &gt;77.4%. This autonomous system enables acquisition of a large amount of replicated data to evaluate the effects of changing the farrowing environment on sow behavior and potentially well-being.","author":[{"dropping-particle":"","family":"Leonard","given":"S.M. M.","non-dropping-particle":"","parse-names":false,"suffix":""},{"dropping-particle":"","family":"Xin","given":"H.","non-dropping-particle":"","parse-names":false,"suffix":""},{"dropping-particle":"","family":"Brown-Brandl","given":"T.M. M.","non-dropping-particle":"","parse-names":false,"suffix":""},{"dropping-particle":"","family":"Ramirez","given":"B.C. C.","non-dropping-particle":"","parse-names":false,"suffix":""}],"container-title":"Computers and Electronics in Agriculture","id":"ITEM-1","issued":{"date-parts":[["2019","8","1"]]},"publisher":"Elsevier B.V.","title":"Development and application of an image acquisition system for characterizing sow behaviors in farrowing stalls","type":"article-journal","volume":"163"},"uris":["http://www.mendeley.com/documents/?uuid=ba89e579-b000-44be-aa67-470e8c95944f"]}],"mendeley":{"formattedCitation":"(67)","plainTextFormattedCitation":"(67)","previouslyFormattedCitation":"(67)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sv-SE"/>
              </w:rPr>
              <w:fldChar w:fldCharType="separate"/>
            </w:r>
            <w:r w:rsidR="003B70C1" w:rsidRPr="003B70C1">
              <w:rPr>
                <w:rFonts w:ascii="Times New Roman" w:eastAsia="ComputerModern-Regular" w:hAnsi="Times New Roman" w:cs="Times New Roman"/>
                <w:noProof/>
                <w:color w:val="000000" w:themeColor="text1"/>
                <w:sz w:val="24"/>
                <w:szCs w:val="24"/>
                <w:lang w:val="sv-SE"/>
              </w:rPr>
              <w:t>(67)</w:t>
            </w:r>
            <w:r w:rsidRPr="00140352">
              <w:rPr>
                <w:rFonts w:ascii="Times New Roman" w:eastAsia="ComputerModern-Regular" w:hAnsi="Times New Roman" w:cs="Times New Roman"/>
                <w:color w:val="000000" w:themeColor="text1"/>
                <w:sz w:val="24"/>
                <w:szCs w:val="24"/>
                <w:lang w:val="sv-SE"/>
              </w:rPr>
              <w:fldChar w:fldCharType="end"/>
            </w:r>
            <w:r w:rsidRPr="00140352">
              <w:rPr>
                <w:rFonts w:ascii="Times New Roman" w:eastAsia="ComputerModern-Regular" w:hAnsi="Times New Roman" w:cs="Times New Roman"/>
                <w:color w:val="000000" w:themeColor="text1"/>
                <w:sz w:val="24"/>
                <w:szCs w:val="24"/>
                <w:lang w:val="sv-SE"/>
              </w:rPr>
              <w:t xml:space="preserve"> </w:t>
            </w:r>
            <w:r w:rsidRPr="00140352">
              <w:rPr>
                <w:rFonts w:ascii="Times New Roman" w:eastAsia="ComputerModern-Regular" w:hAnsi="Times New Roman" w:cs="Times New Roman"/>
                <w:color w:val="000000" w:themeColor="text1"/>
                <w:sz w:val="24"/>
                <w:szCs w:val="24"/>
                <w:lang w:val="sv-SE"/>
              </w:rPr>
              <w:fldChar w:fldCharType="begin" w:fldLock="1"/>
            </w:r>
            <w:r w:rsidR="003B70C1">
              <w:rPr>
                <w:rFonts w:ascii="Times New Roman" w:eastAsia="ComputerModern-Regular" w:hAnsi="Times New Roman" w:cs="Times New Roman"/>
                <w:color w:val="000000" w:themeColor="text1"/>
                <w:sz w:val="24"/>
                <w:szCs w:val="24"/>
                <w:lang w:val="sv-SE"/>
              </w:rPr>
              <w:instrText>ADDIN CSL_CITATION {"citationItems":[{"id":"ITEM-1","itemData":{"DOI":"10.1016/j.compag.2016.04.026","abstract":"© 2016 Elsevier B.V.. Manual observation and classification of animal behaviors is laborious, time-consuming, and of limited ability to process large amount of data. A computer vision-based system was developed that automatically recognizes sow behaviors (lying, sitting, standing, kneeling, feeding, drinking, and shifting) in farrowing crate. The system consisted of a low-cost 3D camera that simultaneously acquires digital and depth images and a software program that detects and identifies the sow's behaviors. This paper describes the computational algorithm for the analysis of depth images and presents its performance in recognizing the sow's behaviors as compared to manual recognition. The images were acquired at 6 s intervals on three days of a 21-day lactation period. Based on analysis of the 6 s interval images, the algorithm had the following accuracy of behavioral classification: 99.9% in lying, 96.4% in sitting, 99.2% in standing, 78.1% in kneeling, 97.4% in feeding, 92.7% in drinking, and 63.9% in transitioning between behaviors. The lower classification accuracy for the transitioning category presumably stemmed from insufficient frequency of the image acquisition which can be readily improved. Hence the reported system provides an effective way to automatically process and classify the sow's behavioral images. This tool is conducive to investigating behavioral responses and time budget of lactating sows and their litters to farrowing crate designs and management practices.","author":[{"dropping-particle":"","family":"Lao","given":"F.","non-dropping-particle":"","parse-names":false,"suffix":""},{"dropping-particle":"","family":"Brown-Brandl","given":"T.","non-dropping-particle":"","parse-names":false,"suffix":""},{"dropping-particle":"","family":"Stinn","given":"J.P.","non-dropping-particle":"","parse-names":false,"suffix":""},{"dropping-particle":"","family":"Liu","given":"K.","non-dropping-particle":"","parse-names":false,"suffix":""},{"dropping-particle":"","family":"Teng","given":"G.","non-dropping-particle":"","parse-names":false,"suffix":""},{"dropping-particle":"","family":"Xin","given":"H.","non-dropping-particle":"","parse-names":false,"suffix":""}],"container-title":"Computers and Electronics in Agriculture","id":"ITEM-1","issued":{"date-parts":[["2016"]]},"page":"56-62","title":"Automatic recognition of lactating sow behaviors through depth image processing","type":"article-journal","volume":"125"},"uris":["http://www.mendeley.com/documents/?uuid=4af132e9-7576-36d6-a2a1-cbab447a3a71"]}],"mendeley":{"formattedCitation":"(68)","plainTextFormattedCitation":"(68)","previouslyFormattedCitation":"(68)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sv-SE"/>
              </w:rPr>
              <w:fldChar w:fldCharType="separate"/>
            </w:r>
            <w:r w:rsidR="003B70C1" w:rsidRPr="003B70C1">
              <w:rPr>
                <w:rFonts w:ascii="Times New Roman" w:eastAsia="ComputerModern-Regular" w:hAnsi="Times New Roman" w:cs="Times New Roman"/>
                <w:noProof/>
                <w:color w:val="000000" w:themeColor="text1"/>
                <w:sz w:val="24"/>
                <w:szCs w:val="24"/>
                <w:lang w:val="sv-SE"/>
              </w:rPr>
              <w:t>(68)</w:t>
            </w:r>
            <w:r w:rsidRPr="00140352">
              <w:rPr>
                <w:rFonts w:ascii="Times New Roman" w:eastAsia="ComputerModern-Regular" w:hAnsi="Times New Roman" w:cs="Times New Roman"/>
                <w:color w:val="000000" w:themeColor="text1"/>
                <w:sz w:val="24"/>
                <w:szCs w:val="24"/>
                <w:lang w:val="sv-SE"/>
              </w:rPr>
              <w:fldChar w:fldCharType="end"/>
            </w:r>
            <w:r w:rsidRPr="00140352">
              <w:rPr>
                <w:rFonts w:ascii="Times New Roman" w:eastAsia="ComputerModern-Regular" w:hAnsi="Times New Roman" w:cs="Times New Roman"/>
                <w:color w:val="000000" w:themeColor="text1"/>
                <w:sz w:val="24"/>
                <w:szCs w:val="24"/>
                <w:lang w:val="sv-SE"/>
              </w:rPr>
              <w:t xml:space="preserve"> </w:t>
            </w:r>
            <w:r w:rsidRPr="00140352">
              <w:rPr>
                <w:rFonts w:ascii="Times New Roman" w:eastAsia="ComputerModern-Regular" w:hAnsi="Times New Roman" w:cs="Times New Roman"/>
                <w:color w:val="000000" w:themeColor="text1"/>
                <w:sz w:val="24"/>
                <w:szCs w:val="24"/>
                <w:lang w:val="sv-SE"/>
              </w:rPr>
              <w:fldChar w:fldCharType="begin" w:fldLock="1"/>
            </w:r>
            <w:r w:rsidR="003B70C1">
              <w:rPr>
                <w:rFonts w:ascii="Times New Roman" w:eastAsia="ComputerModern-Regular" w:hAnsi="Times New Roman" w:cs="Times New Roman"/>
                <w:color w:val="000000" w:themeColor="text1"/>
                <w:sz w:val="24"/>
                <w:szCs w:val="24"/>
                <w:lang w:val="sv-SE"/>
              </w:rPr>
              <w:instrText>ADDIN CSL_CITATION {"citationItems":[{"id":"ITEM-1","itemData":{"DOI":"10.1016/j.biosystemseng.2020.01.016","ISSN":"15375110","abstract":"The aim of this study was to develop a general and automatic recognition framework for recognising the daily behaviours of lactating sows to save manual labour and promote smart management. The proposed framework used both image analysis techniques in still image and motion analysis techniques in spatiotemporal videos to recognise sow drinking, feeding, nursing, moving, medium active and inactive behaviours in a loose pen. The image analysis techniques, which are based on fully convolutional networks (FCNs) for high-accuracy segmentation, were used to extract spatial features that evaluated the spatial relationships between objects and the appearance of sows. The motion analysis techniques in spatiotemporal videos, which are based on optical flow analysis and changes in the animal centroid, were used to extract temporal features that evaluated the temporal motions of the animals. In the recognition process, these spatial and temporal features were input into a hierarchical classifier for behaviour recognition. The final recognition results were obtained by a temporal-correlation-based correction module for promoting the recognition rate. Testing on 26 h of videos (468,000 frames) of 3 sows, the algorithm realised the following accuracies of behavioural classification compared with the manual observations: 97.49% for drinking, 95.36% for feeding, and 88.09% for nursing. In addition, the amounts of time that the sow spent on the considered behaviours in the daytime (from 8:00 to 17:00), were as follows: 69.34% on inactive behaviours, 14.50% on nursing, 8.38% on medium activities, 4.04% on feeding, 2.26% on drinking and 1.48% on moving. Hence, the proposed method provides an effective approach for the automatic recognition of sow behaviours from video sequences, which facilitates the pig farmer in improving livestock-farming management.","author":[{"dropping-particle":"","family":"Yang","given":"Aqing","non-dropping-particle":"","parse-names":false,"suffix":""},{"dropping-particle":"","family":"Huang","given":"Huasheng","non-dropping-particle":"","parse-names":false,"suffix":""},{"dropping-particle":"","family":"Zheng","given":"Bin","non-dropping-particle":"","parse-names":false,"suffix":""},{"dropping-particle":"","family":"Li","given":"Shimei","non-dropping-particle":"","parse-names":false,"suffix":""},{"dropping-particle":"","family":"Gan","given":"Haiming","non-dropping-particle":"","parse-names":false,"suffix":""},{"dropping-particle":"","family":"Chen","given":"Changxin","non-dropping-particle":"","parse-names":false,"suffix":""},{"dropping-particle":"","family":"Yang","given":"Xiaofan","non-dropping-particle":"","parse-names":false,"suffix":""},{"dropping-particle":"","family":"Xue","given":"Yueju","non-dropping-particle":"","parse-names":false,"suffix":""}],"container-title":"Biosystems Engineering","id":"ITEM-1","issued":{"date-parts":[["2020","4","1"]]},"page":"56-71","publisher":"Academic Press","title":"An automatic recognition framework for sow daily behaviours based on motion and image analyses","type":"article-journal","volume":"192"},"uris":["http://www.mendeley.com/documents/?uuid=2d452fa8-22e3-316f-b742-6b2e817aca1f"]}],"mendeley":{"formattedCitation":"(37)","plainTextFormattedCitation":"(37)","previouslyFormattedCitation":"(37)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sv-SE"/>
              </w:rPr>
              <w:fldChar w:fldCharType="separate"/>
            </w:r>
            <w:r w:rsidR="003B70C1" w:rsidRPr="003B70C1">
              <w:rPr>
                <w:rFonts w:ascii="Times New Roman" w:eastAsia="ComputerModern-Regular" w:hAnsi="Times New Roman" w:cs="Times New Roman"/>
                <w:noProof/>
                <w:color w:val="000000" w:themeColor="text1"/>
                <w:sz w:val="24"/>
                <w:szCs w:val="24"/>
                <w:lang w:val="sv-SE"/>
              </w:rPr>
              <w:t>(37)</w:t>
            </w:r>
            <w:r w:rsidRPr="00140352">
              <w:rPr>
                <w:rFonts w:ascii="Times New Roman" w:eastAsia="ComputerModern-Regular" w:hAnsi="Times New Roman" w:cs="Times New Roman"/>
                <w:color w:val="000000" w:themeColor="text1"/>
                <w:sz w:val="24"/>
                <w:szCs w:val="24"/>
                <w:lang w:val="sv-SE"/>
              </w:rPr>
              <w:fldChar w:fldCharType="end"/>
            </w:r>
            <w:r w:rsidRPr="00140352">
              <w:rPr>
                <w:rFonts w:ascii="Times New Roman" w:eastAsia="ComputerModern-Regular" w:hAnsi="Times New Roman" w:cs="Times New Roman"/>
                <w:color w:val="000000" w:themeColor="text1"/>
                <w:sz w:val="24"/>
                <w:szCs w:val="24"/>
                <w:lang w:val="sv-SE"/>
              </w:rPr>
              <w:t xml:space="preserve"> </w:t>
            </w:r>
            <w:r w:rsidRPr="00140352">
              <w:rPr>
                <w:rFonts w:ascii="Times New Roman" w:eastAsia="ComputerModern-Regular" w:hAnsi="Times New Roman" w:cs="Times New Roman"/>
                <w:color w:val="000000" w:themeColor="text1"/>
                <w:sz w:val="24"/>
                <w:szCs w:val="24"/>
                <w:lang w:val="sv-SE"/>
              </w:rPr>
              <w:fldChar w:fldCharType="begin" w:fldLock="1"/>
            </w:r>
            <w:r w:rsidR="003B70C1">
              <w:rPr>
                <w:rFonts w:ascii="Times New Roman" w:eastAsia="ComputerModern-Regular" w:hAnsi="Times New Roman" w:cs="Times New Roman"/>
                <w:color w:val="000000" w:themeColor="text1"/>
                <w:sz w:val="24"/>
                <w:szCs w:val="24"/>
                <w:lang w:val="sv-SE"/>
              </w:rPr>
              <w:instrText>ADDIN CSL_CITATION {"citationItems":[{"id":"ITEM-1","itemData":{"DOI":"10.1016/j.compag.2012.09.015","abstract":"Every year over 59. billion animals are slaughtered for worldwide food production. The increasing demand for animal products has made mass animal breeding more important than ever. Satisfying the needs of the market, farmers will have to use automatic tools to monitor the welfare and health of their animals since manual monitoring is expensive and time consuming. Literature has shown that water use of pigs relates to important variables such as inside temperature, food intake, food conversion, growth rate and health condition. So, water use might be an interesting indicator for automatic monitoring pigs' health or productivity status. Therefore, we tried to find a cheap and elegant way to monitor continuous water use in a group of pigs in a farm pen. This study comprised four groups of piglets, each group of ten animals in a pen. On average, in the beginning of experiments pigs had a weight of 27. kg and in the end they gained weight up to 40. kg. Using a water-meter for each pen, water use rate was measured and monitored minutely. The pig house was also equipped with Charge-coupled device (CCD) cameras. Each pen was monitored for 13. days using a camera which was installed above the pen to generate top-view images. There was a water outlet in the corner of each pen. Employing image processing algorithms, drink nipple visits were monitored automatically. Using data of a performed experiment comprising three weeks of data recordings, the relationship between water use and drink nipple visits was investigated. Results showed that by developing a data-based dynamic model of the visits to the drink nipple observed in videos, half-hourly water use could be estimated with an accuracy of 92%. © 2012 Elsevier B.V.","author":[{"dropping-particle":"","family":"Kashiha","given":"M.","non-dropping-particle":"","parse-names":false,"suffix":""},{"dropping-particle":"","family":"Bahr","given":"C.","non-dropping-particle":"","parse-names":false,"suffix":""},{"dropping-particle":"","family":"Haredasht","given":"S.A.","non-dropping-particle":"","parse-names":false,"suffix":""},{"dropping-particle":"","family":"Ott","given":"S.","non-dropping-particle":"","parse-names":false,"suffix":""},{"dropping-particle":"","family":"Moons","given":"C.P.H.","non-dropping-particle":"","parse-names":false,"suffix":""},{"dropping-particle":"","family":"Niewold","given":"T.A.","non-dropping-particle":"","parse-names":false,"suffix":""},{"dropping-particle":"","family":"Ödberg","given":"F.O.","non-dropping-particle":"","parse-names":false,"suffix":""},{"dropping-particle":"","family":"Berckmans","given":"D.","non-dropping-particle":"","parse-names":false,"suffix":""}],"container-title":"Computers and Electronics in Agriculture","id":"ITEM-1","issued":{"date-parts":[["2013"]]},"page":"164-169","title":"The automatic monitoring of pigs water use by cameras","type":"article-journal","volume":"90"},"uris":["http://www.mendeley.com/documents/?uuid=ab756f97-f5b8-3aa1-a193-c9c662ef7f1b"]}],"mendeley":{"formattedCitation":"(64)","plainTextFormattedCitation":"(64)","previouslyFormattedCitation":"(64)"},"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sv-SE"/>
              </w:rPr>
              <w:fldChar w:fldCharType="separate"/>
            </w:r>
            <w:r w:rsidR="003B70C1" w:rsidRPr="003B70C1">
              <w:rPr>
                <w:rFonts w:ascii="Times New Roman" w:eastAsia="ComputerModern-Regular" w:hAnsi="Times New Roman" w:cs="Times New Roman"/>
                <w:noProof/>
                <w:color w:val="000000" w:themeColor="text1"/>
                <w:sz w:val="24"/>
                <w:szCs w:val="24"/>
                <w:lang w:val="sv-SE"/>
              </w:rPr>
              <w:t>(64)</w:t>
            </w:r>
            <w:r w:rsidRPr="00140352">
              <w:rPr>
                <w:rFonts w:ascii="Times New Roman" w:eastAsia="ComputerModern-Regular" w:hAnsi="Times New Roman" w:cs="Times New Roman"/>
                <w:color w:val="000000" w:themeColor="text1"/>
                <w:sz w:val="24"/>
                <w:szCs w:val="24"/>
                <w:lang w:val="sv-SE"/>
              </w:rPr>
              <w:fldChar w:fldCharType="end"/>
            </w:r>
            <w:r w:rsidRPr="00140352">
              <w:rPr>
                <w:rFonts w:ascii="Times New Roman" w:eastAsia="ComputerModern-Regular" w:hAnsi="Times New Roman" w:cs="Times New Roman"/>
                <w:color w:val="000000" w:themeColor="text1"/>
                <w:sz w:val="24"/>
                <w:szCs w:val="24"/>
                <w:lang w:val="sv-SE"/>
              </w:rPr>
              <w:t xml:space="preserve"> </w:t>
            </w:r>
            <w:r w:rsidRPr="00140352">
              <w:rPr>
                <w:rFonts w:ascii="Times New Roman" w:eastAsia="ComputerModern-Regular" w:hAnsi="Times New Roman" w:cs="Times New Roman"/>
                <w:color w:val="000000" w:themeColor="text1"/>
                <w:sz w:val="24"/>
                <w:szCs w:val="24"/>
                <w:lang w:val="sv-SE"/>
              </w:rPr>
              <w:fldChar w:fldCharType="begin" w:fldLock="1"/>
            </w:r>
            <w:r w:rsidR="003B70C1">
              <w:rPr>
                <w:rFonts w:ascii="Times New Roman" w:eastAsia="ComputerModern-Regular" w:hAnsi="Times New Roman" w:cs="Times New Roman"/>
                <w:color w:val="000000" w:themeColor="text1"/>
                <w:sz w:val="24"/>
                <w:szCs w:val="24"/>
                <w:lang w:val="sv-SE"/>
              </w:rPr>
              <w:instrText>ADDIN CSL_CITATION {"citationItems":[{"id":"ITEM-1","itemData":{"DOI":"10.1016/j.livsci.2017.09.003","abstract":"© 2017 Water consumption by individual pigs can be an interesting indicator of their health. A method using machine vision is proposed to (a) recognise the presence of an individual pig within the drinking zone and (b) analyse the vision images to determine if the pig is drinking. First, isolation of an individual pig within the drinking zone is extracted from the topview of the set of video sequences for group-housed pigs. Next, the distance between the individual pig and the drink nipple is calculated and used to determine whether the individual pig is in contact with the drink nipple. If yes, the colour moments, area, perimeter and other features of the pig are extracted. Then the features are normalised. The individual pig is recognised by computing the Euclidean distance between the pig and the standard sample. The contact time between an individual pig and the drink nipple is used to determine whether the pig is drinking. The pigsty contains 7 pigs and is monitored in real-time, and 140 video clips containing images of the individual pigs while drinking are captured. The correct (drinking) recognition rate for individual pigs is 90.7%. Our method differs from traditional methods in that it avoids any disturbance to the pigs, and it can be used for the recognition of individual pigs within a stress-free environment. Our results can provide a reference point and direction for exploration of other behaviours of topview group-housed pigs.","author":[{"dropping-particle":"","family":"Zhu","given":"W.-X.","non-dropping-particle":"","parse-names":false,"suffix":""},{"dropping-particle":"","family":"Guo","given":"Y.-Z.","non-dropping-particle":"","parse-names":false,"suffix":""},{"dropping-particle":"","family":"Jiao","given":"P.-P.","non-dropping-particle":"","parse-names":false,"suffix":""},{"dropping-particle":"","family":"Ma","given":"C.-H.","non-dropping-particle":"","parse-names":false,"suffix":""},{"dropping-particle":"","family":"Chen","given":"C.","non-dropping-particle":"","parse-names":false,"suffix":""}],"container-title":"Livestock Science","id":"ITEM-1","issued":{"date-parts":[["2017"]]},"page":"129-136","title":"Recognition and drinking behaviour analysis of individual pigs based on machine vision","type":"article-journal","volume":"205"},"uris":["http://www.mendeley.com/documents/?uuid=ca23ac45-f60c-336a-8132-33c4c264d396"]}],"mendeley":{"formattedCitation":"(65)","plainTextFormattedCitation":"(65)","previouslyFormattedCitation":"(65)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sv-SE"/>
              </w:rPr>
              <w:fldChar w:fldCharType="separate"/>
            </w:r>
            <w:r w:rsidR="003B70C1" w:rsidRPr="003B70C1">
              <w:rPr>
                <w:rFonts w:ascii="Times New Roman" w:eastAsia="ComputerModern-Regular" w:hAnsi="Times New Roman" w:cs="Times New Roman"/>
                <w:noProof/>
                <w:color w:val="000000" w:themeColor="text1"/>
                <w:sz w:val="24"/>
                <w:szCs w:val="24"/>
                <w:lang w:val="sv-SE"/>
              </w:rPr>
              <w:t>(65)</w:t>
            </w:r>
            <w:r w:rsidRPr="00140352">
              <w:rPr>
                <w:rFonts w:ascii="Times New Roman" w:eastAsia="ComputerModern-Regular" w:hAnsi="Times New Roman" w:cs="Times New Roman"/>
                <w:color w:val="000000" w:themeColor="text1"/>
                <w:sz w:val="24"/>
                <w:szCs w:val="24"/>
                <w:lang w:val="sv-SE"/>
              </w:rPr>
              <w:fldChar w:fldCharType="end"/>
            </w:r>
            <w:r w:rsidRPr="00140352">
              <w:rPr>
                <w:rFonts w:ascii="Times New Roman" w:eastAsia="ComputerModern-Regular" w:hAnsi="Times New Roman" w:cs="Times New Roman"/>
                <w:color w:val="000000" w:themeColor="text1"/>
                <w:sz w:val="24"/>
                <w:szCs w:val="24"/>
                <w:lang w:val="sv-SE"/>
              </w:rPr>
              <w:t xml:space="preserve"> </w:t>
            </w:r>
            <w:r w:rsidRPr="00140352">
              <w:rPr>
                <w:rFonts w:ascii="Times New Roman" w:eastAsia="ComputerModern-Regular" w:hAnsi="Times New Roman" w:cs="Times New Roman"/>
                <w:color w:val="000000" w:themeColor="text1"/>
                <w:sz w:val="24"/>
                <w:szCs w:val="24"/>
                <w:lang w:val="sv-SE"/>
              </w:rPr>
              <w:fldChar w:fldCharType="begin" w:fldLock="1"/>
            </w:r>
            <w:r w:rsidR="003B70C1">
              <w:rPr>
                <w:rFonts w:ascii="Times New Roman" w:eastAsia="ComputerModern-Regular" w:hAnsi="Times New Roman" w:cs="Times New Roman"/>
                <w:color w:val="000000" w:themeColor="text1"/>
                <w:sz w:val="24"/>
                <w:szCs w:val="24"/>
                <w:lang w:val="sv-SE"/>
              </w:rPr>
              <w:instrText>ADDIN CSL_CITATION {"citationItems":[{"id":"ITEM-1","itemData":{"DOI":"10.1016/j.biosystemseng.2020.05.010","ISSN":"15375110","abstract":"Monitoring pig drinking has been a topic of interest to pig researchers and producer for many years. However, some challenges still remain due to the fact that piglets like to play with drinker in nursery environments and that drinking piglets are in a group where they are touching. These factors greatly influence the performance of camera-based piglet drinking detection algorithms. The aim of this study is to investigate a deep learning method based on convolutional neural network and long short-term memory to classify drinking and drinker-playing. In the experiment, 2 pens of piglets were video recorded for 3 days. In video from the first pen, 5400 2 s drinking episodes and 5400 2 s drinker-playing episodes were generated. 80% of these data were allocated as training set and the remaining 20% as validation set. In video from the second pen, 12000 2 s drinking and drinker-playing episodes were generated as test set. Firstly, the CNN architecture ResNet50 was used to extract spatial features. These features were input into LSTM framework to extract spatial-temporal features. Through the fully connected layer, the prediction function Softmax was finally used to classify these drinking and drinker-playing episodes. In the test set, the classification accuracy in the body and head regions of interest was 87.2% and 92.5%, respectively. The results indicate that the proposed method can be used to classify piglets’ drinking and drinkerplaying. These classification results have potential to improve the accuracy of drinking detection for piglets and help farmers to estimate piglets’ welfare.","author":[{"dropping-particle":"","family":"Chen","given":"Chen","non-dropping-particle":"","parse-names":false,"suffix":""},{"dropping-particle":"","family":"Zhu","given":"Weixing","non-dropping-particle":"","parse-names":false,"suffix":""},{"dropping-particle":"","family":"Steibel","given":"Juan","non-dropping-particle":"","parse-names":false,"suffix":""},{"dropping-particle":"","family":"Siegford","given":"Janice","non-dropping-particle":"","parse-names":false,"suffix":""},{"dropping-particle":"","family":"Han","given":"Junjie","non-dropping-particle":"","parse-names":false,"suffix":""},{"dropping-particle":"","family":"Norton","given":"Tomas","non-dropping-particle":"","parse-names":false,"suffix":""}],"container-title":"Biosystems Engineering","id":"ITEM-1","issued":{"date-parts":[["2020","8"]]},"page":"1-14","publisher":"Elsevier BV","title":"Classification of drinking and drinker-playing in pigs by a video-based deep learning method","type":"article-journal","volume":"196"},"uris":["http://www.mendeley.com/documents/?uuid=fb31ea94-da7e-34cb-bb4f-843fbbb7681a"]}],"mendeley":{"formattedCitation":"(66)","plainTextFormattedCitation":"(66)","previouslyFormattedCitation":"(66)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sv-SE"/>
              </w:rPr>
              <w:fldChar w:fldCharType="separate"/>
            </w:r>
            <w:r w:rsidR="003B70C1" w:rsidRPr="003B70C1">
              <w:rPr>
                <w:rFonts w:ascii="Times New Roman" w:eastAsia="ComputerModern-Regular" w:hAnsi="Times New Roman" w:cs="Times New Roman"/>
                <w:noProof/>
                <w:color w:val="000000" w:themeColor="text1"/>
                <w:sz w:val="24"/>
                <w:szCs w:val="24"/>
                <w:lang w:val="sv-SE"/>
              </w:rPr>
              <w:t>(66)</w:t>
            </w:r>
            <w:r w:rsidRPr="00140352">
              <w:rPr>
                <w:rFonts w:ascii="Times New Roman" w:eastAsia="ComputerModern-Regular" w:hAnsi="Times New Roman" w:cs="Times New Roman"/>
                <w:color w:val="000000" w:themeColor="text1"/>
                <w:sz w:val="24"/>
                <w:szCs w:val="24"/>
                <w:lang w:val="sv-SE"/>
              </w:rPr>
              <w:fldChar w:fldCharType="end"/>
            </w:r>
            <w:r w:rsidRPr="00140352">
              <w:rPr>
                <w:rFonts w:ascii="Times New Roman" w:eastAsia="ComputerModern-Regular" w:hAnsi="Times New Roman" w:cs="Times New Roman"/>
                <w:color w:val="000000" w:themeColor="text1"/>
                <w:sz w:val="24"/>
                <w:szCs w:val="24"/>
                <w:lang w:val="sv-SE"/>
              </w:rPr>
              <w:t xml:space="preserve"> </w:t>
            </w:r>
            <w:r w:rsidRPr="00140352">
              <w:rPr>
                <w:rFonts w:ascii="Times New Roman" w:eastAsia="ComputerModern-Regular" w:hAnsi="Times New Roman" w:cs="Times New Roman"/>
                <w:color w:val="000000" w:themeColor="text1"/>
                <w:sz w:val="24"/>
                <w:szCs w:val="24"/>
                <w:lang w:val="sv-SE"/>
              </w:rPr>
              <w:fldChar w:fldCharType="begin" w:fldLock="1"/>
            </w:r>
            <w:r w:rsidR="003B70C1">
              <w:rPr>
                <w:rFonts w:ascii="Times New Roman" w:eastAsia="ComputerModern-Regular" w:hAnsi="Times New Roman" w:cs="Times New Roman"/>
                <w:color w:val="000000" w:themeColor="text1"/>
                <w:sz w:val="24"/>
                <w:szCs w:val="24"/>
                <w:lang w:val="sv-SE"/>
              </w:rPr>
              <w:instrText>ADDIN CSL_CITATION {"citationItems":[{"id":"ITEM-1","itemData":{"DOI":"10.1016/j.compag.2019.104884","abstract":"© 2019 Elsevier B.V. Recording sow behaviors allows tracking their health status, the timely detection of abnormalities, and provides assistance to increase their health both physically and mentally. In recent years, detecting sow behavior using machine vision technology has become a popular research topic. However, current detection methods are based on the premise that an individual pig can be accurately identified. In this paper, A Real-Time Sow Behavior Detection Algorithm based on Deep Learning (SBDA-DL) is proposed. The algorithm was used for real-time detection of three typical sow behaviors: drinking, urination, and mounting. The experimental results show that the average precision (AP) of the algorithm to detect drinking, urination, and mounting behaviors is 96.5%, 91.4%, and 92.3%, respectively. The mean average precision (mAP) of a category is 93.4%, which can reach 7 frames per second in commonly configured microcomputers. The algorithm uses an optimized deep learning network structure to directly detect the sow behavior. This improves the accuracy of behavior detection at a processing speed required for real-time detection and meets the requirements of daily monitoring from auxiliary staff in most pig breeding farms.","author":[{"dropping-particle":"","family":"Zhang","given":"Y.","non-dropping-particle":"","parse-names":false,"suffix":""},{"dropping-particle":"","family":"Cai","given":"J.","non-dropping-particle":"","parse-names":false,"suffix":""},{"dropping-particle":"","family":"Xiao","given":"D.","non-dropping-particle":"","parse-names":false,"suffix":""},{"dropping-particle":"","family":"Li","given":"Z.","non-dropping-particle":"","parse-names":false,"suffix":""},{"dropping-particle":"","family":"Xiong","given":"B.","non-dropping-particle":"","parse-names":false,"suffix":""}],"container-title":"Computers and Electronics in Agriculture","id":"ITEM-1","issued":{"date-parts":[["2019"]]},"title":"Real-time sow behavior detection based on deep learning","type":"article-journal","volume":"163"},"uris":["http://www.mendeley.com/documents/?uuid=c42e29cf-ddad-3abf-acf9-11cdda499ff6"]}],"mendeley":{"formattedCitation":"(69)","plainTextFormattedCitation":"(69)","previouslyFormattedCitation":"(69)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sv-SE"/>
              </w:rPr>
              <w:fldChar w:fldCharType="separate"/>
            </w:r>
            <w:r w:rsidR="003B70C1" w:rsidRPr="003B70C1">
              <w:rPr>
                <w:rFonts w:ascii="Times New Roman" w:eastAsia="ComputerModern-Regular" w:hAnsi="Times New Roman" w:cs="Times New Roman"/>
                <w:noProof/>
                <w:color w:val="000000" w:themeColor="text1"/>
                <w:sz w:val="24"/>
                <w:szCs w:val="24"/>
                <w:lang w:val="sv-SE"/>
              </w:rPr>
              <w:t>(69)</w:t>
            </w:r>
            <w:r w:rsidRPr="00140352">
              <w:rPr>
                <w:rFonts w:ascii="Times New Roman" w:eastAsia="ComputerModern-Regular" w:hAnsi="Times New Roman" w:cs="Times New Roman"/>
                <w:color w:val="000000" w:themeColor="text1"/>
                <w:sz w:val="24"/>
                <w:szCs w:val="24"/>
                <w:lang w:val="sv-SE"/>
              </w:rPr>
              <w:fldChar w:fldCharType="end"/>
            </w:r>
          </w:p>
          <w:p w14:paraId="32C314F7" w14:textId="77777777" w:rsidR="00945600" w:rsidRPr="00140352" w:rsidRDefault="00945600" w:rsidP="001F1FCA">
            <w:pPr>
              <w:autoSpaceDE w:val="0"/>
              <w:autoSpaceDN w:val="0"/>
              <w:adjustRightInd w:val="0"/>
              <w:spacing w:after="0" w:line="240" w:lineRule="auto"/>
              <w:jc w:val="both"/>
              <w:rPr>
                <w:rFonts w:ascii="Times New Roman" w:hAnsi="Times New Roman" w:cs="Times New Roman"/>
                <w:color w:val="000000" w:themeColor="text1"/>
                <w:sz w:val="24"/>
                <w:szCs w:val="24"/>
              </w:rPr>
            </w:pPr>
          </w:p>
        </w:tc>
      </w:tr>
      <w:tr w:rsidR="00945600" w:rsidRPr="00140352" w14:paraId="4F255B12" w14:textId="77777777" w:rsidTr="00F712BE">
        <w:trPr>
          <w:trHeight w:val="280"/>
        </w:trPr>
        <w:tc>
          <w:tcPr>
            <w:tcW w:w="1302" w:type="dxa"/>
            <w:vMerge/>
            <w:tcBorders>
              <w:left w:val="single" w:sz="4" w:space="0" w:color="000000"/>
              <w:bottom w:val="single" w:sz="4" w:space="0" w:color="000000"/>
              <w:right w:val="single" w:sz="4" w:space="0" w:color="000000"/>
            </w:tcBorders>
          </w:tcPr>
          <w:p w14:paraId="2CD2142F"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125D0D58"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Thirst</w:t>
            </w:r>
            <w:proofErr w:type="spellEnd"/>
            <w:r w:rsidRPr="00140352">
              <w:rPr>
                <w:rFonts w:ascii="Times New Roman" w:hAnsi="Times New Roman" w:cs="Times New Roman"/>
                <w:color w:val="000000" w:themeColor="text1"/>
                <w:sz w:val="24"/>
                <w:szCs w:val="24"/>
              </w:rPr>
              <w:t xml:space="preserve"> stress </w:t>
            </w:r>
            <w:proofErr w:type="spellStart"/>
            <w:r w:rsidRPr="00140352">
              <w:rPr>
                <w:rFonts w:ascii="Times New Roman" w:hAnsi="Times New Roman" w:cs="Times New Roman"/>
                <w:color w:val="000000" w:themeColor="text1"/>
                <w:sz w:val="24"/>
                <w:szCs w:val="24"/>
              </w:rPr>
              <w:t>identification</w:t>
            </w:r>
            <w:proofErr w:type="spellEnd"/>
          </w:p>
        </w:tc>
        <w:tc>
          <w:tcPr>
            <w:tcW w:w="5748" w:type="dxa"/>
            <w:tcBorders>
              <w:top w:val="single" w:sz="4" w:space="0" w:color="000000"/>
              <w:left w:val="single" w:sz="4" w:space="0" w:color="000000"/>
              <w:bottom w:val="single" w:sz="4" w:space="0" w:color="000000"/>
              <w:right w:val="single" w:sz="4" w:space="0" w:color="000000"/>
            </w:tcBorders>
          </w:tcPr>
          <w:p w14:paraId="1D4572FD" w14:textId="4D6AFF88" w:rsidR="00945600" w:rsidRPr="00140352"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rPr>
            </w:pPr>
            <w:proofErr w:type="spellStart"/>
            <w:r w:rsidRPr="00140352">
              <w:rPr>
                <w:rFonts w:ascii="Times New Roman" w:eastAsia="ComputerModern-Regular" w:hAnsi="Times New Roman" w:cs="Times New Roman"/>
                <w:color w:val="000000" w:themeColor="text1"/>
                <w:sz w:val="24"/>
                <w:szCs w:val="24"/>
              </w:rPr>
              <w:t>Thermal</w:t>
            </w:r>
            <w:proofErr w:type="spellEnd"/>
            <w:r w:rsidRPr="00140352">
              <w:rPr>
                <w:rFonts w:ascii="Times New Roman" w:eastAsia="ComputerModern-Regular" w:hAnsi="Times New Roman" w:cs="Times New Roman"/>
                <w:color w:val="000000" w:themeColor="text1"/>
                <w:sz w:val="24"/>
                <w:szCs w:val="24"/>
              </w:rPr>
              <w:t xml:space="preserve"> camera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{"citationItems":[{"id":"ITEM-1","itemData":{"DOI":"10.1016/j.compag.2019.105148","abstract":"© 2019 Pork consumption grows about 5% per year in developing countries. Ensuring food safety within ethical standards of meat production is a growing consumer’ demand. The present study aimed to develop a model to predict stress in piglets based on the infrared skin temperature (IST) using machine learning and the paraconsistent logic. A total of 72 piglets (32 males and 40 females) from 1 to 52 days old had the infrared skin temperature recorded during the farrowing and nursery phases under different stress conditions (pain, cold/heat, hunger, and thirst). The assessment of the thermal images was done using an infrared thermography camera. Thermograms were taken at ambient air temperatures ranging from 24 to 30 °C. The minimum infrared skin temperature (IST min) and the maximum infrared skin temperature (ISTmax) and the piglet sex were used as attributes to find the stress conditions (target). The attributes considered in the analysis were classified using the data mining method. The imaging technique is subject to certain contradictions and uncertainties that require mathematical modeling. The paraconsistent logic was applied to extract the contradiction from the data. The stress condition that had higher accuracy in the detection was that predicted by the cold (100%) using the ISTmin, and ISTmin plus the piglet sex, and thirst (91%) using ISTmax and ISTmax plus the piglet sex. The highest prediction of hunger was found using ISTmin (86%). Although the model was precise in detecting those stresses, the other stressful conditions in piglets such as pain that had an accuracy equal or less than 50%. Results indicate a promising assessment of stress condition in piglets using infrared skin temperature. We suggest the inclusion of other attributes in the machine learning process to amplify the use of the model.","author":[{"dropping-particle":"","family":"Fonseca","given":"F.N.","non-dropping-particle":"da","parse-names":false,"suffix":""},{"dropping-particle":"","family":"Abe","given":"J.M.","non-dropping-particle":"","parse-names":false,"suffix":""},{"dropping-particle":"","family":"Alencar Nääs","given":"I.","non-dropping-particle":"de","parse-names":false,"suffix":""},{"dropping-particle":"","family":"Silva Cordeiro","given":"A.F.","non-dropping-particle":"da","parse-names":false,"suffix":""},{"dropping-particle":"","family":"Amaral","given":"F.V.","non-dropping-particle":"do","parse-names":false,"suffix":""},{"dropping-particle":"","family":"Ungaro","given":"H.C.","non-dropping-particle":"","parse-names":false,"suffix":""}],"container-title":"Computers and Electronics in Agriculture","id":"ITEM-1","issued":{"date-parts":[["2020"]]},"title":"Automatic prediction of stress in piglets (Sus Scrofa) using infrared skin temperature","type":"article-journal","volume":"168"},"uris":["http://www.mendeley.com/documents/?uuid=fcd71cdc-2715-46da-bb04-9dc652a2be0d"]}],"mendeley":{"formattedCitation":"(59)","plainTextFormattedCitation":"(59)","previouslyFormattedCitation":"(59)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(59)</w:t>
            </w:r>
            <w:r w:rsidRPr="00140352">
              <w:rPr>
                <w:rFonts w:ascii="Times New Roman" w:eastAsia="ComputerModern-Regular" w:hAnsi="Times New Roman" w:cs="Times New Roman"/>
                <w:color w:val="000000" w:themeColor="text1"/>
                <w:sz w:val="24"/>
                <w:szCs w:val="24"/>
              </w:rPr>
              <w:fldChar w:fldCharType="end"/>
            </w:r>
            <w:r w:rsidR="00C25278">
              <w:rPr>
                <w:rFonts w:ascii="Times New Roman" w:eastAsia="ComputerModern-Regular" w:hAnsi="Times New Roman" w:cs="Times New Roman"/>
                <w:color w:val="000000" w:themeColor="text1"/>
                <w:sz w:val="24"/>
                <w:szCs w:val="24"/>
              </w:rPr>
              <w:t xml:space="preserve">, </w:t>
            </w:r>
            <w:proofErr w:type="spellStart"/>
            <w:r w:rsidRPr="00140352">
              <w:rPr>
                <w:rFonts w:ascii="Times New Roman" w:eastAsia="ComputerModern-Regular" w:hAnsi="Times New Roman" w:cs="Times New Roman"/>
                <w:color w:val="000000" w:themeColor="text1"/>
                <w:sz w:val="24"/>
                <w:szCs w:val="24"/>
              </w:rPr>
              <w:t>Microphone</w:t>
            </w:r>
            <w:proofErr w:type="spellEnd"/>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{"citationItems":[{"id":"ITEM-1","itemData":{"DOI":"10.3390/ani3030923","abstract":"Assessing pigs' welfare is one of the most challenging subjects in intensive pig farming. Animal vocalization analysis is a noninvasive procedure and may be used as a tool for assessing animal welfare status. The objective of this research was to identify stress conditions in piglets reared in farrowing pens through their vocalization. Vocal signals were collected from 40 animals under the following situations: normal (baseline), feeling cold, in pain, and feeling hunger. A unidirectional microphone positioned about 15 cm from the animals' mouth was used for recording the acoustic signals. The microphone was connected to a digital recorder, where the signals were digitized at the 44,100 Hz frequency. The collected sounds were edited and analyzed. The J48 decision tree algorithm available at the Weka® data mining software was used for stress classification. It was possible to categorize diverse conditions from the piglets' vocalization during the farrowing phase (pain, cold and hunger), with an accuracy rate of 81.12%. Results indicated that vocalization might be an effective welfare indicator, and it could be applied for assessing distress from pain, cold and hunger in farrowing piglets. © 2013 by the authors; licensee MDPI, Basel, Switzerland.","author":[{"dropping-particle":"","family":"Silva Cordeiro","given":"A.F.","non-dropping-particle":"da","parse-names":false,"suffix":""},{"dropping-particle":"","family":"Alencar Nääs","given":"I.","non-dropping-particle":"de","parse-names":false,"suffix":""},{"dropping-particle":"","family":"Oliveira","given":"S.R.M.","non-dropping-particle":"","parse-names":false,"suffix":""},{"dropping-particle":"","family":"Violaro","given":"F.","non-dropping-particle":"","parse-names":false,"suffix":""},{"dropping-particle":"","family":"Almeida","given":"A.C.M.","non-dropping-particle":"de","parse-names":false,"suffix":""},{"dropping-particle":"","family":"Neves","given":"D.P.","non-dropping-particle":"","parse-names":false,"suffix":""}],"container-title":"Animals","id":"ITEM-1","issue":"3","issued":{"date-parts":[["2013"]]},"page":"923-934","title":"Understanding vocalization might help to assess stressful conditions in piglets","type":"article-journal","volume":"3"},"uris":["http://www.mendeley.com/documents/?uuid=407c9001-956f-3348-ab4a-0ac4b2c62f49"]}],"mendeley":{"formattedCitation":"(56)","plainTextFormattedCitation":"(56)","previouslyFormattedCitation":"(56)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(56)</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{"citationItems":[{"id":"ITEM-1","itemData":{"DOI":"10.1590/S0100-69162014000300008","abstract":"This study aimed to identify differences in swine vocalization pattern according to animal gender and different stress conditions. A total of 150 barrow males and 150 females (Dalland® genetic strain), aged 100 days, were used in the experiment. Pigs were exposed to different stressful situations: thirst (no access to water), hunger (no access to food), and thermal stress (THI exceeding 74). For the control treatment, animals were kept under a comfort situation (animals with full access to food and water, with environmental THI lower than 70). Acoustic signals were recorded every 30 minutes, totaling six samples for each stress situation. Afterwards, the audios were analyzed by Praat® 5.1.19 software, generating a sound spectrum. For determination of stress conditions, data were processed by WEKA® 3.5 software, using the decision tree algorithm C4.5, known as J48 in the software environment, considering cross-validation with samples of 10% (10-fold cross-validation). According to the Decision Tree, the acoustic most important attribute for the classification of stress conditions was sound Intensity (root node). It was not possible to identify, using the tested attributes, the animal gender by vocal register. A decision tree was generated for recognition of situations of swine hunger, thirst, and heat stress from records of sound intensity, Pitch frequency, and Formant 1.","author":[{"dropping-particle":"","family":"Moi","given":"M.","non-dropping-particle":"","parse-names":false,"suffix":""},{"dropping-particle":"","family":"Nääs","given":"I.A.","non-dropping-particle":"","parse-names":false,"suffix":""},{"dropping-particle":"","family":"Caldara","given":"F.R.","non-dropping-particle":"","parse-names":false,"suffix":""},{"dropping-particle":"","family":"Paz","given":"I.C.L.A.","non-dropping-particle":"","parse-names":false,"suffix":""},{"dropping-particle":"","family":"Garcia","given":"R.G.","non-dropping-particle":"","parse-names":false,"suffix":""},{"dropping-particle":"","family":"Cordeiro","given":"A.F.S.","non-dropping-particle":"","parse-names":false,"suffix":""}],"container-title":"Engenharia Agricola","id":"ITEM-1","issue":"3","issued":{"date-parts":[["2014"]]},"page":"445-450","title":"Vocalization data mining for estimating swine stress conditions","type":"article-journal","volume":"34"},"uris":["http://www.mendeley.com/documents/?uuid=77102e3f-19a1-38e5-bc24-d6c124fe2688"]}],"mendeley":{"formattedCitation":"(58)","plainTextFormattedCitation":"(58)","previouslyFormattedCitation":"(58)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(58)</w:t>
            </w:r>
            <w:r w:rsidRPr="00140352">
              <w:rPr>
                <w:rFonts w:ascii="Times New Roman" w:eastAsia="ComputerModern-Regular" w:hAnsi="Times New Roman" w:cs="Times New Roman"/>
                <w:color w:val="000000" w:themeColor="text1"/>
                <w:sz w:val="24"/>
                <w:szCs w:val="24"/>
              </w:rPr>
              <w:fldChar w:fldCharType="end"/>
            </w:r>
          </w:p>
          <w:p w14:paraId="0C590BC6"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4F8BF1FF" w14:textId="77777777" w:rsidTr="00F712BE">
        <w:trPr>
          <w:trHeight w:val="280"/>
        </w:trPr>
        <w:tc>
          <w:tcPr>
            <w:tcW w:w="1302" w:type="dxa"/>
            <w:vMerge w:val="restart"/>
            <w:tcBorders>
              <w:top w:val="single" w:sz="4" w:space="0" w:color="000000"/>
              <w:left w:val="single" w:sz="4" w:space="0" w:color="000000"/>
              <w:bottom w:val="single" w:sz="4" w:space="0" w:color="000000"/>
              <w:right w:val="single" w:sz="4" w:space="0" w:color="000000"/>
            </w:tcBorders>
          </w:tcPr>
          <w:p w14:paraId="6723A335"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Other</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behavior</w:t>
            </w:r>
            <w:proofErr w:type="spellEnd"/>
          </w:p>
        </w:tc>
        <w:tc>
          <w:tcPr>
            <w:tcW w:w="2653" w:type="dxa"/>
            <w:tcBorders>
              <w:top w:val="single" w:sz="4" w:space="0" w:color="000000"/>
              <w:left w:val="single" w:sz="4" w:space="0" w:color="000000"/>
              <w:bottom w:val="single" w:sz="4" w:space="0" w:color="000000"/>
              <w:right w:val="single" w:sz="4" w:space="0" w:color="000000"/>
            </w:tcBorders>
          </w:tcPr>
          <w:p w14:paraId="5D390C5B"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Nest</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building</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behavior</w:t>
            </w:r>
            <w:proofErr w:type="spellEnd"/>
          </w:p>
        </w:tc>
        <w:tc>
          <w:tcPr>
            <w:tcW w:w="5748" w:type="dxa"/>
            <w:tcBorders>
              <w:top w:val="single" w:sz="4" w:space="0" w:color="000000"/>
              <w:left w:val="single" w:sz="4" w:space="0" w:color="000000"/>
              <w:bottom w:val="single" w:sz="4" w:space="0" w:color="000000"/>
              <w:right w:val="single" w:sz="4" w:space="0" w:color="000000"/>
            </w:tcBorders>
          </w:tcPr>
          <w:p w14:paraId="709BF2AC" w14:textId="56BBAF64"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Accelerometer</w:t>
            </w:r>
            <w:proofErr w:type="spellEnd"/>
            <w:r w:rsidRPr="00140352">
              <w:rPr>
                <w:rFonts w:ascii="Times New Roman"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biosystemseng.2015.09.007","ISSN":"15375110","author":[{"dropping-particle":"","family":"Oczak","given":"Maciej","non-dropping-particle":"","parse-names":false,"suffix":""},{"dropping-particle":"","family":"Maschat","given":"Kristina","non-dropping-particle":"","parse-names":false,"suffix":""},{"dropping-particle":"","family":"Berckmans","given":"Daniel","non-dropping-particle":"","parse-names":false,"suffix":""},{"dropping-particle":"","family":"Vranken","given":"Erik","non-dropping-particle":"","parse-names":false,"suffix":""},{"dropping-particle":"","family":"Baumgartner","given":"Johannes","non-dropping-particle":"","parse-names":false,"suffix":""}],"container-title":"Biosystems Engineering","id":"ITEM-1","issued":{"date-parts":[["2015","12","1"]]},"page":"48-58","publisher":"Academic Press","title":"Classification of nest-building behaviour in non-crated farrowing sows on the basis of accelerometer data","type":"article-journal","volume":"140"},"uris":["http://www.mendeley.com/documents/?uuid=37768d65-5a1e-4133-8a48-0dd4f3f1a5a9"]}],"mendeley":{"formattedCitation":"(75)","plainTextFormattedCitation":"(75)","previouslyFormattedCitation":"(75)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(75)</w:t>
            </w:r>
            <w:r w:rsidRPr="00140352">
              <w:rPr>
                <w:rFonts w:ascii="Times New Roman" w:eastAsia="ComputerModern-Regular" w:hAnsi="Times New Roman" w:cs="Times New Roman"/>
                <w:color w:val="000000" w:themeColor="text1"/>
                <w:sz w:val="24"/>
                <w:szCs w:val="24"/>
              </w:rPr>
              <w:fldChar w:fldCharType="end"/>
            </w:r>
          </w:p>
          <w:p w14:paraId="29B994BD"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340487D6" w14:textId="77777777" w:rsidTr="00F712BE">
        <w:trPr>
          <w:trHeight w:val="122"/>
        </w:trPr>
        <w:tc>
          <w:tcPr>
            <w:tcW w:w="1302" w:type="dxa"/>
            <w:vMerge/>
            <w:tcBorders>
              <w:top w:val="single" w:sz="4" w:space="0" w:color="000000"/>
              <w:left w:val="single" w:sz="4" w:space="0" w:color="000000"/>
              <w:bottom w:val="single" w:sz="4" w:space="0" w:color="000000"/>
              <w:right w:val="single" w:sz="4" w:space="0" w:color="000000"/>
            </w:tcBorders>
          </w:tcPr>
          <w:p w14:paraId="46CFAD96"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28432730"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Aggressive</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behavior</w:t>
            </w:r>
            <w:proofErr w:type="spellEnd"/>
          </w:p>
        </w:tc>
        <w:tc>
          <w:tcPr>
            <w:tcW w:w="5748" w:type="dxa"/>
            <w:tcBorders>
              <w:top w:val="single" w:sz="4" w:space="0" w:color="000000"/>
              <w:left w:val="single" w:sz="4" w:space="0" w:color="000000"/>
              <w:bottom w:val="single" w:sz="4" w:space="0" w:color="000000"/>
              <w:right w:val="single" w:sz="4" w:space="0" w:color="000000"/>
            </w:tcBorders>
          </w:tcPr>
          <w:p w14:paraId="33E7FA94" w14:textId="7893D21C" w:rsidR="00945600" w:rsidRPr="00140352"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rPr>
            </w:pPr>
            <w:r w:rsidRPr="00140352">
              <w:rPr>
                <w:rFonts w:ascii="Times New Roman" w:eastAsia="ComputerModern-Regular"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{"citationItems":[{"id":"ITEM-1","itemData":{"DOI":"10.3758/BF03195390","abstract":"In an experiment investigating the impact of preweaning social experience on later social behavior in pigs, we were interested in the mutual spatial positions of pigs during paired social interactions. To obtain these data, we applied a different colored mark to the head and back of each of 2 pigs per group and videotaped the pigs' interactions. We used the EthoVision tracking system to provide x,y coordinates of the four colored marks every 0.2 sec. This paper describes the structure and functioning of a FoxPro program designed to clean the raw data and use it to identify the mutual body positions of the 2 animals at 0.2-sec intervals. Cleaning the data was achieved by identifying invalid data points and replacing them by interpolations. An algorithm was then applied to extract three variables from the coordinates: (1) whether the two pigs were in body contact; (2) the mutual orientation (parallel, antiparallel, or perpendicular) of the two pigs; and (3) whether the pig in the \"active\" position made snout contact in front of, or behind, the ear base of the other pig. Using these variables, we were able to identify five interaction types: Pig A attacks, Pig B attacks, undecided head-to-head position, \"clinch\" resting position, or no contact. To assess the reliability of the automatic system, a randomly chosen 5-min videotaped interaction was scored for mutual positions both visually (by 2 independent observers) and automatically. Good agreement was found between the data from the 2 observers and between each observer's data and the data from the automated system, as assessed using Cohen's kappa coefficients.","author":[{"dropping-particle":"","family":"Šustr","given":"P.","non-dropping-particle":"","parse-names":false,"suffix":""},{"dropping-particle":"","family":"Špinka","given":"M.","non-dropping-particle":"","parse-names":false,"suffix":""},{"dropping-particle":"","family":"Cloutier","given":"S.","non-dropping-particle":"","parse-names":false,"suffix":""},{"dropping-particle":"","family":"Newberry","given":"R.C.","non-dropping-particle":"","parse-names":false,"suffix":""}],"container-title":"Behavior Research Methods, Instruments, and Computers","id":"ITEM-1","issue":"3","issued":{"date-parts":[["2001"]]},"page":"364-370","title":"Computer-aided method for calculating animal configurations during social interactions from two-dimensional coordinates of color-marked body parts","type":"article-journal","volume":"33"},"uris":["http://www.mendeley.com/documents/?uuid=76715d3d-65f8-304f-b841-b26d4e29f488"]}],"mendeley":{"formattedCitation":"(85)","plainTextFormattedCitation":"(85)","previouslyFormattedCitation":"(85)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(85)</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{"citationItems":[{"id":"ITEM-1","itemData":{"DOI":"10.1016/j.compag.2019.105003","ISSN":"01681699","abstract":"© 2019 Elsevier B.V. The aim of this study is to develop a depth image analysis method to automatically detect aggressive behaviours of group-housed pigs. In this work 2 experiments were performed. In each experiment, 8 pigs from 3 pens were mixed for 3 days and then 8 h of video was recorded in each day. In the 24 h data of the first experiment, all the 883 aggressive 3 s-units and manually selected 883 non-aggressive 3 s-units were used as training set. In the 24 h data of the second experiment, all the 856 aggressive 3 s-units and manually selected 856 non-aggressive 3 s-units were used as test set. Firstly, frame-to-frame distance was set and then frame difference method was used to obtain moving pixels. Secondly, moving pixels caused by non-aggressive behaviours were removed by setting threshold of connected area. Number of filtered moving pixels were summed and defined as motion shape index (MSI) in each frame. After dividing all videos into 3 s-units, the maximum, mean, variance and standard deviation of MSI in each unit were extracted as features. Finally, support vector machine (SVM) was used to classify these features in order to detect aggression. Using the proposed algorithm, aggressive behaviours could be detected with an accuracy of 97.5%, a sensitivity of 98.2%, specificity of 96.7% and precision of 96.8%. The results indicate that this algorithm can be used to detect aggressive behaviours of pigs.","author":[{"dropping-particle":"","family":"Chen","given":"Chen","non-dropping-particle":"","parse-names":false,"suffix":""},{"dropping-particle":"","family":"Zhu","given":"Weixing","non-dropping-particle":"","parse-names":false,"suffix":""},{"dropping-particle":"","family":"Liu","given":"Dong","non-dropping-particle":"","parse-names":false,"suffix":""},{"dropping-particle":"","family":"Steibel","given":"Juan","non-dropping-particle":"","parse-names":false,"suffix":""},{"dropping-particle":"","family":"Siegford","given":"Janice","non-dropping-particle":"","parse-names":false,"suffix":""},{"dropping-particle":"","family":"Wurtz","given":"Kaitlin","non-dropping-particle":"","parse-names":false,"suffix":""},{"dropping-particle":"","family":"Han","given":"Junjie","non-dropping-particle":"","parse-names":false,"suffix":""},{"dropping-particle":"","family":"Norton","given":"Tomas","non-dropping-particle":"","parse-names":false,"suffix":""}],"container-title":"Computers and Electronics in Agriculture","id":"ITEM-1","issued":{"date-parts":[["2019","11","1"]]},"publisher":"Elsevier B.V.","title":"Detection of aggressive behaviours in pigs using a RealSence depth sensor","type":"article-journal","volume":"166"},"uris":["http://www.mendeley.com/documents/?uuid=1562bb31-0f00-443b-a974-a7225308705a"]}],"mendeley":{"formattedCitation":"(71)","plainTextFormattedCitation":"(71)","previouslyFormattedCitation":"(71)"},"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(71)</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{"citationItems":[{"id":"ITEM-1","itemData":{"DOI":"10.1016/j.compag.2017.09.013","abstract":"© 2017 Elsevier B.V. The aim of this study is to develop a computer vision-based method to automatically detect aggressive behaviors among pigs. Ten repetitions of the same experiment were performed. In each of the experiment, 7 piglets were mixed from three litters in two pigpens and captured on video for a total of 6 h. From these videos, the first 3 h of video after mixing were recorded as a training set, and the 3 h of video after 24 h were recorded as a validation set. Connected area and adhesion index were used to locate aggressive pigs and to extract key frame sequences. The two pigs in aggression were regarded as a whole rectangle according to their characteristics of continuous and large-proportion adhesion. The acceleration feature was extracted by analyzing the displacement change of four sides of this rectangle between adjacent frames, and hierarchical clustering was used to calculate its threshold. Based on this feature, the recognition rules of medium and high aggression were designed. Testing 10 groups of pigs, the accuracy of recognizing medium aggression was 95.82% with a sensitivity of 90.57% and with a specificity of 96.95%, and the accuracy of recognizing high aggression was 97.04% with a sensitivity of 92.54% and with a specificity of 97.38%. These results indicate that the acceleration can be used to recognize pigs’ aggressive behaviors.","author":[{"dropping-particle":"","family":"Chen","given":"C.","non-dropping-particle":"","parse-names":false,"suffix":""},{"dropping-particle":"","family":"Zhu","given":"W.","non-dropping-particle":"","parse-names":false,"suffix":""},{"dropping-particle":"","family":"Ma","given":"C.","non-dropping-particle":"","parse-names":false,"suffix":""},{"dropping-particle":"","family":"Guo","given":"Y.","non-dropping-particle":"","parse-names":false,"suffix":""},{"dropping-particle":"","family":"Huang","given":"W.","non-dropping-particle":"","parse-names":false,"suffix":""},{"dropping-particle":"","family":"Ruan","given":"C.","non-dropping-particle":"","parse-names":false,"suffix":""}],"container-title":"Computers and Electronics in Agriculture","id":"ITEM-1","issued":{"date-parts":[["2017"]]},"page":"380-387","title":"Image motion feature extraction for recognition of aggressive behaviors among group-housed pigs","type":"article-journal","volume":"142"},"uris":["http://www.mendeley.com/documents/?uuid=ce45859e-c814-3694-9f24-0d2a80d5e36a"]}],"mendeley":{"formattedCitation":"(72)","plainTextFormattedCitation":"(72)","previouslyFormattedCitation":"(72)"},"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(72)</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 / j.biosystemseng.2014.01.005","ISSN":"15375110","abstract":"The aim of this study was to test a method to automatically detect aggressive behaviour in pigs, by using an activity index and a multilayer feed forward neural network. An experiment was carried out on a mixed group of 11 male pigs weighing on average 23kg. During the first 3 days after mixing, the pigs were recorded for video analysis. Out of the total video recording time (8h or 28,800s), 643s were labelled as high aggression events and 1253s as medium aggression events. Activity of the animals was measured on the videos using software that calculated activity index. Five features of activity index were calculated on the recorded videos (average, maximum, minimum, sum and variance) over 14 time intervals. A multilayer feed forward neural network was trained and validated to classify events of high aggression and medium aggression. Seven types of artificial neural network (ANN) architectures were tested in our study. The results revealed that ANNs, fed with 70 features of activity index (5 features×14 intervals) calculated on 241s time intervals, classified high aggression events with a sensitivity of 96.1%, specificity of 94.2% and an accuracy of 99.8% whereas medium aggression events were classified with a sensitivity of 86.8%, specificity of 94.5% and an accuracy of 99.2%. These results indicate that a combination of the activity index and multilayer feed forward neural network can be used to classify aggressive pig behaviour. © 2014 IAgrE.","author":[{"dropping-particle":"","family":"Oczak","given":"Maciej","non-dropping-particle":"","parse-names":false,"suffix":""},{"dropping-particle":"","family":"Viazzi","given":"Stefano","non-dropping-particle":"","parse-names":false,"suffix":""},{"dropping-particle":"","family":"Ismayilova","given":"Gunel","non-dropping-particle":"","parse-names":false,"suffix":""},{"dropping-particle":"","family":"Sonoda","given":"L.T. Lilia T.","non-dropping-particle":"","parse-names":false,"suffix":""},{"dropping-particle":"","family":"Roulston","given":"Nancy","non-dropping-particle":"","parse-names":false,"suffix":""},{"dropping-particle":"","family":"Fels","given":"Michaela","non-dropping-particle":"","parse-names":false,"suffix":""},{"dropping-particle":"","family":"Bahr","given":"Claudia","non-dropping-particle":"","parse-names":false,"suffix":""},{"dropping-particle":"","family":"Hartung","given":"Jörg","non-dropping-particle":"","parse-names":false,"suffix":""},{"dropping-particle":"","family":"Guarino","given":"Marcella","non-dropping-particle":"","parse-names":false,"suffix":""},{"dropping-particle":"","family":"Berckmans","given":"Daniel","non-dropping-particle":"","parse-names":false,"suffix":""},{"dropping-particle":"","family":"Berckmans","given":"Daniel","non-dropping-particle":"","parse-names":false,"suffix":""},{"dropping-particle":"","family":"Vranken","given":"Erik","non-dropping-particle":"","parse-names":false,"suffix":""}],"container-title":"Biosystems Engineering","id":"ITEM-1","issued":{"date-parts":[["2014","3"]]},"page":"89-97","title":"Classification of aggressive behaviour in pigs by activity index and multilayer feed forward neural network","type":"article-journal","volume":"119"},"uris":["http://www.mendeley.com/documents/?uuid=8d69a937-42a8-4df1-abc8-60fcfa402bb4"]}],"mendeley":{"formattedCitation":"(73)","plainTextFormattedCitation":"(73)","previouslyFormattedCitation":"(73)"},"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(73)</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{"citationItems":[{"id":"ITEM-1","itemData":{"DOI":"10.3390/s16050631","abstract":"© 2016 by the authors; licensee MDPI, Basel, Switzerland. Aggression among pigs adversely affects economic returns and animal welfare in intensive pigsties. In this study, we developed a non-invasive, inexpensive, automatic monitoring prototype system that uses a Kinect depth sensor to recognize aggressive behavior in a commercial pigpen. The method begins by extracting activity features from the Kinect depth information obtained in a pigsty. The detection and classification module, which employs two binary-classifier support vector machines in a hierarchical manner, detects aggressive activity, and classifies it into aggressive sub-types such as head-to-head (or body) knocking and chasing. Our experimental results showed that this method is effective for detecting aggressive pig behaviors in terms of both cost-effectiveness (using a low-cost Kinect depth sensor) and accuracy (detection and classification accuracies over 95.7% and 90.2%, respectively), either as a standalone solution or to complement existing methods.","author":[{"dropping-particle":"","family":"Lee","given":"J.","non-dropping-particle":"","parse-names":false,"suffix":""},{"dropping-particle":"","family":"Jin","given":"L.","non-dropping-particle":"","parse-names":false,"suffix":""},{"dropping-particle":"","family":"Park","given":"D.","non-dropping-particle":"","parse-names":false,"suffix":""},{"dropping-particle":"","family":"Chung","given":"Y.","non-dropping-particle":"","parse-names":false,"suffix":""}],"container-title":"Sensors (Switzerland)","id":"ITEM-1","issue":"5","issued":{"date-parts":[["2016"]]},"title":"Automatic recognition of aggressive behavior in pigs using a kinect depth sensor","type":"article-journal","volume":"16"},"uris":["http://www.mendeley.com/documents/?uuid=e85e20e2-d7a5-3c51-a129-bb6d2bd53d6a"]}],"mendeley":{"formattedCitation":"(74)","plainTextFormattedCitation":"(74)","previouslyFormattedCitation":"(74)"},"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(74)</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{"citationItems":[{"id":"ITEM-1","itemData":{"DOI":"10.1016/j.compag.2014.03.010","ISSN":"01681699","abstract":"The aim of this study is to develop a method for continuous automated detection of aggressive behaviour among pigs by means of image processing. Five repetitions of the same experiment were performed. In each of the experiment, 24 piglets were mixed after weaning from four litters in two pens with 12 piglets each and captured on video for a total of 60. h. From these video recordings, a dataset containing 150 episodes with and 150 episodes without aggressive interactions was built through manual labelling. The Motion History Image was used to gain information about the pigs' motion and to relate this information to aggressive interactions. Two features were extracted from the segmented region of the Motion History Image: the mean intensity of motion and the occupation index. Based on these two features, the Linear Discriminant Analysis was used to classify aggressive interactions in every episode. Applying leave-one-out cross-validation, the accuracy of the system was 89.0% with a sensitivity of 88.7% and a specificity of 89.3%. These results show that it is possible to use image analysis in order to automatically detect aggressive behaviours among pigs. © 2014 Elsevier B.V.","author":[{"dropping-particle":"","family":"Viazzi","given":"S.","non-dropping-particle":"","parse-names":false,"suffix":""},{"dropping-particle":"","family":"Ismayilova","given":"G.","non-dropping-particle":"","parse-names":false,"suffix":""},{"dropping-particle":"","family":"Oczak","given":"M.","non-dropping-particle":"","parse-names":false,"suffix":""},{"dropping-particle":"","family":"Sonoda","given":"L.T. T.","non-dropping-particle":"","parse-names":false,"suffix":""},{"dropping-particle":"","family":"Fels","given":"M.","non-dropping-particle":"","parse-names":false,"suffix":""},{"dropping-particle":"","family":"Guarino","given":"M.","non-dropping-particle":"","parse-names":false,"suffix":""},{"dropping-particle":"","family":"Vranken","given":"E.","non-dropping-particle":"","parse-names":false,"suffix":""},{"dropping-particle":"","family":"Hartung","given":"J.","non-dropping-particle":"","parse-names":false,"suffix":""},{"dropping-particle":"","family":"Bahr","given":"C.","non-dropping-particle":"","parse-names":false,"suffix":""},{"dropping-particle":"","family":"Berckmans","given":"D.","non-dropping-particle":"","parse-names":false,"suffix":""}],"container-title":"Computers and Electronics in Agriculture","id":"ITEM-1","issued":{"date-parts":[["2014"]]},"page":"57-62","publisher":"Elsevier B.V.","title":"Image feature extraction for classification of aggressive interactions among pigs","type":"article-journal","volume":"104"},"uris":["http://www.mendeley.com/documents/?uuid=a74a14b0-8b7b-4117-93f1-13fef770634e"]}],"mendeley":{"formattedCitation":"(86)","plainTextFormattedCitation":"(86)","previouslyFormattedCitation":"(86)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(86)</w:t>
            </w:r>
            <w:r w:rsidRPr="00140352">
              <w:rPr>
                <w:rFonts w:ascii="Times New Roman" w:eastAsia="ComputerModern-Regular" w:hAnsi="Times New Roman" w:cs="Times New Roman"/>
                <w:color w:val="000000" w:themeColor="text1"/>
                <w:sz w:val="24"/>
                <w:szCs w:val="24"/>
              </w:rPr>
              <w:fldChar w:fldCharType="end"/>
            </w:r>
            <w:r w:rsidR="009A44AE">
              <w:rPr>
                <w:rFonts w:ascii="Times New Roman" w:eastAsia="ComputerModern-Regular" w:hAnsi="Times New Roman" w:cs="Times New Roman"/>
                <w:color w:val="000000" w:themeColor="text1"/>
                <w:sz w:val="24"/>
                <w:szCs w:val="24"/>
              </w:rPr>
              <w:t xml:space="preserve">, </w:t>
            </w:r>
            <w:proofErr w:type="spellStart"/>
            <w:r w:rsidRPr="00140352">
              <w:rPr>
                <w:rFonts w:ascii="Times New Roman" w:eastAsia="ComputerModern-Regular" w:hAnsi="Times New Roman" w:cs="Times New Roman"/>
                <w:color w:val="000000" w:themeColor="text1"/>
                <w:sz w:val="24"/>
                <w:szCs w:val="24"/>
              </w:rPr>
              <w:t>Accelerometer</w:t>
            </w:r>
            <w:proofErr w:type="spellEnd"/>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{"citationItems":[{"id":"ITEM-1","itemData":{"DOI":"10.1016/j.jocs.2020.101076","ISSN":"18777503","abstract":"In large livestock farming it would be beneficial to be able to automatically detect behaviors in animals. In fact, this would allow to estimate the health status of individuals, providing valuable insight to stock raisers. Traditionally this process has been carried out manually, relying only on the experience of the breeders. Such an approach is effective for a small number of individuals. However, in large breeding farms this may not represent the best approach, since, in this way, not all the animals can be effectively monitored all the time. Moreover, the traditional approach heavily rely on human experience, which cannot be always taken for granted. To this aim, in this paper, we propose a new method for automatically detecting activity and inactivity time periods of animals, as a behavior indicator of livestock. In order to do this, we collected data with sensors located in the body of the animals to be analyzed. In particular, the reliability of the method was tested with data collected on Iberian pigs and calves. Results confirm that the proposed method can help breeders in detecting activity and inactivity periods for large livestock farming.","author":[{"dropping-particle":"","family":"Rodriguez-Baena","given":"Domingo S.","non-dropping-particle":"","parse-names":false,"suffix":""},{"dropping-particle":"","family":"Gomez-Vela","given":"Francisco A.","non-dropping-particle":"","parse-names":false,"suffix":""},{"dropping-particle":"","family":"García-Torres","given":"Miguel","non-dropping-particle":"","parse-names":false,"suffix":""},{"dropping-particle":"","family":"Divina","given":"Federico","non-dropping-particle":"","parse-names":false,"suffix":""},{"dropping-particle":"","family":"Barranco","given":"Carlos D.","non-dropping-particle":"","parse-names":false,"suffix":""},{"dropping-particle":"","family":"Daz-Diaz","given":"Norberto","non-dropping-particle":"","parse-names":false,"suffix":""},{"dropping-particle":"","family":"Jimenez","given":"Manuel","non-dropping-particle":"","parse-names":false,"suffix":""},{"dropping-particle":"","family":"Montalvo","given":"Gema","non-dropping-particle":"","parse-names":false,"suffix":""}],"container-title":"Journal of Computational Science","id":"ITEM-1","issued":{"date-parts":[["2020","3","1"]]},"publisher":"Elsevier B.V.","title":"Identifying livestock behavior patterns based on accelerometer dataset","type":"article-journal","volume":"41"},"uris":["http://www.mendeley.com/documents/?uuid=b64d9b54-e466-3c33-97be-1cd3d5266f09"]}],"mendeley":{"formattedCitation":"(76)","plainTextFormattedCitation":"(76)","previouslyFormattedCitation":"(76)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(76)</w:t>
            </w:r>
            <w:r w:rsidRPr="00140352">
              <w:rPr>
                <w:rFonts w:ascii="Times New Roman" w:eastAsia="ComputerModern-Regular" w:hAnsi="Times New Roman" w:cs="Times New Roman"/>
                <w:color w:val="000000" w:themeColor="text1"/>
                <w:sz w:val="24"/>
                <w:szCs w:val="24"/>
              </w:rPr>
              <w:fldChar w:fldCharType="end"/>
            </w:r>
          </w:p>
          <w:p w14:paraId="6584D5A2"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2E556376" w14:textId="77777777" w:rsidTr="00F712BE">
        <w:trPr>
          <w:trHeight w:val="122"/>
        </w:trPr>
        <w:tc>
          <w:tcPr>
            <w:tcW w:w="1302" w:type="dxa"/>
            <w:vMerge/>
            <w:tcBorders>
              <w:top w:val="single" w:sz="4" w:space="0" w:color="000000"/>
              <w:left w:val="single" w:sz="4" w:space="0" w:color="000000"/>
              <w:bottom w:val="single" w:sz="4" w:space="0" w:color="000000"/>
              <w:right w:val="single" w:sz="4" w:space="0" w:color="000000"/>
            </w:tcBorders>
          </w:tcPr>
          <w:p w14:paraId="2CDBEA5F"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0BBAF8E2" w14:textId="77777777" w:rsidR="00945600" w:rsidRPr="00140352" w:rsidRDefault="00945600" w:rsidP="001F1FCA">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Cascade defense (freezing and startle duration)</w:t>
            </w:r>
          </w:p>
        </w:tc>
        <w:tc>
          <w:tcPr>
            <w:tcW w:w="5748" w:type="dxa"/>
            <w:tcBorders>
              <w:top w:val="single" w:sz="4" w:space="0" w:color="000000"/>
              <w:left w:val="single" w:sz="4" w:space="0" w:color="000000"/>
              <w:bottom w:val="single" w:sz="4" w:space="0" w:color="000000"/>
              <w:right w:val="single" w:sz="4" w:space="0" w:color="000000"/>
            </w:tcBorders>
          </w:tcPr>
          <w:p w14:paraId="1EEABCB0" w14:textId="2F34EA20"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{"citationItems":[{"id":"ITEM-1","itemData":{"DOI":"10.1038/s41598-020-65954-6","abstract":"© 2020, The Author(s). Affective states are key determinants of animal welfare. Assessing such states under field conditions is thus an important goal in animal welfare science. The rapid Defence Cascade (DC) response (startle, freeze) to sudden unexpected stimuli is a potential indicator of animal affect; humans and rodents in negative affective states often show potentiated startle magnitude and freeze duration. To be a practical field welfare indicator, quick and easy measurement is necessary. Here we evaluate whether DC responses can be quantified in pigs using computer vision. 280 video clips of induced DC responses made by 12 pigs were analysed by eye to provide ‘ground truth’ measures of startle magnitude and freeze duration which were also estimated by (i) sparse feature tracking computer vision image analysis of 200 Hz video, (ii) load platform, (iii) Kinect depth camera, and (iv) Kinematic data. Image analysis data strongly predicted ground truth measures and were strongly positively correlated with these and all other estimates of DC responses. Characteristics of the DC-inducing stimulus, pig orientation relative to it, and ‘relaxed-tense’ pig behaviour prior to it moderated DC responses. Computer vision image analysis thus offers a practical approach to measuring pig DC responses, and potentially pig affect and welfare, under field conditions.","author":[{"dropping-particle":"","family":"Statham","given":"P.","non-dropping-particle":"","parse-names":false,"suffix":""},{"dropping-particle":"","family":"Hannuna","given":"S.","non-dropping-particle":"","parse-names":false,"suffix":""},{"dropping-particle":"","family":"Jones","given":"S.","non-dropping-particle":"","parse-names":false,"suffix":""},{"dropping-particle":"","family":"Campbell","given":"N.","non-dropping-particle":"","parse-names":false,"suffix":""},{"dropping-particle":"","family":"Robert Colborne","given":"G.","non-dropping-particle":"","parse-names":false,"suffix":""},{"dropping-particle":"","family":"Browne","given":"W.J.","non-dropping-particle":"","parse-names":false,"suffix":""},{"dropping-particle":"","family":"Paul","given":"E.S.","non-dropping-particle":"","parse-names":false,"suffix":""},{"dropping-particle":"","family":"Mendl","given":"M.","non-dropping-particle":"","parse-names":false,"suffix":""}],"container-title":"Scientific Reports","id":"ITEM-1","issue":"1","issued":{"date-parts":[["2020"]]},"title":"Quantifying defence cascade responses as indicators of pig affect and welfare using computer vision methods","type":"article-journal","volume":"10"},"uris":["http://www.mendeley.com/documents/?uuid=d26de983-5972-4205-986a-be00bf08fce8"]}],"mendeley":{"formattedCitation":"(109)","plainTextFormattedCitation":"(109)","previouslyFormattedCitation":"(109)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(109)</w:t>
            </w:r>
            <w:r w:rsidRPr="00140352">
              <w:rPr>
                <w:rFonts w:ascii="Times New Roman" w:eastAsia="ComputerModern-Regular" w:hAnsi="Times New Roman" w:cs="Times New Roman"/>
                <w:color w:val="000000" w:themeColor="text1"/>
                <w:sz w:val="24"/>
                <w:szCs w:val="24"/>
              </w:rPr>
              <w:fldChar w:fldCharType="end"/>
            </w:r>
          </w:p>
        </w:tc>
      </w:tr>
      <w:tr w:rsidR="00945600" w:rsidRPr="00140352" w14:paraId="7E153F15" w14:textId="77777777" w:rsidTr="00F712BE">
        <w:trPr>
          <w:trHeight w:val="220"/>
        </w:trPr>
        <w:tc>
          <w:tcPr>
            <w:tcW w:w="1302" w:type="dxa"/>
            <w:vMerge/>
            <w:tcBorders>
              <w:top w:val="single" w:sz="4" w:space="0" w:color="000000"/>
              <w:left w:val="single" w:sz="4" w:space="0" w:color="000000"/>
              <w:bottom w:val="single" w:sz="4" w:space="0" w:color="000000"/>
              <w:right w:val="single" w:sz="4" w:space="0" w:color="000000"/>
            </w:tcBorders>
          </w:tcPr>
          <w:p w14:paraId="1CD57033"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433E0F32"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Rooting</w:t>
            </w:r>
            <w:proofErr w:type="spellEnd"/>
          </w:p>
        </w:tc>
        <w:tc>
          <w:tcPr>
            <w:tcW w:w="5748" w:type="dxa"/>
            <w:tcBorders>
              <w:top w:val="single" w:sz="4" w:space="0" w:color="000000"/>
              <w:left w:val="single" w:sz="4" w:space="0" w:color="000000"/>
              <w:bottom w:val="single" w:sz="4" w:space="0" w:color="000000"/>
              <w:right w:val="single" w:sz="4" w:space="0" w:color="000000"/>
            </w:tcBorders>
          </w:tcPr>
          <w:p w14:paraId="3ED9D39F" w14:textId="73489DD0"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Accelerometer</w:t>
            </w:r>
            <w:proofErr w:type="spellEnd"/>
            <w:r w:rsidRPr="00140352">
              <w:rPr>
                <w:rFonts w:ascii="Times New Roman"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{"citationItems":[{"id":"ITEM-1","itemData":{"DOI":"10.1016/j.compag.2013.01.003","ISSN":"01681699","abstract":"This paper describes a supervised learning approach to sow-activity classification from accelerometer measurements. In the proposed methodology, pairs of accelerometer measurements and activity types are considered as labeled instances of a usual supervised classification task. Under this scenario sow-activity classification can be approached with standard machine learning methods for pattern classification. Individual predictions for elements of times series of arbitrary length are combined to classify it as a whole. An extensive comparison of representative learning algorithms, including neural networks, support vector machines, and ensemble methods, is presented. Experimental results are reported using a data set for sow-activity classification collected in a real production herd. The data set, which has been widely used in related works, includes measurements from active (Feeding, Rooting, Walking) and passive (Lying Laterally, Lying Sternally) activities. When classifying 1-s length observations, the best method achieved an average recognition rate of 74.64%, for the five activities. When classifying 2-min length time series, the performance of the best model increased to 80%. This is an important improvement from the 64% average recognition rate for the same five activities obtained in previous work. The pattern classification approach was also evaluated in alternative scenarios, including distinguishing between active and passive categories, and a multiclass setting. In general, better results were obtained when using a tree-based logitboost classifier. This method proved to be very robust to noise in observations. Besides its higher performance, the suggested method is more flexible than previous approaches, since time series of any length can be analyzed. © 2013 Elsevier B.V.","author":[{"dropping-particle":"","family":"Escalante","given":"Hugo Jair","non-dropping-particle":"","parse-names":false,"suffix":""},{"dropping-particle":"V.","family":"Rodriguez","given":"Sara","non-dropping-particle":"","parse-names":false,"suffix":""},{"dropping-particle":"","family":"Cordero","given":"Jorge","non-dropping-particle":"","parse-names":false,"suffix":""},{"dropping-particle":"","family":"Kristensen","given":"Anders Ringgaard","non-dropping-particle":"","parse-names":false,"suffix":""},{"dropping-particle":"","family":"Cornou","given":"Cécile","non-dropping-particle":"","parse-names":false,"suffix":""}],"container-title":"Computers and Electronics in Agriculture","id":"ITEM-1","issued":{"date-parts":[["2013"]]},"page":"17-26","publisher":"Elsevier B.V.","title":"Sow-activity classification from acceleration patterns: A machine learning approach","type":"article-journal","volume":"93"},"uris":["http://www.mendeley.com/documents/?uuid=8814a11f-8ad7-35d9-8c37-bc74f7b46d9e"]}],"mendeley":{"formattedCitation":"(122)","plainTextFormattedCitation":"(122)","previouslyFormattedCitation":"(122)"},"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(122)</w:t>
            </w:r>
            <w:r w:rsidRPr="00140352">
              <w:rPr>
                <w:rFonts w:ascii="Times New Roman" w:eastAsia="ComputerModern-Regular" w:hAnsi="Times New Roman" w:cs="Times New Roman"/>
                <w:color w:val="000000" w:themeColor="text1"/>
                <w:sz w:val="24"/>
                <w:szCs w:val="24"/>
              </w:rPr>
              <w:fldChar w:fldCharType="end"/>
            </w:r>
          </w:p>
          <w:p w14:paraId="4598482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1C4A21DA" w14:textId="77777777" w:rsidTr="00F712BE">
        <w:trPr>
          <w:trHeight w:val="220"/>
        </w:trPr>
        <w:tc>
          <w:tcPr>
            <w:tcW w:w="1302" w:type="dxa"/>
            <w:vMerge/>
            <w:tcBorders>
              <w:top w:val="single" w:sz="4" w:space="0" w:color="000000"/>
              <w:left w:val="single" w:sz="4" w:space="0" w:color="000000"/>
              <w:bottom w:val="single" w:sz="4" w:space="0" w:color="000000"/>
              <w:right w:val="single" w:sz="4" w:space="0" w:color="000000"/>
            </w:tcBorders>
          </w:tcPr>
          <w:p w14:paraId="102201F1"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03B13107"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Mounting</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behavior</w:t>
            </w:r>
            <w:proofErr w:type="spellEnd"/>
          </w:p>
        </w:tc>
        <w:tc>
          <w:tcPr>
            <w:tcW w:w="5748" w:type="dxa"/>
            <w:tcBorders>
              <w:top w:val="single" w:sz="4" w:space="0" w:color="000000"/>
              <w:left w:val="single" w:sz="4" w:space="0" w:color="000000"/>
              <w:bottom w:val="single" w:sz="4" w:space="0" w:color="000000"/>
              <w:right w:val="single" w:sz="4" w:space="0" w:color="000000"/>
            </w:tcBorders>
          </w:tcPr>
          <w:p w14:paraId="3FB28F0B" w14:textId="47AEE0F9"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{"citationItems":[{"id":"ITEM-1","itemData":{"DOI":"10.1016/j.compag.2016.04.022","abstract":"© 2016 Elsevier B.V. Excessive mounting behaviours amongst pigs cause a high risk of poor welfare, arising from skin lesions, lameness and stress, and economic losses from reduced performance. The aim of this study was to develop a method for automatic detection of mounting events amongst pigs under commercial farm conditions by means of image processing. Two pens were selected for the study and were monitored for 20 days by means of top view cameras. The recorded video was then visually analysed for selecting mounting behaviours, and extracted images from the video files were subsequently used for image processing. An ellipse fitting technique was applied to localize pigs in the image. The intersection points between the major and minor axis of each fitted ellipse and the ellipse shape were used for defining the head, tail and sides of each pig. The Euclidean distances between head and tail, head and sides, the major and minor axis length of the fitted ellipse during the mounting were utilized for development of an algorithm to automatically identify a mounting event. The proposed method could detect mounting events with high level of sensitivity, specificity and accuracy, 94.5%, 88.6% and 92.7%, respectively. The results show that it is possible to use machine vision techniques in order to automatically detect mounting behaviours among pigs under commercial farm conditions.","author":[{"dropping-particle":"","family":"Nasirahmadi","given":"A.","non-dropping-particle":"","parse-names":false,"suffix":""},{"dropping-particle":"","family":"Hensel","given":"O.","non-dropping-particle":"","parse-names":false,"suffix":""},{"dropping-particle":"","family":"Edwards","given":"S.A.","non-dropping-particle":"","parse-names":false,"suffix":""},{"dropping-particle":"","family":"Sturm","given":"B.","non-dropping-particle":"","parse-names":false,"suffix":""}],"container-title":"Computers and Electronics in Agriculture","id":"ITEM-1","issued":{"date-parts":[["2016"]]},"page":"295-302","title":"Automatic detection of mounting behaviours among pigs using image analysis","type":"article-journal","volume":"124"},"uris":["http://www.mendeley.com/documents/?uuid=3bd05343-c5cf-3cd3-8f3f-909cb3a55495"]}],"mendeley":{"formattedCitation":"(155)","plainTextFormattedCitation":"(155)","previouslyFormattedCitation":"(155)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(155)</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{"citationItems":[{"id":"ITEM-1","itemData":{"DOI":"10.1016/j.compag.2019.104884","abstract":"© 2019 Elsevier B.V. Recording sow behaviors allows tracking their health status, the timely detection of abnormalities, and provides assistance to increase their health both physically and mentally. In recent years, detecting sow behavior using machine vision technology has become a popular research topic. However, current detection methods are based on the premise that an individual pig can be accurately identified. In this paper, A Real-Time Sow Behavior Detection Algorithm based on Deep Learning (SBDA-DL) is proposed. The algorithm was used for real-time detection of three typical sow behaviors: drinking, urination, and mounting. The experimental results show that the average precision (AP) of the algorithm to detect drinking, urination, and mounting behaviors is 96.5%, 91.4%, and 92.3%, respectively. The mean average precision (mAP) of a category is 93.4%, which can reach 7 frames per second in commonly configured microcomputers. The algorithm uses an optimized deep learning network structure to directly detect the sow behavior. This improves the accuracy of behavior detection at a processing speed required for real-time detection and meets the requirements of daily monitoring from auxiliary staff in most pig breeding farms.","author":[{"dropping-particle":"","family":"Zhang","given":"Y.","non-dropping-particle":"","parse-names":false,"suffix":""},{"dropping-particle":"","family":"Cai","given":"J.","non-dropping-particle":"","parse-names":false,"suffix":""},{"dropping-particle":"","family":"Xiao","given":"D.","non-dropping-particle":"","parse-names":false,"suffix":""},{"dropping-particle":"","family":"Li","given":"Z.","non-dropping-particle":"","parse-names":false,"suffix":""},{"dropping-particle":"","family":"Xiong","given":"B.","non-dropping-particle":"","parse-names":false,"suffix":""}],"container-title":"Computers and Electronics in Agriculture","id":"ITEM-1","issued":{"date-parts":[["2019"]]},"title":"Real-time sow behavior detection based on deep learning","type":"article-journal","volume":"163"},"uris":["http://www.mendeley.com/documents/?uuid=c42e29cf-ddad-3abf-acf9-11cdda499ff6"]}],"mendeley":{"formattedCitation":"(69)","plainTextFormattedCitation":"(69)","previouslyFormattedCitation":"(69)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(69)</w:t>
            </w:r>
            <w:r w:rsidRPr="00140352">
              <w:rPr>
                <w:rFonts w:ascii="Times New Roman" w:eastAsia="ComputerModern-Regular" w:hAnsi="Times New Roman" w:cs="Times New Roman"/>
                <w:color w:val="000000" w:themeColor="text1"/>
                <w:sz w:val="24"/>
                <w:szCs w:val="24"/>
              </w:rPr>
              <w:fldChar w:fldCharType="end"/>
            </w:r>
          </w:p>
          <w:p w14:paraId="402666FF"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F1FCA" w14:paraId="57DAE91C" w14:textId="77777777" w:rsidTr="00F712BE">
        <w:trPr>
          <w:trHeight w:val="122"/>
        </w:trPr>
        <w:tc>
          <w:tcPr>
            <w:tcW w:w="1302" w:type="dxa"/>
            <w:vMerge/>
            <w:tcBorders>
              <w:top w:val="single" w:sz="4" w:space="0" w:color="000000"/>
              <w:left w:val="single" w:sz="4" w:space="0" w:color="000000"/>
              <w:bottom w:val="single" w:sz="4" w:space="0" w:color="000000"/>
              <w:right w:val="single" w:sz="4" w:space="0" w:color="000000"/>
            </w:tcBorders>
          </w:tcPr>
          <w:p w14:paraId="63015A2C"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45ED29BE"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Tail </w:t>
            </w:r>
            <w:proofErr w:type="spellStart"/>
            <w:r w:rsidRPr="00140352">
              <w:rPr>
                <w:rFonts w:ascii="Times New Roman" w:hAnsi="Times New Roman" w:cs="Times New Roman"/>
                <w:color w:val="000000" w:themeColor="text1"/>
                <w:sz w:val="24"/>
                <w:szCs w:val="24"/>
              </w:rPr>
              <w:t>biting</w:t>
            </w:r>
            <w:proofErr w:type="spellEnd"/>
          </w:p>
        </w:tc>
        <w:tc>
          <w:tcPr>
            <w:tcW w:w="5748" w:type="dxa"/>
            <w:tcBorders>
              <w:top w:val="single" w:sz="4" w:space="0" w:color="000000"/>
              <w:left w:val="single" w:sz="4" w:space="0" w:color="000000"/>
              <w:bottom w:val="single" w:sz="4" w:space="0" w:color="000000"/>
              <w:right w:val="single" w:sz="4" w:space="0" w:color="000000"/>
            </w:tcBorders>
          </w:tcPr>
          <w:p w14:paraId="36673D1C" w14:textId="5C53DD77"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{"citationItems":[{"id":"ITEM-1","itemData":{"DOI":"10.1371/journal.pone.0194524","ISSN":"19326203","PMID":"29617403","abstract":"© 2018 D'Eath et al. This is an open access article distributed under the terms of the Creative Commons Attribution License, which permits unrestricted use, distribution, and reproduction in any medium, provided the original author and source are credited. Tail biting is a major welfare and economic problem for indoor pig producers worldwide. Low tail posture is an early warning sign which could reduce tail biting unpredictability. Taking a precision livestock farming approach, we used Time-of-flight 3D cameras, processing data with machine vision algorithms, to automate the measurement of pig tail posture. Validation of the 3D algorithm found an accuracy of 73.9% at detecting low vs. not low tails (Sensitivity 88.4%, Specificity 66.8%). Twenty-three groups of 29 pigs per group were reared with intact (not docked) tails under typical commercial conditions over 8 batches. 15 groups had tail biting outbreaks, following which enrichment was added to pens and biters and/or victims were removed and treated. 3D data from outbreak groups showed the proportion of low tail detections increased pre-outbreak and declined post-outbreak. Pre-outbreak, the increase in low tails occurred at an increasing rate over time, and the proportion of low tails was higher one week pre-outbreak (-1) than 2 weeks pre-outbreak (-2). Within each batch, an outbreak and a non-outbreak control group were identified. Outbreak groups had more 3D low tail detections in weeks -1, +1 and +2 than their matched controls. Comparing 3D tail posture and tail injury scoring data, a greater proportion of low tails was associated with more injured pigs. Low tails might indicate more than just tail biting as tail posture varied between groups and over time and the proportion of low tails increased when pigs were moved to a new pen. Our findings demonstrate the potential for a 3D machine vision system to automate tail posture detection and provide early warning of tail biting on farm.","author":[{"dropping-particle":"","family":"D'Eath","given":"Richard B. R.B.","non-dropping-particle":"","parse-names":false,"suffix":""},{"dropping-particle":"","family":"Jack","given":"Mhairi","non-dropping-particle":"","parse-names":false,"suffix":""},{"dropping-particle":"","family":"Futro","given":"Agnieszka","non-dropping-particle":"","parse-names":false,"suffix":""},{"dropping-particle":"","family":"Talbot","given":"Darren","non-dropping-particle":"","parse-names":false,"suffix":""},{"dropping-particle":"","family":"Zhu","given":"Qiming","non-dropping-particle":"","parse-names":false,"suffix":""},{"dropping-particle":"","family":"Barclay","given":"David","non-dropping-particle":"","parse-names":false,"suffix":""},{"dropping-particle":"","family":"Baxter","given":"Emma M.","non-dropping-particle":"","parse-names":false,"suffix":""}],"container-title":"PLoS ONE","id":"ITEM-1","issue":"4","issued":{"date-parts":[["2018","4","1"]]},"publisher":"Public Library of Science","title":"Automatic early warning of tail biting in pigs: 3D cameras can detect lowered tail posture before an outbreak","type":"article-journal","volume":"13"},"uris":["http://www.mendeley.com/documents/?uuid=b04e4b46-f5d0-4725-8056-5bd9f777f920"]}],"mendeley":{"formattedCitation":"(78)","plainTextFormattedCitation":"(78)","previouslyFormattedCitation":"(78)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(78)</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{"citationItems":[{"id":"ITEM-1","itemData":{"DOI":"10.3390/ani10020323","ISSN":"20762615","abstract":"A study was conducted to evaluate activity changes in pigs associated with the development of tail-biting outbreaks using optical flow algorithms. Pigs (n = 120; initial body weight = 25 ± 2.9 kg) housed in four pens of 30 pigs were studied for 13 weeks. Outbreaks of tail biting were registered through daily observations. Behavior of pigs in each pen was video-recorded. Three one-hour video segments, representing morning, noon, and afternoon on days 10, 7, and 3 before and during the first outbreak of tail biting were scanned at 5-min intervals to estimate time budget for lying, standing, eating, drinking, pig-directed behavior, and tail biting. The same video segments were analyzed for optical flow. Mean optical flow was higher three days before and during the tail-biting outbreak, compared to 10 days before the outbreak (p &lt; 0.05), suggesting that pigs may increase their activity three days before tail-biting outbreaks. All optical flow measures (mean, variance, skewness, and kurtosis) were correlated (all p &lt; 0.01) with time spent standing, indicating that movement during standing may be associated with optical flow measures. These results suggest that optical flow might be a promising tool for automatically monitoring activity changes to predict tail-biting outbreaks in pigs","author":[{"dropping-particle":"","family":"Li","given":"Yuzhi Z.","non-dropping-particle":"","parse-names":false,"suffix":""},{"dropping-particle":"","family":"Johnston","given":"Lee J. L.J.","non-dropping-particle":"","parse-names":false,"suffix":""},{"dropping-particle":"","family":"Dawkins","given":"Marian S. M.S.","non-dropping-particle":"","parse-names":false,"suffix":""}],"container-title":"Animals","id":"ITEM-1","issue":"2","issued":{"date-parts":[["2020","2","1"]]},"publisher":"MDPI AG","title":"Utilization of optical flow algorithms to monitor development of tail biting outbreaks in pigs","type":"article-journal","volume":"10"},"uris":["http://www.mendeley.com/documents/?uuid=80149b74-e014-4b4f-a5e2-7388928ede4e"]}],"mendeley":{"formattedCitation":"(70)","plainTextFormattedCitation":"(70)","previouslyFormattedCitation":"(70)"},"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(70)</w:t>
            </w:r>
            <w:r w:rsidRPr="00140352">
              <w:rPr>
                <w:rFonts w:ascii="Times New Roman" w:eastAsia="ComputerModern-Regular" w:hAnsi="Times New Roman" w:cs="Times New Roman"/>
                <w:color w:val="000000" w:themeColor="text1"/>
                <w:sz w:val="24"/>
                <w:szCs w:val="24"/>
              </w:rPr>
              <w:fldChar w:fldCharType="end"/>
            </w:r>
          </w:p>
          <w:p w14:paraId="31A021E8" w14:textId="0FB03A91" w:rsidR="00945600" w:rsidRPr="001001BD" w:rsidRDefault="00945600" w:rsidP="001F1FCA">
            <w:pPr>
              <w:spacing w:after="0" w:line="240" w:lineRule="auto"/>
              <w:jc w:val="both"/>
              <w:rPr>
                <w:rFonts w:ascii="Times New Roman" w:hAnsi="Times New Roman" w:cs="Times New Roman"/>
                <w:color w:val="000000" w:themeColor="text1"/>
                <w:sz w:val="24"/>
                <w:szCs w:val="24"/>
                <w:lang w:val="en-GB"/>
              </w:rPr>
            </w:pPr>
            <w:r w:rsidRPr="001F1FCA">
              <w:rPr>
                <w:rFonts w:ascii="Times New Roman" w:hAnsi="Times New Roman" w:cs="Times New Roman"/>
                <w:color w:val="000000" w:themeColor="text1"/>
                <w:sz w:val="24"/>
                <w:szCs w:val="24"/>
                <w:lang w:val="es-ES"/>
              </w:rPr>
              <w:t xml:space="preserve">Water flow meter and environment temperature sensor </w:t>
            </w:r>
            <w:r w:rsidRPr="00140352">
              <w:rPr>
                <w:rFonts w:ascii="Times New Roman" w:eastAsia="ComputerModern-Regular" w:hAnsi="Times New Roman" w:cs="Times New Roman"/>
                <w:color w:val="000000" w:themeColor="text1"/>
                <w:sz w:val="24"/>
                <w:szCs w:val="24"/>
              </w:rPr>
              <w:fldChar w:fldCharType="begin" w:fldLock="1"/>
            </w:r>
            <w:r w:rsidR="003B70C1" w:rsidRPr="001F1FCA">
              <w:rPr>
                <w:rFonts w:ascii="Times New Roman" w:eastAsia="ComputerModern-Regular" w:hAnsi="Times New Roman" w:cs="Times New Roman"/>
                <w:color w:val="000000" w:themeColor="text1"/>
                <w:sz w:val="24"/>
                <w:szCs w:val="24"/>
                <w:lang w:val="es-ES"/>
              </w:rPr>
              <w:instrText>ADDIN CSL_CITATION {"citationItems":[{"id":"ITEM-1","itemData":{"DOI":"10.3390/ani9070458","abstract":"© 2019 by the authors. Licensee MDPI, Basel, Switzerland. Tail biting in pigs is an animal welfare problem, and tail biting should be prevented from developing into tail damage. One strategy could be to predict events of tail biting so that the farmer can make timely interventions in specific pens. In the current investigation, sensor data on water usage (water flow and activation frequency) and pen temperature (above solid and slatted floor) were included in the development of a prediction algorithm for tail biting. Steps in the development included modelling of data sources with dynamic linear models, optimisation and training of artificial neural networks and combining predictions of the single data sources with a Bayesian ensemble strategy. Lastly, the Bayesian ensemble combination was tested on a separate batch of finisher pigs in a real-life setting. The final prediction algorithm had an AUC &gt; 0.80, and thus it does seem possible to predict events of tail biting from already available sensor data. However, around 30% of the no-event days were false alarms, and more event-specific predictors are needed. Thus, it was suggested that farmers could use the alarms to point out pens that need greater attention.","author":[{"dropping-particle":"","family":"Larsen","given":"M.L.V.","non-dropping-particle":"","parse-name</w:instrText>
            </w:r>
            <w:r w:rsidR="003B70C1" w:rsidRPr="001F1FCA">
              <w:rPr>
                <w:rFonts w:ascii="Times New Roman" w:eastAsia="ComputerModern-Regular" w:hAnsi="Times New Roman" w:cs="Times New Roman"/>
                <w:color w:val="000000" w:themeColor="text1"/>
                <w:sz w:val="24"/>
                <w:szCs w:val="24"/>
                <w:lang w:val="en-GB"/>
              </w:rPr>
              <w:instrText>s":false,"suffix":""},{"dropping-particle":"","family":"Pedersen","given":"L.J.","non-dropping-particle":"","parse-names":false,"suffix":""},{"dropping-particle":"","family":"Jensen","given":"D.B.","non-dropping-particle":"","parse-names":false,"suffix":""}],"container-title":"Animals","id":"ITEM-1","issue":"7","issued":{"date-parts":[["2019"]]},"title":"Prediction of tail biting events in finisher pigs from automatically recorded sensor data","type":"article-journal","volume":"9"},"uris":["http://www.mendeley.com/documents/?uuid=ef2e3e27-2f71-3a4a-8c21-41b730ce3584"]}],"mendeley":{"formattedCitation":"(77)","plainTextFormattedCitation":"(77)","previouslyFormattedCitation":"(77)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GB"/>
              </w:rPr>
              <w:t>(77)</w:t>
            </w:r>
            <w:r w:rsidRPr="00140352">
              <w:rPr>
                <w:rFonts w:ascii="Times New Roman" w:eastAsia="ComputerModern-Regular" w:hAnsi="Times New Roman" w:cs="Times New Roman"/>
                <w:color w:val="000000" w:themeColor="text1"/>
                <w:sz w:val="24"/>
                <w:szCs w:val="24"/>
              </w:rPr>
              <w:fldChar w:fldCharType="end"/>
            </w:r>
          </w:p>
          <w:p w14:paraId="674186BD" w14:textId="77777777" w:rsidR="00945600" w:rsidRPr="001001BD" w:rsidRDefault="00945600" w:rsidP="001F1FCA">
            <w:pPr>
              <w:spacing w:after="0" w:line="240" w:lineRule="auto"/>
              <w:jc w:val="both"/>
              <w:rPr>
                <w:rFonts w:ascii="Times New Roman" w:hAnsi="Times New Roman" w:cs="Times New Roman"/>
                <w:color w:val="000000" w:themeColor="text1"/>
                <w:sz w:val="24"/>
                <w:szCs w:val="24"/>
                <w:lang w:val="en-GB"/>
              </w:rPr>
            </w:pPr>
          </w:p>
        </w:tc>
      </w:tr>
      <w:tr w:rsidR="00945600" w:rsidRPr="00140352" w14:paraId="14533443" w14:textId="77777777" w:rsidTr="00F712BE">
        <w:trPr>
          <w:trHeight w:val="122"/>
        </w:trPr>
        <w:tc>
          <w:tcPr>
            <w:tcW w:w="1302" w:type="dxa"/>
            <w:vMerge/>
            <w:tcBorders>
              <w:top w:val="single" w:sz="4" w:space="0" w:color="000000"/>
              <w:left w:val="single" w:sz="4" w:space="0" w:color="000000"/>
              <w:bottom w:val="single" w:sz="4" w:space="0" w:color="000000"/>
              <w:right w:val="single" w:sz="4" w:space="0" w:color="000000"/>
            </w:tcBorders>
          </w:tcPr>
          <w:p w14:paraId="042DB8F5" w14:textId="77777777" w:rsidR="00945600" w:rsidRPr="001001BD"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lang w:val="en-GB"/>
              </w:rPr>
            </w:pPr>
          </w:p>
        </w:tc>
        <w:tc>
          <w:tcPr>
            <w:tcW w:w="2653" w:type="dxa"/>
            <w:tcBorders>
              <w:top w:val="single" w:sz="4" w:space="0" w:color="000000"/>
              <w:left w:val="single" w:sz="4" w:space="0" w:color="000000"/>
              <w:bottom w:val="single" w:sz="4" w:space="0" w:color="000000"/>
              <w:right w:val="single" w:sz="4" w:space="0" w:color="000000"/>
            </w:tcBorders>
          </w:tcPr>
          <w:p w14:paraId="691D440D"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Exploratory</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behavior</w:t>
            </w:r>
            <w:proofErr w:type="spellEnd"/>
          </w:p>
        </w:tc>
        <w:tc>
          <w:tcPr>
            <w:tcW w:w="5748" w:type="dxa"/>
            <w:tcBorders>
              <w:top w:val="single" w:sz="4" w:space="0" w:color="000000"/>
              <w:left w:val="single" w:sz="4" w:space="0" w:color="000000"/>
              <w:bottom w:val="single" w:sz="4" w:space="0" w:color="000000"/>
              <w:right w:val="single" w:sz="4" w:space="0" w:color="000000"/>
            </w:tcBorders>
          </w:tcPr>
          <w:p w14:paraId="22C897A4" w14:textId="6362A16F"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Accelerometer</w:t>
            </w:r>
            <w:proofErr w:type="spellEnd"/>
            <w:r w:rsidRPr="00140352">
              <w:rPr>
                <w:rFonts w:ascii="Times New Roman"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{"citationItems":[{"id":"ITEM-1","itemData":{"DOI":"10.1016/j.jocs.2020.101076","ISSN":"18777503","abstract":"In large livestock farming it would be beneficial to be able to automatically detect behaviors in animals. In fact, this would allow to estimate the health status of individuals, providing valuable insight to stock raisers. Traditionally this process has been carried out manually, relying only on the experience of the breeders. Such an approach is effective for a small number of individuals. However, in large breeding farms this may not represent the best approach, since, in this way, not all the animals can be effectively monitored all the time. Moreover, the traditional approach heavily rely on human experience, which cannot be always taken for granted. To this aim, in this paper, we propose a new method for automatically detecting activity and inactivity time periods of animals, as a behavior indicator of livestock. In order to do this, we collected data with sensors located in the body of the animals to be analyzed. In particular, the reliability of the method was tested with data collected on Iberian pigs and calves. Results confirm that the proposed method can help breeders in detecting activity and inactivity periods for large livestock farming.","author":[{"dropping-particle":"","family":"Rodriguez-Baena","given":"Domingo S.","non-dropping-particle":"","parse-names":false,"suffix":""},{"dropping-particle":"","family":"Gomez-Vela","given":"Francisco A.","non-dropping-particle":"","parse-names":false,"suffix":""},{"dropping-particle":"","family":"García-Torres","given":"Miguel","non-dropping-particle":"","parse-names":false,"suffix":""},{"dropping-particle":"","family":"Divina","given":"Federico","non-dropping-particle":"","parse-names":false,"suffix":""},{"dropping-particle":"","family":"Barranco","given":"Carlos D.","non-dropping-particle":"","parse-names":false,"suffix":""},{"dropping-particle":"","family":"Daz-Diaz","given":"Norberto","non-dropping-particle":"","parse-names":false,"suffix":""},{"dropping-particle":"","family":"Jimenez","given":"Manuel","non-dropping-particle":"","parse-names":false,"suffix":""},{"dropping-particle":"","family":"Montalvo","given":"Gema","non-dropping-particle":"","parse-names":false,"suffix":""}],"container-title":"Journal of Computational Science","id":"ITEM-1","issued":{"date-parts":[["2020","3","1"]]},"publisher":"Elsevier B.V.","title":"Identifying livestock behavior patterns based on accelerometer dataset","type":"article-journal","volume":"41"},"uris":["http://www.mendeley.com/documents/?uuid=b64d9b54-e466-3c33-97be-1cd3d5266f09"]}],"mendeley":{"formattedCitation":"(76)","plainTextFormattedCitation":"(76)","previouslyFormattedCitation":"(76)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(76)</w:t>
            </w:r>
            <w:r w:rsidRPr="00140352">
              <w:rPr>
                <w:rFonts w:ascii="Times New Roman" w:eastAsia="ComputerModern-Regular" w:hAnsi="Times New Roman" w:cs="Times New Roman"/>
                <w:color w:val="000000" w:themeColor="text1"/>
                <w:sz w:val="24"/>
                <w:szCs w:val="24"/>
              </w:rPr>
              <w:fldChar w:fldCharType="end"/>
            </w:r>
          </w:p>
          <w:p w14:paraId="046E3E28"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19A3C5E2" w14:textId="77777777" w:rsidTr="00F712BE">
        <w:trPr>
          <w:trHeight w:val="122"/>
        </w:trPr>
        <w:tc>
          <w:tcPr>
            <w:tcW w:w="1302" w:type="dxa"/>
            <w:vMerge/>
            <w:tcBorders>
              <w:top w:val="single" w:sz="4" w:space="0" w:color="000000"/>
              <w:left w:val="single" w:sz="4" w:space="0" w:color="000000"/>
              <w:bottom w:val="single" w:sz="4" w:space="0" w:color="000000"/>
              <w:right w:val="single" w:sz="4" w:space="0" w:color="000000"/>
            </w:tcBorders>
          </w:tcPr>
          <w:p w14:paraId="5708BCDD"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054251E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Playing</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behavior</w:t>
            </w:r>
            <w:proofErr w:type="spellEnd"/>
            <w:r w:rsidRPr="00140352">
              <w:rPr>
                <w:rFonts w:ascii="Times New Roman" w:hAnsi="Times New Roman" w:cs="Times New Roman"/>
                <w:color w:val="000000" w:themeColor="text1"/>
                <w:sz w:val="24"/>
                <w:szCs w:val="24"/>
              </w:rPr>
              <w:t xml:space="preserve"> </w:t>
            </w:r>
          </w:p>
        </w:tc>
        <w:tc>
          <w:tcPr>
            <w:tcW w:w="5748" w:type="dxa"/>
            <w:tcBorders>
              <w:top w:val="single" w:sz="4" w:space="0" w:color="000000"/>
              <w:left w:val="single" w:sz="4" w:space="0" w:color="000000"/>
              <w:bottom w:val="single" w:sz="4" w:space="0" w:color="000000"/>
              <w:right w:val="single" w:sz="4" w:space="0" w:color="000000"/>
            </w:tcBorders>
          </w:tcPr>
          <w:p w14:paraId="79F312F9" w14:textId="46187136" w:rsidR="00945600" w:rsidRDefault="00945600" w:rsidP="001F1FCA">
            <w:pPr>
              <w:autoSpaceDE w:val="0"/>
              <w:autoSpaceDN w:val="0"/>
              <w:adjustRightInd w:val="0"/>
              <w:spacing w:after="0" w:line="240" w:lineRule="auto"/>
              <w:jc w:val="both"/>
              <w:rPr>
                <w:rFonts w:ascii="Times New Roman" w:hAnsi="Times New Roman" w:cs="Times New Roman"/>
                <w:color w:val="000000" w:themeColor="text1"/>
                <w:sz w:val="24"/>
                <w:szCs w:val="24"/>
                <w:vertAlign w:val="superscript"/>
              </w:rPr>
            </w:pPr>
            <w:r w:rsidRPr="00140352">
              <w:rPr>
                <w:rFonts w:ascii="Times New Roman" w:eastAsia="ComputerModern-Regular"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{"citationItems":[{"id":"ITEM-1","itemData":{"DOI":"10.1016/j.biosystemseng.2020.05.010","ISSN":"15375110","abstract":"Monitoring pig drinking has been a topic of interest to pig researchers and producer for many years. However, some challenges still remain due to the fact that piglets like to play with drinker in nursery environments and that drinking piglets are in a group where they are touching. These factors greatly influence the performance of camera-based piglet drinking detection algorithms. The aim of this study is to investigate a deep learning method based on convolutional neural network and long short-term memory to classify drinking and drinker-playing. In the experiment, 2 pens of piglets were video recorded for 3 days. In video from the first pen, 5400 2 s drinking episodes and 5400 2 s drinker-playing episodes were generated. 80% of these data were allocated as training set and the remaining 20% as validation set. In video from the second pen, 12000 2 s drinking and drinker-playing episodes were generated as test set. Firstly, the CNN architecture ResNet50 was used to extract spatial features. These features were input into LSTM framework to extract spatial-temporal features. Through the fully connected layer, the prediction function Softmax was finally used to classify these drinking and drinker-playing episodes. In the test set, the classification accuracy in the body and head regions of interest was 87.2% and 92.5%, respectively. The results indicate that the proposed method can be used to classify piglets’ drinking and drinkerplaying. These classification results have potential to improve the accuracy of drinking detection for piglets and help farmers to estimate piglets’ welfare.","author":[{"dropping-particle":"","family":"Chen","given":"Chen","non-dropping-particle":"","parse-names":false,"suffix":""},{"dropping-particle":"","family":"Zhu","given":"Weixing","non-dropping-particle":"","parse-names":false,"suffix":""},{"dropping-particle":"","family":"Steibel","given":"Juan","non-dropping-particle":"","parse-names":false,"suffix":""},{"dropping-particle":"","family":"Siegford","given":"Janice","non-dropping-particle":"","parse-names":false,"suffix":""},{"dropping-particle":"","family":"Han","given":"Junjie","non-dropping-particle":"","parse-names":false,"suffix":""},{"dropping-particle":"","family":"Norton","given":"Tomas","non-dropping-particle":"","parse-names":false,"suffix":""}],"container-title":"Biosystems Engineering","id":"ITEM-1","issued":{"date-parts":[["2020","8"]]},"page":"1-14","publisher":"Elsevier BV","title":"Classification of drinking and drinker-playing in pigs by a video-based deep learning method","type":"article-journal","volume":"196"},"uris":["http://www.mendeley.com/documents/?uuid=fb31ea94-da7e-34cb-bb4f-843fbbb7681a"]}],"mendeley":{"formattedCitation":"(66)","plainTextFormattedCitation":"(66)","previouslyFormattedCitation":"(66)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(66)</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vertAlign w:val="superscript"/>
              </w:rPr>
              <w:t>2</w:t>
            </w:r>
            <w:r>
              <w:rPr>
                <w:rFonts w:ascii="Times New Roman" w:eastAsia="ComputerModern-Regular" w:hAnsi="Times New Roman" w:cs="Times New Roman"/>
                <w:color w:val="000000" w:themeColor="text1"/>
                <w:sz w:val="24"/>
                <w:szCs w:val="24"/>
              </w:rPr>
              <w:t xml:space="preserve">, </w:t>
            </w:r>
            <w:proofErr w:type="spellStart"/>
            <w:r w:rsidRPr="00140352">
              <w:rPr>
                <w:rFonts w:ascii="Times New Roman" w:eastAsia="ComputerModern-Regular" w:hAnsi="Times New Roman" w:cs="Times New Roman"/>
                <w:color w:val="000000" w:themeColor="text1"/>
                <w:sz w:val="24"/>
                <w:szCs w:val="24"/>
              </w:rPr>
              <w:t>Accelerometer</w:t>
            </w:r>
            <w:proofErr w:type="spellEnd"/>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{"citationItems":[{"id":"ITEM-1","itemData":{"DOI":"10.1016/j.jocs.2020.101076","ISSN":"18777503","abstract":"In large livestock farming it would be beneficial to be able to automatically detect behaviors in animals. In fact, this would allow to estimate the health status of individuals, providing valuable insight to stock raisers. Traditionally this process has been carried out manually, relying only on the experience of the breeders. Such an approach is effective for a small number of individuals. However, in large breeding farms this may not represent the best approach, since, in this way, not all the animals can be effectively monitored all the time. Moreover, the traditional approach heavily rely on human experience, which cannot be always taken for granted. To this aim, in this paper, we propose a new method for automatically detecting activity and inactivity time periods of animals, as a behavior indicator of livestock. In order to do this, we collected data with sensors located in the body of the animals to be analyzed. In particular, the reliability of the method was tested with data collected on Iberian pigs and calves. Results confirm that the proposed method can help breeders in detecting activity and inactivity periods for large livestock farming.","author":[{"dropping-particle":"","family":"Rodriguez-Baena","given":"Domingo S.","non-dropping-particle":"","parse-names":false,"suffix":""},{"dropping-particle":"","family":"Gomez-Vela","given":"Francisco A.","non-dropping-particle":"","parse-names":false,"suffix":""},{"dropping-particle":"","family":"García-Torres","given":"Miguel","non-dropping-particle":"","parse-names":false,"suffix":""},{"dropping-particle":"","family":"Divina","given":"Federico","non-dropping-particle":"","parse-names":false,"suffix":""},{"dropping-particle":"","family":"Barranco","given":"Carlos D.","non-dropping-particle":"","parse-names":false,"suffix":""},{"dropping-particle":"","family":"Daz-Diaz","given":"Norberto","non-dropping-particle":"","parse-names":false,"suffix":""},{"dropping-particle":"","family":"Jimenez","given":"Manuel","non-dropping-particle":"","parse-names":false,"suffix":""},{"dropping-particle":"","family":"Montalvo","given":"Gema","non-dropping-particle":"","parse-names":false,"suffix":""}],"container-title":"Journal of Computational Science","id":"ITEM-1","issued":{"date-parts":[["2020","3","1"]]},"publisher":"Elsevier B.V.","title":"Identifying livestock behavior patterns based on accelerometer dataset","type":"article-journal","volume":"41"},"uris":["http://www.mendeley.com/documents/?uuid=b64d9b54-e466-3c33-97be-1cd3d5266f09"]}],"mendeley":{"formattedCitation":"(76)","plainTextFormattedCitation":"(76)","previouslyFormattedCitation":"(76)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(76)</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vertAlign w:val="superscript"/>
              </w:rPr>
              <w:t>3</w:t>
            </w:r>
          </w:p>
          <w:p w14:paraId="5C4D3980" w14:textId="5949A95C" w:rsidR="00E81C72" w:rsidRPr="00B757EE" w:rsidRDefault="00E81C72"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rPr>
            </w:pPr>
          </w:p>
        </w:tc>
      </w:tr>
      <w:tr w:rsidR="00945600" w:rsidRPr="00140352" w14:paraId="09E0302F" w14:textId="77777777" w:rsidTr="00F712BE">
        <w:trPr>
          <w:trHeight w:val="356"/>
        </w:trPr>
        <w:tc>
          <w:tcPr>
            <w:tcW w:w="1302" w:type="dxa"/>
            <w:vMerge w:val="restart"/>
            <w:tcBorders>
              <w:top w:val="single" w:sz="4" w:space="0" w:color="000000"/>
              <w:left w:val="single" w:sz="4" w:space="0" w:color="000000"/>
              <w:bottom w:val="single" w:sz="4" w:space="0" w:color="000000"/>
              <w:right w:val="single" w:sz="4" w:space="0" w:color="000000"/>
            </w:tcBorders>
          </w:tcPr>
          <w:p w14:paraId="3AEB3589"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Physical</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condition</w:t>
            </w:r>
            <w:proofErr w:type="spellEnd"/>
            <w:r w:rsidRPr="00140352">
              <w:rPr>
                <w:rFonts w:ascii="Times New Roman" w:hAnsi="Times New Roman" w:cs="Times New Roman"/>
                <w:color w:val="000000" w:themeColor="text1"/>
                <w:sz w:val="24"/>
                <w:szCs w:val="24"/>
              </w:rPr>
              <w:t xml:space="preserve"> </w:t>
            </w:r>
          </w:p>
        </w:tc>
        <w:tc>
          <w:tcPr>
            <w:tcW w:w="2653" w:type="dxa"/>
            <w:tcBorders>
              <w:top w:val="single" w:sz="4" w:space="0" w:color="000000"/>
              <w:left w:val="single" w:sz="4" w:space="0" w:color="000000"/>
              <w:bottom w:val="single" w:sz="4" w:space="0" w:color="000000"/>
              <w:right w:val="single" w:sz="4" w:space="0" w:color="000000"/>
            </w:tcBorders>
          </w:tcPr>
          <w:p w14:paraId="6C7198B7"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Gait</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attributes</w:t>
            </w:r>
            <w:proofErr w:type="spellEnd"/>
          </w:p>
        </w:tc>
        <w:tc>
          <w:tcPr>
            <w:tcW w:w="5748" w:type="dxa"/>
            <w:tcBorders>
              <w:top w:val="single" w:sz="4" w:space="0" w:color="000000"/>
              <w:left w:val="single" w:sz="4" w:space="0" w:color="000000"/>
              <w:bottom w:val="single" w:sz="4" w:space="0" w:color="000000"/>
              <w:right w:val="single" w:sz="4" w:space="0" w:color="000000"/>
            </w:tcBorders>
          </w:tcPr>
          <w:p w14:paraId="5CFC9D6A" w14:textId="3A0FF06E" w:rsidR="00945600" w:rsidRPr="00140352"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rPr>
            </w:pPr>
            <w:r w:rsidRPr="00140352">
              <w:rPr>
                <w:rFonts w:ascii="Times New Roman" w:eastAsia="ComputerModern-Regular" w:hAnsi="Times New Roman" w:cs="Times New Roman"/>
                <w:color w:val="000000" w:themeColor="text1"/>
                <w:sz w:val="24"/>
                <w:szCs w:val="24"/>
              </w:rPr>
              <w:t xml:space="preserve">Load </w:t>
            </w:r>
            <w:proofErr w:type="spellStart"/>
            <w:r w:rsidRPr="00140352">
              <w:rPr>
                <w:rFonts w:ascii="Times New Roman" w:eastAsia="ComputerModern-Regular" w:hAnsi="Times New Roman" w:cs="Times New Roman"/>
                <w:color w:val="000000" w:themeColor="text1"/>
                <w:sz w:val="24"/>
                <w:szCs w:val="24"/>
              </w:rPr>
              <w:t>cells</w:t>
            </w:r>
            <w:proofErr w:type="spellEnd"/>
            <w:r w:rsidRPr="00140352">
              <w:rPr>
                <w:rFonts w:ascii="Times New Roman" w:eastAsia="ComputerModern-Regular" w:hAnsi="Times New Roman" w:cs="Times New Roman"/>
                <w:color w:val="000000" w:themeColor="text1"/>
                <w:sz w:val="24"/>
                <w:szCs w:val="24"/>
              </w:rPr>
              <w:t xml:space="preserve"> (</w:t>
            </w:r>
            <w:proofErr w:type="spellStart"/>
            <w:r w:rsidRPr="00140352">
              <w:rPr>
                <w:rFonts w:ascii="Times New Roman" w:eastAsia="ComputerModern-Regular" w:hAnsi="Times New Roman" w:cs="Times New Roman"/>
                <w:color w:val="000000" w:themeColor="text1"/>
                <w:sz w:val="24"/>
                <w:szCs w:val="24"/>
              </w:rPr>
              <w:t>force</w:t>
            </w:r>
            <w:proofErr w:type="spellEnd"/>
            <w:r w:rsidRPr="00140352">
              <w:rPr>
                <w:rFonts w:ascii="Times New Roman" w:eastAsia="ComputerModern-Regular" w:hAnsi="Times New Roman" w:cs="Times New Roman"/>
                <w:color w:val="000000" w:themeColor="text1"/>
                <w:sz w:val="24"/>
                <w:szCs w:val="24"/>
              </w:rPr>
              <w:t xml:space="preserve"> </w:t>
            </w:r>
            <w:proofErr w:type="spellStart"/>
            <w:r w:rsidRPr="00140352">
              <w:rPr>
                <w:rFonts w:ascii="Times New Roman" w:eastAsia="ComputerModern-Regular" w:hAnsi="Times New Roman" w:cs="Times New Roman"/>
                <w:color w:val="000000" w:themeColor="text1"/>
                <w:sz w:val="24"/>
                <w:szCs w:val="24"/>
              </w:rPr>
              <w:t>plates</w:t>
            </w:r>
            <w:proofErr w:type="spellEnd"/>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{"citationItems":[{"id":"ITEM-1","itemData":{"DOI":"10.2527/jas.2014-7865","ISSN":"15253163","PMID":"25403203","abstract":"The objective was to assess sows’ lameness by measuring weight distribution on limbs using a force plate made up of 4 individual platforms each resting on 4 single-ended beam load cells. The weight was recorded at an average rate of 14 readings per s over a 15 min period. Ten sows (5 lame sows and 5 sound sows) were weighed twice on 2 different days to assess the repeatability of the measure. Sixty-one sows were then selected in 2 different sites and visually scored for lameness, using a 3-point scoring system (0 = normal gait; 1 = abnormal gait, and/or stiffness; and 2 = shortened stride, and/or the sow puts less weight or avoids putting weight on 1 leg). Various measures were recorded from each sow using the force plate (percentage of weight, the ratio between the weights applied by contralateral legs, weight shifting, and amplitude of weight bearing and weight removing), kinematics (speed, stride length, swing time, stance time, foot height, and carpal and tarsal joints angle average and amplitude), and accelerometers (time spent standing during 24 h, frequency of stepping behavior during feeding, and latency to lie down after feed delivery). The within-sow CV for each measure taken from the force plate were lower than 15%, which refects a good repeatability. Among force plate measures, only the weight shifting frequency and the ratio between the weights applied by contralateral legs differed between lameness scores. Sows that scored 2 had a higher frequency of weight shifting for fore legs (P = 0.0003) and hind legs (P = 0.0007) than sows scored 0 and 1. The ratio between the weights applied by contra-lateral legs decreased with the increase of lameness score for the hind limbs (P = 0.014). However, these measures also differed between sites (P &lt; 0.01). These differences may be due to various reasons, including but not limited to genetics and housing systems. Nevertheless, the results suggest that force plate measures such as the asymmetry in the weight applied between a pair of legs and weight shifting are good indicators of lameness. Multivariate analysis on fore and hind legs showed independency between variables related to animals in movement (measures from kinematics) and variables related to static animals (measures from the force plate and accelerometers). Therefore, both static and dynamic methods need to be used to detect various lame sows.","author":[{"dropping-particle":"","family":"Conte","given":"S.","non-dropping-particle":"","parse-names":false,"suffix":""},{"dropping-particle":"","family":"Bergeron","given":"R.","non-dropping-particle":"","parse-names":false,"suffix":""},{"dropping-particle":"","family":"Gonyou","given":"H.","non-dropping-particle":"","parse-names":false,"suffix":""},{"dropping-particle":"","family":"Brown","given":"J.","non-dropping-particle":"","parse-names":false,"suffix":""},{"dropping-particle":"","family":"Rioja-Lang","given":"F. C.","non-dropping-particle":"","parse-names":false,"suffix":""},{"dropping-particle":"","family":"Connor","given":"L.","non-dropping-particle":"","parse-names":false,"suffix":""},{"dropping-particle":"","family":"Devillers","given":"N.","non-dropping-particle":"","parse-names":false,"suffix":""}],"container-title":"Journal of Animal Science","id":"ITEM-1","issue":"12","issued":{"date-parts":[["2014","12","1"]]},"page":"5693-5703","publisher":"American Society of Animal Science","title":"Measure and characterization of lameness in gestating sows using force plate, kinematic, and accelerometer methods","type":"article-journal","volume":"92"},"uris":["http://www.mendeley.com/documents/?uuid=d1da6c95-fd69-3d79-b3ca-a024fcc01e6d"]}],"mendeley":{"formattedCitation":"(117)","plainTextFormattedCitation":"(117)","previouslyFormattedCitation":"(117)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(117)</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{"citationItems":[{"id":"ITEM-1","itemData":{"DOI":"10.1016/j.livsci.2014.04.031","ISSN":"18711413","abstract":"Lameness has been ranked as the third most common reason for culling sows, comprising 15% of the culls marketed in the U.S. Producers assess sow lameness using subjective evaluation, which have been shown to be variable in their application. Objective empirical tools to measure sow lameness on farm are required. Therefore, the purpose of this study were to evaluate the embedded force plate and the GAITFour gait analysis walkway system as objective assessment tools to discriminate between sound and lame phases in multiparous sows. Twenty-four mixed parity crossbred sows were anesthetized and injected with Amphotericin B in the distal interphalangeal joint of both claws of one hind hoof to induce transient lameness. Kinematic data was collected on D-1, D+1 and D+6 relative to induction (D0). For the embedded force plate, weight distributions on each hoof were collected. Gait analysis measures collected were stride time (defined as the time (s) between 2 successive footfalls by the same hoof), stride length (defined as the distance (cm) between 2 sequential footfalls from the same hoof), maximum pressure (defined as the greatest amount of weight (kg/cm2) placed on a single hoof) and stance time (defined as the duration of time (s) the sensors were activated by a hoof in a single stride). For the embedded microcomputer-based force plate system weight placed on the induced hoof decreased on D+1 when compared to D-1 (P&lt;0.0001). For the GAITFour® pressure mat gait analysis walkway system, stride time increased on D+1 for all hooves, stride length decreased on D+1 compared to D-1 and maximum pressure placed on the induced hoof decreased on D+1 compared to baseline levels (P&lt;0.05). Stance time increased for all sound hooves on D+1 compared to D-1 (P&lt;0.05). In conclusion, the embedded force plate and GAITFour walkway system all demonstrated differences for mature sows during sound and most lame phases indicating promise as objective tools for use on farm. © 2014 Elsevier B.V.","author":[{"dropping-particle":"","family":"Mohling","given":"C.M. M.","non-dropping-particle":"","parse-names":false,"suffix":""},{"dropping-particle":"","family":"Johnson","given":"A.K. K.","non-dropping-particle":"","parse-names":false,"suffix":""},{"dropping-particle":"","family":"Coetzee","given":"J.F. F.","non-dropping-particle":"","parse-names":false,"suffix":""},{"dropping-particle":"","family":"Karriker","given":"L.A. A.","non-dropping-particle":"","parse-names":false,"suffix":""},{"dropping-particle":"","family":"Abell","given":"C.E. E.","non-dropping-particle":"","parse-names":false,"suffix":""},{"dropping-particle":"","family":"Millman","given":"S.T. T.","non-dropping-particle":"","parse-names":false,"suffix":""},{"dropping-particle":"","family":"Stalder","given":"K.J. J.","non-dropping-particle":"","parse-names":false,"suffix":""}],"container-title":"Livestock Science","id":"ITEM-1","issue":"1","issued":{"date-parts":[["2014"]]},"page":"120-128","publisher":"Elsevier","title":"Kinematics as objective tools to evaluate lameness phases in multiparous sows","type":"article-journal","volume":"165"},"uris":["http://www.mendeley.com/documents/?uuid=e297bb41-d19d-4277-813d-0b3da48a7491"]}],"mendeley":{"formattedCitation":"(118)","plainTextFormattedCitation":"(118)","previouslyFormattedCitation":"(118)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(118)</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{"citationItems":[{"id":"ITEM-1","itemData":{"DOI":"10.1016/j.livsci.2014.04.031","abstract":"Measuring sow weight distribution is vital for scientists to identify lame animals before clinical signs can be visually observed and help livestock producers decrease lameness incidence in their swine breeding herd. In this study, an embedded microcomputer-based force plate system was developed to measure vertical forces produced by each limb of the sow and evaluate data accuracy to the sow's known weight. It was found that all tested sows averaged more weight on their front legs than their hind legs and side-to-side weight differences had more variation than front-to-hind distribution. The deviation in front-to-hind weight distribution might be indicative of lameness in both hind or both front feet. To better illustrate the capabilities of the force plate, a 60-s data rolling average protocol was employed for the collected weight data which were recorded every second from each sow leg. The preliminary results indicate that the force plate system was able to identify sow lameness by separately measuring the weight of each leg. Future work will need to evaluate the magnitude of the difference in weight distribution between legs detected by the force plate system in order for producers to effectively determine lameness in sows. © 2011 American Society of Agricultural and Biological Engineers.","author":[{"dropping-particle":"","family":"Sun","given":"G.","non-dropping-particle":"","parse-names":false,"suffix":""},{"dropping-particle":"","family":"Fitzgerald","given":"R.F.","non-dropping-particle":"","parse-names":false,"suffix":""},{"dropping-particle":"","family":"Stalder","given":"K.J.","non-dropping-particle":"","parse-names":false,"suffix":""},{"dropping-particle":"","family":"Karriker","given":"L.A.","non-dropping-particle":"","parse-names":false,"suffix":""},{"dropping-particle":"","family":"Johnson","given":"A.K.","non-dropping-particle":"","parse-names":false,"suffix":""},{"dropping-particle":"","family":"Hoff","given":"S.J.","non-dropping-particle":"","parse-names":false,"suffix":""}],"container-title":"Applied Engineering in Agriculture","id":"ITEM-1","issue":"3","issued":{"date-parts":[["2011"]]},"page":"475-482","title":"Development of an embedded microcomputer-based force plate system for measuring sow weight distribution and detection of lameness","type":"article-journal","volume":"27"},"uris":["http://www.mendeley.com/documents/?uuid=22517808-ab96-3178-af4c-fb519ddbc5a8"]}],"mendeley":{"formattedCitation":"(119)","plainTextFormattedCitation":"(119)","previouslyFormattedCitation":"(119)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(119)</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{"citationItems":[{"id":"ITEM-1","itemData":{"DOI":"10.3390/s19061473","ISSN":"14248220","abstract":"Claw lesions and lameness in sows are important problems in the industry as they impair sow welfare and result in economic losses. Available scoring techniques to detect claw lesions are all limited in terms of collecting data during all reproductive phases and recording all claws. The Mobile Claw Scoring Device (MCSD) was designed to address these limitations. After considering different practical situations and a design phase, two prototypes were constructed and tested. Improvements were incorporated into a final aluminium apparatus, consisting of two cameras with light-emitting diode (LED) lights mounted in a two-segment aluminium box and covered with laminated tempered glass plates. The operating system slides underneath the claws and takes video images. This final prototype was optimised and validated in an experiment with 20 hybrid sows, comparing scores for soiled claws using the MCSD against scores for clean claws using the Feet First© sow chute (as gold standard). Fifty percent of the scores differed between both scoring tools, with mainly medial claw digits deviating, but this seemed biologically irrelevant. The MCSD seems to be an appropriate alternative for on-farm claw scoring and is distinguishable from other claw scoring techniques; however, it needs further optimisation to improve the similarity between the two techniques.","author":[{"dropping-particle":"","family":"Riet","given":"Miriam M.J. M.M.J.","non-dropping-particle":"van","parse-names":false,"suffix":""},{"dropping-particle":"","family":"Vangeyte","given":"Jürgen","non-dropping-particle":"","parse-names":false,"suffix":""},{"dropping-particle":"","family":"Janssens","given":"Geert P.J. G.P.J.","non-dropping-particle":"","parse-names":false,"suffix":""},{"dropping-particle":"","family":"Ampe","given":"Bart","non-dropping-particle":"","parse-names":false,"suffix":""},{"dropping-particle":"","family":"Nalon","given":"Elena","non-dropping-particle":"","parse-names":false,"suffix":""},{"dropping-particle":"","family":"Bos","given":"Emilie Julie E.-J.","non-dropping-particle":"","parse-names":false,"suffix":""},{"dropping-particle":"","family":"Pluym","given":"Liesbet","non-dropping-particle":"","parse-names":false,"suffix":""},{"dropping-particle":"","family":"Tuyttens","given":"Frank A.M. F.A.M.","non-dropping-particle":"","parse-names":false,"suffix":""},{"dropping-particle":"","family":"Maes","given":"Dominiek","non-dropping-particle":"","parse-names":false,"suffix":""},{"dropping-particle":"","family":"Millet","given":"Sam","non-dropping-particle":"","parse-names":false,"suffix":""}],"container-title":"Sensors (Switzerland)","id":"ITEM-1","issue":"6","issued":{"date-parts":[["2019","3","2"]]},"publisher":"MDPI AG","title":"On-Farm claw scoring in sows using a novel mobile device","type":"article-journal","volume":"19"},"uris":["http://www.mendeley.com/documents/?uuid=92418af1-ec97-4414-a178-9cf7d3c3af5a"]}],"mendeley":{"formattedCitation":"(35)","plainTextFormattedCitation":"(35)","previouslyFormattedCitation":"(35)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(35)</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{"citationItems":[{"id":"ITEM-1","itemData":{"DOI":"10.3844/ajavsp.2018.59.65","abstract":"© 2018 Brady McNeil, Julia Calderon Diaz, Caitlyn Bruns, Joe Stock, Suzanne Millman, Anna Johnson, Locke Karriker and Kenneth Stalder. Lameness in swine breeding herds is a common cause of compromised animal well-being and economic loss to pig producers. Current lameness assessment methods are subjective and require intensive training. It has been shown that embedded microcomputer-based force plate systems can det ct lameness by measuring weight distributions in livestock. The objective of this study was to determine the minimum time required to record data from each individual load cell in the force plate system to obtain accurate sow weight distributions on each leg. Sound and induced lameness states were evaluated to ensure that time requirements were similar for both situations. Lameness was induced in 12 mixed parity sows on Day 0 using a chemical synovitis model. An embedded microcomputerbase force plate system measured weight bearing applied on each foot twice per second for 15 min on days -1, +1, +6 and +10 relative to lameness induction. Data were analyzed using mixed model equations with day relative to lameness induction, time period, foot and the injected foot included as fixed effects and sow within replicate included as a random effect. Results indicate sow weight distributions at 1 and 5 cumulative minutes were not different (p≥0.05) when compared to those cumulative results recorded for 10 min. Comparing weights for each minute across time identified potential data collection problems after 12 min; therefore, 10 min was considered the maximum time required for weight recordings. Results from the present study indicate that recorded data for 1 min could be used as the minimum time required to accurately assess lameness for each individual animal. Results from this study can be used to improve the embedded microcomputer-based force plate use efficiency when evaluating sow lameness.","author":[{"dropping-particle":"","family":"McNeil","given":"B.","non-dropping-particle":"","parse-names":false,"suffix":""},{"dropping-particle":"","family":"Díaz","given":"J.C.","non-dropping-particle":"","parse-names":false,"suffix":""},{"dropping-particle":"","family":"Bruns","given":"C.","non-dropping-particle":"","parse-names":false,"suffix":""},{"dropping-particle":"","family":"Stock","given":"J.","non-dropping-particle":"","parse-names":false,"suffix":""},{"dropping-particle":"","family":"Millman","given":"S.","non-dropping-particle":"","parse-names":false,"suffix":""},{"dropping-particle":"","family":"Johnson","given":"A.","non-dropping-particle":"","parse-names":false,"suffix":""},{"dropping-particle":"","family":"Karriker","given":"L.","non-dropping-particle":"","parse-names":false,"suffix":""},{"dropping-particle":"","family":"Stalder","given":"K.","non-dropping-particle":"","parse-names":false,"suffix":""}],"container-title":"American Journal of Animal and Veterinary Sciences","id":"ITEM-1","issue":"2","issued":{"date-parts":[["2018"]]},"page":"59-65","title":"Determining the time required to detect induced sow lameness using an embedded microcomputer-based force plate system","type":"article-journal","volume":"13"},"uris":["http://www.mendeley.com/documents/?uuid=3274431a-f475-3ddf-8285-dc1eb11a9917"]}],"mendeley":{"formattedCitation":"(40)","plainTextFormattedCitation":"(40)","previouslyFormattedCitation":"(40)"},"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(40)</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p>
          <w:p w14:paraId="5EAFAD9F" w14:textId="2CBB7E1F" w:rsidR="00945600" w:rsidRPr="00140352"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rPr>
            </w:pPr>
            <w:r w:rsidRPr="00140352">
              <w:rPr>
                <w:rFonts w:ascii="Times New Roman" w:eastAsia="ComputerModern-Regular" w:hAnsi="Times New Roman" w:cs="Times New Roman"/>
                <w:color w:val="000000" w:themeColor="text1"/>
                <w:sz w:val="24"/>
                <w:szCs w:val="24"/>
                <w:lang w:val="en-US"/>
              </w:rPr>
              <w:t xml:space="preserve">Camera and accelerometer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lang w:val="en-US"/>
              </w:rPr>
              <w:instrText>ADDIN CSL_CITATION {"citationItems":[{"id":"ITEM-1","itemData":{"DOI":"10.1017/S1751731113000098","ISSN":"17517311","PMID":"23391233","abstract":"Lameness in sows has an economic impact on pig production and is a major welfare concern. The aim of the present project was to develop methods to evaluate and quantify lameness in breeding sows. Five methods to study lameness were compared between themselves and with visual gait scoring used as a reference: footprint analysis, kinematics, accelerometers, lying-to-standing transition and foot lesion observation. Fifty sows of various parities and stages of gestation were selected using visual gait scoring and distributed into three groups: lame (L), mildly lame (ML) and non-lame (NL). They were then tested using each method. Kinematics showed that L sows had a lower walking speed than NL sows (L: 0.83 ± 0.04, NL: 0.96 ± 0.03 m/s; P &lt; 0.05), a shorter stride length than ML sows (L: 93.0 ± 2.6, ML: 101.2 ± 1.5 cm; P &lt; 0.05) and a longer stance time than ML and NL sows (L: 0.83 ± 0.03, ML: 0.70 ± 0.03, NL: 0.69 ± 0.02 s; P &lt; 0.01). Accelerometer measurements revealed that L sows spent less time standing over a 24-h period (L: 6.3 ± 1.3, ML: 13.7 ± 2.4, NL: 14.5 ± 2.4%; P &lt; 0.01), lay down earlier after feeding (L: 33.4 ± 4.6, ML: 41.7 ± 3.1, NL: 48.6 ± 2.9 min; P &lt; 0.05) and tended to step more often during the hour following feeding (L: 10.1 ± 2.0, ML: 6.1 ± 0.5, NL: 5.4 ± 0.4 step/min standing; P = 0.06) than NL sows, with the ML sows having intermediate values. Visual observation of back posture showed that 64% of L sows had an arched back, compared with only 14% in NL sows (P = 0.02). Finally, footprint analysis and observation of lying-to-standing transition and foot lesions were not successful in detecting significant differences between L, ML and NL sows. In conclusion, several quantitative variables obtained from kinematics and accelerometers proved to be successful in identifying reliable indicators of lameness in sows. Further work is needed to relate these indicators with causes of lameness and to develop methods that can be implemented on the farm. © 2013 The Animal Consortium.","author":[{"dropping-particle":"","family":"Grégoire","given":"J.","non-dropping-particle":"","parse-names":false,"suffix":""},{"dropping-particle":"","family":"Bergeron","given":"R.","non-dropping-particle":"","parse-names":false,"suffix":""},{"dropping-particle":"","family":"D'Allaire","given":"S.","non-dropping-particle":"","parse-names":false,"suffix":""},{"dropping-particle":"","family":"Meunier-Salaün","given":"M.-C. C.","non-dropping-particle":"","parse-names":false,"suffix":""},{"dropping-particle":"","family":"Devillers","given":"N.","non-dropping-particle":"","parse-names":false,"suffix":""}],"container-title":"Animal","id":"ITEM-1","issue":"7","issued":{"date-parts":[["2013","7"]]},"page":"1163-1173","title":"Assessment of lameness in sows using gait, footprints, postural behaviour and foot lesion analysis","type":"article-journal","volume":"7"},"uris":["http://www.mendeley.com/documents/?uuid=5a848138-bf9f-4a74-896c-10640eb86344"]}],"mendeley":{"formattedCitation":"(156)","plainTextFormattedCitation":"(156)","previouslyFormattedCitation":"(156)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lang w:val="en-US"/>
              </w:rPr>
              <w:t>(156)</w:t>
            </w:r>
            <w:r w:rsidRPr="00140352">
              <w:rPr>
                <w:rFonts w:ascii="Times New Roman" w:eastAsia="ComputerModern-Regular" w:hAnsi="Times New Roman" w:cs="Times New Roman"/>
                <w:color w:val="000000" w:themeColor="text1"/>
                <w:sz w:val="24"/>
                <w:szCs w:val="24"/>
              </w:rPr>
              <w:fldChar w:fldCharType="end"/>
            </w:r>
            <w:r w:rsidR="009A44AE">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lang w:val="en-US"/>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{"citationItems":[{"id":"ITEM-1","itemData":{"DOI":"10.1016/j.compag.2015.07.003","ISSN":"01681699","abstract":"© 2015 Elsevier B.V. Lameness is a major problem affecting pigs and its detection is subjective and challenging on large farms. Previous research using advanced kinematic gait analysis (Vicon) has established that abnormality in the movement of the axial body during walking is associated with lameness in pigs. Vertical excursion of head and neck was most affected, and increased by +15-58 mm in lame compared to normal pigs. However, simpler technology is required to automate lameness detection. In this experiment, walking trajectories of mid-line dorsal body regions of seven normal pigs varying in size were filmed repeatedly within day and between days on two or three occasions within one week. Trajectories were tracked simultaneously using both a 6-camera Vicon system, set up in an array flanking a walkway and detecting reflective markers, and a Microsoft Kinect motion sensor, mounted above the walkway. Four pigs wore a large (height 30 mm) reflective marker in the mid-neck region, detectable by both Kinect and Vicon during two days. Two custom-written computer algorithms using the Kinect developer toolkit were produced to (1) follow the large neck marker and (2) enable marker-free tracking of other body regions. Reversed depth data from the Kinect and vertical position data from the Vicon were compared to assess agreement. There was a high positive correlation between the Kinect and Vicon trajectory means of the large neck marker (. P&lt;. 0.001; r=. 0.994). The Kinect neck marker trajectory mean was generally higher than the Vicon trajectory mean, therefore a positive difference of 4. mm. ±. 4.2 mm (LoA) was noted. There was no pig effect on trajectory differences, but a pig effect on trajectory mean which reflected the size of the pig ( P&lt;. 0.001). The mean. ±. SD of continuous differences between corresponding Kinect and Vicon neck marker trajectories amounted to 5. ±. 1.5. mm. The mean of vertical displacement amplitudes was 5. ±. 2.8. mm, and hence the minimum difference of +15 mm in lame animals should be detectable in more than 99% of cases. Trajectories of neck, back and pelvis generated by a marker-free Kinect application showed less similarity to corresponding Vicon trajectories. It was concluded that the Kinect device could distinguish sound from lame pigs by tracking neck region elevation during walking; however, markerfree tracking algorithms need refinement and further development to become sensitive and reliable.","author":[{"dropping-particle":"","family":"Stavrakakis","given":"Sophia","non-dropping-particle":"","parse-names":false,"suffix":""},{"dropping-particle":"","family":"Li","given":"Wei","non-dropping-particle":"","parse-names":false,"suffix":""},{"dropping-particle":"","family":"Guy","given":"J.H. Jonathan H. J.H. Jonathan H. J.H.","non-dropping-particle":"","parse-names":false,"suffix":""},{"dropping-particle":"","family":"Morgan","given":"Graham","non-dropping-particle":"","parse-names":false,"suffix":""},{"dropping-particle":"","family":"Ushaw","given":"Gary","non-dropping-particle":"","parse-names":false,"suffix":""},{"dropping-particle":"","family":"Johnson","given":"Garth R.","non-dropping-particle":"","parse-names":false,"suffix":""},{"dropping-particle":"","family":"Edwards","given":"Sandra A. S.A. Sandra A.","non-dropping-particle":"","parse-names":false,"suffix":""}],"container-title":"Computers and Electronics in Agriculture","id":"ITEM-1","issued":{"date-parts":[["2015","9","1"]]},"page":"1-7","publisher":"Elsevier B.V.","title":"Validity of the Microsoft Kinect sensor for assessment of normal walking patterns in pigs","type":"article-journal","volume":"117"},"uris":["http://www.mendeley.com/documents/?uuid=b80e03c5-0485-405e-a1dc-2463c79cd182"]}],"mendeley":{"formattedCitation":"(79)","plainTextFormattedCitation":"(79)","previouslyFormattedCitation":"(79)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(79)</w:t>
            </w:r>
            <w:r w:rsidRPr="00140352">
              <w:rPr>
                <w:rFonts w:ascii="Times New Roman" w:eastAsia="ComputerModern-Regular" w:hAnsi="Times New Roman" w:cs="Times New Roman"/>
                <w:color w:val="000000" w:themeColor="text1"/>
                <w:sz w:val="24"/>
                <w:szCs w:val="24"/>
              </w:rPr>
              <w:fldChar w:fldCharType="end"/>
            </w:r>
          </w:p>
          <w:p w14:paraId="14A49B22"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1C08AB43" w14:textId="77777777" w:rsidTr="00F712BE">
        <w:trPr>
          <w:trHeight w:val="357"/>
        </w:trPr>
        <w:tc>
          <w:tcPr>
            <w:tcW w:w="1302" w:type="dxa"/>
            <w:vMerge/>
            <w:tcBorders>
              <w:top w:val="single" w:sz="4" w:space="0" w:color="000000"/>
              <w:left w:val="single" w:sz="4" w:space="0" w:color="000000"/>
              <w:bottom w:val="single" w:sz="4" w:space="0" w:color="000000"/>
              <w:right w:val="single" w:sz="4" w:space="0" w:color="000000"/>
            </w:tcBorders>
          </w:tcPr>
          <w:p w14:paraId="78A543D4"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7728042A"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Cough</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detection</w:t>
            </w:r>
            <w:proofErr w:type="spellEnd"/>
            <w:r w:rsidRPr="00140352">
              <w:rPr>
                <w:rFonts w:ascii="Times New Roman" w:hAnsi="Times New Roman" w:cs="Times New Roman"/>
                <w:color w:val="000000" w:themeColor="text1"/>
                <w:sz w:val="24"/>
                <w:szCs w:val="24"/>
              </w:rPr>
              <w:t xml:space="preserve"> </w:t>
            </w:r>
          </w:p>
        </w:tc>
        <w:tc>
          <w:tcPr>
            <w:tcW w:w="5748" w:type="dxa"/>
            <w:tcBorders>
              <w:top w:val="single" w:sz="4" w:space="0" w:color="000000"/>
              <w:left w:val="single" w:sz="4" w:space="0" w:color="000000"/>
              <w:bottom w:val="single" w:sz="4" w:space="0" w:color="000000"/>
              <w:right w:val="single" w:sz="4" w:space="0" w:color="000000"/>
            </w:tcBorders>
          </w:tcPr>
          <w:p w14:paraId="5534ABAE" w14:textId="6620BDB2"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Microphone</w:t>
            </w:r>
            <w:proofErr w:type="spellEnd"/>
            <w:r w:rsidRPr="00140352">
              <w:rPr>
                <w:rFonts w:ascii="Times New Roman"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{"citationItems":[{"id":"ITEM-1","itemData":{"DOI":"10.1046/j.1600-0668.2003.00195.x","abstract":"A relationship among air quality, respiratory health, and comfort in man and animal is widely shown. In general, a state of respiratory discomfort is prevailed by an increase in acoustic audible symptoms. The general concept of sound analysis as an objective contactless non-invasive biomarker for aerial pollution is studied on free-field cough sound of 12 Belgian Landrace piglets. A citric-acid-induced cough sound recognition algorithm with recognition rate of 95% is applied to cough sounds registered in the presence of distinct types of aerial pollutants: irritating gas (ammonia), respirable particles (dust), and temperature. The recognition performance for all aerial pollutants was &gt; 90% and maintained 94% on average. It is concluded that sound analysis allows an effective biomarker for all three types of aerial pollution. The generality of the biomarker is hypothesized to be due to the common mechanism involved in protective cough. As a consequence, it is suggested to use sound analysis as a biomarker for respiratory state in studies of exposure to air pollutants. © Indoor Air (2003).","author":[{"dropping-particle":"","family":"Hirtum","given":"A.","non-dropping-particle":"Van","parse-names":false,"suffix":""},{"dropping-particle":"","family":"Berckmans","given":"D.","non-dropping-particle":"","parse-names":false,"suffix":""}],"container-title":"Indoor Air","id":"ITEM-1","issue":"1","issued":{"date-parts":[["2004"]]},"page":"10-15","title":"Objective recognition of cough sound as biomarker for aerial pollutants","type":"article-journal","volume":"14"},"uris":["http://www.mendeley.com/documents/?uuid=e2ab2018-a567-3a6f-8246-5be60c47f299"]}],"mendeley":{"formattedCitation":"(45)","plainTextFormattedCitation":"(45)","previouslyFormattedCitation":"(45)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(45)</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{"citationItems":[{"id":"ITEM-1","itemData":{"DOI":"10.1006/jaer.2001.0719","ISSN":"00218634","abstract":"Until now the use of acoustic bio-responses in bio-environment control as indicators of animal-condition is limited to human perception. Coughing is a frequent symptom of many respiratory diseases affecting the airways and lungs of humans and animals. Registration of coughs from different pigs in a controlled test chamber was done in order to analyse the acoustical signal. A new approach is presented to distinguish cough sounds from other sounds, such as grunts, metal clanging and background noise, using neural networks as the classification method. Other signals (such as grunts, metal clanging, etc.) could also be detected. The best performance was obtained with a hybrid classifier that classifies coughs and metal clanging separately from the rest, giving better results compared to a probabilistic neural network (PNN) alone. The hybrid classifier, which consists of a 2- and a 4-class PNN, gave high discrimination performance in the case of grunts, metal clanging and background noise (91·4, 63·9 and 82·6%, respectively) and a performance of (91·9%) for correct classification in the case of coughs. © 2001 Silsoe Research Institute.","author":[{"dropping-particle":"","family":"Chedad","given":"A.","non-dropping-particle":"","parse-names":false,"suffix":""},{"dropping-particle":"","family":"Moshou","given":"D.","non-dropping-particle":"","parse-names":false,"suffix":""},{"dropping-particle":"","family":"Aerts","given":"J.M. M.","non-dropping-particle":"","parse-names":false,"suffix":""},{"dropping-particle":"","family":"Hirtum","given":"A.","non-dropping-particle":"Van","parse-names":false,"suffix":""},{"dropping-particle":"","family":"Ramon","given":"H.","non-dropping-particle":"","parse-names":false,"suffix":""},{"dropping-particle":"","family":"Berckmans","given":"D.","non-dropping-particle":"","parse-names":false,"suffix":""}],"container-title":"Journal of Agricultural and Engineering Research","id":"ITEM-1","issue":"4","issued":{"date-parts":[["2001"]]},"page":"449-457","publisher":"Academic Press","title":"Recognition system for pig cough based on probabilistic neural networks","type":"article-journal","volume":"79"},"uris":["http://www.mendeley.com/documents/?uuid=88349127-d639-4fcf-8f5e-b497664d80df"]}],"mendeley":{"formattedCitation":"(157)","plainTextFormattedCitation":"(157)","previouslyFormattedCitation":"(157)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(157)</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{"citationItems":[{"id":"ITEM-1","itemData":{"DOI":"10.25165/j.ijabe.20201303.4530","abstract":"© 2020, Chinese Society of Agricultural Engineering. All rights reserved. To detect the respiratory disease through pig cough sound in the early stage, a novel method based on Deep Neural Networks-Hidden Markov Model (DNN-HMM) was proposed to construct an acoustic model for continuous pig cough sound recognition. Noises in the continuous pig sounds were eliminated by the Wiener algorithm based on wavelet thresholding the multitaper spectrum, and the experimental corpus was obtained from the denoised continuous pig sounds. The 39-dimensional Mel Frequency Cepstral Coefficients (MFCC) extracted from the corpus were considered as feature vectors. Sounds in pig farms were divided into pig coughs, non-pig coughs, and silence segments. In the HMM, the number of hidden states of pig cough, non-pig cough and silence segments were 5, 5 and 3 respectively, and the observation states represented the feature vectors of the continuous pig sound signal. Based on experiments and empirical theory, the DNN model with 3 hidden layers and 100 nodes per layer was used to describe the correspondence between hidden states and observation serials. Through experiments, the context frames of DNN input were set to 5. Under the condition of optimal parameter setting, the traditional acoustic model Gaussian Mixture Model-Hidden Markov Model (GMM-HMM) was compared with DNN-HMM through a 5-fold cross-validation experiment. It was found that the Word Error Rate (WER) of each group in DNN-HMM was lower than that in GMM-HMM, and the average WER was 3.45% lower. At the same time, the best result of the DNN-HMM model was obtained with the lowest WER of 7.54%, and the average WER was 8.03%. The results showed that the method of DNN-HMM based acoustic model for continuous pig cough sound recognition was stable and reliable.","author":[{"dropping-particle":"","family":"Zhao","given":"J.","non-dropping-particle":"","parse-names":false,"suffix":""},{"dropping-particle":"","family":"Li","given":"X.","non-dropping-particle":"","parse-names":false,"suffix":""},{"dropping-particle":"","family":"Liu","given":"W.","non-dropping-particle":"","parse-names":false,"suffix":""},{"dropping-particle":"","family":"Gao","given":"Y.","non-dropping-particle":"","parse-names":false,"suffix":""},{"dropping-particle":"","family":"Lei","given":"M.","non-dropping-particle":"","parse-names":false,"suffix":""},{"dropping-particle":"","family":"Tan","given":"H.","non-dropping-particle":"","parse-names":false,"suffix":""},{"dropping-particle":"","family":"Yang","given":"D.","non-dropping-particle":"","parse-names":false,"suffix":""}],"container-title":"International Journal of Agricultural and Biological Engineering","id":"ITEM-1","issue":"3","issued":{"date-parts":[["2020"]]},"page":"186-193","title":"Dnn-hmm based acoustic model for continuous pig cough sound recognition","type":"article-journal","volume":"13"},"uris":["http://www.mendeley.com/documents/?uuid=a5f53914-d961-3f7e-95a2-444c215f8565"]}],"mendeley":{"formattedCitation":"(158)","plainTextFormattedCitation":"(158)","previouslyFormattedCitation":"(158)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(158)</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{"citationItems":[{"id":"ITEM-1","itemData":{"DOI":"10.1016/j.compag.2007.08.016","ISSN":"01681699","abstract":"Coughing is one of the most frequent presenting symptoms of many diseases affecting the airways and the lungs of both humans and animals. In piggeries, the continuous on-line monitoring of cough sound can be used to build an intelligent alarm system for the early detection of diseases. In a first study, with experiments under laboratory conditions, algorithms have been developed to detect cough sounds and to classify the animals whether they were ill or not. In this study, the algorithm was tested in field conditions. Pig cough sounds were registered on 44 pigs, Landrace × Large White × Duroc crosses, 150 days old, with a mean weight of 60 kg. The sounds were recorded by an operator holding a microphone at approximately 20-50 cm from the pig's head. From these sound files, feature vectors were extracted using a filter bank approach combined with an amplitude demodulation. These feature vectors were compared to a reference set by means of a dynamic time warping algorithm. This approach leads to a two-class classification: cough sounds and other sounds. The classification resulted in correct classification of 85.5% for the cough sounds and 86.6% correct classification of the other sounds. © 2007.","author":[{"dropping-particle":"","family":"Guarino","given":"M.","non-dropping-particle":"","parse-names":false,"suffix":""},{"dropping-particle":"","family":"Jans","given":"P.","non-dropping-particle":"","parse-names":false,"suffix":""},{"dropping-particle":"","family":"Costa","given":"A.","non-dropping-particle":"","parse-names":false,"suffix":""},{"dropping-particle":"","family":"Aerts","given":"J.-M. M.","non-dropping-particle":"","parse-names":false,"suffix":""},{"dropping-particle":"","family":"Berckmans","given":"D.","non-dropping-particle":"","parse-names":false,"suffix":""}],"container-title":"Computers and Electronics in Agriculture","id":"ITEM-1","issue":"1","issued":{"date-parts":[["2008","6"]]},"page":"22-28","title":"Field test of algorithm for automatic cough detection in pig houses","type":"article-journal","volume":"62"},"uris":["http://www.mendeley.com/documents/?uuid=87c42786-fd27-47ba-b45a-ef283c994b18"]}],"mendeley":{"formattedCitation":"(51)","plainTextFormattedCitation":"(51)","previouslyFormattedCitation":"(51)"},"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(51)</w:t>
            </w:r>
            <w:r w:rsidRPr="00140352">
              <w:rPr>
                <w:rFonts w:ascii="Times New Roman" w:eastAsia="ComputerModern-Regular" w:hAnsi="Times New Roman" w:cs="Times New Roman"/>
                <w:color w:val="000000" w:themeColor="text1"/>
                <w:sz w:val="24"/>
                <w:szCs w:val="24"/>
              </w:rPr>
              <w:fldChar w:fldCharType="end"/>
            </w:r>
          </w:p>
          <w:p w14:paraId="60AB05C1"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2D5EBD5E" w14:textId="77777777" w:rsidTr="00F712BE">
        <w:trPr>
          <w:trHeight w:val="122"/>
        </w:trPr>
        <w:tc>
          <w:tcPr>
            <w:tcW w:w="1302" w:type="dxa"/>
            <w:vMerge/>
            <w:tcBorders>
              <w:top w:val="single" w:sz="4" w:space="0" w:color="000000"/>
              <w:left w:val="single" w:sz="4" w:space="0" w:color="000000"/>
              <w:bottom w:val="single" w:sz="4" w:space="0" w:color="000000"/>
              <w:right w:val="single" w:sz="4" w:space="0" w:color="000000"/>
            </w:tcBorders>
          </w:tcPr>
          <w:p w14:paraId="139EDD45"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509B4ED2"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Body</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weight</w:t>
            </w:r>
            <w:proofErr w:type="spellEnd"/>
          </w:p>
        </w:tc>
        <w:tc>
          <w:tcPr>
            <w:tcW w:w="5748" w:type="dxa"/>
            <w:tcBorders>
              <w:top w:val="single" w:sz="4" w:space="0" w:color="000000"/>
              <w:left w:val="single" w:sz="4" w:space="0" w:color="000000"/>
              <w:bottom w:val="single" w:sz="4" w:space="0" w:color="000000"/>
              <w:right w:val="single" w:sz="4" w:space="0" w:color="000000"/>
            </w:tcBorders>
          </w:tcPr>
          <w:p w14:paraId="712BB550" w14:textId="6B855842"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EC3A17">
              <w:rPr>
                <w:rFonts w:ascii="Times New Roman" w:eastAsia="ComputerModern-Regular" w:hAnsi="Times New Roman" w:cs="Times New Roman"/>
                <w:color w:val="000000" w:themeColor="text1"/>
                <w:sz w:val="24"/>
                <w:szCs w:val="24"/>
              </w:rPr>
              <w:instrText>ADDIN CSL_CITATION {"citationItems":[{"id":"ITEM-1","itemData":{"DOI":"10.13031/aea.13084","ISSN":"08838542","abstract":"As pigs are usually sold by their weights, the weighing process plays an important role. Traditional approaches include manually weighing pigs in the actual farm environment, which can be a slow and stressful task due to the movement of the pigs in a crowded space. Moreover, the imprecision of the weights adds to this problem. Hence, an automatic approach is needed. However, existing automated procedures also suffer from issues like the imprecision caused by the pig movements, low light intensity, low ceiling in the farm environment for proper installation of a camera. To overcome these problems, this article presents a semi-automatic machine vision approach for pig weight estimation in an actual farm environment with a high number of pigs per pen, cloudy image background, and natural movement of the pigs. Commercial mechanical weight scales with radio-frequency identification (RFID) exist to deal with automatic pig weight monitoring for each stall. However, from an economic perspective, they are too expensive to employ in developing countries such as Thailand. The primary purpose of this study is to tackle the problem of cost. A low-cost closed-circuit television (CCTV) was exploited, and open-source software was adopted. Pig images were taken from the top view of the feeder. The developed software was equipped with camera calibration for the distortion elimination process, pig boundary detection for the feature extraction process, and artificial neural network for pig weight estimation. The experimental evaluation results showed the benefits and practicality of the proposed approach, which led to a low absolute mean error of 2.84%, a short model training time of approximately 5 seconds, and a short prediction time of 7.18 milliseconds.","author":[{"dropping-particle":"","family":"Buayai","given":"Prawit","non-dropping-particle":"","parse-names":false,"suffix":""},{"dropping-particle":"","family":"Piewthongngam","given":"Kullapapruk","non-dropping-particle":"","parse-names":false,"suffix":""},{"dropping-particle":"","family":"Leung","given":"Carson K.","non-dropping-particle":"","parse-names":false,"suffix":""},{"dropping-particle":"","family":"Saikaew","given":"Kanda Runapongsa","non-dropping-particle":"","parse-names":false,"suffix":""}],"container-title":"Applied Engineering in Agriculture","id":"ITEM-1","issue":"4","issued":{"date-parts":[["2019"]]},"page":"521-534","publisher":"American Society of Agricultural and Biological Engineers","title":"Semi-automatic pig weight estimation using digital image analysis","type":"article-journal","volume":"35"},"uris":["http://www.mendeley.com/documents/?uuid=86ab109e-0de8-3d55-91a5-64d89d8b57b4"]}],"mendeley":{"formattedCitation":"(99)","plainTextFormattedCitation":"(99)","previouslyFormattedCitation":"(99)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85151F" w:rsidRPr="0085151F">
              <w:rPr>
                <w:rFonts w:ascii="Times New Roman" w:eastAsia="ComputerModern-Regular" w:hAnsi="Times New Roman" w:cs="Times New Roman"/>
                <w:noProof/>
                <w:color w:val="000000" w:themeColor="text1"/>
                <w:sz w:val="24"/>
                <w:szCs w:val="24"/>
              </w:rPr>
              <w:t>(99)</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{"citationItems":[{"id":"ITEM-1","itemData":{"DOI":"10.1093/jas/sky418","abstract":"© 2018 The Author(s). Computer vision applications in livestock are appealing since they enable measurement of traits of interest without the need to directly interact with the animals. This allows the possibility of multiple measurements of traits of interest with minimal animal stress. In the current study, an automated computer vision system was devised and evaluated for extraction of features of interest, as body measurements and shape descriptors, and prediction of body weight in pigs. From the 655 pigs that had data collected 580 had more than 5 frames recorded and were used for development of the predictive models. The cross-validation for the models developed with data from nursery and finishing pigs presented an R 2 ranging from 0.86 (random selected image) to 0.94 (median of images truncated on the third quartile), whereas with the dataset without nursery pigs, the R 2 estimates ranged from 0.70 (random selected image) to 0.84 (median of images truncated on the third quartile). However, overall the mean absolute error was lower for the models fitted without data on nursery animals. From the body measures extracted from the image, body volume, area, and length were the most informative for prediction of body weight. The inclusion of the remaining body measurements (width and heights) or shape descriptors to the model promoted significant improvement of the predictions, whereas the further inclusion of sex and line effects were not significant.","author":[{"dropping-particle":"","family":"Fernandes","given":"A.F.A.","non-dropping-particle":"","parse-names":false,"suffix":""},{"dropping-particle":"","family":"Dórea","given":"J.R.R.","non-dropping-particle":"","parse-names":false,"suffix":""},{"dropping-particle":"","family":"Fitzgerald","given":"R.","non-dropping-particle":"","parse-names":false,"suffix":""},{"dropping-particle":"","family":"Herring","given":"W.","non-dropping-particle":"","parse-names":false,"suffix":""},{"dropping-particle":"","family":"Rosa","given":"G.J.M.","non-dropping-particle":"","parse-names":false,"suffix":""}],"container-title":"Journal of Animal Science","id":"ITEM-1","issue":"1","issued":{"date-parts":[["2019"]]},"page":"496-508","title":"A novel automated system to acquire biometric and morphological measurements and predict body weight of pigs via 3D computer vision","type":"article-journal","volume":"97"},"uris":["http://www.mendeley.com/documents/?uuid=9a715f25-715d-4698-98c5-f42c3f3b3858"]}],"mendeley":{"formattedCitation":"(110)","plainTextFormattedCitation":"(110)","previouslyFormattedCitation":"(110)"},"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(110)</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EC3A17">
              <w:rPr>
                <w:rFonts w:ascii="Times New Roman" w:eastAsia="ComputerModern-Regular" w:hAnsi="Times New Roman" w:cs="Times New Roman"/>
                <w:color w:val="000000" w:themeColor="text1"/>
                <w:sz w:val="24"/>
                <w:szCs w:val="24"/>
              </w:rPr>
              <w:instrText>ADDIN CSL_CITATION {"citationItems":[{"id":"ITEM-1","itemData":{"DOI":"10.1016/j.compag.2014.06.003","ISSN":"01681699","abstract":"Health is a key element in pig welfare and steady weight gain is considered an indicator of good health and productivity. However, many diseases such as diarrhoea cause a substantial reduction in food intake and weight gain in pigs. Therefore, continuous weight monitoring is an essential method to ensure pigs are in good health. The purpose of this work was to investigate the feasibility of an automated method to estimate weight of individual pigs by using image processing.This study comprised measurements on four pens of grower pigs, each consisting of 10 pigs. At the start of the experiments, pigs weighed on average 23. ±. 4.4. kg (mean. ±. SD) while at the end their average weight was 45. ±. 6.5. kg. Each pen was monitored by a top-view camera. For validation purposes, the experiment was repeated once.Individual pigs were automatically identified by their unique painting patterns using shape recognition techniques. The weight estimation process developed as follows: First, to localized pigs in the image, an ellipse fitting algorithm was employed. Second, the area the pig occupying in the ellipse was calculated. Finally, the weight of pigs was estimated using dynamic modelling. The developed model was then validated by comparing the estimated weight against manual twice. weekly actual weight measurements of each individual pig. In addition, to monitor the weight of pigs individually, the pigs were marked on their back with basic unique paint patterns and were identified automatically using shape recognition techniques. In this way, the weight of each individual pig could be estimated. This method can replace the regular weight measurements on farms that require repeated handling and thereby causing stress to the pigs.Overall, video imaging of fattening pigs appeared promising for real-time weight and growth monitoring. In this study pig weight could be estimated with an accuracy of 97.5% at group level (error of 0.82. kg) and 96.2% individually (error of 1.23. kg). This result is significant since the existing automated tools currently have a maximum accuracy of 95% (error of 2. kg) in practical setups and 97% (error of 1. kg) in walk-through systems (when pigs are forced to pass a corridor one by one) on average.Future work should focus on developing specific algorithms to account for the effect of gender and genotype on body surface area and body weight since these factors affect the model parameters for weight estimation. © 2014 Elsevier B.V.","author":[{"dropping-particle":"","family":"Kashiha","given":"Mohammadamin","non-dropping-particle":"","parse-names":false,"suffix":""},{"dropping-particle":"","family":"Bahr","given":"Claudia","non-dropping-particle":"","parse-names":false,"suffix":""},{"dropping-particle":"","family":"Ott","given":"Sanne","non-dropping-particle":"","parse-names":false,"suffix":""},{"dropping-particle":"","family":"Moons","given":"Christel P.H.","non-dropping-particle":"","parse-names":false,"suffix":""},{"dropping-particle":"","family":"Niewold","given":"Theo A.","non-dropping-particle":"","parse-names":false,"suffix":""},{"dropping-particle":"","family":"Ödberg","given":"Frank O.","non-dropping-particle":"","parse-names":false,"suffix":""},{"dropping-particle":"","family":"Berckmans","given":"Daniel","non-dropping-particle":"","parse-names":false,"suffix":""}],"container-title":"Computers and Electronics in Agriculture","id":"ITEM-1","issued":{"date-parts":[["2014"]]},"page":"38-44","publisher":"Elsevier B.V.","title":"Automatic weight estimation of individual pigs using image analysis","type":"article-journal","volume":"107"},"uris":["http://www.mendeley.com/documents/?uuid=0cc1cd6b-9193-4c5c-b54b-54f8d84b04c9"]}],"mendeley":{"formattedCitation":"(98)","plainTextFormattedCitation":"(98)","previouslyFormattedCitation":"(98)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85151F" w:rsidRPr="0085151F">
              <w:rPr>
                <w:rFonts w:ascii="Times New Roman" w:eastAsia="ComputerModern-Regular" w:hAnsi="Times New Roman" w:cs="Times New Roman"/>
                <w:noProof/>
                <w:color w:val="000000" w:themeColor="text1"/>
                <w:sz w:val="24"/>
                <w:szCs w:val="24"/>
              </w:rPr>
              <w:t>(98)</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{"citationItems":[{"id":"ITEM-1","itemData":{"DOI":"10.1017 / s1357729800058811","ISSN":"13577298","abstract":"A visual image analysis (VIA) system provided continuous, automatic collection of size and shape data for a total of 116 pigs slaughtered serially from 25 to 115 kg live weight. Males and females of three types of pigs ('Meishan' type, 'Pietrain' type, and 'Landrace' type) were selected to provide variation in both composition and conformation (the three types being, respectively, 'fat', 'blocky', and 'lean'). Results below are presented in this order. Regression analysis was used to relate VIA size to platform weigher (FIRE) measurements of live weight. Residual maximum likelihood (REML) analysis showed that at the observed growth rate, a change in pig state could be detected by VIA after 8, 9, and 10 days respectively for the three types, and by the platform weigher system after 12, 4, and 13 days (in both cases with a confidence of 95%). Artificial neural network and canonical variates analysis were used to test the ability of VIA to distinguish between pig types and sexes. With cross validation, the canonical variates analysis correctly classified the three types in 72, 83, and 64% of observations, and the neural network in 81, 81, and 64% of observations. The VIA system is considered to be a valuable monitoring system which may play a rôle in the construction of integrated management systems (IMS).","author":[{"dropping-particle":"","family":"White","given":"R.P. P.","non-dropping-particle":"","parse-names":false,"suffix":""},{"dropping-particle":"","family":"Schofield","given":"C.P. P.","non-dropping-particle":"","parse-names":false,"suffix":""},{"dropping-particle":"","family":"Green","given":"D.M. M.","non-dropping-particle":"","parse-names":false,"suffix":""},{"dropping-particle":"","family":"Parsons","given":"D.J. J.","non-dropping-particle":"","parse-names":false,"suffix":""},{"dropping-particle":"","family":"Whittemore","given":"C.T. T.","non-dropping-particle":"","parse-names":false,"suffix":""}],"container-title":"Animal Science","id":"ITEM-1","issue":"3","issued":{"date-parts":[["2004"]]},"page":"409-418","publisher":"Durrant Periodicals","title":"The effectiveness of a visual image analysis (VIA) system for monitoring the performance of growing/finishing pigs","type":"article-journal","volume":"78"},"uris":["http://www.mendeley.com/documents/?uuid=16884cc1-3c21-46cb-9c66-6cbe5643c4e7"]}],"mendeley":{"formattedCitation":"(36)","plainTextFormattedCitation":"(36)","previouslyFormattedCitation":"(36)"},"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(36)</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{"citationItems":[{"id":"ITEM-1","itemData":{"DOI":"10.1016/j.compag.2015.05.004","abstract":"© 2015 Elsevier B.V. In this study, an estimation system for the live weights of pigs is proposed that could be practically employed in a real farm environment without disturbing the animals. This approach is based on computer-assisted visual image capture and a supervised learning algorithm known as vector-quantized temporal associative memory (VQTAM). The method is composed of three parts, which are boundary detection, feature extraction, and pattern recognition. To identify an image's edge, a method that is based on user interaction via mouse-clicking on the pig image is employed to avoid edge detection errors if the pig's image and its background are not in contrast. Two image features, (1) the average distance from the pig's centroid to the boundary points and (2) the pig's perimeter length, are extracted and used as the inputs of VQTAM. Next, the solutions from VQTAM are improved by an autoregressive model (AR) and locally linear embedding (LLE). This approach has been examined using a specific farm for a case study. The results indicate that the method based on VQTAM and improved by LLE provides the most accurate prediction with an error rate of less than 3% on average.","author":[{"dropping-particle":"","family":"Wongsriworaphon","given":"A.","non-dropping-particle":"","parse-names":false,"suffix":""},{"dropping-particle":"","family":"Arnonkijpanich","given":"B.","non-dropping-particle":"","parse-names":false,"suffix":""},{"dropping-particle":"","family":"Pathumnakul","given":"S.","non-dropping-particle":"","parse-names":false,"suffix":""}],"container-title":"Computers and Electronics in Agriculture","id":"ITEM-1","issued":{"date-parts":[["2015"]]},"page":"26-33","title":"An approach based on digital image analysis to estimate the live weights of pigs in farm environments","type":"article-journal","volume":"115"},"uris":["http://www.mendeley.com/documents/?uuid=4ab0f31f-752b-380f-9606-35457b533dff"]}],"mendeley":{"formattedCitation":"(104)","plainTextFormattedCitation":"(104)","previouslyFormattedCitation":"(104)"},"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(104)</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{"citationItems":[{"id":"ITEM-1","itemData":{"DOI":"10.1016/j.biosystemseng.2018.03.002","ISSN":"15375110","abstract":"© 2018 A method of continuously monitoring animal mass would aid producers by ensuring all pigs are gaining mass and would increase the precision of marketing pigs. Therefore, the development of methods for monitoring the physical conditions of animals would improve animal well-being and maximise the profitability of swine production. The objective of this research was to validate the use of depth images in predicting live animal mass. Seven hundred and seventy-two depth images and mass measurements were collected from a population of grow–finish pigs (equally divided between barrows and gilts). Three commercial sire lines (Landrace, Duroc, and Yorkshire) were equally represented. The pigs’ volumes were calculated from the depth image. Linear equations were developed to predict mass from volume. Independent equations were developed for both gilts and barrows, each of the three commercial sire lines used, and a global equation for all combined data. Efroymson's algorithm was used to test for differences between the global equation and the two equations for the gilts and barrows and between the three commercial sire lines. The results showed that there was no significant difference between the global equation and the individual equations for barrows and gilts (p &lt; 0.05), and the global equation was also no different from individual equations for each of the three sire lines (p &lt; 0.05). The global equation was developed to predict mass from a depth sensor with an R2 of 0.9905. In conclusion, it appears that the depth sensor would be a reasonable approach to continuously monitor pig mass.","author":[{"dropping-particle":"","family":"Condotta","given":"Isabella C.F.S. I.C.F.S.","non-dropping-particle":"","parse-names":false,"suffix":""},{"dropping-particle":"","family":"Brown-Brandl","given":"T.M. Tami M.","non-dropping-particle":"","parse-names":false,"suffix":""},{"dropping-particle":"","family":"Silva-Miranda","given":"K.O. Késia O.","non-dropping-particle":"","parse-names":false,"suffix":""},{"dropping-particle":"","family":"Stinn","given":"John P. J.P.","non-dropping-particle":"","parse-names":false,"suffix":""}],"container-title":"Biosystems Engineering","id":"ITEM-1","issued":{"date-parts":[["2018","9","1"]]},"page":"11-18","publisher":"Academic Press","title":"Evaluation of a depth sensor for mass estimation of growing and finishing pigs","type":"article-journal","volume":"173"},"uris":["http://www.mendeley.com/documents/?uuid=d544f6fe-d747-40e0-8f24-83412eaed7fa"]}],"mendeley":{"formattedCitation":"(159)","plainTextFormattedCitation":"(159)","previouslyFormattedCitation":"(159)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(159)</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{"citationItems":[{"id":"ITEM-1","itemData":{"DOI":"10.1016/j.compag.2018.08.006","ISSN":"01681699","abstract":"This paper proposes an image based pig weight estimation method different from the previous works in three ways. The first difference is no constraint on pig posture and image capture environment, reducing the stress of the pigs. The second one is that the features obtained from 2D images are used without depending on 3D depth information. And the third is that our estimation model is constructed by exploiting the recent advances in machine learning. Besides the pig area size which had been a major feature parameter for the estimation, two new features, curvature and deviation, are introduced because those are related with the postures, thus being able to quantify the weight adjustment. A set of experiments are conducted to investigate how the performance is affected by the combination of the features and the neural network configurations. By using 477 training and 103 test images, the average estimation error of 3.15 kg was achieved, and the coefficient of determination of the model was R2=0.79.","author":[{"dropping-particle":"","family":"Jun","given":"Kyungkoo","non-dropping-particle":"","parse-names":false,"suffix":""},{"dropping-particle":"","family":"Kim","given":"Si Jung","non-dropping-particle":"","parse-names":false,"suffix":""},{"dropping-particle":"","family":"Ji","given":"Hyun Wook","non-dropping-particle":"","parse-names":false,"suffix":""}],"container-title":"Computers and Electronics in Agriculture","id":"ITEM-1","issued":{"date-parts":[["2018","10","1"]]},"page":"169-176","publisher":"Elsevier B.V.","title":"Estimating pig weights from images without constraint on posture and illumination","type":"article-journal","volume":"153"},"uris":["http://www.mendeley.com/documents/?uuid=77ef33e9-3b04-33ba-9033-3cde6a7b97e9"]}],"mendeley":{"formattedCitation":"(160)","plainTextFormattedCitation":"(160)","previouslyFormattedCitation":"(160)"},"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(160)</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{"citationItems":[{"id":"ITEM-1","itemData":{"DOI":"10.1109/ACCESS.2019.2953099","ISSN":"21693536","abstract":"To further the application of artificial intelligence techniques in agriculture, this study proposes an approach based on deep neural network to estimate the live weights of pigs in saw stalls. We design a neural network that uses the back of pigs in top-view depth images as the input and outputs the pig weights estimates. The proposed network, which is based on a Faster-RCNN network with an added regressive branch, integrates the pig detection and live weights regressive network into an end-to-end network. It simultaneously performs pig recognition, location and pig weights estimate. Alternating the training method optimises the proposed network. Image simulation using circles with various overlapping areas and radii is used to prove the efficacy of the proposed network. When the overlap area is greater than 30% of the total area, the proposed network is invalid. Real farm experiments were conducted for three months to construct the back of pigs in top-view depth image data set to train the proposed network. The test results not only prove the relationship between size of back area and pig weights, but also verify that the proposed neural network can accurately estimate pig weights. The study will promote the application of intelligent technique in the livestock farming, and provides some references for intelligent weighing researchers.","author":[{"dropping-particle":"","family":"Cang","given":"Yan","non-dropping-particle":"","parse-names":false,"suffix":""},{"dropping-particle":"","family":"He","given":"Hengxiang","non-dropping-particle":"","parse-names":false,"suffix":""},{"dropping-particle":"","family":"Qiao","given":"Yulong","non-dropping-particle":"","parse-names":false,"suffix":""}],"container-title":"IEEE Access","id":"ITEM-1","issued":{"date-parts":[["2019"]]},"page":"164867-164875","publisher":"Institute of Electrical and Electronics Engineers Inc.","title":"An Intelligent Pig Weights Estimate Method Based on Deep Learning in Sow Stall Environments","type":"article-journal","volume":"7"},"uris":["http://www.mendeley.com/documents/?uuid=1b3aaf4b-16c5-3fca-90d4-e7b264c75325"]}],"mendeley":{"formattedCitation":"(29)","plainTextFormattedCitation":"(29)","previouslyFormattedCitation":"(29)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(29)</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{"citationItems":[{"id":"ITEM-1","itemData":{"DOI":"10.1016/j.biosystemseng.2006.10.013","ISSN":"15375110","abstract":"This paper describes the development and testing of the first prototype closed-loop, model-based, real-time system for the integrated control of pig growth and pollutant emissions. In each of two trials, growing pigs were reared from 30-50 to 65-125 kg in groups of 12 in 12 separate pens under controlled environment conditions at ADAS Terrington (Norfolk, England). They were fed ad libitum diets in which the protein content was controlled for each pen. Weight, estimated by visual image analysis, and feed intake were recorded daily for each pig. The control system was based on a mechanistic growth model. Each week, two model parameters were optimised using the data to improve the prediction, then the diet for each pen was optimised by adjusting the crude protein content between 140 and 190 g/kg [dry matter] to minimise the model error from a target for weight or fat depth. Part of the trial set weight gain targets of 50 and 60 kg over 70 days using two pens for each target. In three of the four pens the final mean weight of the pigs was within 2 kg of the target; in the fourth, growth was on target until it was interrupted close to the end of the trial. This trial has demonstrated the potential of the system to control the growth rate of pigs and has given encouraging but not conclusive results for the control of back fat depth. © 2006 IAgrE.","author":[{"dropping-particle":"","family":"Parsons","given":"D. J.","non-dropping-particle":"","parse-names":false,"suffix":""},{"dropping-particle":"","family":"Green","given":"D. M.","non-dropping-particle":"","parse-names":false,"suffix":""},{"dropping-particle":"","family":"Schofield","given":"C. P.","non-dropping-particle":"","parse-names":false,"suffix":""},{"dropping-particle":"","family":"Whittemore","given":"C. T.","non-dropping-particle":"","parse-names":false,"suffix":""}],"container-title":"Biosystems Engineering","id":"ITEM-1","issue":"2","issued":{"date-parts":[["2007","2"]]},"page":"257-266","title":"Real-time Control of Pig Growth through an Integrated Management System","type":"article-journal","volume":"96"},"uris":["http://www.mendeley.com/documents/?uuid=95fed243-9348-3d6f-a2c1-ca58c5e1fcb6"]}],"mendeley":{"formattedCitation":"(33)","plainTextFormattedCitation":"(33)","previouslyFormattedCitation":"(33)"},"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(33)</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{"citationItems":[{"id":"ITEM-1","itemData":{"DOI":"10.1016/j.compag.2018.03.018","ISSN":"01681699","abstract":"Body measurement plays an important role in animal breeding and production. In this paper, we develop a novel portable and automatic measurement system for pig body size. Firstly, we utilize two depth cameras to capture the point clouds of the scene with a pig from two viewpoints and implement the registration of the obtained point clouds. Secondly, we resort to Random Sample Consensus (RANSAC) to remove the background point cloud and extract the foreground pig point cloud with a Euclidean clustering. Finally, body measurement is conducted via pose normalization and morphological constraints on pig cloud. We evaluate the proposed system on 20 sets of the scenes with a pig in a commercial pig farm. Experimental results show that the pig object extraction algorithm achieves good performance. The average relative errors for body width, hip width, and body height are 10.30%, 5.87% and 7.01% respectively, which demonstrates the efficacy of the proposed system.","author":[{"dropping-particle":"","family":"Wang","given":"Ke","non-dropping-particle":"","parse-names":false,"suffix":""},{"dropping-particle":"","family":"Guo","given":"Hao","non-dropping-particle":"","parse-names":false,"suffix":""},{"dropping-particle":"","family":"Ma","given":"Qin","non-dropping-particle":"","parse-names":false,"suffix":""},{"dropping-particle":"","family":"Su","given":"Wei","non-dropping-particle":"","parse-names":false,"suffix":""},{"dropping-particle":"","family":"Chen","given":"Luochao","non-dropping-particle":"","parse-names":false,"suffix":""},{"dropping-particle":"","family":"Zhu","given":"Dehai","non-dropping-particle":"","parse-names":false,"suffix":""}],"container-title":"Computers and Electronics in Agriculture","id":"ITEM-1","issued":{"date-parts":[["2018","5","1"]]},"page":"291-298","publisher":"Elsevier B.V.","title":"A portable and automatic Xtion-based measurement system for pig body size","type":"article-journal","volume":"148"},"uris":["http://www.mendeley.com/documents/?uuid=77ad0bd1-c239-305c-8e69-61fc86e3705e"]}],"mendeley":{"formattedCitation":"(111)","plainTextFormattedCitation":"(111)","previouslyFormattedCitation":"(111)"},"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(111)</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rPr>
              <w:t xml:space="preserve"> </w:t>
            </w:r>
          </w:p>
          <w:p w14:paraId="34D7B4E6" w14:textId="3BD196F2"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001BD">
              <w:rPr>
                <w:rFonts w:ascii="Times New Roman" w:hAnsi="Times New Roman" w:cs="Times New Roman"/>
                <w:color w:val="000000" w:themeColor="text1"/>
                <w:sz w:val="24"/>
                <w:szCs w:val="24"/>
                <w:lang w:val="en-GB"/>
              </w:rPr>
              <w:t xml:space="preserve">Load cells (scales) with RFID </w:t>
            </w:r>
            <w:r w:rsidRPr="00140352">
              <w:rPr>
                <w:rFonts w:ascii="Times New Roman" w:eastAsia="ComputerModern-Regular" w:hAnsi="Times New Roman" w:cs="Times New Roman"/>
                <w:b/>
                <w:bCs/>
                <w:color w:val="000000" w:themeColor="text1"/>
                <w:sz w:val="24"/>
                <w:szCs w:val="24"/>
              </w:rPr>
              <w:fldChar w:fldCharType="begin" w:fldLock="1"/>
            </w:r>
            <w:r w:rsidR="003B70C1">
              <w:rPr>
                <w:rFonts w:ascii="Times New Roman" w:eastAsia="ComputerModern-Regular" w:hAnsi="Times New Roman" w:cs="Times New Roman"/>
                <w:b/>
                <w:bCs/>
                <w:color w:val="000000" w:themeColor="text1"/>
                <w:sz w:val="24"/>
                <w:szCs w:val="24"/>
                <w:lang w:val="en-GB"/>
              </w:rPr>
              <w:instrText>ADDIN CSL_CITATION {"citationItems":[{"id":"ITEM-1","itemData":{"DOI":"10.2527/jas.2013-6808","abstract":"Electronic feeding stations (EFS) were developed to automate data collection of individual animals housed in a group environment. In order for scientists to use EFS, such as feed intake recording equipment (FIRE), in research, data recorded electronically cannot differ from data recorded on calibrated scales. The objectives of 2 studies were to determine if data recorded by 2 FIRE stations (FIRE1 and FIRE2) were different from the same data recorded by calibrated scales and determine differences between the 2 independent FIRE stations. Body weight of pigs recorded by the platform scales of both FIRE stations did not differ (P &gt; 0.6) from calibrated scales during a 21-d comparison (study 1). The weight of calibrated check weights recorded by the platform scale of FIRE1 tended to be less (P = 0.1) than the weight of check weights during a 126-d comparison (study 2). Feed disappearance recorded by FIRE1 was greater (P &lt; 0.01) than recorded by calibrated scales during study 2. Feed dispensed to the FIRE trough and compared with calibrated scales did not differ (P ≥ 0.17) for either FIRE station during study 2. There were no differences (P ≥ 0.15) between FIRE1 and FIRE2 for any measured variables. The FIRE stations were not recalibrated during study 1. The platform scale of FIRE2 was recalibrated during study 2 when the percentage error between calibrated check weights and the weight recorded by FIRE exceeded 2.5%. The trough scales of FIRE1 and FIRE2 were recalibrated during study 2 when the percentage error between true weight of dispensed feed and the average recorded FIRE weight exceeded 4%. Establishing more stringent criteria for recalibration may have reduced differences among weights recorded by calibrated scales and weights recorded by FIRE. These data suggest that FIRE stations can be used in research; however, adequate verification procedures and recalibration criteria must be followed to ensure accuracy of data. © 2014 American Society of Animal Science. All rights reserved.","author":[{"dropping-particle":"","family":"Faltys","given":"G.L.","non-dropping-particle":"","parse-names":false,"suffix":""},{"dropping-particle":"","family":"Young","given":"J.M.","non-dropping-particle":"","parse-names":false,"suffix":""},{"dropping-particle":"","family":"Odgaard","given":"R.L.","non-dropping-particle":"","parse-names":false,"suffix":""},{"dropping-particle":"","family":"Murphy","given":"R.B.","non-dropping-particle":"","parse-names":false,"suffix":""},{"dropping-particle":"","family":"Lechtenberg","given":"K.F.","non-dropping-particle":"","parse-names":false,"suffix":""}],"container-title":"Journal of Animal Science","id":"ITEM-1","issue":"1","issued":{"date-parts":[["2014"]]},"page":"272-276","title":"Technical note: Validation of electronic feeding stations as a swine research tool","type":"article-journal","volume":"92"},"uris":["http://www.mendeley.com/documents/?uuid=b9f03316-c5c8-468a-987d-7aec22edceda"]}],"mendeley":{"formattedCitation":"(52)","plainTextFormattedCitation":"(52)","previouslyFormattedCitation":"(52)"},"properties":{"noteIndex":0},"schema":"https://github.com/citation-style-language/schema/raw/master/csl-citation.json"}</w:instrText>
            </w:r>
            <w:r w:rsidRPr="00140352">
              <w:rPr>
                <w:rFonts w:ascii="Times New Roman" w:eastAsia="ComputerModern-Regular" w:hAnsi="Times New Roman" w:cs="Times New Roman"/>
                <w:b/>
                <w:bCs/>
                <w:color w:val="000000" w:themeColor="text1"/>
                <w:sz w:val="24"/>
                <w:szCs w:val="24"/>
              </w:rPr>
              <w:fldChar w:fldCharType="separate"/>
            </w:r>
            <w:r w:rsidR="003B70C1" w:rsidRPr="003B70C1">
              <w:rPr>
                <w:rFonts w:ascii="Times New Roman" w:eastAsia="ComputerModern-Regular" w:hAnsi="Times New Roman" w:cs="Times New Roman"/>
                <w:bCs/>
                <w:noProof/>
                <w:color w:val="000000" w:themeColor="text1"/>
                <w:sz w:val="24"/>
                <w:szCs w:val="24"/>
              </w:rPr>
              <w:t>(52)</w:t>
            </w:r>
            <w:r w:rsidRPr="00140352">
              <w:rPr>
                <w:rFonts w:ascii="Times New Roman" w:eastAsia="ComputerModern-Regular" w:hAnsi="Times New Roman" w:cs="Times New Roman"/>
                <w:b/>
                <w:bCs/>
                <w:color w:val="000000" w:themeColor="text1"/>
                <w:sz w:val="24"/>
                <w:szCs w:val="24"/>
              </w:rPr>
              <w:fldChar w:fldCharType="end"/>
            </w:r>
            <w:r w:rsidRPr="00140352">
              <w:rPr>
                <w:rFonts w:ascii="Times New Roman" w:hAnsi="Times New Roman" w:cs="Times New Roman"/>
                <w:b/>
                <w:bCs/>
                <w:color w:val="000000" w:themeColor="text1"/>
                <w:sz w:val="24"/>
                <w:szCs w:val="24"/>
                <w:vertAlign w:val="superscript"/>
              </w:rPr>
              <w:t>1</w:t>
            </w:r>
          </w:p>
          <w:p w14:paraId="5243B8B1" w14:textId="12896219"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Load </w:t>
            </w:r>
            <w:proofErr w:type="spellStart"/>
            <w:r w:rsidRPr="00140352">
              <w:rPr>
                <w:rFonts w:ascii="Times New Roman" w:hAnsi="Times New Roman" w:cs="Times New Roman"/>
                <w:color w:val="000000" w:themeColor="text1"/>
                <w:sz w:val="24"/>
                <w:szCs w:val="24"/>
              </w:rPr>
              <w:t>cells</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scales</w:t>
            </w:r>
            <w:proofErr w:type="spellEnd"/>
            <w:r w:rsidRPr="00140352">
              <w:rPr>
                <w:rFonts w:ascii="Times New Roman" w:hAnsi="Times New Roman" w:cs="Times New Roman"/>
                <w:color w:val="000000" w:themeColor="text1"/>
                <w:sz w:val="24"/>
                <w:szCs w:val="24"/>
              </w:rPr>
              <w:t xml:space="preserve">)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rPr>
              <w:instrText>ADDIN CSL_CITATION {"citationItems":[{"id":"ITEM-1","itemData":{"DOI":"10.15232/S1080-7446(15)31166-9","abstract":"© 2005 American Registry of Professional Animal Scientists A method to analyze pig BW data collected by an animal sorting technology scale without individual pig identification was evaluated. Data for ten 1000-pig grow-finish barns were simulated by a stochastic model. The BW at each age was modeled as a predicted BW plus a daily residual error (mean = 0; SD = 1.4 kg) and a within-day residual error (mean = 0; SD = 0.98 kg). The number of times each pig was weighed was simulated to vary among pigs and to vary daily for each pig. The number of daily BW measurements taken per pig had an overall mean of 5.40 and SD of 1.23. Two types of data sets were simulated. A complete data set had biweekly data from 70 to 196 d of age. A truncated data set was simulated to reflect typical serial marketing of pigs and included biweekly data from 70 to 154 d of age and weekly truncated data from 161 to 175 d of age. The percentile means of the BW data were calculated and assigned a percentile identification of 1 to 100. The percentile means were fit to a mixed model nonlinear function (Bridges) with two random effects predicted for each percentile. The fitting of either the complete or truncated data sets reproduced the mean and variance of BW at each age and predicted age to achieve 120 kg of BW. The serial marketing of pigs may produce small biases in the prediction of the actual percentile means. The fitting of the mean percentile data can be used to model the underlying mean and variation of BW growth.","author":[{"dropping-particle":"","family":"Schinckel","given":"A.P.","non-dropping-particle":"","parse-names":false,"suffix":""},{"dropping-particle":"","family":"Einstein","given":"M.E.","non-dropping-particle":"","parse-names":false,"suffix":""},{"dropping-particle":"","family":"Miller","given":"D.","non-dropping-particle":"","parse-names":false,"suffix":""}],"container-title":"Professional Animal Scientist","id":"ITEM-1","issue":"1","issued":{"date-parts":[["2005"]]},"page":"50-58","title":"Evaluation of a Method to Analyze Pig Live Weight Data from Animal Sorting Technologies","type":"article-journal","volume":"21"},"uris":["http://www.mendeley.com/documents/?uuid=30d51eb5-150e-34dd-aceb-bef014a1494a"]}],"mendeley":{"formattedCitation":"(39)","plainTextFormattedCitation":"(39)","previouslyFormattedCitation":"(39)"},"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rPr>
              <w:t>(39)</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rPr>
              <w:t xml:space="preserve">,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rPr>
              <w:instrText>ADDIN CSL_CITATION {"citationItems":[{"id":"ITEM-1","itemData":{"DOI":"10.15232/S1080-7446(15)30774-9","abstract":"© 2009 American Registry of Professional Animal Scientists. Methods to analyze pig BW data collected by an animal sorting technology scale without individual pig identification were evaluated. Data were obtained from 5 grow-finishing groups of pigs from a commercial producer. The daily BW data were ranked and sorted into 3 alternative numbers of groups: percentile (100 groups), one-half percentile (200 groups), and number of pigs. The BW data were fit to a mixed model Bridges function with a random effect for group. The best fit of the BW data was by sorting the daily BW data into 200 one-half percentile groups. There were substantial differences (P &lt; 0.001) in the mean ADG and pattern of BW growth for the 5 replicates. A simple method of forecasting based on the current BW and overall growth curve will not accurately project the age at which pigs will achieve target market BW. Methods combining the overall BW growth curve with the early BW growth of the current group of pigs could be developed. Directly modeling the growth of BW percentiles greatly facilitates the assessment of marketing strategies for animals that are sold in batches.","author":[{"dropping-particle":"","family":"Schinckel","given":"A.P.","non-dropping-particle":"","parse-names":false,"suffix":""},{"dropping-particle":"","family":"Wastell","given":"M.","non-dropping-particle":"","parse-names":false,"suffix":""},{"dropping-particle":"","family":"Einstein","given":"M.E.","non-dropping-particle":"","parse-names":false,"suffix":""},{"dropping-particle":"","family":"Hubbs","given":"J.T.","non-dropping-particle":"","parse-names":false,"suffix":""},{"dropping-particle":"","family":"Preckel","given":"P.V.","non-dropping-particle":"","parse-names":false,"suffix":""}],"container-title":"Professional Animal Scientist","id":"ITEM-1","issue":"6","issued":{"date-parts":[["2009"]]},"page":"654-662","title":"Evaluation of Alternative Methods to Analyze Pig Body Weight Data from Animal Sorting Technologies","type":"article-journal","volume":"25"},"uris":["http://www.mendeley.com/documents/?uuid=91d71097-6414-3fb8-9bc8-37d0a6215e06"]}],"mendeley":{"formattedCitation":"(114)","plainTextFormattedCitation":"(114)","previouslyFormattedCitation":"(114)"},"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rPr>
              <w:t>(114)</w:t>
            </w:r>
            <w:r w:rsidRPr="00140352">
              <w:rPr>
                <w:rFonts w:ascii="Times New Roman" w:hAnsi="Times New Roman" w:cs="Times New Roman"/>
                <w:color w:val="000000" w:themeColor="text1"/>
                <w:sz w:val="24"/>
                <w:szCs w:val="24"/>
              </w:rPr>
              <w:fldChar w:fldCharType="end"/>
            </w:r>
          </w:p>
          <w:p w14:paraId="0B112FAD"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44AA0950" w14:textId="77777777" w:rsidTr="00F712BE">
        <w:trPr>
          <w:trHeight w:val="154"/>
        </w:trPr>
        <w:tc>
          <w:tcPr>
            <w:tcW w:w="1302" w:type="dxa"/>
            <w:vMerge/>
            <w:tcBorders>
              <w:top w:val="single" w:sz="4" w:space="0" w:color="000000"/>
              <w:left w:val="single" w:sz="4" w:space="0" w:color="000000"/>
              <w:bottom w:val="single" w:sz="4" w:space="0" w:color="000000"/>
              <w:right w:val="single" w:sz="4" w:space="0" w:color="000000"/>
            </w:tcBorders>
          </w:tcPr>
          <w:p w14:paraId="2693777F"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025C0D65"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Muscle</w:t>
            </w:r>
            <w:proofErr w:type="spellEnd"/>
            <w:r w:rsidRPr="00140352">
              <w:rPr>
                <w:rFonts w:ascii="Times New Roman" w:hAnsi="Times New Roman" w:cs="Times New Roman"/>
                <w:color w:val="000000" w:themeColor="text1"/>
                <w:sz w:val="24"/>
                <w:szCs w:val="24"/>
              </w:rPr>
              <w:t xml:space="preserve"> score</w:t>
            </w:r>
          </w:p>
        </w:tc>
        <w:tc>
          <w:tcPr>
            <w:tcW w:w="5748" w:type="dxa"/>
            <w:tcBorders>
              <w:top w:val="single" w:sz="4" w:space="0" w:color="000000"/>
              <w:left w:val="single" w:sz="4" w:space="0" w:color="000000"/>
              <w:bottom w:val="single" w:sz="4" w:space="0" w:color="000000"/>
              <w:right w:val="single" w:sz="4" w:space="0" w:color="000000"/>
            </w:tcBorders>
          </w:tcPr>
          <w:p w14:paraId="207A8F65" w14:textId="4E6CF58D"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{"citationItems":[{"id":"ITEM-1","itemData":{"DOI":"10.1109/ACCESS.2019.2910986","ISSN":"21693536","abstract":"The muscle grading of livestock is a primary component of valuation in the meat industry. In pigs, the muscularity of a live animal is traditionally estimated by visual and tactile inspection from an experienced assessor. In addition to being a time-consuming process, scoring of this kind suffers from inconsistencies inherent to the subjectivity of human assessment. On the other hand, accurate, computer-driven methods for carcass composition estimation, such as magnetic resonance imaging (MRI) and computed tomography scans (CT-scans), are expensive and cumbersome to both the animals and their handlers. In this paper, we propose a method that is fast, inexpensive, and non-invasive for estimating the muscularity of live pigs, using RGB-D computer vision and machine learning. We used morphological features extracted from the depth images of pigs to train a classifier that estimates the muscle scores that are likely to be given by a human assessor. The depth images were obtained from a Kinect v1 camera which was placed over an aisle through which the pigs passed freely. The data came from 3246 pigs, each having 20 depth images, and a muscle score from 1 to 7 (reduced later to 5 scores) assigned by an experienced assessor. The classification based on morphological features of the pig's body shape-using a gradient boosted classifier-resulted in a mean absolute error of 0.65 in tenfold cross-validation. Notably, the majority of the errors corresponded to pigs being classified as having muscle scores adjacent to the groundtruth labels given by the assessor. According to the end users of this application, the proposed approach could be used to replace expert assessors at the farm.","author":[{"dropping-particle":"","family":"Alsahaf","given":"Ahmad","non-dropping-particle":"","parse-names":false,"suffix":""},{"dropping-particle":"","family":"Azzopardi","given":"George","non-dropping-particle":"","parse-names":false,"suffix":""},{"dropping-particle":"","family":"Ducro","given":"Bart","non-dropping-particle":"","parse-names":false,"suffix":""},{"dropping-particle":"","family":"Hanenberg","given":"Egiel","non-dropping-particle":"","parse-names":false,"suffix":""},{"dropping-particle":"","family":"Veerkamp","given":"Roel F.","non-dropping-particle":"","parse-names":false,"suffix":""},{"dropping-particle":"","family":"Petkov","given":"Nicolai","non-dropping-particle":"","parse-names":false,"suffix":""}],"container-title":"IEEE Access","id":"ITEM-1","issued":{"date-parts":[["2019"]]},"page":"52238-52245","publisher":"IEEE","title":"Estimation of Muscle Scores of Live Pigs Using a Kinect Camera","type":"article-journal","volume":"7"},"uris":["http://www.mendeley.com/documents/?uuid=ff42a932-80a1-4991-84e7-50ba668db445"]}],"mendeley":{"formattedCitation":"(112)","plainTextFormattedCitation":"(112)","previouslyFormattedCitation":"(112)"},"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(112)</w:t>
            </w:r>
            <w:r w:rsidRPr="00140352">
              <w:rPr>
                <w:rFonts w:ascii="Times New Roman" w:eastAsia="ComputerModern-Regular" w:hAnsi="Times New Roman" w:cs="Times New Roman"/>
                <w:color w:val="000000" w:themeColor="text1"/>
                <w:sz w:val="24"/>
                <w:szCs w:val="24"/>
              </w:rPr>
              <w:fldChar w:fldCharType="end"/>
            </w:r>
          </w:p>
          <w:p w14:paraId="18DBD5E9"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8823FC" w14:paraId="21DA173A" w14:textId="77777777" w:rsidTr="00F712BE">
        <w:trPr>
          <w:trHeight w:val="225"/>
        </w:trPr>
        <w:tc>
          <w:tcPr>
            <w:tcW w:w="1302" w:type="dxa"/>
            <w:vMerge/>
            <w:tcBorders>
              <w:top w:val="single" w:sz="4" w:space="0" w:color="000000"/>
              <w:left w:val="single" w:sz="4" w:space="0" w:color="000000"/>
              <w:bottom w:val="single" w:sz="4" w:space="0" w:color="000000"/>
              <w:right w:val="single" w:sz="4" w:space="0" w:color="000000"/>
            </w:tcBorders>
          </w:tcPr>
          <w:p w14:paraId="4A340858"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49310058"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Body</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temperature</w:t>
            </w:r>
            <w:proofErr w:type="spellEnd"/>
            <w:r w:rsidRPr="00140352">
              <w:rPr>
                <w:rFonts w:ascii="Times New Roman" w:hAnsi="Times New Roman" w:cs="Times New Roman"/>
                <w:color w:val="000000" w:themeColor="text1"/>
                <w:sz w:val="24"/>
                <w:szCs w:val="24"/>
              </w:rPr>
              <w:t xml:space="preserve"> </w:t>
            </w:r>
          </w:p>
        </w:tc>
        <w:tc>
          <w:tcPr>
            <w:tcW w:w="5748" w:type="dxa"/>
            <w:tcBorders>
              <w:top w:val="single" w:sz="4" w:space="0" w:color="000000"/>
              <w:left w:val="single" w:sz="4" w:space="0" w:color="000000"/>
              <w:bottom w:val="single" w:sz="4" w:space="0" w:color="000000"/>
              <w:right w:val="single" w:sz="4" w:space="0" w:color="000000"/>
            </w:tcBorders>
          </w:tcPr>
          <w:p w14:paraId="77E70AC7" w14:textId="2DA124CC" w:rsidR="00945600" w:rsidRPr="00140352" w:rsidRDefault="00945600" w:rsidP="001F1FCA">
            <w:pPr>
              <w:autoSpaceDE w:val="0"/>
              <w:autoSpaceDN w:val="0"/>
              <w:adjustRightInd w:val="0"/>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eastAsia="ComputerModern-Regular" w:hAnsi="Times New Roman" w:cs="Times New Roman"/>
                <w:color w:val="000000" w:themeColor="text1"/>
                <w:sz w:val="24"/>
                <w:szCs w:val="24"/>
              </w:rPr>
              <w:t>Thermal</w:t>
            </w:r>
            <w:proofErr w:type="spellEnd"/>
            <w:r w:rsidRPr="00140352">
              <w:rPr>
                <w:rFonts w:ascii="Times New Roman" w:eastAsia="ComputerModern-Regular" w:hAnsi="Times New Roman" w:cs="Times New Roman"/>
                <w:color w:val="000000" w:themeColor="text1"/>
                <w:sz w:val="24"/>
                <w:szCs w:val="24"/>
              </w:rPr>
              <w:t xml:space="preserve"> camera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rPr>
              <w:instrText>ADDIN CSL_CITATION {"citationItems":[{"id":"ITEM-1","itemData":{"DOI":"10.2527/jas2017.1566","ISSN":"0021-8812","abstract":"© 2017 American Society of Animal Science. All rights reserved. Core body temperature (CBT) is one of the main vital signs that is used to evaluate the health status of pigs. The most common and feasible method for assessing CBT in pigs is rectal temperature (RT). Obtaining RT is stressful for animals, may generate inaccurate results, and has the risk of spreading disease. Infrared imaging (IR) thermography of the body of pigs may be a safer and less stressful alternative to RT. The objective of the current study was to evaluate the efficacy of using IR as an alternative for monitoring CBT in pigs. Twenty-three gilts (30.5 ± 5.62 kg BW) were housed in metabolism crates in an environmentally controlled facility and fed an 860 g/d grower diet. After 4 d of adaptation, the febrile response was induced by intramuscular injection of Escherichia coli lipopolysaccharide (LPS; 25 µg/kg BW). Each pig’s body temperature was recorded at 0, 2, 4, 6, 8, 10, and 24 h after LPS challenge using the following 3 methods: 1) RT, 2) IR of the eye and ear, and 3) CBT using an orally administered digital temperature sensor. Statistical analysis was performed in a completely randomized design in SAS using Mixed, Correlation, and Regression procedures. Relative to time 0 h, LPS increased the eye temperature, CBT, and RT by 0.92, 1.32, and 1.48°C, respectively (P &lt; 0.01), but had no significant effect on ear temperature. Eye temperature, RT, and CBT, but not ear temperature, were highly correlated (r ≥ 0.96) during the course of the study (P &lt; 0.01). Estimated regression parameters (α and β) for predicting CBT using eye temperature were -28.2 ± 8.70 and 1.76 ± 0.221, respectively, and for RT were -24.5 ± 7.69 and 1.65 ± 0.196, respectively (R2 ≥ 0.96; 95% confidence interval). Collectively, these results indicated a strong relationship between eye temperature, RT, and CBT in pigs. Therefore, IR of the eye can be used as a precise, noncontact alternative to RT measurements for monitoring CBT in swine.","author":[{"dropping-particle":"","family":"Petry","given":"A.","non-dropping-particle":"","parse-names":false,"suffix":""},{"dropping-particle":"","family":"McGilvray","given":"W.","non-dropping-particle":"","parse-names":false,"suffix":""},{"dropping-particle":"","family":"Rakhshandeh","given":"A.R. R.","non-dropping-particle":"","parse-names":false,"suffix":""},{"dropping-particle":"","family":"Rakhshandeh","given":"A.R. R.","non-dropping-particle":"","parse-names":false,"suffix":""}],"container-title":"Journal of Animal Science","id":"ITEM-1","issue":"7","issued":{"date-parts":[["2017","7","1"]]},"page":"3270-3274","publisher":"Oxford University Press (OUP)","title":"Technical note: Assessment of an alternative technique for measuring body temperature in pigs","type":"article-journal","volume":"95"},"uris":["http://www.mendeley.com/documents/?uuid=2d6a8772-1da4-4595-b12a-f6d938366442"]}],"mendeley":{"formattedCitation":"(48)","plainTextFormattedCitation":"(48)","previouslyFormattedCitation":"(48)"},"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rPr>
              <w:t>(48)</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rPr>
              <w:t xml:space="preserve"> </w:t>
            </w:r>
            <w:r w:rsidRPr="00140352">
              <w:rPr>
                <w:rFonts w:ascii="Times New Roman" w:hAnsi="Times New Roman" w:cs="Times New Roman"/>
                <w:b/>
                <w:bCs/>
                <w:color w:val="000000" w:themeColor="text1"/>
                <w:sz w:val="24"/>
                <w:szCs w:val="24"/>
              </w:rPr>
              <w:fldChar w:fldCharType="begin" w:fldLock="1"/>
            </w:r>
            <w:r w:rsidR="003B70C1">
              <w:rPr>
                <w:rFonts w:ascii="Times New Roman" w:hAnsi="Times New Roman" w:cs="Times New Roman"/>
                <w:b/>
                <w:bCs/>
                <w:color w:val="000000" w:themeColor="text1"/>
                <w:sz w:val="24"/>
                <w:szCs w:val="24"/>
              </w:rPr>
              <w:instrText>ADDIN CSL_CITATION {"citationItems":[{"id":"ITEM-1","itemData":{"DOI":"10.30802/AALAS-JAALAS-19-000119","abstract":"Infrared thermometry (IRTM) is a noncontact method to measure temperature. The purpose of this study was to compare rectal temperature and IRTM in healthy anesthetized swine, with the hypothesis that IRTM would be an accurate, noninvasive alternative for rectal temperature measurement. Two groups of female Yorkshire-cross swine (n = 14 and n = 12) were sedated with Tiletamine-zolazepam (0.5 mg/kg) for blood collection during a routine physical examination. While sedated, rectal temperatures were measured using a SureTemp Plus 690 (Welch Allyn) and IRTM measurements were taken using a FLIR E5 thermal imaging camera. The 2 anatomic sites used for thermography measurements were the area surrounding the eye and the neck at the base of the ear. The distance from the imaging camera and the animal during IRTM measurements was 24 to 32 inches, a distance that would allow camera access in a standard swine enclosure. The infrared imaging camera's surface temperature measurement exhibited a proportional bias when compared with the rectal temperature. All rectal temperature measurements were between 98.7 °F to 101.3 °F, with a mean temperature of 100.4 °F. IRTM tended to underestimate rectal temperatures at lower values, and overestimate rectal temperatures at higher values by approximately (+) or (-) 0.8 °F of rectal temperature. Infrared thermometry can provide a quick noninvasive assessment of the body surface temperature, without the need for animal handling or restraint, but should not be considered an accurate replacement for rectal temperature measurement.","author":[{"dropping-particle":"","family":"Farrar","given":"K.L.","non-dropping-particle":"","parse-names":false,"suffix":""},{"dropping-particle":"","family":"Field","given":"A.E.","non-dropping-particle":"","parse-names":false,"suffix":""},{"dropping-particle":"","family":"Norris","given":"S.L.","non-dropping-particle":"","parse-names":false,"suffix":""},{"dropping-particle":"","family":"Jacobsen","given":"K.O.","non-dropping-particle":"","parse-names":false,"suffix":""}],"container-title":"Journal of the American Association for Laboratory Animal Science : JAALAS","id":"ITEM-1","issue":"2","issued":{"date-parts":[["2020"]]},"page":"221-225","title":"Comparison of Rectal and Infrared Thermometry Temperatures in Anesthetized Swine (Sus scrofa)","type":"article-journal","volume":"59"},"uris":["http://www.mendeley.com/documents/?uuid=98013e49-dbea-3d24-9647-07f42c1ea891"]}],"mendeley":{"formattedCitation":"(53)","plainTextFormattedCitation":"(53)","previouslyFormattedCitation":"(53)"},"properties":{"noteIndex":0},"schema":"https://github.com/citation-style-language/schema/raw/master/csl-citation.json"}</w:instrText>
            </w:r>
            <w:r w:rsidRPr="00140352">
              <w:rPr>
                <w:rFonts w:ascii="Times New Roman" w:hAnsi="Times New Roman" w:cs="Times New Roman"/>
                <w:b/>
                <w:bCs/>
                <w:color w:val="000000" w:themeColor="text1"/>
                <w:sz w:val="24"/>
                <w:szCs w:val="24"/>
              </w:rPr>
              <w:fldChar w:fldCharType="separate"/>
            </w:r>
            <w:r w:rsidR="003B70C1" w:rsidRPr="003B70C1">
              <w:rPr>
                <w:rFonts w:ascii="Times New Roman" w:hAnsi="Times New Roman" w:cs="Times New Roman"/>
                <w:bCs/>
                <w:noProof/>
                <w:color w:val="000000" w:themeColor="text1"/>
                <w:sz w:val="24"/>
                <w:szCs w:val="24"/>
              </w:rPr>
              <w:t>(53)</w:t>
            </w:r>
            <w:r w:rsidRPr="00140352">
              <w:rPr>
                <w:rFonts w:ascii="Times New Roman" w:hAnsi="Times New Roman" w:cs="Times New Roman"/>
                <w:b/>
                <w:bCs/>
                <w:color w:val="000000" w:themeColor="text1"/>
                <w:sz w:val="24"/>
                <w:szCs w:val="24"/>
              </w:rPr>
              <w:fldChar w:fldCharType="end"/>
            </w:r>
            <w:r w:rsidRPr="00140352">
              <w:rPr>
                <w:rFonts w:ascii="Times New Roman" w:hAnsi="Times New Roman" w:cs="Times New Roman"/>
                <w:b/>
                <w:bCs/>
                <w:color w:val="000000" w:themeColor="text1"/>
                <w:sz w:val="24"/>
                <w:szCs w:val="24"/>
                <w:vertAlign w:val="superscript"/>
              </w:rPr>
              <w:t>1</w:t>
            </w:r>
            <w:r w:rsidRPr="00140352">
              <w:rPr>
                <w:rFonts w:ascii="Times New Roman" w:hAnsi="Times New Roman" w:cs="Times New Roman"/>
                <w:b/>
                <w:color w:val="000000" w:themeColor="text1"/>
                <w:sz w:val="24"/>
                <w:szCs w:val="24"/>
              </w:rPr>
              <w:t xml:space="preserve"> </w:t>
            </w:r>
            <w:r w:rsidRPr="00140352">
              <w:rPr>
                <w:rFonts w:ascii="Times New Roman" w:hAnsi="Times New Roman" w:cs="Times New Roman"/>
                <w:b/>
                <w:bCs/>
                <w:color w:val="000000" w:themeColor="text1"/>
                <w:sz w:val="24"/>
                <w:szCs w:val="24"/>
              </w:rPr>
              <w:fldChar w:fldCharType="begin" w:fldLock="1"/>
            </w:r>
            <w:r w:rsidR="003B70C1">
              <w:rPr>
                <w:rFonts w:ascii="Times New Roman" w:hAnsi="Times New Roman" w:cs="Times New Roman"/>
                <w:b/>
                <w:bCs/>
                <w:color w:val="000000" w:themeColor="text1"/>
                <w:sz w:val="24"/>
                <w:szCs w:val="24"/>
              </w:rPr>
              <w:instrText>ADDIN CSL_CITATION {"citationItems":[{"id":"ITEM-1","itemData":{"DOI":"10.1016/j.theriogenology.2012.01.030","ISSN":"0093691X","PMID":"22444552","abstract":"Yorkshire/Landrace crossbred gilts (N = 32) were evaluated using digital infrared thermal imaging (DITI) to discriminate between estrus and diestrus phases of the porcine estrous cycle. Gilts (N = 32) were part of an ongoing reproductive efficiency study involving the use of raw soybean (RSB; N = 15) versus soybean meal (SBM; N = 17) as a source of dietary protein. Gilts were monitored daily for signs of estrus using a teaser boar. Thermal images of vulva surface temperatures (TEMP) were recorded at standing estrus and diestrus. Measurements for analysis included minimum (MIN), maximum (MAX), mean (AVG), and standard deviation (SD) of temperature gradients. At imaging, ambient (AMB) and rectal temperatures (RT) were recorded, and blood samples taken for serum progesterone (P4) concentration analysis (by RIA) to confirm stage of cycle. Mean serum progesterone values at estrus and diestrus were (mean ± SD) 1.0 ± 0.1 and 10.9 ± 0.8 ng/mL, respectively. Vulva MIN, MAX, and AVG thermal images were positively correlated with one another (P &lt; 0.01), and were positively correlated with ambient temperature (P &lt; 0.01). Vulva MAX and AVG thermal temperatures were greater (P &lt; 0.05) at estrus than at diestrus (36.6 ± 0.2 °C and 33.4 ± 0.3 °C vs. 35.6 ± 0.3 °C and 31.8 ± 0.6 °C, respectively), whereas MIN and SD had no differences (P &gt; 0.05) between stages of the cycle. No differences (P &gt; 0.05) in RT were detected between stages and RT was not significantly correlated with vulva thermal images. Diet had no significant effect on RT or vulva temperature. © 2012.","author":[{"dropping-particle":"","family":"Sykes","given":"D.J. J.","non-dropping-particle":"","parse-names":false,"suffix":""},{"dropping-particle":"","family":"Couvillion","given":"J.S. S.","non-dropping-particle":"","parse-names":false,"suffix":""},{"dropping-particle":"","family":"Cromiak","given":"A.","non-dropping-particle":"","parse-names":false,"suffix":""},{"dropping-particle":"","family":"Bowers","given":"S.","non-dropping-particle":"","parse-names":false,"suffix":""},{"dropping-particle":"","family":"Schenck","given":"E.","non-dropping-particle":"","parse-names":false,"suffix":""},{"dropping-particle":"","family":"Crenshaw","given":"M.","non-dropping-particle":"","parse-names":false,"suffix":""},{"dropping-particle":"","family":"Ryan","given":"P.L. L.","non-dropping-particle":"","parse-names":false,"suffix":""}],"container-title":"Theriogenology","id":"ITEM-1","issue":"1","issued":{"date-parts":[["2012","7","1"]]},"page":"147-152","title":"The use of digital infrared thermal imaging to detect estrus in gilts","type":"article-journal","volume":"78"},"uris":["http://www.mendeley.com/documents/?uuid=241ffbf6-a932-4c64-b77b-0ebc7c5c223f"]}],"mendeley":{"formattedCitation":"(54)","plainTextFormattedCitation":"(54)","previouslyFormattedCitation":"(54)"},"properties":{"noteIndex":0},"schema":"https://github.com/citation-style-language/schema/raw/master/csl-citation.json"}</w:instrText>
            </w:r>
            <w:r w:rsidRPr="00140352">
              <w:rPr>
                <w:rFonts w:ascii="Times New Roman" w:hAnsi="Times New Roman" w:cs="Times New Roman"/>
                <w:b/>
                <w:bCs/>
                <w:color w:val="000000" w:themeColor="text1"/>
                <w:sz w:val="24"/>
                <w:szCs w:val="24"/>
              </w:rPr>
              <w:fldChar w:fldCharType="separate"/>
            </w:r>
            <w:r w:rsidR="003B70C1" w:rsidRPr="003B70C1">
              <w:rPr>
                <w:rFonts w:ascii="Times New Roman" w:hAnsi="Times New Roman" w:cs="Times New Roman"/>
                <w:bCs/>
                <w:noProof/>
                <w:color w:val="000000" w:themeColor="text1"/>
                <w:sz w:val="24"/>
                <w:szCs w:val="24"/>
              </w:rPr>
              <w:t>(54)</w:t>
            </w:r>
            <w:r w:rsidRPr="00140352">
              <w:rPr>
                <w:rFonts w:ascii="Times New Roman" w:hAnsi="Times New Roman" w:cs="Times New Roman"/>
                <w:b/>
                <w:bCs/>
                <w:color w:val="000000" w:themeColor="text1"/>
                <w:sz w:val="24"/>
                <w:szCs w:val="24"/>
              </w:rPr>
              <w:fldChar w:fldCharType="end"/>
            </w:r>
            <w:r w:rsidRPr="00140352">
              <w:rPr>
                <w:rFonts w:ascii="Times New Roman" w:hAnsi="Times New Roman" w:cs="Times New Roman"/>
                <w:b/>
                <w:bCs/>
                <w:color w:val="000000" w:themeColor="text1"/>
                <w:sz w:val="24"/>
                <w:szCs w:val="24"/>
                <w:vertAlign w:val="superscript"/>
              </w:rPr>
              <w:t>1</w:t>
            </w:r>
            <w:r w:rsidRPr="00140352">
              <w:rPr>
                <w:rFonts w:ascii="Times New Roman" w:hAnsi="Times New Roman" w:cs="Times New Roman"/>
                <w:color w:val="000000" w:themeColor="text1"/>
                <w:sz w:val="24"/>
                <w:szCs w:val="24"/>
              </w:rPr>
              <w:t xml:space="preserve">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rPr>
              <w:instrText>ADDIN CSL_CITATION {"citationItems":[{"id":"ITEM-1","itemData":{"DOI":"10.1016/j.compag.2018.10.030","abstract":"© 2018 Elsevier B.V. Ear bases are considered the thermal windows of a piglet. Temperature variation in piglet ear bases can be used as the indicator of a piglet's health status. However, piglet skin temperatures in thermal windows in the existing research are obtained manually from infrared thermal images captured by a thermography. This has put an obstacle at the automatic identification of piglets with health disorder. An algorithm was proposed in this paper to extract ear base temperature automatically from top view piglet thermal images. Firstly, a SVM (Support Vector Machine) classifier was trained to identify piglet head part. Then, two ear base points were located based on the shape feature of the head part contour. Finally, two maximum temperatures inside the two circles centered by ear base points were extracted as the ear base temperatures. The proposed algorithm was implemented in Matlab® (R2016a) and applied to 100 testing images. The extracted ear base temperatures were compared with those extracted manually by using Fluke SmartView 3.14 (FLUKE Systems). Comparison results showed that for left and right ear base respectively, 97% and 98% of the testing images had an error within 0.4 °C. Ear base temperatures with such accuracy provided a foundation for the automatic identification of sick piglets.","author":[{"dropping-particle":"","family":"Lu","given":"M.","non-dropping-particle":"","parse-names":false,"suffix":""},{"dropping-particle":"","family":"He","given":"J.","non-dropping-particle":"","parse-names":false,"suffix":""},{"dropping-particle":"","family":"Chen","given":"C.","non-dropping-particle":"","parse-names":false,"suffix":""},{"dropping-particle":"","family":"Okinda","given":"C.","non-dropping-particle":"","parse-names":false,"suffix":""},{"dropping-particle":"","family":"Shen","given":"M.","non-dropping-particle":"","parse-names":false,"suffix":""},{"dropping-particle":"","family":"Liu","given":"L.","non-dropping-particle":"","parse-names":false,"suffix":""},{"dropping-particle":"","family":"Yao","given":"W.","non-dropping-particle":"","parse-names":false,"suffix":""},{"dropping-particle":"","family":"Norton","given":"T.","non-dropping-particle":"","parse-names":false,"suffix":""},{"dropping-particle":"","family":"Berckmans","given":"D.","non-dropping-particle":"","parse-names":false,"suffix":""}],"container-title":"Computers and Electronics in Agriculture","id":"ITEM-1","issued":{"date-parts":[["2018"]]},"page":"339-347","title":"An automatic ear base temperature extraction method for top view piglet thermal image","type":"article-journal","volume":"155"},"uris":["http://www.mendeley.com/documents/?uuid=d460de73-8144-46ef-aadb-774f789e78cb"]}],"mendeley":{"formattedCitation":"(161)","plainTextFormattedCitation":"(161)","previouslyFormattedCitation":"(161)"},"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rPr>
              <w:t>(161)</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rPr>
              <w:t xml:space="preserve">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rPr>
              <w:instrText>ADDIN CSL_CITATION {"citationItems":[{"id":"ITEM-1","itemData":{"DOI":"10.1007/s00484-019-01758-2","abstract":"© 2019, ISB. Rectal temperature is an important physiological indicator used to characterize the reproductive and health status of sows. Infrared thermography, a surface temperature measurement technology, was investigated in this study to explore its feasibility in non-invasive detection of rectal temperature in sows. A total of 124 records of rectal temperature and surface temperature in various body regions of 99 Landrace × Yorkshire crossbred sows were collected. These surface temperatures together with ambient temperature, ambient humidity, and wind speed in pig pens were correlated with the real rectal temperature of sows to establish rectal temperature prediction models by introducing chemometrics algorithms. Two types of models, i.e., full feature models and selected feature models, were established by applying the partial least squares regression (PLSR) method. The optimal model was attained when 7 important features were selected by LARS-Lasso, where correlation coefficients and root mean squared errors of calibration were 0.80 and 0.30 °C, respectively. Particularly, the validity and stability of established simplified models were further evaluated by applying the model to an independent prediction set, where correlation coefficients and root mean squared errors for prediction were 0.80 and 0.35 °C, respectively. The validation of established models is scarce in previous similar studies. Above all, this study demonstrated that introduction of chemometrics methodologies would lead to more reliable and accurate model for predicting sow rectal temperature, thus the potential for ensuring animal welfare in a broader view if extended to more applications.","author":[{"dropping-particle":"","family":"Feng","given":"Y.-Z.","non-dropping-particle":"","parse-names":false,"suffix":""},{"dropping-particle":"","family":"Zhao","given":"H.-T.","non-dropping-particle":"","parse-names":false,"suffix":""},{"dropping-particle":"","family":"Jia","given":"G.-F.","non-dropping-particle":"","parse-names":false,"suffix":""},{"dropping-particle":"","family":"Ojukwu","given":"C.","non-dropping-particle":"","parse-names":false,"suffix":""},{"dropping-particle":"","family":"Tan","given":"H.-Q.","non-dropping-particle":"","parse-names":false,"suffix":""}],"container-title":"International Journal of Biometeorology","id":"ITEM-1","issue":"10","issued":{"date-parts":[["2019"]]},"page":"1405-1415","title":"Establishment of validated models for non-invasive prediction of rectal temperature of sows using infrared thermography and chemometrics","type":"article-journal","volume":"63"},"uris":["http://www.mendeley.com/documents/?uuid=3313fece-c354-404f-bb57-054fe16ee515"]}],"mendeley":{"formattedCitation":"(131)","plainTextFormattedCitation":"(131)","previouslyFormattedCitation":"(131)"},"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rPr>
              <w:t>(131)</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rPr>
              <w:t xml:space="preserve"> </w:t>
            </w:r>
          </w:p>
          <w:p w14:paraId="75957A30" w14:textId="2811A88F" w:rsidR="00945600" w:rsidRPr="00140352" w:rsidRDefault="00945600" w:rsidP="001F1FCA">
            <w:pPr>
              <w:autoSpaceDE w:val="0"/>
              <w:autoSpaceDN w:val="0"/>
              <w:adjustRightInd w:val="0"/>
              <w:spacing w:after="0" w:line="240" w:lineRule="auto"/>
              <w:jc w:val="both"/>
              <w:rPr>
                <w:rFonts w:ascii="Times New Roman" w:hAnsi="Times New Roman" w:cs="Times New Roman"/>
                <w:b/>
                <w:bCs/>
                <w:color w:val="000000" w:themeColor="text1"/>
                <w:sz w:val="24"/>
                <w:szCs w:val="24"/>
                <w:vertAlign w:val="superscript"/>
                <w:lang w:val="en-US"/>
              </w:rPr>
            </w:pPr>
            <w:proofErr w:type="spellStart"/>
            <w:r w:rsidRPr="00140352">
              <w:rPr>
                <w:rFonts w:ascii="Times New Roman" w:hAnsi="Times New Roman" w:cs="Times New Roman"/>
                <w:color w:val="000000" w:themeColor="text1"/>
                <w:sz w:val="24"/>
                <w:szCs w:val="24"/>
              </w:rPr>
              <w:t>Pyrometer</w:t>
            </w:r>
            <w:proofErr w:type="spellEnd"/>
            <w:r w:rsidRPr="00140352">
              <w:rPr>
                <w:rFonts w:ascii="Times New Roman" w:hAnsi="Times New Roman" w:cs="Times New Roman"/>
                <w:b/>
                <w:bCs/>
                <w:color w:val="000000" w:themeColor="text1"/>
                <w:sz w:val="24"/>
                <w:szCs w:val="24"/>
              </w:rPr>
              <w:t xml:space="preserve"> </w:t>
            </w:r>
            <w:r w:rsidRPr="00140352">
              <w:rPr>
                <w:rFonts w:ascii="Times New Roman" w:hAnsi="Times New Roman" w:cs="Times New Roman"/>
                <w:b/>
                <w:bCs/>
                <w:color w:val="000000" w:themeColor="text1"/>
                <w:sz w:val="24"/>
                <w:szCs w:val="24"/>
              </w:rPr>
              <w:fldChar w:fldCharType="begin" w:fldLock="1"/>
            </w:r>
            <w:r w:rsidR="003B70C1">
              <w:rPr>
                <w:rFonts w:ascii="Times New Roman" w:hAnsi="Times New Roman" w:cs="Times New Roman"/>
                <w:b/>
                <w:bCs/>
                <w:color w:val="000000" w:themeColor="text1"/>
                <w:sz w:val="24"/>
                <w:szCs w:val="24"/>
              </w:rPr>
              <w:instrText>ADDIN CSL_CITATION {"citationItems":[{"id":"ITEM-1","itemData":{"DOI":"10.7482/0003-9438-57-021","ISSN":"0003-9438","abstract":"&lt;p&gt;&lt;strong&gt;Abstract.&lt;/strong&gt; The aim of this study was to evaluate whether an infrared thermometer, a pyrometer, could detect the body surface temperature in the orbital area of gilts without contacting them. Furthermore, it was tested whether an increase in the gilts' temperatures could be detected. Therefore, fever was induced. During 11 trials, 43 German Landrace gilts were injected with either a Porcilis AR-T DF (Intervet International B.V., Boxmeer, Netherlands) vaccine or 2 ml of 0.9 % NaCl. A commercial temperature logger (TRIX-8, LogTag Recorders, Auckland, New Zealand) was placed in the vagina to record temperature data every 3 min. The pyrometer (optris cs, Optris, Berlin, Germany) was aimed at where the orbital area of the gilts would be. While they were drinking, temperature measurements were done in that site by the pyrometer. Time periods from 0.25 to 6 h were analysed. Considering the 0.25-h period, a positive correlation (ρ=0.473) between temperatures of the logger and the pyrometer was found for 15 of 39 gilts. The longer the chosen measuring period was, the fewer animals showed a significant correlation between the two temperatures. In contrast to the vaginal logger, the pyrometer cannot detect an increase in the body temperature in all fever-induced gilts. In conclusion, a pyrometer cannot detect the body surface temperature reliably. An increase in the body surface temperature over a short time period (on average 5 h) could not be detected by the pyrometer. The temperature increase measured using the pyrometer was too low and time-delayed compared to the temperature detected by the vaginal logger.&lt;/p&gt;","author":[{"dropping-particle":"","family":"Schmidt","given":"Mariana","non-dropping-particle":"","parse-names":false,"suffix":""},{"dropping-particle":"","family":"Ammon","given":"Christian","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dropping-particle":"","family":"Schön","given":"P.C. Peter Christian","non-dropping-particle":"","parse-names":false,"suffix":""},{"dropping-particle":"","family":"Manteuffel","given":"Christian","non-dropping-particle":"","parse-names":false,"suffix":""},{"dropping-particle":"","family":"Hoffmann","given":"Gundula","non-dropping-particle":"","parse-names":false,"suffix":""},{"dropping-particle":"","family":"Christian Schön","given":"P.","non-dropping-particle":"","parse-names":false,"suffix":""},{"dropping-particle":"","family":"Manteuffel","given":"Christian","non-dropping-particle":"","parse-names":false,"suffix":""},{"drop</w:instrText>
            </w:r>
            <w:r w:rsidR="003B70C1" w:rsidRPr="00D12AFC">
              <w:rPr>
                <w:rFonts w:ascii="Times New Roman" w:hAnsi="Times New Roman" w:cs="Times New Roman"/>
                <w:b/>
                <w:bCs/>
                <w:color w:val="000000" w:themeColor="text1"/>
                <w:sz w:val="24"/>
                <w:szCs w:val="24"/>
              </w:rPr>
              <w:instrText>ping-particle":"","family":"Hoffmann","given":"Gundula","non-dropping-particle":"","parse-names":false,"suffix":""},{"dropping-particle":"","family":"Schön","given":"P.C. Peter Christian","non-dropping-particle":"","parse-names":false,"suffix":""},{"dropping-particle":"","family":"Manteuffel","given":"Christian","non-dropping-particle":"","parse-names":false,"suffix":""},{"dropping-particle":"","family":"Hoffmann","given":"Gundula","non-dropping-particle":"","parse-names":false,"suffix":""},{"dropping-particle":"","family":"Christian Schön","given":"P.","non-dropping-particle":"","parse-names":false,"suffix":""},{"dropping-particle":"","family":"Manteuffel","given":"Christian","non-dropping-particle":"","parse-names":false,"suffix":""},{"dropping-particle":"","family":"Hoffmann","given":"Gundula","non-dropping-particle":"","parse-names":false,"suffix":""}],"container-title":"Archives Animal Breeding","id":"ITEM-1","issue":"1","issued":{"date-parts":[["2014","8","5"]]},"page":"1-12","publisher":"Copernicus GmbH","title":"The suitability of infrared temperature measurements for continuous temperature monitoring in gilts","type":"article-journal","volume":"57"},"uris":["http://www.mendeley.com/documents/?uuid=201024ff-3057-4efe-8e20-e9e4e5354b29"]}],"mendeley":{"formattedCitation":"(55)","plainTextFormattedCitation":"(55)","previouslyFormattedCitation":"(55)"},"properties":{"noteIndex":0},"schema":"https://github.com/citation-style-language/schema/raw/master/csl-citation.json"}</w:instrText>
            </w:r>
            <w:r w:rsidRPr="00140352">
              <w:rPr>
                <w:rFonts w:ascii="Times New Roman" w:hAnsi="Times New Roman" w:cs="Times New Roman"/>
                <w:b/>
                <w:bCs/>
                <w:color w:val="000000" w:themeColor="text1"/>
                <w:sz w:val="24"/>
                <w:szCs w:val="24"/>
              </w:rPr>
              <w:fldChar w:fldCharType="separate"/>
            </w:r>
            <w:r w:rsidR="003B70C1" w:rsidRPr="003B70C1">
              <w:rPr>
                <w:rFonts w:ascii="Times New Roman" w:hAnsi="Times New Roman" w:cs="Times New Roman"/>
                <w:bCs/>
                <w:noProof/>
                <w:color w:val="000000" w:themeColor="text1"/>
                <w:sz w:val="24"/>
                <w:szCs w:val="24"/>
                <w:lang w:val="en-US"/>
              </w:rPr>
              <w:t>(55)</w:t>
            </w:r>
            <w:r w:rsidRPr="00140352">
              <w:rPr>
                <w:rFonts w:ascii="Times New Roman" w:hAnsi="Times New Roman" w:cs="Times New Roman"/>
                <w:b/>
                <w:bCs/>
                <w:color w:val="000000" w:themeColor="text1"/>
                <w:sz w:val="24"/>
                <w:szCs w:val="24"/>
              </w:rPr>
              <w:fldChar w:fldCharType="end"/>
            </w:r>
            <w:r w:rsidRPr="00140352">
              <w:rPr>
                <w:rFonts w:ascii="Times New Roman" w:hAnsi="Times New Roman" w:cs="Times New Roman"/>
                <w:b/>
                <w:bCs/>
                <w:color w:val="000000" w:themeColor="text1"/>
                <w:sz w:val="24"/>
                <w:szCs w:val="24"/>
                <w:vertAlign w:val="superscript"/>
                <w:lang w:val="en-US"/>
              </w:rPr>
              <w:t>1</w:t>
            </w:r>
          </w:p>
          <w:p w14:paraId="027D740F" w14:textId="77777777" w:rsidR="00945600" w:rsidRPr="00140352" w:rsidRDefault="00945600" w:rsidP="001F1FCA">
            <w:pPr>
              <w:autoSpaceDE w:val="0"/>
              <w:autoSpaceDN w:val="0"/>
              <w:adjustRightInd w:val="0"/>
              <w:spacing w:after="0" w:line="240" w:lineRule="auto"/>
              <w:jc w:val="both"/>
              <w:rPr>
                <w:rFonts w:ascii="Times New Roman" w:hAnsi="Times New Roman" w:cs="Times New Roman"/>
                <w:b/>
                <w:bCs/>
                <w:color w:val="000000" w:themeColor="text1"/>
                <w:sz w:val="24"/>
                <w:szCs w:val="24"/>
                <w:vertAlign w:val="superscript"/>
                <w:lang w:val="en-US"/>
              </w:rPr>
            </w:pPr>
          </w:p>
        </w:tc>
      </w:tr>
      <w:tr w:rsidR="00945600" w:rsidRPr="00140352" w14:paraId="511BDC08" w14:textId="77777777" w:rsidTr="00F712BE">
        <w:trPr>
          <w:trHeight w:val="383"/>
        </w:trPr>
        <w:tc>
          <w:tcPr>
            <w:tcW w:w="1302" w:type="dxa"/>
            <w:vMerge/>
            <w:tcBorders>
              <w:top w:val="single" w:sz="4" w:space="0" w:color="000000"/>
              <w:left w:val="single" w:sz="4" w:space="0" w:color="000000"/>
              <w:bottom w:val="single" w:sz="4" w:space="0" w:color="000000"/>
              <w:right w:val="single" w:sz="4" w:space="0" w:color="000000"/>
            </w:tcBorders>
          </w:tcPr>
          <w:p w14:paraId="46B9D341"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lang w:val="en-US"/>
              </w:rPr>
            </w:pPr>
          </w:p>
        </w:tc>
        <w:tc>
          <w:tcPr>
            <w:tcW w:w="2653" w:type="dxa"/>
            <w:tcBorders>
              <w:top w:val="single" w:sz="4" w:space="0" w:color="000000"/>
              <w:left w:val="single" w:sz="4" w:space="0" w:color="000000"/>
              <w:bottom w:val="single" w:sz="4" w:space="0" w:color="000000"/>
              <w:right w:val="single" w:sz="4" w:space="0" w:color="000000"/>
            </w:tcBorders>
          </w:tcPr>
          <w:p w14:paraId="61EA4485"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Stress (</w:t>
            </w:r>
            <w:proofErr w:type="spellStart"/>
            <w:r w:rsidRPr="00140352">
              <w:rPr>
                <w:rFonts w:ascii="Times New Roman" w:hAnsi="Times New Roman" w:cs="Times New Roman"/>
                <w:color w:val="000000" w:themeColor="text1"/>
                <w:sz w:val="24"/>
                <w:szCs w:val="24"/>
                <w:lang w:val="en-US"/>
              </w:rPr>
              <w:t>e.g.due</w:t>
            </w:r>
            <w:proofErr w:type="spellEnd"/>
            <w:r w:rsidRPr="00140352">
              <w:rPr>
                <w:rFonts w:ascii="Times New Roman" w:hAnsi="Times New Roman" w:cs="Times New Roman"/>
                <w:color w:val="000000" w:themeColor="text1"/>
                <w:sz w:val="24"/>
                <w:szCs w:val="24"/>
                <w:lang w:val="en-US"/>
              </w:rPr>
              <w:t xml:space="preserve"> to heat or cold, pain, fear)</w:t>
            </w:r>
          </w:p>
        </w:tc>
        <w:tc>
          <w:tcPr>
            <w:tcW w:w="5748" w:type="dxa"/>
            <w:tcBorders>
              <w:top w:val="single" w:sz="4" w:space="0" w:color="000000"/>
              <w:left w:val="single" w:sz="4" w:space="0" w:color="000000"/>
              <w:bottom w:val="single" w:sz="4" w:space="0" w:color="000000"/>
              <w:right w:val="single" w:sz="4" w:space="0" w:color="000000"/>
            </w:tcBorders>
          </w:tcPr>
          <w:p w14:paraId="73538F56" w14:textId="4BC3E101" w:rsidR="00945600" w:rsidRPr="00140352"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rPr>
            </w:pPr>
            <w:r w:rsidRPr="00140352">
              <w:rPr>
                <w:rFonts w:ascii="Times New Roman" w:eastAsia="ComputerModern-Regular" w:hAnsi="Times New Roman" w:cs="Times New Roman"/>
                <w:color w:val="000000" w:themeColor="text1"/>
                <w:sz w:val="24"/>
                <w:szCs w:val="24"/>
                <w:lang w:val="en-US"/>
              </w:rPr>
              <w:t>Microphone</w:t>
            </w:r>
            <w:r w:rsidRPr="00140352">
              <w:rPr>
                <w:rFonts w:ascii="Times New Roman" w:eastAsia="ComputerModern-Regular" w:hAnsi="Times New Roman" w:cs="Times New Roman"/>
                <w:b/>
                <w:bCs/>
                <w:color w:val="000000" w:themeColor="text1"/>
                <w:sz w:val="24"/>
                <w:szCs w:val="24"/>
                <w:lang w:val="en-US"/>
              </w:rPr>
              <w:t xml:space="preserve"> </w:t>
            </w:r>
            <w:r w:rsidRPr="00140352">
              <w:rPr>
                <w:rFonts w:ascii="Times New Roman" w:hAnsi="Times New Roman" w:cs="Times New Roman"/>
                <w:b/>
                <w:bCs/>
                <w:color w:val="000000" w:themeColor="text1"/>
                <w:sz w:val="24"/>
                <w:szCs w:val="24"/>
              </w:rPr>
              <w:fldChar w:fldCharType="begin" w:fldLock="1"/>
            </w:r>
            <w:r w:rsidR="003B70C1">
              <w:rPr>
                <w:rFonts w:ascii="Times New Roman" w:hAnsi="Times New Roman" w:cs="Times New Roman"/>
                <w:b/>
                <w:bCs/>
                <w:color w:val="000000" w:themeColor="text1"/>
                <w:sz w:val="24"/>
                <w:szCs w:val="24"/>
                <w:lang w:val="en-US"/>
              </w:rPr>
              <w:instrText>ADDIN CSL_CITATION {"citationItems":[{"id":"ITEM-1","itemData":{"DOI":"10.3390/ani3030923","abstract":"Assessing pigs' welfare is one of the most challenging subjects in intensive pig farming. Animal vocalization analysis is a noninvasive procedure and may be used as a tool for assessing animal welfare status. The objective of this research was to identify stress conditions in piglets reared in farrowing pens through their vocalization. Vocal signals were collected from 40 animals under the following situations: normal (baseline), feeling cold, in pain, and feeling hunger. A unidirectional microphone positioned about 15 cm from the animals' mouth was used for recording the acoustic signals. The microphone was connected to a digital recorder, where the signals were digitized at the 44,100 Hz frequency. The collected sounds were edited and analyzed. The J48 decision tree algorithm available at the Weka® data mining software was used for stress classification. It was possible to categorize diverse conditions from the piglets' vocalization during the farrowing phase (pain, cold and hunger), with an accuracy rate of 81.12%. Results indicated that vocalization might be an effective welfare indicator, and it could be applied for assessing distress from pain, cold and hunger in farrowing piglets. © 2013 by the authors; licensee MDPI, Basel, Switzerland.","author":[{"dropping-particle":"","family":"Silva Cordeiro","given":"A.F.","non-dropping-particle":"da","parse-names":false,"suffix":""},{"dropping-particle":"","family":"Alencar Nääs","given":"I.","non-dropping-particle":"de","parse-names":false,"suffix":""},{"dropping-particle":"","family":"Oliveira","given":"S.R.M.","non-dropping-particle":"","parse-names":false,"suffix":""},{"dropping-particle":"","family":"Violaro","given":"F.","non-dropping-particle":"","parse-names":false,"suffix":""},{"dropping-particle":"","family":"Almeida","given":"A.C.M.","non-dropping-particle":"de","parse-names":false,"suffix":""},{"dropping-particle":"","family":"Neves","given":"D.P.","non-dropping-particle":"","parse-names":false,"suffix":""}],"container-title":"Animals","id":"ITEM-1","issue":"3","issued":{"date-parts":[["2013"]]},"page":"923-934","title":"Understanding vocalization might help to assess stressful conditions in piglets","type":"article-journal","volume":"3"},"uris":["http://www.mendeley.com/documents/?uuid=407c9001-956f-3348-ab4a-0ac4b2c62f49"]}],"mendeley":{"formattedCitation":"(56)","plainTextFormattedCitation":"(56)","previouslyFormattedCitation":"(56)"},"properties":{"noteIndex":0},"schema":"https://github.com/citation-style-language/schema/raw/master/csl-citation.json"}</w:instrText>
            </w:r>
            <w:r w:rsidRPr="00140352">
              <w:rPr>
                <w:rFonts w:ascii="Times New Roman" w:hAnsi="Times New Roman" w:cs="Times New Roman"/>
                <w:b/>
                <w:bCs/>
                <w:color w:val="000000" w:themeColor="text1"/>
                <w:sz w:val="24"/>
                <w:szCs w:val="24"/>
              </w:rPr>
              <w:fldChar w:fldCharType="separate"/>
            </w:r>
            <w:r w:rsidR="003B70C1" w:rsidRPr="003B70C1">
              <w:rPr>
                <w:rFonts w:ascii="Times New Roman" w:hAnsi="Times New Roman" w:cs="Times New Roman"/>
                <w:bCs/>
                <w:noProof/>
                <w:color w:val="000000" w:themeColor="text1"/>
                <w:sz w:val="24"/>
                <w:szCs w:val="24"/>
              </w:rPr>
              <w:t>(56)</w:t>
            </w:r>
            <w:r w:rsidRPr="00140352">
              <w:rPr>
                <w:rFonts w:ascii="Times New Roman" w:hAnsi="Times New Roman" w:cs="Times New Roman"/>
                <w:b/>
                <w:bCs/>
                <w:color w:val="000000" w:themeColor="text1"/>
                <w:sz w:val="24"/>
                <w:szCs w:val="24"/>
              </w:rPr>
              <w:fldChar w:fldCharType="end"/>
            </w:r>
            <w:r w:rsidRPr="00140352">
              <w:rPr>
                <w:rFonts w:ascii="Times New Roman" w:hAnsi="Times New Roman" w:cs="Times New Roman"/>
                <w:b/>
                <w:bCs/>
                <w:color w:val="000000" w:themeColor="text1"/>
                <w:sz w:val="24"/>
                <w:szCs w:val="24"/>
              </w:rPr>
              <w:t xml:space="preserve"> </w:t>
            </w:r>
            <w:r w:rsidRPr="00140352">
              <w:rPr>
                <w:rFonts w:ascii="Times New Roman" w:eastAsia="ComputerModern-Regular" w:hAnsi="Times New Roman" w:cs="Times New Roman"/>
                <w:b/>
                <w:bCs/>
                <w:color w:val="000000" w:themeColor="text1"/>
                <w:sz w:val="24"/>
                <w:szCs w:val="24"/>
              </w:rPr>
              <w:fldChar w:fldCharType="begin" w:fldLock="1"/>
            </w:r>
            <w:r w:rsidR="006F3B2A">
              <w:rPr>
                <w:rFonts w:ascii="Times New Roman" w:eastAsia="ComputerModern-Regular" w:hAnsi="Times New Roman" w:cs="Times New Roman"/>
                <w:b/>
                <w:bCs/>
                <w:color w:val="000000" w:themeColor="text1"/>
                <w:sz w:val="24"/>
                <w:szCs w:val="24"/>
              </w:rPr>
              <w:instrText>ADDIN CSL_CITATION {"citationItems":[{"id":"ITEM-1","itemData":{"abstract":"The vocalisations of animals are results of particular emotional states. For example, the stress screams of pigs may be indicators of disturbed welfare. Our objective was to develop a system to monitor and record levels of stress calls in pigs, which could be employed in environments of breeding, transportation and slaughter. Using a combination of sound analysis by linear prediction coding and artificial neural networks, it was possible to detect the stress vocalisations of pigs in noisy pig units with few recognition errors (&lt;5%). The system (STREMODO: stress monitor and documentation unit) running on PCs is insensitive to environmental noise, human speech and pig vocalisations other than screams. As a stand-alone device it can be routinely used for the objective, non-invasive measurement of acute stress in various farming environments. The system delivers reliable, reproducible registrations of stress vocalisations. Its detection quality in commercial systems was found to correlate well with that of human experts. STREMODO is particularly well-suited for comparisons of housing and management regimes. Since the system can be trained to recognise various animal vocalisations, its use with other species is also well within its scope. © 2004 Universities Federation for Animal Welfare.","author":[{"dropping-particle":"","family":"Schön","given":"P.C.","non-dropping-particle":"","parse-names":false,"suffix":""},{"dropping-particle":"","family":"Puppe","given":"B.","non-dropping-particle":"","parse-names":false,"suffix":""},{"dropping-particle":"","family":"Manteuffel","given":"G.","non-dropping-particle":"","parse-names":false,"suffix":""}],"container-title":"Animal Welfare","id":"ITEM-1","issue":"2","issued":{"date-parts":[["2004"]]},"page":"105-110","title":"Automated recording of stress vocalisations as a tool to document impaired welfare in pigs","type":"article-journal","volume":"13"},"uris":["http://www.mendeley.com/documents/?uuid=2535d9e9-1724-45f1-a0aa-f32f9ab02088"]}],"mendeley":{"formattedCitation":"(146)","plainTextFormattedCitation":"(146)","previouslyFormattedCitation":"(146)"},"properties":{"noteIndex":0},"schema":"https://github.com/citation-style-language/schema/raw/master/csl-citation.json"}</w:instrText>
            </w:r>
            <w:r w:rsidRPr="00140352">
              <w:rPr>
                <w:rFonts w:ascii="Times New Roman" w:eastAsia="ComputerModern-Regular" w:hAnsi="Times New Roman" w:cs="Times New Roman"/>
                <w:b/>
                <w:bCs/>
                <w:color w:val="000000" w:themeColor="text1"/>
                <w:sz w:val="24"/>
                <w:szCs w:val="24"/>
              </w:rPr>
              <w:fldChar w:fldCharType="separate"/>
            </w:r>
            <w:r w:rsidR="003F33BB" w:rsidRPr="003F33BB">
              <w:rPr>
                <w:rFonts w:ascii="Times New Roman" w:eastAsia="ComputerModern-Regular" w:hAnsi="Times New Roman" w:cs="Times New Roman"/>
                <w:bCs/>
                <w:noProof/>
                <w:color w:val="000000" w:themeColor="text1"/>
                <w:sz w:val="24"/>
                <w:szCs w:val="24"/>
              </w:rPr>
              <w:t>(146)</w:t>
            </w:r>
            <w:r w:rsidRPr="00140352">
              <w:rPr>
                <w:rFonts w:ascii="Times New Roman" w:eastAsia="ComputerModern-Regular" w:hAnsi="Times New Roman" w:cs="Times New Roman"/>
                <w:b/>
                <w:bCs/>
                <w:color w:val="000000" w:themeColor="text1"/>
                <w:sz w:val="24"/>
                <w:szCs w:val="24"/>
              </w:rPr>
              <w:fldChar w:fldCharType="end"/>
            </w:r>
            <w:r w:rsidRPr="00140352">
              <w:rPr>
                <w:rFonts w:ascii="Times New Roman" w:hAnsi="Times New Roman" w:cs="Times New Roman"/>
                <w:b/>
                <w:bCs/>
                <w:color w:val="000000" w:themeColor="text1"/>
                <w:sz w:val="24"/>
                <w:szCs w:val="24"/>
                <w:vertAlign w:val="superscript"/>
              </w:rPr>
              <w:t>1</w:t>
            </w:r>
            <w:r w:rsidRPr="00140352">
              <w:rPr>
                <w:rFonts w:ascii="Times New Roman" w:hAnsi="Times New Roman" w:cs="Times New Roman"/>
                <w:color w:val="000000" w:themeColor="text1"/>
                <w:sz w:val="24"/>
                <w:szCs w:val="24"/>
              </w:rPr>
              <w:t xml:space="preserve"> </w:t>
            </w:r>
            <w:r w:rsidRPr="00140352">
              <w:rPr>
                <w:rFonts w:ascii="Times New Roman" w:hAnsi="Times New Roman" w:cs="Times New Roman"/>
                <w:color w:val="000000" w:themeColor="text1"/>
                <w:sz w:val="24"/>
                <w:szCs w:val="24"/>
              </w:rPr>
              <w:fldChar w:fldCharType="begin" w:fldLock="1"/>
            </w:r>
            <w:r w:rsidR="003B70C1">
              <w:rPr>
                <w:rFonts w:ascii="Times New Roman" w:hAnsi="Times New Roman" w:cs="Times New Roman"/>
                <w:color w:val="000000" w:themeColor="text1"/>
                <w:sz w:val="24"/>
                <w:szCs w:val="24"/>
              </w:rPr>
              <w:instrText>ADDIN CSL_CITATION {"citationItems":[{"id":"ITEM-1","itemData":{"DOI":"10.1016/j.compag.2019.105020","abstract":"© 2019 Elsevier B.V. Pork is the most consumed meat worldwide, and there is the need for producer countries to relay on complying with the animal welfare international norms. The present study aimed to develop a software that predicts stress in the piglet using the vocal calls emitted during stressful conditions (cold/heat, pain, hunger, thirst). The piglet not exposed to stress and in normal rearing conditions was considered the baseline (normal). Vocal signal intensities were extracted from 40 piglets exposed to the stress. The database was organized, and the paraconsistent logic was applied to solve the uncertainties generated with the overlap of the intensity of the vocal signals. Results indicate that the most accurate prediction was for the pain (93.0%). The less accurate prediction was for the stress-free piglet (normal). Although using the solution for resolving most of the uncertainties and overlapping, only the stress by pain was readily detected as the vocalization due to pain has a high intensity and a long duration. Further research connecting the vocal signal and other recorded pattern is needed to improve the accuracy of the stress predicting process.","author":[{"dropping-particle":"","family":"Silva","given":"J.P.","non-dropping-particle":"da","parse-names":false,"suffix":""},{"dropping-particle":"","family":"Alencar Nääs","given":"I.","non-dropping-particle":"de","parse-names":false,"suffix":""},{"dropping-particle":"","family":"Abe","given":"J.M.","non-dropping-particle":"","parse-names":false,"suffix":""},{"dropping-particle":"","family":"Silva Cordeiro","given":"A.F.","non-dropping-particle":"da","parse-names":false,"suffix":""}],"container-title":"Computers and Electronics in Agriculture","id":"ITEM-1","issued":{"date-parts":[["2019"]]},"title":"Classification of piglet (Sus Scrofa) stress conditions using vocalization pattern and applying paraconsistent logic Eτ","type":"article-journal","volume":"166"},"uris":["http://www.mendeley.com/documents/?uuid=dcbb0556-0ad4-3964-a3ea-21b8270c9241"]}],"mendeley":{"formattedCitation":"(57)","plainTextFormattedCitation":"(57)","previouslyFormattedCitation":"(57)"},"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B70C1" w:rsidRPr="003B70C1">
              <w:rPr>
                <w:rFonts w:ascii="Times New Roman" w:hAnsi="Times New Roman" w:cs="Times New Roman"/>
                <w:noProof/>
                <w:color w:val="000000" w:themeColor="text1"/>
                <w:sz w:val="24"/>
                <w:szCs w:val="24"/>
              </w:rPr>
              <w:t>(57)</w:t>
            </w:r>
            <w:r w:rsidRPr="00140352">
              <w:rPr>
                <w:rFonts w:ascii="Times New Roman"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{"citationItems":[{"id":"ITEM-1","itemData":{"DOI":"10.1590/S0100-69162014000300008","abstract":"This study aimed to identify differences in swine vocalization pattern according to animal gender and different stress conditions. A total of 150 barrow males and 150 females (Dalland® genetic strain), aged 100 days, were used in the experiment. Pigs were exposed to different stressful situations: thirst (no access to water), hunger (no access to food), and thermal stress (THI exceeding 74). For the control treatment, animals were kept under a comfort situation (animals with full access to food and water, with environmental THI lower than 70). Acoustic signals were recorded every 30 minutes, totaling six samples for each stress situation. Afterwards, the audios were analyzed by Praat® 5.1.19 software, generating a sound spectrum. For determination of stress conditions, data were processed by WEKA® 3.5 software, using the decision tree algorithm C4.5, known as J48 in the software environment, considering cross-validation with samples of 10% (10-fold cross-validation). According to the Decision Tree, the acoustic most important attribute for the classification of stress conditions was sound Intensity (root node). It was not possible to identify, using the tested attributes, the animal gender by vocal register. A decision tree was generated for recognition of situations of swine hunger, thirst, and heat stress from records of sound intensity, Pitch frequency, and Formant 1.","author":[{"dropping-particle":"","family":"Moi","given":"M.","non-dropping-particle":"","parse-names":false,"suffix":""},{"dropping-particle":"","family":"Nääs","given":"I.A.","non-dropping-particle":"","parse-names":false,"suffix":""},{"dropping-particle":"","family":"Caldara","given":"F.R.","non-dropping-particle":"","parse-names":false,"suffix":""},{"dropping-particle":"","family":"Paz","given":"I.C.L.A.","non-dropping-particle":"","parse-names":false,"suffix":""},{"dropping-particle":"","family":"Garcia","given":"R.G.","non-dropping-particle":"","parse-names":false,"suffix":""},{"dropping-particle":"","family":"Cordeiro","given":"A.F.S.","non-dropping-particle":"","parse-names":false,"suffix":""}],"container-title":"Engenharia Agricola","id":"ITEM-1","issue":"3","issued":{"date-parts":[["2014"]]},"page":"445-450","title":"Vocalization data mining for estimating swine stress conditions","type":"article-journal","volume":"34"},"uris":["http://www.mendeley.com/documents/?uuid=77102e3f-19a1-38e5-bc24-d6c124fe2688"]}],"mendeley":{"formattedCitation":"(58)","plainTextFormattedCitation":"(58)","previouslyFormattedCitation":"(58)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(58)</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hAnsi="Times New Roman" w:cs="Times New Roman"/>
                <w:color w:val="000000" w:themeColor="text1"/>
                <w:sz w:val="24"/>
                <w:szCs w:val="24"/>
              </w:rPr>
              <w:t xml:space="preserve"> </w:t>
            </w:r>
            <w:r w:rsidRPr="00140352">
              <w:rPr>
                <w:rFonts w:ascii="Times New Roman" w:hAnsi="Times New Roman" w:cs="Times New Roman"/>
                <w:color w:val="000000" w:themeColor="text1"/>
                <w:sz w:val="24"/>
                <w:szCs w:val="24"/>
              </w:rPr>
              <w:fldChar w:fldCharType="begin" w:fldLock="1"/>
            </w:r>
            <w:r w:rsidR="006F3B2A">
              <w:rPr>
                <w:rFonts w:ascii="Times New Roman" w:hAnsi="Times New Roman" w:cs="Times New Roman"/>
                <w:color w:val="000000" w:themeColor="text1"/>
                <w:sz w:val="24"/>
                <w:szCs w:val="24"/>
              </w:rPr>
              <w:instrText>ADDIN CSL_CITATION {"citationItems":[{"id":"ITEM-1","itemData":{"DOI":"10.1590/S0100-69162012000200001","abstract":"Among the challenges of pig farming in today's competitive market, there is factor of the product traceability that ensures, among many points, animal welfare. Vocalization is a valuable tool to identify situations of stress in pigs, and it can be used in welfare records for traceability. The objective of this work was to identify stress in piglets using vocalization, calling this stress on three levels: no stress, moderate stress, and acute stress. An experiment was conducted on a commercial farm in the municipality of Holambra, São Paulo State, where vocalizations of twenty piglets were recorded during the castration procedure, and separated into two groups: without anesthesia and local anesthesia with lidocaine base. For the recording of acoustic signals, a unidirectional microphone was connected to a digital recorder, in which signals were digitized at a frequency of 44,100 Hz. For evaluation of sound signals, Praat® software was used, and different data mining algorithms were applied using Weka® software. The selection of attributes improved model accuracy, and the best attribute selection was used by applying Wrapper method, while the best classification algorithms were the k-NN and Naive Bayes. According to the results, it was possible to classify the level of stress in pigs through their vocalization.","author":[{"dropping-particle":"","family":"Cordeiro","given":"A.F.D.S.","non-dropping-particle":"","parse-names":false,"suffix":""},{"dropping-particle":"","family":"Nääs","given":"I.D.A.","non-dropping-particle":"","parse-names":false,"suffix":""},{"dropping-particle":"","family":"Oliveira","given":"S.R.D.M.","non-dropping-particle":"","parse-names":false,"suffix":""},{"dropping-particle":"","family":"Violaro","given":"F.","non-dropping-particle":"","parse-names":false,"suffix":""},{"dropping-particle":"","family":"Almeida","given":"A.C.M.","non-dropping-particle":"De","parse-names":false,"suffix":""}],"container-title":"Engenharia Agricola","id":"ITEM-1","issue":"2","issued":{"date-parts":[["2012"]]},"page":"208-216","title":"Efficiency of distinct data mining algorithms for classifying stress level in piglets from their vocalization","type":"article-journal","volume":"32"},"uris":["http://www.mendeley.com/documents/?uuid=67aa95ab-e9f8-30f3-be9c-c361151c1f3c"]}],"mendeley":{"formattedCitation":"(162)","plainTextFormattedCitation":"(162)","previouslyFormattedCitation":"(162)"},"properties":{"noteIndex":0},"schema":"https://github.com/citation-style-language/schema/raw/master/csl-citation.json"}</w:instrText>
            </w:r>
            <w:r w:rsidRPr="00140352">
              <w:rPr>
                <w:rFonts w:ascii="Times New Roman" w:hAnsi="Times New Roman" w:cs="Times New Roman"/>
                <w:color w:val="000000" w:themeColor="text1"/>
                <w:sz w:val="24"/>
                <w:szCs w:val="24"/>
              </w:rPr>
              <w:fldChar w:fldCharType="separate"/>
            </w:r>
            <w:r w:rsidR="003F33BB" w:rsidRPr="003F33BB">
              <w:rPr>
                <w:rFonts w:ascii="Times New Roman" w:hAnsi="Times New Roman" w:cs="Times New Roman"/>
                <w:noProof/>
                <w:color w:val="000000" w:themeColor="text1"/>
                <w:sz w:val="24"/>
                <w:szCs w:val="24"/>
              </w:rPr>
              <w:t>(162)</w:t>
            </w:r>
            <w:r w:rsidRPr="00140352">
              <w:rPr>
                <w:rFonts w:ascii="Times New Roman"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{"citationItems":[{"id":"ITEM-1","itemData":{"DOI":"10.1371/journal.pone.0123111","ISSN":"19326203","PMID":"25923725","abstract":"Pig vocalisations convey information about their current state of health and welfare. Continuously monitoring these vocalisations can provide useful information for the farmer. For instance, pig screams can indicate stressful situations. When monitoring screams, other sounds can interfere with scream detection. Therefore, identifying screams from other sounds is essential. The objective of this study was to understand which sound features define a scream. Therefore, a method to detect screams based on sound features with physical meaning and explicit rules was developed. To achieve this, 7 hours of labelled data from 24 pigs was used. The developed detection method attained 72% sensitivity, 91% specificity and 83% precision. As a result, the detection method showed that screams contain the following features discerning them from other sounds: a formant structure, adequate power, high frequency content, sufficient variability and duration.","author":[{"dropping-particle":"","family":"Vandermeulen","given":"J.","non-dropping-particle":"","parse-names":false,"suffix":""},{"dropping-particle":"","family":"Bahr","given":"C.","non-dropping-particle":"","parse-names":false,"suffix":""},{"dropping-particle":"","family":"Tullo","given":"E.","non-dropping-particle":"","parse-names":false,"suffix":""},{"dropping-particle":"","family":"Fontana","given":"I.","non-dropping-particle":"","parse-names":false,"suffix":""},{"dropping-particle":"","family":"Ott","given":"S.","non-dropping-particle":"","parse-names":false,"suffix":""},{"dropping-particle":"","family":"Kashiha","given":"M.","non-dropping-particle":"","parse-names":false,"suffix":""},{"dropping-particle":"","family":"Guarino","given":"M.","non-dropping-particle":"","parse-names":false,"suffix":""},{"dropping-particle":"","family":"Moons","given":"C. P.H.","non-dropping-particle":"","parse-names":false,"suffix":""},{"dropping-particle":"","family":"Tuyttens","given":"F. A.M.","non-dropping-particle":"","parse-names":false,"suffix":""},{"dropping-particle":"","family":"Niewold","given":"T. A.","non-dropping-particle":"","parse-names":false,"suffix":""},{"dropping-particle":"","family":"Berckmans","given":"D.","non-dropping-particle":"","parse-names":false,"suffix":""}],"container-title":"PLoS ONE","id":"ITEM-1","issue":"4","issued":{"date-parts":[["2015","4","29"]]},"publisher":"Public Library of Science","title":"Discerning pig screams in production environments","type":"article-journal","volume":"10"},"uris":["http://www.mendeley.com/documents/?uuid=522dbb9e-4e26-3c2c-a67e-42694ed215c6"]}],"mendeley":{"formattedCitation":"(163)","plainTextFormattedCitation":"(163)","previouslyFormattedCitation":"(163)"},"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(163)</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{"citationItems":[{"id":"ITEM-1","itemData":{"DOI":"10.1016/j.biosystemseng.2018.03.007","abstract":"© 2018 IAgrE To assess animal welfare at a pig production farm is a time-consuming task. The present study aimed to investigate the differences in pig vocalisation as a function of the sex, age, and distress conditions, and to propose a way of identifying distressful situations. The individual vocalisations of 40 pigs were recorded (20 male and 20 female) during exposure to different distress in the farrowing, nursery, growth, and finishing phases. Vocalisation pitch differed between males (194.5 Hz) and females (218.2 Hz). Pig vocalisation was also different according to age, especially for the attributes of maximum and minimum amplitudes, and the frequency of formant 2. Diverse distress situations also were identified by various acoustic attributes. A decision-tree for classifying the distress condition for pigs was built (with an accuracy of 81.92%) using the machine-learning technique. Results indicate the possibility of estimating pig welfare by recording the vocalisation. The algorithm is also promising to identify pig sex and age.","author":[{"dropping-particle":"","family":"Cordeiro","given":"A.F.D.S.","non-dropping-particle":"","parse-names":false,"suffix":""},{"dropping-particle":"","family":"Nääs","given":"I.D.A.","non-dropping-particle":"","parse-names":false,"suffix":""},{"dropping-particle":"","family":"Silva Leitão","given":"F.","non-dropping-particle":"da","parse-names":false,"suffix":""},{"dropping-particle":"","family":"Almeida","given":"A.C.M.","non-dropping-particle":"de","parse-names":false,"suffix":""},{"dropping-particle":"","family":"Moura","given":"D.J.","non-dropping-particle":"de","parse-names":false,"suffix":""}],"container-title":"Biosystems Engineering","id":"ITEM-1","issued":{"date-parts":[["2018"]]},"page":"57-63","title":"Use of vocalisation to identify sex, age, and distress in pig production","type":"article-journal","volume":"173"},"uris":["http://www.mendeley.com/documents/?uuid=d5f0f575-3bf3-3a79-86e1-8501a229244e"]}],"mendeley":{"formattedCitation":"(164)","plainTextFormattedCitation":"(164)","previouslyFormattedCitation":"(164)"},"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(164)</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{"citationItems":[{"id":"ITEM-1","itemData":{"DOI":"10.1016/j.compag.2008.05.008","abstract":"The analysis of animal vocalization allows the interpretation of stress pattern in a non-invasive way, and it may be used to assess welfare as well as health status and social adaptation. This paper presents the development of software to monitor and analyze distinct sounds emitted by piglets correlating the noise response with levels of stress for assessing welfare. The software was developed using Delphi5. Through the component UwaveIn the sound was recorded with an electronic microphone and set to a PC hardware that registered the signal of amplitude noise intensity, expressed in decibel (dB), converting them into bytes. Fourier Transform was used to describe the sound spectrum and transform it into frequency and intensity. Validation of the software was done in a commercial swine farm using piglets from sows' nursery. Five examples of vocalization were studied related to distinct levels of stress (fear and alertness) due to regular management procedures. The real time monitoring allowed the detection of piglet stress exposure through the surface point polynomial adjustment. The acoustic signal recorded in the software could be partitioned allowing an evaluation of the sonograph through time. © 2008 Elsevier B.V. All rights reserved.","author":[{"dropping-particle":"","family":"Moura","given":"D.J.","non-dropping-particle":"","parse-names":false,"suffix":""},{"dropping-particle":"","family":"Silva","given":"W.T.","non-dropping-particle":"","parse-names":false,"suffix":""},{"dropping-particle":"","family":"Naas","given":"I.A.","non-dropping-particle":"","parse-names":false,"suffix":""},{"dropping-particle":"","family":"Tolón","given":"Y.A.","non-dropping-particle":"","parse-names":false,"suffix":""},{"dropping-particle":"","family":"Lima","given":"K.A.O.","non-dropping-particle":"","parse-names":false,"suffix":""},{"dropping-particle":"","family":"Vale","given":"M.M.","non-dropping-particle":"","parse-names":false,"suffix":""}],"container-title":"Computers and Electronics in Agriculture","id":"ITEM-1","issue":"1","issued":{"date-parts":[["2008"]]},"page":"11-18","title":"Real time computer stress monitoring of piglets using vocalization analysis","type":"article-journal","volume":"64"},"uris":["http://www.mendeley.com/documents/?uuid=d7d98355-2450-3853-bf6b-65213c66afb0"]}],"mendeley":{"formattedCitation":"(165)","plainTextFormattedCitation":"(165)","previouslyFormattedCitation":"(165)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(165)</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p>
          <w:p w14:paraId="67AEBB18" w14:textId="79D3CC92" w:rsidR="00945600" w:rsidRPr="00140352"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rPr>
            </w:pPr>
            <w:proofErr w:type="spellStart"/>
            <w:r w:rsidRPr="00140352">
              <w:rPr>
                <w:rFonts w:ascii="Times New Roman" w:eastAsia="ComputerModern-Regular" w:hAnsi="Times New Roman" w:cs="Times New Roman"/>
                <w:color w:val="000000" w:themeColor="text1"/>
                <w:sz w:val="24"/>
                <w:szCs w:val="24"/>
              </w:rPr>
              <w:t>Thermal</w:t>
            </w:r>
            <w:proofErr w:type="spellEnd"/>
            <w:r w:rsidRPr="00140352">
              <w:rPr>
                <w:rFonts w:ascii="Times New Roman" w:eastAsia="ComputerModern-Regular" w:hAnsi="Times New Roman" w:cs="Times New Roman"/>
                <w:color w:val="000000" w:themeColor="text1"/>
                <w:sz w:val="24"/>
                <w:szCs w:val="24"/>
              </w:rPr>
              <w:t xml:space="preserve"> camera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{"citationItems":[{"id":"ITEM-1","itemData":{"DOI":"10.1016/j.compag.2019.105148","abstract":"© 2019 Pork consumption grows about 5% per year in developing countries. Ensuring food safety within ethical standards of meat production is a growing consumer’ demand. The present study aimed to develop a model to predict stress in piglets based on the infrared skin temperature (IST) using machine learning and the paraconsistent logic. A total of 72 piglets (32 males and 40 females) from 1 to 52 days old had the infrared skin temperature recorded during the farrowing and nursery phases under different stress conditions (pain, cold/heat, hunger, and thirst). The assessment of the thermal images was done using an infrared thermography camera. Thermograms were taken at ambient air temperatures ranging from 24 to 30 °C. The minimum infrared skin temperature (IST min) and the maximum infrared skin temperature (ISTmax) and the piglet sex were used as attributes to find the stress conditions (target). The attributes considered in the analysis were classified using the data mining method. The imaging technique is subject to certain contradictions and uncertainties that require mathematical modeling. The paraconsistent logic was applied to extract the contradiction from the data. The stress condition that had higher accuracy in the detection was that predicted by the cold (100%) using the ISTmin, and ISTmin plus the piglet sex, and thirst (91%) using ISTmax and ISTmax plus the piglet sex. The highest prediction of hunger was found using ISTmin (86%). Although the model was precise in detecting those stresses, the other stressful conditions in piglets such as pain that had an accuracy equal or less than 50%. Results indicate a promising assessment of stress condition in piglets using infrared skin temperature. We suggest the inclusion of other attributes in the machine learning process to amplify the use of the model.","author":[{"dropping-particle":"","family":"Fonseca","given":"F.N.","non-dropping-particle":"da","parse-names":false,"suffix":""},{"dropping-particle":"","family":"Abe","given":"J.M.","non-dropping-particle":"","parse-names":false,"suffix":""},{"dropping-particle":"","family":"Alencar Nääs","given":"I.","non-dropping-particle":"de","parse-names":false,"suffix":""},{"dropping-particle":"","family":"Silva Cordeiro","given":"A.F.","non-dropping-particle":"da","parse-names":false,"suffix":""},{"dropping-particle":"","family":"Amaral","given":"F.V.","non-dropping-particle":"do","parse-names":false,"suffix":""},{"dropping-particle":"","family":"Ungaro","given":"H.C.","non-dropping-particle":"","parse-names":false,"suffix":""}],"container-title":"Computers and Electronics in Agriculture","id":"ITEM-1","issued":{"date-parts":[["2020"]]},"title":"Automatic prediction of stress in piglets (Sus Scrofa) using infrared skin temperature","type":"article-journal","volume":"168"},"uris":["http://www.mendeley.com/documents/?uuid=fcd71cdc-2715-46da-bb04-9dc652a2be0d"]}],"mendeley":{"formattedCitation":"(59)","plainTextFormattedCitation":"(59)","previouslyFormattedCitation":"(59)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(59)</w:t>
            </w:r>
            <w:r w:rsidRPr="00140352">
              <w:rPr>
                <w:rFonts w:ascii="Times New Roman" w:eastAsia="ComputerModern-Regular" w:hAnsi="Times New Roman" w:cs="Times New Roman"/>
                <w:color w:val="000000" w:themeColor="text1"/>
                <w:sz w:val="24"/>
                <w:szCs w:val="24"/>
              </w:rPr>
              <w:fldChar w:fldCharType="end"/>
            </w:r>
          </w:p>
          <w:p w14:paraId="354C7471"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1C8DFC6A" w14:textId="77777777" w:rsidTr="00F712BE">
        <w:trPr>
          <w:trHeight w:val="277"/>
        </w:trPr>
        <w:tc>
          <w:tcPr>
            <w:tcW w:w="1302" w:type="dxa"/>
            <w:vMerge w:val="restart"/>
            <w:tcBorders>
              <w:top w:val="single" w:sz="4" w:space="0" w:color="000000"/>
              <w:left w:val="single" w:sz="4" w:space="0" w:color="000000"/>
              <w:right w:val="single" w:sz="4" w:space="0" w:color="000000"/>
            </w:tcBorders>
          </w:tcPr>
          <w:p w14:paraId="34D4F599"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Health-related</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traits</w:t>
            </w:r>
            <w:proofErr w:type="spellEnd"/>
          </w:p>
        </w:tc>
        <w:tc>
          <w:tcPr>
            <w:tcW w:w="2653" w:type="dxa"/>
            <w:tcBorders>
              <w:top w:val="single" w:sz="4" w:space="0" w:color="000000"/>
              <w:left w:val="single" w:sz="4" w:space="0" w:color="000000"/>
              <w:bottom w:val="single" w:sz="4" w:space="0" w:color="000000"/>
              <w:right w:val="single" w:sz="4" w:space="0" w:color="000000"/>
            </w:tcBorders>
          </w:tcPr>
          <w:p w14:paraId="68DECE7D"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Lameness and claw lesions detection</w:t>
            </w:r>
          </w:p>
        </w:tc>
        <w:tc>
          <w:tcPr>
            <w:tcW w:w="5748" w:type="dxa"/>
            <w:tcBorders>
              <w:top w:val="single" w:sz="4" w:space="0" w:color="000000"/>
              <w:left w:val="single" w:sz="4" w:space="0" w:color="000000"/>
              <w:bottom w:val="single" w:sz="4" w:space="0" w:color="000000"/>
              <w:right w:val="single" w:sz="4" w:space="0" w:color="000000"/>
            </w:tcBorders>
          </w:tcPr>
          <w:p w14:paraId="3B44E622" w14:textId="31D0057A" w:rsidR="00945600" w:rsidRPr="00140352"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rPr>
            </w:pPr>
            <w:proofErr w:type="spellStart"/>
            <w:r w:rsidRPr="00140352">
              <w:rPr>
                <w:rFonts w:ascii="Times New Roman" w:eastAsia="ComputerModern-Regular" w:hAnsi="Times New Roman" w:cs="Times New Roman"/>
                <w:color w:val="000000" w:themeColor="text1"/>
                <w:sz w:val="24"/>
                <w:szCs w:val="24"/>
              </w:rPr>
              <w:t>Accelerometer</w:t>
            </w:r>
            <w:proofErr w:type="spellEnd"/>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lang w:val="en-GB"/>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{"citationItems":[{"id":"ITEM-1","itemData":{"DOI":"10.1017/S1751731117000726","ISSN":"1751732X","abstract":"The objective of this study was to develop an automated monitoring system to detect lameness in group-housed sows early and reliably on the basis of acceleration data sampled from ear tags. To this end, acceleration data from ear tags were acquired from an experimental system deployed at the Futterkamp Agriculture Research Farm from May 2012 until November 2013. The developed method performs a wavelet transform for each individual sow’s time series of total acceleration. Feature series are then computed by locally estimating the energy, variation and variance in a small moving window. These feature series are then further decomposed into uniform level sets. From these series of level sets, the highest and lowest levels are monitored for lameness detection. To that end, they are split into a past record to serve as reference data representing a sow’s expected behaviour. The deviations between the reference and the remaining detection part of current data, termed feature activated, were then utilised to possibly indicate a lameness condition. The method was applied to a sample of 14 sows, seven of which were diagnosed as lame by a veterinarian on the last day of the sampling period of 14 days each. A prediction part of 3 days was set. Feature activated were clearly separable for the lame and healthy group with means of 8.8 and 0.8, respectively. The day-wise means were 1.93, 9.47 and 15.16 for the lame group and 0.02, 1.13 and 1.44 for the healthy group. A threshold could be set to completely avoid false positives while successfully classifying six lame sows on at least one of the 2 last days. The accuracy values for this threshold were 0.57, 0.71 and 0.78 when restricting to data from the particular day. A threshold that maximised the accuracy achieved values of 0.57, 0.79 and 0.93. Thus, the method presented seems powerful enough to suggest that an individual classification from ear tag-sampled acceleration data into lame and healthy is feasible without previous knowledge of the health status, but has to be validated by using a larger data set.","author":[{"dropping-particle":"","family":"Scheel","given":"C.","non-dropping-particle":"","parse-names":false,"suffix":""},{"dropping-particle":"","family":"Traulsen","given":"I.","non-dropping-particle":"","parse-names":false,"suffix":""},{"dropping-particle":"","family":"Auer","given":"W.","non-dropping-particle":"","parse-names":false,"suffix":""},{"dropping-particle":"","family":"Müller","given":"K.","non-dropping-particle":"","parse-names":false,"suffix":""},{"dropping-particle":"","family":"Stamer","given":"E.","non-dropping-particle":"","parse-names":false,"suffix":""},{"dropping-particle":"","family":"Krieter","given":"J.","non-dropping-particle":"","parse-names":false,"suffix":""}],"container-title":"Animal","id":"ITEM-1","issued":{"date-parts":[["2017","4","10"]]},"page":"1-8","publisher":"Cambridge University Press","title":"Detecting lameness in sows from ear tag-sampled acceleration data using wavelets","type":"article-journal"},"uris":["http://www.mendeley.com/documents/?uuid=9d2c7f7f-492d-315b-9d96-24f23a86ad09"]}],"mendeley":{"formattedCitation":"(80)","plainTextFormattedCitation":"(80)","previouslyFormattedCitation":"(80)"},"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lang w:val="en-GB"/>
              </w:rPr>
              <w:fldChar w:fldCharType="separate"/>
            </w:r>
            <w:r w:rsidR="003B70C1" w:rsidRPr="003B70C1">
              <w:rPr>
                <w:rFonts w:ascii="Times New Roman" w:eastAsia="ComputerModern-Regular" w:hAnsi="Times New Roman" w:cs="Times New Roman"/>
                <w:noProof/>
                <w:color w:val="000000" w:themeColor="text1"/>
                <w:sz w:val="24"/>
                <w:szCs w:val="24"/>
              </w:rPr>
              <w:t>(80)</w:t>
            </w:r>
            <w:r w:rsidRPr="00140352">
              <w:rPr>
                <w:rFonts w:ascii="Times New Roman" w:eastAsia="ComputerModern-Regular" w:hAnsi="Times New Roman" w:cs="Times New Roman"/>
                <w:color w:val="000000" w:themeColor="text1"/>
                <w:sz w:val="24"/>
                <w:szCs w:val="24"/>
                <w:lang w:val="en-GB"/>
              </w:rPr>
              <w:fldChar w:fldCharType="end"/>
            </w:r>
            <w:r w:rsidR="00E81C72">
              <w:rPr>
                <w:rFonts w:ascii="Times New Roman" w:eastAsia="ComputerModern-Regular" w:hAnsi="Times New Roman" w:cs="Times New Roman"/>
                <w:color w:val="000000" w:themeColor="text1"/>
                <w:sz w:val="24"/>
                <w:szCs w:val="24"/>
                <w:lang w:val="en-GB"/>
              </w:rPr>
              <w:t xml:space="preserve">, </w:t>
            </w:r>
            <w:r w:rsidRPr="00140352">
              <w:rPr>
                <w:rFonts w:ascii="Times New Roman" w:eastAsia="ComputerModern-Regular" w:hAnsi="Times New Roman" w:cs="Times New Roman"/>
                <w:color w:val="000000" w:themeColor="text1"/>
                <w:sz w:val="24"/>
                <w:szCs w:val="24"/>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{"citationItems":[{"id":"ITEM-1","itemData":{"DOI":"10.3390/s19061473","ISSN":"14248220","abstract":"Claw lesions and lameness in sows are important problems in the industry as they impair sow welfare and result in economic losses. Available scoring techniques to detect claw lesions are all limited in terms of collecting data during all reproductive phases and recording all claws. The Mobile Claw Scoring Device (MCSD) was designed to address these limitations. After considering different practical situations and a design phase, two prototypes were constructed and tested. Improvements were incorporated into a final aluminium apparatus, consisting of two cameras with light-emitting diode (LED) lights mounted in a two-segment aluminium box and covered with laminated tempered glass plates. The operating system slides underneath the claws and takes video images. This final prototype was optimised and validated in an experiment with 20 hybrid sows, comparing scores for soiled claws using the MCSD against scores for clean claws using the Feet First© sow chute (as gold standard). Fifty percent of the scores differed between both scoring tools, with mainly medial claw digits deviating, but this seemed biologically irrelevant. The MCSD seems to be an appropriate alternative for on-farm claw scoring and is distinguishable from other claw scoring techniques; however, it needs further optimisation to improve the similarity between the two techniques.","author":[{"dropping-particle":"","family":"Riet","given":"Miriam M.J. M.M.J.","non-dropping-particle":"van","parse-names":false,"suffix":""},{"dropping-particle":"","family":"Vangeyte","given":"Jürgen","non-dropping-particle":"","parse-names":false,"suffix":""},{"dropping-particle":"","family":"Janssens","given":"Geert P.J. G.P.J.","non-dropping-particle":"","parse-names":false,"suffix":""},{"dropping-particle":"","family":"Ampe","given":"Bart","non-dropping-particle":"","parse-names":false,"suffix":""},{"dropping-particle":"","family":"Nalon","given":"Elena","non-dropping-particle":"","parse-names":false,"suffix":""},{"dropping-particle":"","family":"Bos","given":"Emilie Julie E.-J.","non-dropping-particle":"","parse-names":false,"suffix":""},{"dropping-particle":"","family":"Pluym","given":"Liesbet","non-dropping-particle":"","parse-names":false,"suffix":""},{"dropping-particle":"","family":"Tuyttens","given":"Frank A.M. F.A.M.","non-dropping-particle":"","parse-names":false,"suffix":""},{"dropping-particle":"","family":"Maes","given":"Dominiek","non-dropping-particle":"","parse-names":false,"suffix":""},{"dropping-particle":"","family":"Millet","given":"Sam","non-dropping-particle":"","parse-names":false,"suffix":""}],"container-title":"Sensors (Switzerland)","id":"ITEM-1","issue":"6","issued":{"date-parts":[["2019","3","2"]]},"publisher":"MDPI AG","title":"On-Farm claw scoring in sows using a novel mobile device","type":"article-journal","volume":"19"},"uris":["http://www.mendeley.com/documents/?uuid=92418af1-ec97-4414-a178-9cf7d3c3af5a"]}],"mendeley":{"formattedCitation":"(35)","plainTextFormattedCitation":"(35)","previouslyFormattedCitation":"(35)"},"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(35)</w:t>
            </w:r>
            <w:r w:rsidRPr="00140352">
              <w:rPr>
                <w:rFonts w:ascii="Times New Roman" w:eastAsia="ComputerModern-Regular" w:hAnsi="Times New Roman" w:cs="Times New Roman"/>
                <w:color w:val="000000" w:themeColor="text1"/>
                <w:sz w:val="24"/>
                <w:szCs w:val="24"/>
              </w:rPr>
              <w:fldChar w:fldCharType="end"/>
            </w:r>
            <w:r w:rsidR="00E81C72">
              <w:rPr>
                <w:rFonts w:ascii="Times New Roman" w:eastAsia="ComputerModern-Regular" w:hAnsi="Times New Roman" w:cs="Times New Roman"/>
                <w:color w:val="000000" w:themeColor="text1"/>
                <w:sz w:val="24"/>
                <w:szCs w:val="24"/>
              </w:rPr>
              <w:t xml:space="preserve">, </w:t>
            </w:r>
            <w:proofErr w:type="spellStart"/>
            <w:r w:rsidRPr="00140352">
              <w:rPr>
                <w:rFonts w:ascii="Times New Roman" w:eastAsia="ComputerModern-Regular" w:hAnsi="Times New Roman" w:cs="Times New Roman"/>
                <w:color w:val="000000" w:themeColor="text1"/>
                <w:sz w:val="24"/>
                <w:szCs w:val="24"/>
              </w:rPr>
              <w:t>Thermal</w:t>
            </w:r>
            <w:proofErr w:type="spellEnd"/>
            <w:r w:rsidRPr="00140352">
              <w:rPr>
                <w:rFonts w:ascii="Times New Roman" w:eastAsia="ComputerModern-Regular" w:hAnsi="Times New Roman" w:cs="Times New Roman"/>
                <w:color w:val="000000" w:themeColor="text1"/>
                <w:sz w:val="24"/>
                <w:szCs w:val="24"/>
              </w:rPr>
              <w:t xml:space="preserve"> camera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{"citationItems":[{"id":"ITEM-1","itemData":{"DOI":"10.7482/0003-9438-57-021","abstract":"Early detection of lameness in sows is important to reduce losses and improve animal welfare. Mild-to-moderate lameness is difficult to diagnose in sows. Infrared thermography (IRT) was evaluated as a method of detecting signs of inflammation in the lower limbs as an aid in lameness detection.","author":[{"dropping-particle":"","family":"Amezcua","given":"R.","non-dropping-particle":"","parse-names":false,"suffix":""},{"dropping-particle":"","family":"Walsh","given":"S.","non-dropping-particle":"","parse-names":false,"suffix":""},{"dropping-particle":"","family":"Luimes","given":"P.H.","non-dropping-particle":"","parse-names":false,"suffix":""},{"dropping-particle":"","family":"Friendship","given":"R.M.","non-dropping-particle":"","parse-names":false,"suffix":""}],"container-title":"Canadian Veterinary Journal","id":"ITEM-1","issue":"3","issued":{"date-parts":[["2014"]]},"page":"268-272","title":"Infrared thermography to evaluate lameness in pregnant sows","type":"article-journal","volume":"55"},"uris":["http://www.mendeley.com/documents/?uuid=2abb33f5-4f00-4b19-85f7-782efd913504"]}],"mendeley":{"formattedCitation":"(81)","plainTextFormattedCitation":"(81)","previouslyFormattedCitation":"(81)"},"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(81)</w:t>
            </w:r>
            <w:r w:rsidRPr="00140352">
              <w:rPr>
                <w:rFonts w:ascii="Times New Roman" w:eastAsia="ComputerModern-Regular" w:hAnsi="Times New Roman" w:cs="Times New Roman"/>
                <w:color w:val="000000" w:themeColor="text1"/>
                <w:sz w:val="24"/>
                <w:szCs w:val="24"/>
              </w:rPr>
              <w:fldChar w:fldCharType="end"/>
            </w:r>
          </w:p>
          <w:p w14:paraId="5D3D87C2"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F1FCA" w14:paraId="093A09D0" w14:textId="77777777" w:rsidTr="00F712BE">
        <w:trPr>
          <w:trHeight w:val="277"/>
        </w:trPr>
        <w:tc>
          <w:tcPr>
            <w:tcW w:w="1302" w:type="dxa"/>
            <w:vMerge/>
            <w:tcBorders>
              <w:top w:val="single" w:sz="4" w:space="0" w:color="000000"/>
              <w:left w:val="single" w:sz="4" w:space="0" w:color="000000"/>
              <w:right w:val="single" w:sz="4" w:space="0" w:color="000000"/>
            </w:tcBorders>
          </w:tcPr>
          <w:p w14:paraId="0E19274F"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7605A909"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African Swine Fever (sign: changes in activity level)</w:t>
            </w:r>
          </w:p>
        </w:tc>
        <w:tc>
          <w:tcPr>
            <w:tcW w:w="5748" w:type="dxa"/>
            <w:tcBorders>
              <w:top w:val="single" w:sz="4" w:space="0" w:color="000000"/>
              <w:left w:val="single" w:sz="4" w:space="0" w:color="000000"/>
              <w:bottom w:val="single" w:sz="4" w:space="0" w:color="000000"/>
              <w:right w:val="single" w:sz="4" w:space="0" w:color="000000"/>
            </w:tcBorders>
          </w:tcPr>
          <w:p w14:paraId="5232A5F8" w14:textId="6478EFE2"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Camera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{"citationItems":[{"id":"ITEM-1","itemData":{"DOI":"10.1371/journal.pone.0183793","ISSN":"19326203","abstract":"© 2017 Fernández-Carrión et al. This is an open access article distributed under the terms of the Creative Commons Attribution License, which permits unrestricted use, distribution, and reproduction in any medium, provided the original author and source are credited. Early detection of infectious diseases can substantially reduce the health and economic impacts on livestock production. Here we describe a system for monitoring animal activity based on video and data processing techniques, in order to detect slowdown and weakening due to infection with African swine fever (ASF), one of the most significant threats to the pig industry. The system classifies and quantifies motion-based animal behaviour and daily activity in video sequences, allowing automated and non-intrusive surveillance in real-time. The aim of this system is to evaluate significant changes in animals’ motion after being experimentally infected with ASF virus. Indeed, pig mobility declined progressively and fell significantly below pre-infection levels starting at four days after infection at a confidence level of 95%. Furthermore, daily motion decreased in infected animals by approximately 10% before the detection of the disease by clinical signs. These results show the promise of video processing techniques for real-time early detection of livestock infectious diseases.","author":[{"dropping-particle":"","family":"Fernández-Carrión","given":"Eduardo","non-dropping-particle":"","parse-names":false,"suffix":""},{"dropping-particle":"","family":"Martínez-Avilés","given":"Marta","non-dropping-particle":"","parse-names":false,"suffix":""},{"dropping-particle":"","family":"Ivorra","given":"Benjamin","non-dropping-particle":"","parse-names":false,"suffix":""},{"dropping-particle":"","family":"Martínez-López","given":"Beatriz","non-dropping-particle":"","parse-names":false,"suffix":""},{"dropping-particle":"","family":"Ramos","given":"Ángel Manuel Á.M.","non-dropping-particle":"","parse-names":false,"suffix":""},{"dropping-particle":"","family":"Sánchez-Vizcaíno","given":"J.M. José Manuel","non-dropping-particle":"","parse-names":false,"suffix":""}],"container-title":"PLoS ONE","id":"ITEM-1","issue":"9","issued":{"date-parts":[["2017","9","1"]]},"publisher":"Public Library of Science","title":"Motion-based video monitoring for early detection of livestock diseases: The case of African swine fever","type":"article-journal","volume":"12"},"uris":["http://www.mendeley.com/documents/?uuid=2826739d-a91d-4bd3-b914-46e341413803"]}],"mendeley":{"formattedCitation":"(31)","plainTextFormattedCitation":"(31)","previouslyFormattedCitation":"(31)"},"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(31)</w:t>
            </w:r>
            <w:r w:rsidRPr="00140352">
              <w:rPr>
                <w:rFonts w:ascii="Times New Roman" w:eastAsia="ComputerModern-Regular" w:hAnsi="Times New Roman" w:cs="Times New Roman"/>
                <w:color w:val="000000" w:themeColor="text1"/>
                <w:sz w:val="24"/>
                <w:szCs w:val="24"/>
              </w:rPr>
              <w:fldChar w:fldCharType="end"/>
            </w:r>
          </w:p>
          <w:p w14:paraId="7C1603EA" w14:textId="7F3C7DE3"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 xml:space="preserve">Accelerometer and microchip for body temperature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lang w:val="en-US"/>
              </w:rPr>
              <w:instrText>ADDIN CSL_CITATION {"citationItems":[{"id":"ITEM-1","itemData":{"DOI":"10.1111/tbed.12372","abstract":"© 2015 Blackwell Verlag GmbH Late detection of emergency diseases causes significant economic losses for pig producers and governments. As the first signs of animal infection are usually fever and reduced motion that lead to reduced consumption of water and feed, we developed a novel smart system to monitor body temperature and motion in real time, facilitating the early detection of infectious diseases. In this study, carried out within the framework of the European Union research project Rapidia Field, we tested the smart system on 10 pigs experimentally infected with two doses of an attenuated strain of African swine fever. Biosensors and an accelerometer embedded in an eartag captured data before and after infection, and video cameras were used to monitor the animals 24 h per day. The results showed that in 8 of 9 cases, the monitoring system detected infection onset as an increase in body temperature and decrease in movement before or simultaneously with fever detection based on rectal temperature measurement, observation of clinical signs, the decrease in water consumption or positive qPCR detection of virus. In addition, this decrease in movement was reliably detected using automatic analysis of video images therefore providing an inexpensive alternative to direct motion measurement. The system can be set up to alert staff when high fever, reduced motion or both are detected in one or more animals. This system may be useful for monitoring sentinel herds in real time, considerably reducing the financial and logistical costs of periodic sampling and increasing the chances of early detection of infection.","author":[{"dropping-particle":"","family":"Martínez-Avilés","given":"M.","non-dropping-particle":"","parse-names":false,"suffix":""},{"dropping-particle":"","family":"Fernández-Carrión","given":"E.","non-dropping-particle":"","parse-names":false,"suffix":""},{"dropping-particle":"","family":"López García-Baones","given":"J.M.","non-dropping-particle":"","parse-names":false,"suffix":""},{"dropping-particle":"","family":"Sánchez-Vizcaíno","given":"J.M.","non-dropping-particle":"","parse-names":false,"suffix":""}],"container-title":"Transboundary and Emerging Diseases","id":"ITEM-1","issue":"2","issued":{"date-parts":[["2017"]]},"page":"364-373","title":"Early Detection of Infection in Pigs through an Online Monitoring System","type":"article-journal","volume":"64"},"uris":["http://www.mendeley.com/documents/?uuid=d6ef9af6-6dbd-330a-85f6-a1d2a88df629"]}],"mendeley":{"formattedCitation":"(44)","plainTextFormattedCitation":"(44)","previouslyFormattedCitation":"(44)"},"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lang w:val="en-US"/>
              </w:rPr>
              <w:t>(44)</w:t>
            </w:r>
            <w:r w:rsidRPr="00140352">
              <w:rPr>
                <w:rFonts w:ascii="Times New Roman" w:eastAsia="ComputerModern-Regular" w:hAnsi="Times New Roman" w:cs="Times New Roman"/>
                <w:color w:val="000000" w:themeColor="text1"/>
                <w:sz w:val="24"/>
                <w:szCs w:val="24"/>
              </w:rPr>
              <w:fldChar w:fldCharType="end"/>
            </w:r>
          </w:p>
          <w:p w14:paraId="73A12CA1"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p>
        </w:tc>
      </w:tr>
      <w:tr w:rsidR="00945600" w:rsidRPr="00140352" w14:paraId="487F7BD0" w14:textId="77777777" w:rsidTr="00F712BE">
        <w:trPr>
          <w:trHeight w:val="277"/>
        </w:trPr>
        <w:tc>
          <w:tcPr>
            <w:tcW w:w="1302" w:type="dxa"/>
            <w:vMerge/>
            <w:tcBorders>
              <w:top w:val="single" w:sz="4" w:space="0" w:color="000000"/>
              <w:left w:val="single" w:sz="4" w:space="0" w:color="000000"/>
              <w:right w:val="single" w:sz="4" w:space="0" w:color="000000"/>
            </w:tcBorders>
          </w:tcPr>
          <w:p w14:paraId="129724A4"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lang w:val="en-US"/>
              </w:rPr>
            </w:pPr>
          </w:p>
        </w:tc>
        <w:tc>
          <w:tcPr>
            <w:tcW w:w="2653" w:type="dxa"/>
            <w:tcBorders>
              <w:top w:val="single" w:sz="4" w:space="0" w:color="000000"/>
              <w:left w:val="single" w:sz="4" w:space="0" w:color="000000"/>
              <w:bottom w:val="single" w:sz="4" w:space="0" w:color="000000"/>
              <w:right w:val="single" w:sz="4" w:space="0" w:color="000000"/>
            </w:tcBorders>
          </w:tcPr>
          <w:p w14:paraId="4B656445"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lang w:val="en-US"/>
              </w:rPr>
              <w:t>Influenza A virus (signs: fever) and changes in activity level)</w:t>
            </w:r>
          </w:p>
        </w:tc>
        <w:tc>
          <w:tcPr>
            <w:tcW w:w="5748" w:type="dxa"/>
            <w:tcBorders>
              <w:top w:val="single" w:sz="4" w:space="0" w:color="000000"/>
              <w:left w:val="single" w:sz="4" w:space="0" w:color="000000"/>
              <w:bottom w:val="single" w:sz="4" w:space="0" w:color="000000"/>
              <w:right w:val="single" w:sz="4" w:space="0" w:color="000000"/>
            </w:tcBorders>
          </w:tcPr>
          <w:p w14:paraId="0BC489DB" w14:textId="1A3ED2DA"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IR </w:t>
            </w:r>
            <w:proofErr w:type="spellStart"/>
            <w:r w:rsidRPr="00140352">
              <w:rPr>
                <w:rFonts w:ascii="Times New Roman" w:hAnsi="Times New Roman" w:cs="Times New Roman"/>
                <w:color w:val="000000" w:themeColor="text1"/>
                <w:sz w:val="24"/>
                <w:szCs w:val="24"/>
              </w:rPr>
              <w:t>thermometer</w:t>
            </w:r>
            <w:proofErr w:type="spellEnd"/>
            <w:r w:rsidRPr="00140352">
              <w:rPr>
                <w:rFonts w:ascii="Times New Roman"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{"citationItems":[{"id":"ITEM-1","itemData":{"DOI":"10.1111/zph.12201","ISSN":"18632378","abstract":"© 2016 Blackwell Verlag GmbH. Agricultural fairs create an unconventional animal-human interface that has been associated with swine-to-human transmission of influenza A virus (IAV) in recent years. Early detection of IAV-infected pigs at agricultural fairs would allow veterinarians to better protect swine and human health during these swine exhibitions. This study assessed the use of swine body temperature measurement, recorded by infrared and rectal thermometers, as a practical method to detect IAV-infected swine at agricultural fairs. In our first objective, infrared thermometers were used to record the body surface temperature of 1,092 pigs at the time of IAV nasal swab collection at the end of the exhibition period of 55 agricultural fairs. IAV was recovered from 212 (19.4%) pigs, and the difference in mean infrared body temperature measurement of IAV-positive and IAV-negative pigs was 0.83°C. In a second objective, snout wipes were collected from 1,948 pigs immediately prior to the unloading of the animals at a single large swine exhibition. Concurrent to the snout wipe collection, owners took the rectal temperatures of his/her pigs. In this case, 47 (2.4%) pigs tested positive for IAV before they entered the swine barn. The mean rectal temperatures differed by only 0.19°C between IAV-positive and IAV-negative pigs. The low prevalence of IAV among the pigs upon entry to the fair in the second objective provides evidence that limiting intraspecies spread of IAV during the fairs will likely have significant impacts on the zoonotic transmission. However, in both objectives, the high degree of similarity in the body temperature measurements between the IAV-positive and IAV-negative pigs made it impossible to set a diagnostically meaningful cut point to differentiate IAV status of the individual animals. Unfortunately, body temperature measurement cannot be used to accurately screen exhibition swine for IAV.","author":[{"dropping-particle":"","family":"Bowman","given":"A.S. S.","non-dropping-particle":"","parse-names":false,"suffix":""},{"dropping-particle":"","family":"Nolting","given":"J.M. M.","non-dropping-particle":"","parse-names":false,"suffix":""},{"dropping-particle":"","family":"Workman","given":"J.D. D.","non-dropping-particle":"","parse-names":false,"suffix":""},{"dropping-particle":"","family":"Cooper","given":"M.","non-dropping-particle":"","parse-names":false,"suffix":""},{"dropping-particle":"","family":"Fisher","given":"A.E. E.","non-dropping-particle":"","parse-names":false,"suffix":""},{"dropping-particle":"","family":"Marsh","given":"B.","non-dropping-particle":"","parse-names":false,"suffix":""},{"dropping-particle":"","family":"Forshey","given":"T.","non-dropping-particle":"","parse-names":false,"suffix":""}],"container-title":"Zoonoses and Public Health","id":"ITEM-1","issue":"1","issued":{"date-parts":[["2016","2","1"]]},"page":"34-39","publisher":"Wiley-VCH Verlag","title":"The Inability to Screen Exhibition Swine for Influenza A Virus Using Body Temperature","type":"article-journal","volume":"63"},"uris":["http://www.mendeley.com/documents/?uuid=3296279f-5c41-47af-a2ee-5829b07ed8b6"]}],"mendeley":{"formattedCitation":"(83)","plainTextFormattedCitation":"(83)","previouslyFormattedCitation":"(83)"},"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(83)</w:t>
            </w:r>
            <w:r w:rsidRPr="00140352">
              <w:rPr>
                <w:rFonts w:ascii="Times New Roman" w:eastAsia="ComputerModern-Regular" w:hAnsi="Times New Roman" w:cs="Times New Roman"/>
                <w:color w:val="000000" w:themeColor="text1"/>
                <w:sz w:val="24"/>
                <w:szCs w:val="24"/>
              </w:rPr>
              <w:fldChar w:fldCharType="end"/>
            </w:r>
          </w:p>
          <w:p w14:paraId="0DE9416C"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54E61B60" w14:textId="77777777" w:rsidTr="00F712BE">
        <w:trPr>
          <w:trHeight w:val="277"/>
        </w:trPr>
        <w:tc>
          <w:tcPr>
            <w:tcW w:w="1302" w:type="dxa"/>
            <w:vMerge/>
            <w:tcBorders>
              <w:top w:val="single" w:sz="4" w:space="0" w:color="000000"/>
              <w:left w:val="single" w:sz="4" w:space="0" w:color="000000"/>
              <w:right w:val="single" w:sz="4" w:space="0" w:color="000000"/>
            </w:tcBorders>
          </w:tcPr>
          <w:p w14:paraId="5DBDC183"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53B5AE75"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Respiratory</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disease</w:t>
            </w:r>
            <w:proofErr w:type="spellEnd"/>
          </w:p>
        </w:tc>
        <w:tc>
          <w:tcPr>
            <w:tcW w:w="5748" w:type="dxa"/>
            <w:tcBorders>
              <w:top w:val="single" w:sz="4" w:space="0" w:color="000000"/>
              <w:left w:val="single" w:sz="4" w:space="0" w:color="000000"/>
              <w:bottom w:val="single" w:sz="4" w:space="0" w:color="000000"/>
              <w:right w:val="single" w:sz="4" w:space="0" w:color="000000"/>
            </w:tcBorders>
          </w:tcPr>
          <w:p w14:paraId="25E20D19" w14:textId="71DAF66B" w:rsidR="00945600" w:rsidRPr="00140352"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rPr>
            </w:pPr>
            <w:proofErr w:type="spellStart"/>
            <w:r w:rsidRPr="00140352">
              <w:rPr>
                <w:rFonts w:ascii="Times New Roman" w:eastAsia="ComputerModern-Regular" w:hAnsi="Times New Roman" w:cs="Times New Roman"/>
                <w:color w:val="000000" w:themeColor="text1"/>
                <w:sz w:val="24"/>
                <w:szCs w:val="24"/>
              </w:rPr>
              <w:t>Thermal</w:t>
            </w:r>
            <w:proofErr w:type="spellEnd"/>
            <w:r w:rsidRPr="00140352">
              <w:rPr>
                <w:rFonts w:ascii="Times New Roman" w:eastAsia="ComputerModern-Regular" w:hAnsi="Times New Roman" w:cs="Times New Roman"/>
                <w:color w:val="000000" w:themeColor="text1"/>
                <w:sz w:val="24"/>
                <w:szCs w:val="24"/>
              </w:rPr>
              <w:t xml:space="preserve"> camera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{"citationItems":[{"id":"ITEM-1","itemData":{"DOI":"10.2460/ajvr.2001.62.676","ISSN":"00029645","abstract":"Objective - To determine the relationship between ambient temperature and mean body surface temperature (MBST) measured by use of infrared thermography (IRT) and to evaluate the ability of IRT to detect febrile responses in pigs following inoculation with Actinobacillus pleuropneumoniae. Animals - 28 crossbred barrows. Procedures - Pigs (n = 4) were subjected to ambient temperatures ranging from 10 to 32 C in an environmental chamber. Infrared thermographs were obtained, and regression analysis was used to determine the relationship between ambient temperature and MBST. The remaining pigs were assigned to groups in an unbalanced randomized complete block design (6 A pleuropneumoniae-inoculated febrile pigs [increase in rectal temperature ≥ 1.67 C], 6 A pleuropneumoniae-inoculated nonfebrile pigs [increase in rectal temperature &lt; 1.67 C], and 12 noninoculated pigs). Infrared thermographs and rectal temperatures were obtained for the period from 2 hours before to 18 hours after inoculation, and results were analyzed by use of repeated-measures ANOVA. Results - A significant linear relationship was observed between ambient temperature and MBST (slope, 0.40 C). For inoculated febrile pigs, a treatment X method interaction was evident for rectal temperature and MBST, whereas inoculated nonfebrile pigs only had increased rectal temperatures, compared with noninoculated pigs. A method X time interaction resulted from the longer interval after inoculation until detection of an increase in MBST by use of IRT. Conclusions and Clinical Relevance - Infrared thermography can be adjusted to account for ambient temperature and used to detect changes in MBST and radiant heat production attributable to a febrile response in pigs.","author":[{"dropping-particle":"","family":"Loughmiller","given":"Joseph A. J.A.","non-dropping-particle":"","parse-names":false,"suffix":""},{"dropping-particle":"","family":"Spire","given":"M.E. Mark E.","non-dropping-particle":"","parse-names":false,"suffix":""},{"dropping-particle":"","family":"Dritz","given":"S.S. Steve S.","non-dropping-particle":"","parse-names":false,"suffix":""},{"dropping-particle":"","family":"Fenwick","given":"Bradley W. B.W.","non-dropping-particle":"","parse-names":false,"suffix":""},{"dropping-particle":"","family":"Hosni","given":"Mohammad H.","non-dropping-particle":"","parse-names":false,"suffix":""},{"dropping-particle":"","family":"Hogge","given":"S.B. Steven B.","non-dropping-particle":"","parse-names":false,"suffix":""}],"container-title":"American Journal of Veterinary Research","id":"ITEM-1","issue":"5","issued":{"date-parts":[["2001"]]},"page":"676-681","publisher":"American Veterinary Medical Association","title":"Relationship between mean body surface temperature measured by use of infrared thermography and ambient temperature in clinically normal pigs and pigs inoculated with Actinobacillus pleuropneumoniae","type":"article-journal","volume":"62"},"uris":["http://www.mendeley.com/documents/?uuid=50e1a5f9-e5cf-4905-a271-3cf5e457eb34"]}],"mendeley":{"formattedCitation":"(47)","plainTextFormattedCitation":"(47)","previouslyFormattedCitation":"(47)"},"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(47)</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{"citationItems":[{"id":"ITEM-1","itemData":{"DOI":"10.1186/s12917-014-0199-2","ISSN":"17466148","abstract":"Background: Actinobacillus pleuropneumoniae (A.pp.) is the causative agent of porcine pleuropneumonia leading to high economic losses in the pig industry. Infrared thermography (IRT) of the thorax might offer a new method to select swine with lung alterations for further diagnostics.In this study 50 german landrace pigs were infected with A.pp. in an established model for respiratory tract disease, while 10 healthy pigs served as control animals. To avoid drift errors during IR measurements absolute skin temperatures and temperature differences between a thoracal and an abdominal region were assessed for its diagnostic validity.Results: IRT findings during the course of experimental A.pp.-infection were verified by computed tomography (CT) before and on days 4 and 21 after infection. Significant correlations were found between clinical scores, CT score and lung lesion score. Ambient temperature, body temperature and abdominal surface temperature were factors influencing the skin surface temperature of the thorax. On day 4 but not on day 21 after infection the right thoracal temperature was significantly higher and the difference between a thoracal region in the height of the left 10th vertebra and an abdominal region was significantly lower in infected pigs than in control pigs. At a cut off of 28°C of right thoracal temperature the specificity of the method was 100% (CI 95%: 69-100%) and the sensitivity 66% (CI 95%: 51-79%).At a cut off of 2°C temperature difference between thoracal and abdominal region on the left body site the specificity of the method was 100% (CI 95%: 69-100%) and the sensitivity 32% (CI 95%: 19-47%) with all control pigs detected negative.Orientation for lung biopsy by IRT resulted in 100% specificity and sensitivity (CI 95%: 69-100%) of bacteriological examination of tissue samples during the acute stage of infection.Conclusion: IRT might be a valuable tool for the detection of inflammatory lung alterations in pigs, especially during the acute stage of infection and if ambient temperatures are constant during individual measurements. External and internal factors interfere with this method, so that its application in the field might be restricted to a selection of pigs for further diagnostic with adequate specificity.","author":[{"dropping-particle":"","family":"Menzel","given":"Anne","non-dropping-particle":"","parse-names":false,"suffix":""},{"dropping-particle":"","family":"Beyerbach","given":"Martin","non-dropping-particle":"","parse-names":false,"suffix":""},{"dropping-particle":"","family":"Siewert","given":"Carsten","non-dropping-particle":"","parse-names":false,"suffix":""},{"dropping-particle":"","family":"Gundlach","given":"Melanie","non-dropping-particle":"","parse-names":false,"suffix":""},{"dropping-particle":"","family":"Hoeltig","given":"Doris","non-dropping-particle":"","parse-names":false,"suffix":""},{"dropping-particle":"","family":"Graage","given":"Robert","non-dropping-particle":"","parse-names":false,"suffix":""},{"dropping-particle":"","family":"Seifert","given":"Hermann","non-dropping-particle":"","parse-names":false,"suffix":""},{"dropping-particle":"","family":"Waldmann","given":"Karl Heinz","non-dropping-particle":"","parse-names":false,"suffix":""},{"dropping-particle":"","family":"Verspohl","given":"Jutta","non-dropping-particle":"","parse-names":false,"suffix":""},{"dropping-particle":"","family":"Hennig-Pauka","given":"Isabel","non-dropping-particle":"","parse-names":false,"suffix":""}],"container-title":"BMC Veterinary Research","id":"ITEM-1","issue":"1","issued":{"date-parts":[["2014","9","16"]]},"publisher":"BioMed Central Ltd.","title":"Actinobacillus pleuropneumoniae challenge in swine: Diagnostic of lung alterations by infrared thermography","type":"article-journal","volume":"10"},"uris":["http://www.mendeley.com/documents/?uuid=a7cf3970-6f65-3e4e-b874-0455cca6f6c2"]}],"mendeley":{"formattedCitation":"(82)","plainTextFormattedCitation":"(82)","previouslyFormattedCitation":"(82)"},"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(82)</w:t>
            </w:r>
            <w:r w:rsidRPr="00140352">
              <w:rPr>
                <w:rFonts w:ascii="Times New Roman" w:eastAsia="ComputerModern-Regular" w:hAnsi="Times New Roman" w:cs="Times New Roman"/>
                <w:color w:val="000000" w:themeColor="text1"/>
                <w:sz w:val="24"/>
                <w:szCs w:val="24"/>
              </w:rPr>
              <w:fldChar w:fldCharType="end"/>
            </w:r>
            <w:r w:rsidR="00E81C72">
              <w:rPr>
                <w:rFonts w:ascii="Times New Roman" w:eastAsia="ComputerModern-Regular" w:hAnsi="Times New Roman" w:cs="Times New Roman"/>
                <w:color w:val="000000" w:themeColor="text1"/>
                <w:sz w:val="24"/>
                <w:szCs w:val="24"/>
              </w:rPr>
              <w:t xml:space="preserve">, </w:t>
            </w:r>
            <w:proofErr w:type="spellStart"/>
            <w:r w:rsidRPr="00140352">
              <w:rPr>
                <w:rFonts w:ascii="Times New Roman" w:eastAsia="ComputerModern-Regular" w:hAnsi="Times New Roman" w:cs="Times New Roman"/>
                <w:color w:val="000000" w:themeColor="text1"/>
                <w:sz w:val="24"/>
                <w:szCs w:val="24"/>
              </w:rPr>
              <w:t>Microphone</w:t>
            </w:r>
            <w:proofErr w:type="spellEnd"/>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{"citationItems":[{"id":"ITEM-1","itemData":{"DOI":"10.1016/j.compag.2008.05.024","ISSN":"01681699","abstract":"In this paper, an algorithm is proposed for localizing cough sounds by using the difference in arrival time of a sound signal between different microphones. To assess the accuracy of the proposed method, estimated positions of a reference sound were compared with real positions in various microphone configurations. All the configurations showed a good position estimation, with mean error between 1.5 and 0 m, and a maximum standard deviation on the error of 0.4 m. The algorithm was also applied on the localization of coughing pigs in a stable in field condition. Using this method it was possible to localize cough attacks of pigs. During a 3 h recording trial, sound was recorded using seven microphones in which 179 coughs were collected, originating from 19 cough attacks. After mapping the locations in the stable, three hazard zones could be identified. This information can be used for visualizing the spread of respiratory diseases and eventually contribute to the reduction of the use of antibiotics by means of selective and early treatment of single pens in stead of the whole compartment. © 2008 Elsevier B.V. All rights reserved.","author":[{"dropping-particle":"","family":"Silva","given":"M.","non-dropping-particle":"","parse-names":false,"suffix":""},{"dropping-particle":"","family":"Ferrari","given":"S.","non-dropping-particle":"","parse-names":false,"suffix":""},{"dropping-particle":"","family":"Costa","given":"A.","non-dropping-particle":"","parse-names":false,"suffix":""},{"dropping-particle":"","family":"Aerts","given":"J.-M. M.","non-dropping-particle":"","parse-names":false,"suffix":""},{"dropping-particle":"","family":"Guarino","given":"M.","non-dropping-particle":"","parse-names":false,"suffix":""},{"dropping-particle":"","family":"Berckmans","given":"D.","non-dropping-particle":"","parse-names":false,"suffix":""}],"container-title":"Computers and Electronics in Agriculture","id":"ITEM-1","issue":"2","issued":{"date-parts":[["2008","12"]]},"page":"286-292","title":"Cough localization for the detection of respiratory diseases in pig houses","type":"article-journal","volume":"64"},"uris":["http://www.mendeley.com/documents/?uuid=ca33b3cd-b4f2-4a29-9f55-5d37cc332833"]}],"mendeley":{"formattedCitation":"(128)","plainTextFormattedCitation":"(128)","previouslyFormattedCitation":"(128)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(128)</w:t>
            </w:r>
            <w:r w:rsidRPr="00140352">
              <w:rPr>
                <w:rFonts w:ascii="Times New Roman" w:eastAsia="ComputerModern-Regular" w:hAnsi="Times New Roman" w:cs="Times New Roman"/>
                <w:color w:val="000000" w:themeColor="text1"/>
                <w:sz w:val="24"/>
                <w:szCs w:val="24"/>
              </w:rPr>
              <w:fldChar w:fldCharType="end"/>
            </w:r>
            <w:r w:rsidRPr="00140352">
              <w:rPr>
                <w:rFonts w:ascii="Times New Roman" w:eastAsia="ComputerModern-Regular" w:hAnsi="Times New Roman" w:cs="Times New Roman"/>
                <w:color w:val="000000" w:themeColor="text1"/>
                <w:sz w:val="24"/>
                <w:szCs w:val="24"/>
              </w:rPr>
              <w:t xml:space="preserve"> </w:t>
            </w:r>
            <w:r w:rsidRPr="00140352">
              <w:rPr>
                <w:rFonts w:ascii="Times New Roman" w:eastAsia="ComputerModern-Regular" w:hAnsi="Times New Roman" w:cs="Times New Roman"/>
                <w:color w:val="000000" w:themeColor="text1"/>
                <w:sz w:val="24"/>
                <w:szCs w:val="24"/>
              </w:rPr>
              <w:fldChar w:fldCharType="begin" w:fldLock="1"/>
            </w:r>
            <w:r w:rsidR="006F3B2A">
              <w:rPr>
                <w:rFonts w:ascii="Times New Roman" w:eastAsia="ComputerModern-Regular" w:hAnsi="Times New Roman" w:cs="Times New Roman"/>
                <w:color w:val="000000" w:themeColor="text1"/>
                <w:sz w:val="24"/>
                <w:szCs w:val="24"/>
              </w:rPr>
              <w:instrText>ADDIN CSL_CITATION {"citationItems":[{"id":"ITEM-1","itemData":{"DOI":"10.1121/1.2998780","abstract":"This paper considers the online localization of sick animals in pig houses. It presents an automated online recognition and localization procedure for sick pig cough sounds. The instantaneous energy of the signal is initially used to detect and extract individual sounds from a continuous recording and their duration is used as a preclassifier. Autoregression (AR) analysis is then employed to calculate an estimate of the sound signal, and the parameters of the estimated signal are subsequently evaluated to identify the sick cough sounds. It is shown that the distribution of just three AR parameters provides an adequate classifier for sick pig coughs. A localization technique based on the time difference of arrival is evaluated on field data and is shown that it is of acceptable accuracy for this particular application. The algorithm is applied on continuous recordings from a pig house to evaluate its effectiveness. The correct identification ratio ranged from 73% (27% false positive identifications) to 93% (7% false positive identifications) depending on the position of the microphone that was used for the recording. Although the false negative identifications are about 50% it is shown that this accuracy can be enough for the purpose of this tool. Finally, it is suggested that the presented application can be used to online monitor the welfare in a pig house, and provide early diagnosis of a cough hazard and faster treatment of sick animals. © 2008 Acoustical Society of America.","author":[{"dropping-particle":"","family":"Exadaktylos","given":"V.","non-dropping-particle":"","parse-names":false,"suffix":""},{"dropping-particle":"","family":"Silva","given":"M.","non-dropping-particle":"","parse-names":false,"suffix":""},{"dropping-particle":"","family":"Ferrari","given":"S.","non-dropping-particle":"","parse-names":false,"suffix":""},{"dropping-particle":"","family":"Guarino","given":"M.","non-dropping-particle":"","parse-names":false,"suffix":""},{"dropping-particle":"","family":"Taylor","given":"C.J.","non-dropping-particle":"","parse-names":false,"suffix":""},{"dropping-particle":"","family":"Aerts","given":"J.-M.","non-dropping-particle":"","parse-names":false,"suffix":""},{"dropping-particle":"","family":"Berckmans","given":"D.","non-dropping-particle":"","parse-names":false,"suffix":""}],"container-title":"Journal of the Acoustical Society of America","id":"ITEM-1","issue":"6","issued":{"date-parts":[["2009"]]},"page":"3803-3809","title":"Time-series analysis for online recognition and localization of sick pig (Sus scrofa) cough sounds","type":"article-journal","volume":"124"},"uris":["http://www.mendeley.com/documents/?uuid=eb7234cb-d31d-3dfc-ac53-abd6be9ec50e"]}],"mendeley":{"formattedCitation":"(129)","plainTextFormattedCitation":"(129)","previouslyFormattedCitation":"(129)"},"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F33BB" w:rsidRPr="003F33BB">
              <w:rPr>
                <w:rFonts w:ascii="Times New Roman" w:eastAsia="ComputerModern-Regular" w:hAnsi="Times New Roman" w:cs="Times New Roman"/>
                <w:noProof/>
                <w:color w:val="000000" w:themeColor="text1"/>
                <w:sz w:val="24"/>
                <w:szCs w:val="24"/>
              </w:rPr>
              <w:t>(129)</w:t>
            </w:r>
            <w:r w:rsidRPr="00140352">
              <w:rPr>
                <w:rFonts w:ascii="Times New Roman" w:eastAsia="ComputerModern-Regular" w:hAnsi="Times New Roman" w:cs="Times New Roman"/>
                <w:color w:val="000000" w:themeColor="text1"/>
                <w:sz w:val="24"/>
                <w:szCs w:val="24"/>
              </w:rPr>
              <w:fldChar w:fldCharType="end"/>
            </w:r>
          </w:p>
          <w:p w14:paraId="396438DC"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15F3A480" w14:textId="77777777" w:rsidTr="00F712BE">
        <w:trPr>
          <w:trHeight w:val="277"/>
        </w:trPr>
        <w:tc>
          <w:tcPr>
            <w:tcW w:w="1302" w:type="dxa"/>
            <w:vMerge/>
            <w:tcBorders>
              <w:top w:val="single" w:sz="4" w:space="0" w:color="000000"/>
              <w:left w:val="single" w:sz="4" w:space="0" w:color="000000"/>
              <w:right w:val="single" w:sz="4" w:space="0" w:color="000000"/>
            </w:tcBorders>
          </w:tcPr>
          <w:p w14:paraId="1AB50858"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2E0DE2F9"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r w:rsidRPr="00140352">
              <w:rPr>
                <w:rFonts w:ascii="Times New Roman" w:hAnsi="Times New Roman" w:cs="Times New Roman"/>
                <w:color w:val="000000" w:themeColor="text1"/>
                <w:sz w:val="24"/>
                <w:szCs w:val="24"/>
              </w:rPr>
              <w:t xml:space="preserve">General </w:t>
            </w:r>
            <w:proofErr w:type="spellStart"/>
            <w:r w:rsidRPr="00140352">
              <w:rPr>
                <w:rFonts w:ascii="Times New Roman" w:hAnsi="Times New Roman" w:cs="Times New Roman"/>
                <w:color w:val="000000" w:themeColor="text1"/>
                <w:sz w:val="24"/>
                <w:szCs w:val="24"/>
              </w:rPr>
              <w:t>health</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problems</w:t>
            </w:r>
            <w:proofErr w:type="spellEnd"/>
            <w:r w:rsidRPr="00140352">
              <w:rPr>
                <w:rFonts w:ascii="Times New Roman" w:hAnsi="Times New Roman" w:cs="Times New Roman"/>
                <w:color w:val="000000" w:themeColor="text1"/>
                <w:sz w:val="24"/>
                <w:szCs w:val="24"/>
              </w:rPr>
              <w:t xml:space="preserve"> </w:t>
            </w:r>
          </w:p>
        </w:tc>
        <w:tc>
          <w:tcPr>
            <w:tcW w:w="5748" w:type="dxa"/>
            <w:tcBorders>
              <w:top w:val="single" w:sz="4" w:space="0" w:color="000000"/>
              <w:left w:val="single" w:sz="4" w:space="0" w:color="000000"/>
              <w:bottom w:val="single" w:sz="4" w:space="0" w:color="000000"/>
              <w:right w:val="single" w:sz="4" w:space="0" w:color="000000"/>
            </w:tcBorders>
          </w:tcPr>
          <w:p w14:paraId="65C93D7A" w14:textId="333CB076" w:rsidR="00945600" w:rsidRPr="00140352" w:rsidRDefault="00945600" w:rsidP="001F1FCA">
            <w:pPr>
              <w:autoSpaceDE w:val="0"/>
              <w:autoSpaceDN w:val="0"/>
              <w:adjustRightInd w:val="0"/>
              <w:spacing w:after="0" w:line="240" w:lineRule="auto"/>
              <w:jc w:val="both"/>
              <w:rPr>
                <w:rFonts w:ascii="Times New Roman" w:eastAsia="ComputerModern-Regular" w:hAnsi="Times New Roman" w:cs="Times New Roman"/>
                <w:color w:val="000000" w:themeColor="text1"/>
                <w:sz w:val="24"/>
                <w:szCs w:val="24"/>
              </w:rPr>
            </w:pPr>
            <w:r w:rsidRPr="00140352">
              <w:rPr>
                <w:rFonts w:ascii="Times New Roman" w:eastAsia="ComputerModern-Regular" w:hAnsi="Times New Roman" w:cs="Times New Roman"/>
                <w:color w:val="000000" w:themeColor="text1"/>
                <w:sz w:val="24"/>
                <w:szCs w:val="24"/>
              </w:rPr>
              <w:t xml:space="preserve">RFID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{"citationItems":[{"id":"ITEM-1","itemData":{"DOI":"10.1016/j.biosystemseng.2017.08.006","ISSN":"15375110","abstract":"For sustainable pork production and maximum pig welfare, all health, welfare and pro- ductivity problems in the barn should be detected as early as possible. In this paper, an automated monitoring and warning system is proposed. Based on measurements of the feeding pattern, it is able to generate daily alerts for individual fattening pigs. Using his- torical data, the following types of warning systems were developed: (1) fixed limits that treat all pigs and all days equally; and (2) time-varying individual limits using the concept of Synergistic Control. These types of limits were constructed either for the number of registrations per pig or the average interval between feeding visits of a pig, leading to four warning systems in total. These warning systems were used to generate alerts during an online validation period. During an entire fattening period, all pigs were individually monitored to establish true alerts, false alerts and missed problems. The best performance was achieved for the Synergistic Control method on the number of registrations, with a sensitivity of 58.0%, specificity of 98.7%, accuracy of 96.7% and precision of 71.1%. Severe problems were detected on average within 1.3 days from the start of the problem. These are promising results that provide a solid basis for the development of a system for indi- vidual pigs but further improvements are warranted to make the system more practical.","author":[{"dropping-particle":"","family":"Maselyne","given":"Jarissa","non-dropping-particle":"","parse-names":false,"suffix":""},{"dropping-particle":"","family":"Nuffel","given":"Annelies","non-dropping-particle":"Van","parse-names":false,"suffix":""},{"dropping-particle":"","family":"Briene","given":"Petra","non-dropping-particle":"","parse-names":false,"suffix":""},{"dropping-particle":"","family":"Vangeyte","given":"Jürgen","non-dropping-particle":"","parse-names":false,"suffix":""},{"dropping-particle":"","family":"Ketelaere","given":"Bart","non-dropping-particle":"De","parse-names":false,"suffix":""},{"dropping-particle":"","family":"Millet","given":"Sam","non-dropping-particle":"","parse-names":false,"suffix":""},{"dropping-particle":"","family":"Hof","given":"Janne","non-dropping-particle":"Van den","parse-names":false,"suffix":""},{"dropping-particle":"","family":"Maes","given":"Dominiek","non-dropping-particle":"","parse-names":false,"suffix":""},{"dropping-particle":"","family":"Saeys","given":"Wouter","non-dropping-particle":"","parse-names":false,"suffix":""}],"container-title":"Biosystems Engineering","id":"ITEM-1","issued":{"date-parts":[["2018","9","1"]]},"page":"143-156","publisher":"Academic Press","title":"Online warning systems for individual fattening pigs based on their feeding pattern","type":"article-journal","volume":"173"},"uris":["http://www.mendeley.com/documents/?uuid=b9307752-90f4-486d-8a94-cdf3b2ef6f0f"]}],"mendeley":{"formattedCitation":"(84)","plainTextFormattedCitation":"(84)","previouslyFormattedCitation":"(84)"},"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(84)</w:t>
            </w:r>
            <w:r w:rsidRPr="00140352">
              <w:rPr>
                <w:rFonts w:ascii="Times New Roman" w:eastAsia="ComputerModern-Regular" w:hAnsi="Times New Roman" w:cs="Times New Roman"/>
                <w:color w:val="000000" w:themeColor="text1"/>
                <w:sz w:val="24"/>
                <w:szCs w:val="24"/>
              </w:rPr>
              <w:fldChar w:fldCharType="end"/>
            </w:r>
          </w:p>
          <w:p w14:paraId="7448550C"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r w:rsidR="00945600" w:rsidRPr="00140352" w14:paraId="00357261" w14:textId="77777777" w:rsidTr="00F712BE">
        <w:trPr>
          <w:trHeight w:val="277"/>
        </w:trPr>
        <w:tc>
          <w:tcPr>
            <w:tcW w:w="1302" w:type="dxa"/>
            <w:vMerge/>
            <w:tcBorders>
              <w:top w:val="single" w:sz="4" w:space="0" w:color="000000"/>
              <w:left w:val="single" w:sz="4" w:space="0" w:color="000000"/>
              <w:right w:val="single" w:sz="4" w:space="0" w:color="000000"/>
            </w:tcBorders>
          </w:tcPr>
          <w:p w14:paraId="3EFA6EC8" w14:textId="77777777" w:rsidR="00945600" w:rsidRPr="00140352" w:rsidRDefault="00945600" w:rsidP="001F1FCA">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tc>
        <w:tc>
          <w:tcPr>
            <w:tcW w:w="2653" w:type="dxa"/>
            <w:tcBorders>
              <w:top w:val="single" w:sz="4" w:space="0" w:color="000000"/>
              <w:left w:val="single" w:sz="4" w:space="0" w:color="000000"/>
              <w:bottom w:val="single" w:sz="4" w:space="0" w:color="000000"/>
              <w:right w:val="single" w:sz="4" w:space="0" w:color="000000"/>
            </w:tcBorders>
          </w:tcPr>
          <w:p w14:paraId="2878D5E9"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Diarrhea</w:t>
            </w:r>
            <w:proofErr w:type="spellEnd"/>
          </w:p>
        </w:tc>
        <w:tc>
          <w:tcPr>
            <w:tcW w:w="5748" w:type="dxa"/>
            <w:tcBorders>
              <w:top w:val="single" w:sz="4" w:space="0" w:color="000000"/>
              <w:left w:val="single" w:sz="4" w:space="0" w:color="000000"/>
              <w:bottom w:val="single" w:sz="4" w:space="0" w:color="000000"/>
              <w:right w:val="single" w:sz="4" w:space="0" w:color="000000"/>
            </w:tcBorders>
          </w:tcPr>
          <w:p w14:paraId="3EB30AA9" w14:textId="1E4E1300" w:rsidR="00945600" w:rsidRPr="00140352" w:rsidRDefault="00945600" w:rsidP="001F1FCA">
            <w:pPr>
              <w:spacing w:after="0" w:line="240" w:lineRule="auto"/>
              <w:jc w:val="both"/>
              <w:rPr>
                <w:rFonts w:ascii="Times New Roman" w:hAnsi="Times New Roman" w:cs="Times New Roman"/>
                <w:color w:val="000000" w:themeColor="text1"/>
                <w:sz w:val="24"/>
                <w:szCs w:val="24"/>
              </w:rPr>
            </w:pPr>
            <w:proofErr w:type="spellStart"/>
            <w:r w:rsidRPr="00140352">
              <w:rPr>
                <w:rFonts w:ascii="Times New Roman" w:hAnsi="Times New Roman" w:cs="Times New Roman"/>
                <w:color w:val="000000" w:themeColor="text1"/>
                <w:sz w:val="24"/>
                <w:szCs w:val="24"/>
              </w:rPr>
              <w:t>Water</w:t>
            </w:r>
            <w:proofErr w:type="spellEnd"/>
            <w:r w:rsidRPr="00140352">
              <w:rPr>
                <w:rFonts w:ascii="Times New Roman" w:hAnsi="Times New Roman" w:cs="Times New Roman"/>
                <w:color w:val="000000" w:themeColor="text1"/>
                <w:sz w:val="24"/>
                <w:szCs w:val="24"/>
              </w:rPr>
              <w:t xml:space="preserve"> </w:t>
            </w:r>
            <w:proofErr w:type="spellStart"/>
            <w:r w:rsidRPr="00140352">
              <w:rPr>
                <w:rFonts w:ascii="Times New Roman" w:hAnsi="Times New Roman" w:cs="Times New Roman"/>
                <w:color w:val="000000" w:themeColor="text1"/>
                <w:sz w:val="24"/>
                <w:szCs w:val="24"/>
              </w:rPr>
              <w:t>flow</w:t>
            </w:r>
            <w:proofErr w:type="spellEnd"/>
            <w:r w:rsidRPr="00140352">
              <w:rPr>
                <w:rFonts w:ascii="Times New Roman" w:hAnsi="Times New Roman" w:cs="Times New Roman"/>
                <w:color w:val="000000" w:themeColor="text1"/>
                <w:sz w:val="24"/>
                <w:szCs w:val="24"/>
              </w:rPr>
              <w:t xml:space="preserve"> meter </w:t>
            </w:r>
            <w:r w:rsidRPr="00140352">
              <w:rPr>
                <w:rFonts w:ascii="Times New Roman" w:eastAsia="ComputerModern-Regular" w:hAnsi="Times New Roman" w:cs="Times New Roman"/>
                <w:color w:val="000000" w:themeColor="text1"/>
                <w:sz w:val="24"/>
                <w:szCs w:val="24"/>
              </w:rPr>
              <w:fldChar w:fldCharType="begin" w:fldLock="1"/>
            </w:r>
            <w:r w:rsidR="003B70C1">
              <w:rPr>
                <w:rFonts w:ascii="Times New Roman" w:eastAsia="ComputerModern-Regular" w:hAnsi="Times New Roman" w:cs="Times New Roman"/>
                <w:color w:val="000000" w:themeColor="text1"/>
                <w:sz w:val="24"/>
                <w:szCs w:val="24"/>
              </w:rPr>
              <w:instrText>ADDIN CSL_CITATION {"citationItems":[{"id":"ITEM-1","itemData":{"DOI":"10.1016/j.compag.2005.02.014","ISSN":"01681699","abstract":"A uniform water or feed consumption pattern is required for assessment of changes in pig health and well-being. Water consumption rate was measured and monitored continuously in pigs from 4 to 11 weeks of age. The study comprised three herds and 18 batches of pigs each with 400-900 animals. The management system was \"all-in all-out\". Water consumption was measured electronically and data were transferred to a computer for time series analysis. Management interferences such as change of diet and treatment of pigs were recorded daily in a log book. The results indicated that water consumption was associated with a distinct circadian rhythm. Water consumption rate peaked between 4 and 6 pm and was lowest between 3 and 5 am regardless of herd and housing system. The circadian pattern persisted throughout the growing period while total water consumption rate increased. The pigs showed a very stable diurnal drinking pattern as long as they were healthy whereas the pattern often changed when the pigs were affected by a disease. A method using a state-space model in conjunction with a Cusum control chart is presented as a tool for on-line monitoring of young pigs, based on the water consumption. By an example it is shown that an outbreak of a disease (diarrhea) can be detected by the monitoring method approximately one day before physical signs are seen on the pigs. © 2005 Elsevier B.V. All rights reserved.","author":[{"dropping-particle":"","family":"Madsen","given":"Thomas Nejsum T.N.","non-dropping-particle":"","parse-names":false,"suffix":""},{"dropping-particle":"","family":"Kristensen","given":"A.R. Anders Ringgaard","non-dropping-particle":"","parse-names":false,"suffix":""}],"container-title":"Computers and Electronics in Agriculture","id":"ITEM-1","issue":"2","issued":{"date-parts":[["2005","8"]]},"page":"138-154","title":"A model for monitoring the condition of young pigs by their drinking behaviour","type":"article-journal","volume":"48"},"uris":["http://www.mendeley.com/documents/?uuid=c028a41e-fca9-49e8-8ca7-738b8d7dcbbb"]}],"mendeley":{"formattedCitation":"(38)","plainTextFormattedCitation":"(38)","previouslyFormattedCitation":"(38)"},"properties":{"noteIndex":0},"schema":"https://github.com/citation-style-language/schema/raw/master/csl-citation.json"}</w:instrText>
            </w:r>
            <w:r w:rsidRPr="00140352">
              <w:rPr>
                <w:rFonts w:ascii="Times New Roman" w:eastAsia="ComputerModern-Regular" w:hAnsi="Times New Roman" w:cs="Times New Roman"/>
                <w:color w:val="000000" w:themeColor="text1"/>
                <w:sz w:val="24"/>
                <w:szCs w:val="24"/>
              </w:rPr>
              <w:fldChar w:fldCharType="separate"/>
            </w:r>
            <w:r w:rsidR="003B70C1" w:rsidRPr="003B70C1">
              <w:rPr>
                <w:rFonts w:ascii="Times New Roman" w:eastAsia="ComputerModern-Regular" w:hAnsi="Times New Roman" w:cs="Times New Roman"/>
                <w:noProof/>
                <w:color w:val="000000" w:themeColor="text1"/>
                <w:sz w:val="24"/>
                <w:szCs w:val="24"/>
              </w:rPr>
              <w:t>(38)</w:t>
            </w:r>
            <w:r w:rsidRPr="00140352">
              <w:rPr>
                <w:rFonts w:ascii="Times New Roman" w:eastAsia="ComputerModern-Regular" w:hAnsi="Times New Roman" w:cs="Times New Roman"/>
                <w:color w:val="000000" w:themeColor="text1"/>
                <w:sz w:val="24"/>
                <w:szCs w:val="24"/>
              </w:rPr>
              <w:fldChar w:fldCharType="end"/>
            </w:r>
          </w:p>
          <w:p w14:paraId="75ACC604"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rPr>
            </w:pPr>
          </w:p>
        </w:tc>
      </w:tr>
    </w:tbl>
    <w:p w14:paraId="1D71AE82" w14:textId="77777777" w:rsidR="00945600" w:rsidRPr="00140352" w:rsidRDefault="00945600" w:rsidP="001F1FCA">
      <w:pPr>
        <w:spacing w:after="0" w:line="240" w:lineRule="auto"/>
        <w:jc w:val="both"/>
        <w:rPr>
          <w:rFonts w:ascii="Times New Roman" w:hAnsi="Times New Roman" w:cs="Times New Roman"/>
          <w:bCs/>
          <w:color w:val="000000" w:themeColor="text1"/>
          <w:sz w:val="24"/>
          <w:szCs w:val="24"/>
          <w:vertAlign w:val="superscript"/>
          <w:lang w:val="en-US"/>
        </w:rPr>
      </w:pPr>
      <w:r w:rsidRPr="00140352">
        <w:rPr>
          <w:rFonts w:ascii="Times New Roman" w:hAnsi="Times New Roman" w:cs="Times New Roman"/>
          <w:bCs/>
          <w:color w:val="000000" w:themeColor="text1"/>
          <w:sz w:val="24"/>
          <w:szCs w:val="24"/>
          <w:vertAlign w:val="superscript"/>
          <w:lang w:val="en-US"/>
        </w:rPr>
        <w:t>1</w:t>
      </w:r>
      <w:r w:rsidRPr="00140352">
        <w:rPr>
          <w:rFonts w:ascii="Times New Roman" w:hAnsi="Times New Roman" w:cs="Times New Roman"/>
          <w:bCs/>
          <w:color w:val="000000" w:themeColor="text1"/>
          <w:sz w:val="24"/>
          <w:szCs w:val="24"/>
          <w:lang w:val="en-US"/>
        </w:rPr>
        <w:t xml:space="preserve"> External validation study </w:t>
      </w:r>
    </w:p>
    <w:p w14:paraId="2D407EB5"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vertAlign w:val="superscript"/>
          <w:lang w:val="en-US"/>
        </w:rPr>
        <w:t xml:space="preserve">2 </w:t>
      </w:r>
      <w:r w:rsidRPr="00140352">
        <w:rPr>
          <w:rFonts w:ascii="Times New Roman" w:hAnsi="Times New Roman" w:cs="Times New Roman"/>
          <w:color w:val="000000" w:themeColor="text1"/>
          <w:sz w:val="24"/>
          <w:szCs w:val="24"/>
          <w:lang w:val="en-US"/>
        </w:rPr>
        <w:t>Water base play</w:t>
      </w:r>
    </w:p>
    <w:p w14:paraId="1E49A093" w14:textId="77777777" w:rsidR="00945600" w:rsidRPr="00140352" w:rsidRDefault="00945600" w:rsidP="001F1FCA">
      <w:pPr>
        <w:spacing w:after="0"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color w:val="000000" w:themeColor="text1"/>
          <w:sz w:val="24"/>
          <w:szCs w:val="24"/>
          <w:vertAlign w:val="superscript"/>
          <w:lang w:val="en-US"/>
        </w:rPr>
        <w:t>3</w:t>
      </w:r>
      <w:r w:rsidRPr="00140352">
        <w:rPr>
          <w:rFonts w:ascii="Times New Roman" w:hAnsi="Times New Roman" w:cs="Times New Roman"/>
          <w:color w:val="000000" w:themeColor="text1"/>
          <w:sz w:val="24"/>
          <w:szCs w:val="24"/>
          <w:lang w:val="en-US"/>
        </w:rPr>
        <w:t xml:space="preserve"> Use of manipulating material</w:t>
      </w:r>
    </w:p>
    <w:p w14:paraId="09A1F16F" w14:textId="77777777" w:rsidR="00945600" w:rsidRDefault="00945600" w:rsidP="001F1FCA">
      <w:pPr>
        <w:spacing w:line="240" w:lineRule="auto"/>
        <w:ind w:left="360"/>
        <w:jc w:val="both"/>
        <w:rPr>
          <w:rFonts w:ascii="Times New Roman" w:hAnsi="Times New Roman" w:cs="Times New Roman"/>
          <w:color w:val="000000" w:themeColor="text1"/>
          <w:sz w:val="24"/>
          <w:szCs w:val="24"/>
          <w:lang w:val="en-US"/>
        </w:rPr>
      </w:pPr>
    </w:p>
    <w:p w14:paraId="24B7F47C" w14:textId="77777777" w:rsidR="00945600" w:rsidRPr="00140352" w:rsidRDefault="00945600" w:rsidP="001F1FCA">
      <w:pPr>
        <w:spacing w:line="240" w:lineRule="auto"/>
        <w:ind w:left="360"/>
        <w:jc w:val="both"/>
        <w:rPr>
          <w:rFonts w:ascii="Times New Roman" w:hAnsi="Times New Roman" w:cs="Times New Roman"/>
          <w:color w:val="000000" w:themeColor="text1"/>
          <w:sz w:val="24"/>
          <w:szCs w:val="24"/>
          <w:lang w:val="en-US"/>
        </w:rPr>
      </w:pPr>
    </w:p>
    <w:p w14:paraId="402B05A0" w14:textId="77777777" w:rsidR="00945600" w:rsidRPr="00140352" w:rsidRDefault="00945600" w:rsidP="001F1FCA">
      <w:pPr>
        <w:pStyle w:val="Prrafodelista"/>
        <w:numPr>
          <w:ilvl w:val="0"/>
          <w:numId w:val="1"/>
        </w:numPr>
        <w:spacing w:line="240" w:lineRule="auto"/>
        <w:jc w:val="both"/>
        <w:rPr>
          <w:rFonts w:ascii="Times New Roman" w:hAnsi="Times New Roman" w:cs="Times New Roman"/>
          <w:b/>
          <w:color w:val="000000" w:themeColor="text1"/>
          <w:sz w:val="24"/>
          <w:szCs w:val="24"/>
        </w:rPr>
      </w:pPr>
      <w:r w:rsidRPr="00140352">
        <w:rPr>
          <w:rFonts w:ascii="Times New Roman" w:hAnsi="Times New Roman" w:cs="Times New Roman"/>
          <w:b/>
          <w:color w:val="000000" w:themeColor="text1"/>
          <w:sz w:val="24"/>
          <w:szCs w:val="24"/>
        </w:rPr>
        <w:t>Conflict of Interest</w:t>
      </w:r>
    </w:p>
    <w:p w14:paraId="4D839707" w14:textId="77777777" w:rsidR="00945600" w:rsidRDefault="00945600" w:rsidP="001F1FCA">
      <w:pPr>
        <w:spacing w:line="240" w:lineRule="auto"/>
        <w:jc w:val="both"/>
        <w:rPr>
          <w:rFonts w:ascii="Times New Roman" w:hAnsi="Times New Roman" w:cs="Times New Roman"/>
          <w:color w:val="000000" w:themeColor="text1"/>
          <w:sz w:val="24"/>
          <w:szCs w:val="24"/>
          <w:lang w:val="en-US"/>
        </w:rPr>
      </w:pPr>
      <w:r w:rsidRPr="00140352">
        <w:rPr>
          <w:rFonts w:ascii="Times New Roman" w:hAnsi="Times New Roman" w:cs="Times New Roman"/>
          <w:i/>
          <w:color w:val="000000" w:themeColor="text1"/>
          <w:sz w:val="24"/>
          <w:szCs w:val="24"/>
          <w:lang w:val="en-US"/>
        </w:rPr>
        <w:t>The authors declare that the research was conducted in the absence of any commercial or financial relationships that could be construed as a potential conflict of interest</w:t>
      </w:r>
      <w:r w:rsidRPr="00140352">
        <w:rPr>
          <w:rFonts w:ascii="Times New Roman" w:hAnsi="Times New Roman" w:cs="Times New Roman"/>
          <w:color w:val="000000" w:themeColor="text1"/>
          <w:sz w:val="24"/>
          <w:szCs w:val="24"/>
          <w:lang w:val="en-US"/>
        </w:rPr>
        <w:t>.</w:t>
      </w:r>
    </w:p>
    <w:p w14:paraId="4C45C175" w14:textId="77777777" w:rsidR="00945600" w:rsidRDefault="00945600" w:rsidP="001F1FCA">
      <w:pPr>
        <w:spacing w:line="240" w:lineRule="auto"/>
        <w:jc w:val="both"/>
        <w:rPr>
          <w:rFonts w:ascii="Times New Roman" w:hAnsi="Times New Roman" w:cs="Times New Roman"/>
          <w:color w:val="000000" w:themeColor="text1"/>
          <w:sz w:val="24"/>
          <w:szCs w:val="24"/>
          <w:lang w:val="en-US"/>
        </w:rPr>
      </w:pPr>
    </w:p>
    <w:p w14:paraId="2B1B7E25" w14:textId="77777777" w:rsidR="00945600" w:rsidRPr="00140352" w:rsidRDefault="00945600" w:rsidP="001F1FCA">
      <w:pPr>
        <w:pStyle w:val="Ttulo9"/>
        <w:numPr>
          <w:ilvl w:val="0"/>
          <w:numId w:val="1"/>
        </w:numPr>
        <w:jc w:val="both"/>
      </w:pPr>
      <w:r w:rsidRPr="00140352">
        <w:t>Author Contributions</w:t>
      </w:r>
    </w:p>
    <w:p w14:paraId="58C326B5" w14:textId="47E5045C" w:rsidR="00945600" w:rsidRPr="00140352" w:rsidRDefault="00B17882" w:rsidP="001F1FCA">
      <w:pPr>
        <w:pStyle w:val="Textoindependiente"/>
        <w:tabs>
          <w:tab w:val="left" w:pos="821"/>
        </w:tabs>
        <w:ind w:left="0" w:right="1338"/>
        <w:jc w:val="both"/>
        <w:rPr>
          <w:color w:val="000000" w:themeColor="text1"/>
        </w:rPr>
      </w:pPr>
      <w:r>
        <w:rPr>
          <w:color w:val="000000" w:themeColor="text1"/>
        </w:rPr>
        <w:t>YG., AS.</w:t>
      </w:r>
      <w:r w:rsidR="00945600" w:rsidRPr="00140352">
        <w:rPr>
          <w:color w:val="000000" w:themeColor="text1"/>
        </w:rPr>
        <w:t xml:space="preserve"> and </w:t>
      </w:r>
      <w:r>
        <w:rPr>
          <w:color w:val="000000" w:themeColor="text1"/>
        </w:rPr>
        <w:t>PL.</w:t>
      </w:r>
      <w:r w:rsidR="00945600" w:rsidRPr="00140352">
        <w:rPr>
          <w:color w:val="000000" w:themeColor="text1"/>
        </w:rPr>
        <w:t xml:space="preserve"> conceived the idea</w:t>
      </w:r>
      <w:r w:rsidR="00945600">
        <w:rPr>
          <w:color w:val="000000" w:themeColor="text1"/>
        </w:rPr>
        <w:t xml:space="preserve"> of this manuscript</w:t>
      </w:r>
      <w:r w:rsidR="00945600" w:rsidRPr="00140352">
        <w:rPr>
          <w:color w:val="000000" w:themeColor="text1"/>
        </w:rPr>
        <w:t xml:space="preserve">. </w:t>
      </w:r>
      <w:r>
        <w:rPr>
          <w:color w:val="000000" w:themeColor="text1"/>
        </w:rPr>
        <w:t>YG.</w:t>
      </w:r>
      <w:r w:rsidR="00945600" w:rsidRPr="00140352">
        <w:rPr>
          <w:color w:val="000000" w:themeColor="text1"/>
        </w:rPr>
        <w:t xml:space="preserve"> defined and performed the literature search and the company search. </w:t>
      </w:r>
      <w:r>
        <w:rPr>
          <w:color w:val="000000" w:themeColor="text1"/>
        </w:rPr>
        <w:t>YG.</w:t>
      </w:r>
      <w:r w:rsidR="00945600" w:rsidRPr="00140352">
        <w:rPr>
          <w:color w:val="000000" w:themeColor="text1"/>
        </w:rPr>
        <w:t xml:space="preserve"> and </w:t>
      </w:r>
      <w:r>
        <w:rPr>
          <w:color w:val="000000" w:themeColor="text1"/>
        </w:rPr>
        <w:t>AS.</w:t>
      </w:r>
      <w:r w:rsidR="00945600" w:rsidRPr="00140352">
        <w:rPr>
          <w:color w:val="000000" w:themeColor="text1"/>
        </w:rPr>
        <w:t xml:space="preserve"> conducted the literature screening. </w:t>
      </w:r>
      <w:r>
        <w:rPr>
          <w:color w:val="000000" w:themeColor="text1"/>
        </w:rPr>
        <w:t>YG.</w:t>
      </w:r>
      <w:r w:rsidR="00945600" w:rsidRPr="00140352">
        <w:rPr>
          <w:color w:val="000000" w:themeColor="text1"/>
        </w:rPr>
        <w:t xml:space="preserve"> wrote the paper with input from all</w:t>
      </w:r>
      <w:r w:rsidR="00945600" w:rsidRPr="00140352">
        <w:rPr>
          <w:color w:val="000000" w:themeColor="text1"/>
          <w:spacing w:val="1"/>
        </w:rPr>
        <w:t xml:space="preserve"> </w:t>
      </w:r>
      <w:r w:rsidR="00945600" w:rsidRPr="00140352">
        <w:rPr>
          <w:color w:val="000000" w:themeColor="text1"/>
        </w:rPr>
        <w:t>coauthors</w:t>
      </w:r>
      <w:r w:rsidR="00945600">
        <w:rPr>
          <w:color w:val="000000" w:themeColor="text1"/>
        </w:rPr>
        <w:t xml:space="preserve"> (</w:t>
      </w:r>
      <w:r>
        <w:rPr>
          <w:color w:val="000000" w:themeColor="text1"/>
        </w:rPr>
        <w:t xml:space="preserve">AS., PL., NJ., MP., EB., IB., LP., and XM. </w:t>
      </w:r>
    </w:p>
    <w:p w14:paraId="51B0E2B7" w14:textId="77777777" w:rsidR="00945600" w:rsidRPr="00140352" w:rsidRDefault="00945600" w:rsidP="001F1FCA">
      <w:pPr>
        <w:spacing w:line="240" w:lineRule="auto"/>
        <w:jc w:val="both"/>
        <w:rPr>
          <w:rFonts w:ascii="Times New Roman" w:hAnsi="Times New Roman" w:cs="Times New Roman"/>
          <w:color w:val="000000" w:themeColor="text1"/>
          <w:sz w:val="24"/>
          <w:szCs w:val="24"/>
          <w:lang w:val="en-US"/>
        </w:rPr>
      </w:pPr>
    </w:p>
    <w:p w14:paraId="09F67514" w14:textId="77777777" w:rsidR="00945600" w:rsidRPr="00140352" w:rsidRDefault="00945600" w:rsidP="001F1FCA">
      <w:pPr>
        <w:pStyle w:val="Ttulo9"/>
        <w:numPr>
          <w:ilvl w:val="0"/>
          <w:numId w:val="1"/>
        </w:numPr>
        <w:jc w:val="both"/>
      </w:pPr>
      <w:r w:rsidRPr="00140352">
        <w:t>Funding</w:t>
      </w:r>
    </w:p>
    <w:p w14:paraId="7282F8DA" w14:textId="74ED446C" w:rsidR="00B936B7" w:rsidRPr="00945600" w:rsidRDefault="00945600" w:rsidP="001F1FCA">
      <w:pPr>
        <w:jc w:val="both"/>
        <w:rPr>
          <w:lang w:val="en-US"/>
        </w:rPr>
      </w:pPr>
      <w:r w:rsidRPr="00140352">
        <w:rPr>
          <w:rFonts w:ascii="Times New Roman" w:hAnsi="Times New Roman" w:cs="Times New Roman"/>
          <w:color w:val="000000" w:themeColor="text1"/>
          <w:sz w:val="24"/>
          <w:szCs w:val="24"/>
          <w:lang w:val="en-US"/>
        </w:rPr>
        <w:t>This study is conducted within ClearFarm project which aim is to co-design, develop and validate a software platform powered by the integration of PLF technologies, to assess animal welfare throughout the production chain, and to provide this information to all parts of it. The project has received funding from the European Union’s Horizon 2020 r</w:t>
      </w:r>
      <w:r>
        <w:rPr>
          <w:rFonts w:ascii="Times New Roman" w:hAnsi="Times New Roman" w:cs="Times New Roman"/>
          <w:color w:val="000000" w:themeColor="text1"/>
          <w:sz w:val="24"/>
          <w:szCs w:val="24"/>
          <w:lang w:val="en-US"/>
        </w:rPr>
        <w:t>esearch and innovation program</w:t>
      </w:r>
      <w:r w:rsidRPr="00140352">
        <w:rPr>
          <w:rFonts w:ascii="Times New Roman" w:hAnsi="Times New Roman" w:cs="Times New Roman"/>
          <w:color w:val="000000" w:themeColor="text1"/>
          <w:sz w:val="24"/>
          <w:szCs w:val="24"/>
          <w:lang w:val="en-US"/>
        </w:rPr>
        <w:t xml:space="preserve"> under grant agreement No. 862919.  </w:t>
      </w:r>
    </w:p>
    <w:sectPr w:rsidR="00B936B7" w:rsidRPr="00945600" w:rsidSect="00F43C89">
      <w:headerReference w:type="default" r:id="rId8"/>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3779D" w14:textId="77777777" w:rsidR="0005772B" w:rsidRDefault="0005772B" w:rsidP="00D442C7">
      <w:pPr>
        <w:spacing w:after="0" w:line="240" w:lineRule="auto"/>
      </w:pPr>
      <w:r>
        <w:separator/>
      </w:r>
    </w:p>
  </w:endnote>
  <w:endnote w:type="continuationSeparator" w:id="0">
    <w:p w14:paraId="31F68478" w14:textId="77777777" w:rsidR="0005772B" w:rsidRDefault="0005772B" w:rsidP="00D442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mputerModern-Regular">
    <w:altName w:val="Yu Gothic"/>
    <w:panose1 w:val="00000000000000000000"/>
    <w:charset w:val="80"/>
    <w:family w:val="roman"/>
    <w:notTrueType/>
    <w:pitch w:val="default"/>
    <w:sig w:usb0="00000000" w:usb1="08070000" w:usb2="00000010" w:usb3="00000000" w:csb0="0002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FCED7" w14:textId="77777777" w:rsidR="0005772B" w:rsidRDefault="0005772B" w:rsidP="00D442C7">
      <w:pPr>
        <w:spacing w:after="0" w:line="240" w:lineRule="auto"/>
      </w:pPr>
      <w:r>
        <w:separator/>
      </w:r>
    </w:p>
  </w:footnote>
  <w:footnote w:type="continuationSeparator" w:id="0">
    <w:p w14:paraId="5B70DB6A" w14:textId="77777777" w:rsidR="0005772B" w:rsidRDefault="0005772B" w:rsidP="00D442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7ADEF" w14:textId="34D8CDCD" w:rsidR="00D17F8F" w:rsidRPr="0056659F" w:rsidRDefault="00D17F8F">
    <w:pPr>
      <w:pStyle w:val="Encabezado"/>
      <w:rPr>
        <w:lang w:val="en-US"/>
      </w:rPr>
    </w:pPr>
  </w:p>
  <w:p w14:paraId="50CCD238" w14:textId="77777777" w:rsidR="00D17F8F" w:rsidRPr="0056659F" w:rsidRDefault="00D17F8F">
    <w:pPr>
      <w:pStyle w:val="Encabezado"/>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50E76"/>
    <w:multiLevelType w:val="multilevel"/>
    <w:tmpl w:val="E7A06B26"/>
    <w:lvl w:ilvl="0">
      <w:start w:val="4"/>
      <w:numFmt w:val="decimal"/>
      <w:lvlText w:val="%1."/>
      <w:lvlJc w:val="left"/>
      <w:pPr>
        <w:ind w:left="360" w:hanging="360"/>
      </w:pPr>
    </w:lvl>
    <w:lvl w:ilvl="1">
      <w:start w:val="4"/>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41A93B0F"/>
    <w:multiLevelType w:val="hybridMultilevel"/>
    <w:tmpl w:val="4532265C"/>
    <w:lvl w:ilvl="0" w:tplc="040B0011">
      <w:start w:val="1"/>
      <w:numFmt w:val="decimal"/>
      <w:lvlText w:val="%1)"/>
      <w:lvlJc w:val="lef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abstractNum w:abstractNumId="2" w15:restartNumberingAfterBreak="0">
    <w:nsid w:val="48C5002E"/>
    <w:multiLevelType w:val="multilevel"/>
    <w:tmpl w:val="11A67BFC"/>
    <w:lvl w:ilvl="0">
      <w:start w:val="4"/>
      <w:numFmt w:val="decimal"/>
      <w:pStyle w:val="Ttulo9"/>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3" w15:restartNumberingAfterBreak="0">
    <w:nsid w:val="4BBC37DD"/>
    <w:multiLevelType w:val="hybridMultilevel"/>
    <w:tmpl w:val="58704B64"/>
    <w:lvl w:ilvl="0" w:tplc="A824DC26">
      <w:start w:val="1"/>
      <w:numFmt w:val="decimal"/>
      <w:lvlText w:val="%1."/>
      <w:lvlJc w:val="left"/>
      <w:pPr>
        <w:ind w:left="720" w:hanging="360"/>
      </w:pPr>
      <w:rPr>
        <w:rFonts w:hint="default"/>
        <w: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6A53148"/>
    <w:multiLevelType w:val="hybridMultilevel"/>
    <w:tmpl w:val="BA0029B4"/>
    <w:lvl w:ilvl="0" w:tplc="65BAED7E">
      <w:start w:val="1"/>
      <w:numFmt w:val="decimal"/>
      <w:lvlText w:val="%1."/>
      <w:lvlJc w:val="left"/>
      <w:pPr>
        <w:ind w:left="720" w:hanging="360"/>
      </w:pPr>
      <w:rPr>
        <w:rFonts w:eastAsia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E8703B"/>
    <w:multiLevelType w:val="multilevel"/>
    <w:tmpl w:val="FE4EBA28"/>
    <w:lvl w:ilvl="0">
      <w:start w:val="1"/>
      <w:numFmt w:val="decimal"/>
      <w:lvlText w:val="%1."/>
      <w:lvlJc w:val="left"/>
      <w:pPr>
        <w:ind w:left="720" w:hanging="360"/>
      </w:pPr>
      <w:rPr>
        <w:rFonts w:eastAsia="Arial" w:hint="default"/>
        <w:b/>
      </w:rPr>
    </w:lvl>
    <w:lvl w:ilvl="1">
      <w:start w:val="1"/>
      <w:numFmt w:val="decimal"/>
      <w:isLgl/>
      <w:lvlText w:val="%1.%2."/>
      <w:lvlJc w:val="left"/>
      <w:pPr>
        <w:ind w:left="720" w:hanging="36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6" w15:restartNumberingAfterBreak="0">
    <w:nsid w:val="78CC7927"/>
    <w:multiLevelType w:val="hybridMultilevel"/>
    <w:tmpl w:val="BFF4A1BE"/>
    <w:lvl w:ilvl="0" w:tplc="186E7714">
      <w:start w:val="1"/>
      <w:numFmt w:val="decimal"/>
      <w:lvlText w:val="%1."/>
      <w:lvlJc w:val="left"/>
      <w:pPr>
        <w:ind w:left="720" w:hanging="360"/>
      </w:pPr>
      <w:rPr>
        <w:rFonts w:eastAsia="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0F1663"/>
    <w:multiLevelType w:val="hybridMultilevel"/>
    <w:tmpl w:val="1072691A"/>
    <w:lvl w:ilvl="0" w:tplc="56824882">
      <w:start w:val="1"/>
      <w:numFmt w:val="bullet"/>
      <w:lvlText w:val="-"/>
      <w:lvlJc w:val="left"/>
      <w:pPr>
        <w:ind w:left="720" w:hanging="360"/>
      </w:pPr>
      <w:rPr>
        <w:rFonts w:ascii="Times New Roman" w:eastAsiaTheme="minorHAnsi" w:hAnsi="Times New Roman" w:cs="Times New Roman" w:hint="default"/>
        <w:color w:val="000000" w:themeColor="text1"/>
        <w:sz w:val="24"/>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7B5F3EE0"/>
    <w:multiLevelType w:val="hybridMultilevel"/>
    <w:tmpl w:val="6472FD1E"/>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7D463AB0"/>
    <w:multiLevelType w:val="multilevel"/>
    <w:tmpl w:val="C550139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F4B356B"/>
    <w:multiLevelType w:val="hybridMultilevel"/>
    <w:tmpl w:val="047442BC"/>
    <w:lvl w:ilvl="0" w:tplc="A6D235A6">
      <w:start w:val="191"/>
      <w:numFmt w:val="decimal"/>
      <w:lvlText w:val="%1"/>
      <w:lvlJc w:val="left"/>
      <w:pPr>
        <w:ind w:left="821" w:hanging="720"/>
      </w:pPr>
      <w:rPr>
        <w:rFonts w:ascii="Times New Roman" w:eastAsia="Times New Roman" w:hAnsi="Times New Roman" w:cs="Times New Roman" w:hint="default"/>
        <w:spacing w:val="-2"/>
        <w:w w:val="99"/>
        <w:sz w:val="24"/>
        <w:szCs w:val="24"/>
        <w:lang w:val="en-US" w:eastAsia="en-US" w:bidi="en-US"/>
      </w:rPr>
    </w:lvl>
    <w:lvl w:ilvl="1" w:tplc="70F86DA4">
      <w:numFmt w:val="bullet"/>
      <w:lvlText w:val="•"/>
      <w:lvlJc w:val="left"/>
      <w:pPr>
        <w:ind w:left="1894" w:hanging="720"/>
      </w:pPr>
      <w:rPr>
        <w:rFonts w:hint="default"/>
        <w:lang w:val="en-US" w:eastAsia="en-US" w:bidi="en-US"/>
      </w:rPr>
    </w:lvl>
    <w:lvl w:ilvl="2" w:tplc="96C48B10">
      <w:numFmt w:val="bullet"/>
      <w:lvlText w:val="•"/>
      <w:lvlJc w:val="left"/>
      <w:pPr>
        <w:ind w:left="2968" w:hanging="720"/>
      </w:pPr>
      <w:rPr>
        <w:rFonts w:hint="default"/>
        <w:lang w:val="en-US" w:eastAsia="en-US" w:bidi="en-US"/>
      </w:rPr>
    </w:lvl>
    <w:lvl w:ilvl="3" w:tplc="6E004F82">
      <w:numFmt w:val="bullet"/>
      <w:lvlText w:val="•"/>
      <w:lvlJc w:val="left"/>
      <w:pPr>
        <w:ind w:left="4042" w:hanging="720"/>
      </w:pPr>
      <w:rPr>
        <w:rFonts w:hint="default"/>
        <w:lang w:val="en-US" w:eastAsia="en-US" w:bidi="en-US"/>
      </w:rPr>
    </w:lvl>
    <w:lvl w:ilvl="4" w:tplc="AF98D9E0">
      <w:numFmt w:val="bullet"/>
      <w:lvlText w:val="•"/>
      <w:lvlJc w:val="left"/>
      <w:pPr>
        <w:ind w:left="5116" w:hanging="720"/>
      </w:pPr>
      <w:rPr>
        <w:rFonts w:hint="default"/>
        <w:lang w:val="en-US" w:eastAsia="en-US" w:bidi="en-US"/>
      </w:rPr>
    </w:lvl>
    <w:lvl w:ilvl="5" w:tplc="16C85BFC">
      <w:numFmt w:val="bullet"/>
      <w:lvlText w:val="•"/>
      <w:lvlJc w:val="left"/>
      <w:pPr>
        <w:ind w:left="6190" w:hanging="720"/>
      </w:pPr>
      <w:rPr>
        <w:rFonts w:hint="default"/>
        <w:lang w:val="en-US" w:eastAsia="en-US" w:bidi="en-US"/>
      </w:rPr>
    </w:lvl>
    <w:lvl w:ilvl="6" w:tplc="3FD43C76">
      <w:numFmt w:val="bullet"/>
      <w:lvlText w:val="•"/>
      <w:lvlJc w:val="left"/>
      <w:pPr>
        <w:ind w:left="7264" w:hanging="720"/>
      </w:pPr>
      <w:rPr>
        <w:rFonts w:hint="default"/>
        <w:lang w:val="en-US" w:eastAsia="en-US" w:bidi="en-US"/>
      </w:rPr>
    </w:lvl>
    <w:lvl w:ilvl="7" w:tplc="F6D2664C">
      <w:numFmt w:val="bullet"/>
      <w:lvlText w:val="•"/>
      <w:lvlJc w:val="left"/>
      <w:pPr>
        <w:ind w:left="8338" w:hanging="720"/>
      </w:pPr>
      <w:rPr>
        <w:rFonts w:hint="default"/>
        <w:lang w:val="en-US" w:eastAsia="en-US" w:bidi="en-US"/>
      </w:rPr>
    </w:lvl>
    <w:lvl w:ilvl="8" w:tplc="0E9A89D0">
      <w:numFmt w:val="bullet"/>
      <w:lvlText w:val="•"/>
      <w:lvlJc w:val="left"/>
      <w:pPr>
        <w:ind w:left="9412" w:hanging="720"/>
      </w:pPr>
      <w:rPr>
        <w:rFonts w:hint="default"/>
        <w:lang w:val="en-US" w:eastAsia="en-US" w:bidi="en-US"/>
      </w:rPr>
    </w:lvl>
  </w:abstractNum>
  <w:num w:numId="1">
    <w:abstractNumId w:val="9"/>
  </w:num>
  <w:num w:numId="2">
    <w:abstractNumId w:val="10"/>
  </w:num>
  <w:num w:numId="3">
    <w:abstractNumId w:val="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3"/>
  </w:num>
  <w:num w:numId="8">
    <w:abstractNumId w:val="4"/>
  </w:num>
  <w:num w:numId="9">
    <w:abstractNumId w:val="5"/>
  </w:num>
  <w:num w:numId="10">
    <w:abstractNumId w:val="6"/>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600"/>
    <w:rsid w:val="00015643"/>
    <w:rsid w:val="000235C9"/>
    <w:rsid w:val="0004740A"/>
    <w:rsid w:val="000541FC"/>
    <w:rsid w:val="0005772B"/>
    <w:rsid w:val="0008508D"/>
    <w:rsid w:val="00086379"/>
    <w:rsid w:val="000864D0"/>
    <w:rsid w:val="000A7D22"/>
    <w:rsid w:val="000B2248"/>
    <w:rsid w:val="000B4B2D"/>
    <w:rsid w:val="000B4FAA"/>
    <w:rsid w:val="000C7961"/>
    <w:rsid w:val="000D5852"/>
    <w:rsid w:val="000F2E59"/>
    <w:rsid w:val="001036EF"/>
    <w:rsid w:val="00107DF8"/>
    <w:rsid w:val="00112958"/>
    <w:rsid w:val="0011589A"/>
    <w:rsid w:val="00116F22"/>
    <w:rsid w:val="00122221"/>
    <w:rsid w:val="00141211"/>
    <w:rsid w:val="00155ADE"/>
    <w:rsid w:val="00172598"/>
    <w:rsid w:val="00176C70"/>
    <w:rsid w:val="00176DC3"/>
    <w:rsid w:val="00180E7B"/>
    <w:rsid w:val="0018126C"/>
    <w:rsid w:val="00186B0B"/>
    <w:rsid w:val="001A3990"/>
    <w:rsid w:val="001A5EA3"/>
    <w:rsid w:val="001A7233"/>
    <w:rsid w:val="001C68EA"/>
    <w:rsid w:val="001D394C"/>
    <w:rsid w:val="001E786E"/>
    <w:rsid w:val="001F1FCA"/>
    <w:rsid w:val="001F4BD5"/>
    <w:rsid w:val="001F7F9C"/>
    <w:rsid w:val="00202A3C"/>
    <w:rsid w:val="00211105"/>
    <w:rsid w:val="002117F5"/>
    <w:rsid w:val="0021270C"/>
    <w:rsid w:val="0024583F"/>
    <w:rsid w:val="00247F25"/>
    <w:rsid w:val="0025156C"/>
    <w:rsid w:val="002614A9"/>
    <w:rsid w:val="00262FD0"/>
    <w:rsid w:val="00264BA2"/>
    <w:rsid w:val="002833C3"/>
    <w:rsid w:val="00284599"/>
    <w:rsid w:val="00292561"/>
    <w:rsid w:val="0029468C"/>
    <w:rsid w:val="002A3443"/>
    <w:rsid w:val="002B020B"/>
    <w:rsid w:val="002C1A8B"/>
    <w:rsid w:val="002C632D"/>
    <w:rsid w:val="002D1405"/>
    <w:rsid w:val="002E36DF"/>
    <w:rsid w:val="002F2D4E"/>
    <w:rsid w:val="002F3AB7"/>
    <w:rsid w:val="002F4C52"/>
    <w:rsid w:val="00302374"/>
    <w:rsid w:val="00307A87"/>
    <w:rsid w:val="00317161"/>
    <w:rsid w:val="00330E59"/>
    <w:rsid w:val="00333AD3"/>
    <w:rsid w:val="00350004"/>
    <w:rsid w:val="00372678"/>
    <w:rsid w:val="00375129"/>
    <w:rsid w:val="003B70C1"/>
    <w:rsid w:val="003B790E"/>
    <w:rsid w:val="003E019F"/>
    <w:rsid w:val="003E0F53"/>
    <w:rsid w:val="003F33BB"/>
    <w:rsid w:val="003F710C"/>
    <w:rsid w:val="004059B1"/>
    <w:rsid w:val="0040664A"/>
    <w:rsid w:val="004240C4"/>
    <w:rsid w:val="004256BC"/>
    <w:rsid w:val="00470735"/>
    <w:rsid w:val="00477F14"/>
    <w:rsid w:val="004825F9"/>
    <w:rsid w:val="004A05F1"/>
    <w:rsid w:val="004A4CEC"/>
    <w:rsid w:val="004A65AF"/>
    <w:rsid w:val="004A759A"/>
    <w:rsid w:val="004B5A43"/>
    <w:rsid w:val="004B6D94"/>
    <w:rsid w:val="004C075D"/>
    <w:rsid w:val="004C1510"/>
    <w:rsid w:val="004D0FDB"/>
    <w:rsid w:val="004E33ED"/>
    <w:rsid w:val="004F19E8"/>
    <w:rsid w:val="0053408A"/>
    <w:rsid w:val="00545501"/>
    <w:rsid w:val="005464C2"/>
    <w:rsid w:val="00562E30"/>
    <w:rsid w:val="0056659F"/>
    <w:rsid w:val="005847A7"/>
    <w:rsid w:val="00585F72"/>
    <w:rsid w:val="005A1F38"/>
    <w:rsid w:val="005A26E1"/>
    <w:rsid w:val="005A2BFD"/>
    <w:rsid w:val="005A35A2"/>
    <w:rsid w:val="005A6DCA"/>
    <w:rsid w:val="005B3A72"/>
    <w:rsid w:val="005B402B"/>
    <w:rsid w:val="005C29BA"/>
    <w:rsid w:val="005D3358"/>
    <w:rsid w:val="005D7A70"/>
    <w:rsid w:val="005E61E7"/>
    <w:rsid w:val="005F67E3"/>
    <w:rsid w:val="00611265"/>
    <w:rsid w:val="00616ACC"/>
    <w:rsid w:val="0062055B"/>
    <w:rsid w:val="0062272A"/>
    <w:rsid w:val="00627AE0"/>
    <w:rsid w:val="00635D2D"/>
    <w:rsid w:val="00657902"/>
    <w:rsid w:val="00662969"/>
    <w:rsid w:val="00665FB0"/>
    <w:rsid w:val="0067184F"/>
    <w:rsid w:val="006728D6"/>
    <w:rsid w:val="00681D2F"/>
    <w:rsid w:val="006A076A"/>
    <w:rsid w:val="006A2E09"/>
    <w:rsid w:val="006B3C81"/>
    <w:rsid w:val="006B7009"/>
    <w:rsid w:val="006C77D5"/>
    <w:rsid w:val="006E5E35"/>
    <w:rsid w:val="006F3B2A"/>
    <w:rsid w:val="006F41F9"/>
    <w:rsid w:val="0072068F"/>
    <w:rsid w:val="0072433C"/>
    <w:rsid w:val="00741C34"/>
    <w:rsid w:val="00745700"/>
    <w:rsid w:val="00764048"/>
    <w:rsid w:val="007654C6"/>
    <w:rsid w:val="00774DF1"/>
    <w:rsid w:val="00791381"/>
    <w:rsid w:val="007A6FFE"/>
    <w:rsid w:val="007C4081"/>
    <w:rsid w:val="007C6222"/>
    <w:rsid w:val="007E02C4"/>
    <w:rsid w:val="007F4B67"/>
    <w:rsid w:val="00804F1D"/>
    <w:rsid w:val="00816BFF"/>
    <w:rsid w:val="00823CA4"/>
    <w:rsid w:val="00823EF6"/>
    <w:rsid w:val="00844AFB"/>
    <w:rsid w:val="0085151F"/>
    <w:rsid w:val="00864210"/>
    <w:rsid w:val="00867EA3"/>
    <w:rsid w:val="00870BED"/>
    <w:rsid w:val="0087313A"/>
    <w:rsid w:val="008778F2"/>
    <w:rsid w:val="008823FC"/>
    <w:rsid w:val="008A5926"/>
    <w:rsid w:val="008B58F0"/>
    <w:rsid w:val="008C055B"/>
    <w:rsid w:val="008C5860"/>
    <w:rsid w:val="008D3014"/>
    <w:rsid w:val="008D4E18"/>
    <w:rsid w:val="008D5A62"/>
    <w:rsid w:val="008D67FC"/>
    <w:rsid w:val="008E30CA"/>
    <w:rsid w:val="008E38F9"/>
    <w:rsid w:val="008E3F85"/>
    <w:rsid w:val="008E4B37"/>
    <w:rsid w:val="008E563F"/>
    <w:rsid w:val="008E5AC7"/>
    <w:rsid w:val="008F269B"/>
    <w:rsid w:val="008F3138"/>
    <w:rsid w:val="008F3ED5"/>
    <w:rsid w:val="008F42CE"/>
    <w:rsid w:val="00901281"/>
    <w:rsid w:val="00902BC3"/>
    <w:rsid w:val="00902D78"/>
    <w:rsid w:val="00904A35"/>
    <w:rsid w:val="009408C8"/>
    <w:rsid w:val="00942AC9"/>
    <w:rsid w:val="00945600"/>
    <w:rsid w:val="0095158D"/>
    <w:rsid w:val="00967093"/>
    <w:rsid w:val="00974F56"/>
    <w:rsid w:val="009801F7"/>
    <w:rsid w:val="00982C34"/>
    <w:rsid w:val="00990950"/>
    <w:rsid w:val="009913EE"/>
    <w:rsid w:val="009A44AE"/>
    <w:rsid w:val="009B03C3"/>
    <w:rsid w:val="009B0A91"/>
    <w:rsid w:val="009B33F4"/>
    <w:rsid w:val="009E1D1A"/>
    <w:rsid w:val="00A30214"/>
    <w:rsid w:val="00A339F5"/>
    <w:rsid w:val="00A47715"/>
    <w:rsid w:val="00A522F0"/>
    <w:rsid w:val="00A60790"/>
    <w:rsid w:val="00A6286E"/>
    <w:rsid w:val="00A70407"/>
    <w:rsid w:val="00A803A2"/>
    <w:rsid w:val="00A92177"/>
    <w:rsid w:val="00A93D0B"/>
    <w:rsid w:val="00AA605C"/>
    <w:rsid w:val="00AB219A"/>
    <w:rsid w:val="00AB66FB"/>
    <w:rsid w:val="00AC4483"/>
    <w:rsid w:val="00AF0345"/>
    <w:rsid w:val="00AF5A8C"/>
    <w:rsid w:val="00AF5CB1"/>
    <w:rsid w:val="00B17882"/>
    <w:rsid w:val="00B24C5E"/>
    <w:rsid w:val="00B24CC6"/>
    <w:rsid w:val="00B33B77"/>
    <w:rsid w:val="00B43FDD"/>
    <w:rsid w:val="00B45BD6"/>
    <w:rsid w:val="00B47B1F"/>
    <w:rsid w:val="00B9067C"/>
    <w:rsid w:val="00B936B7"/>
    <w:rsid w:val="00B952B2"/>
    <w:rsid w:val="00B97C79"/>
    <w:rsid w:val="00BC1891"/>
    <w:rsid w:val="00BD733B"/>
    <w:rsid w:val="00BF31AD"/>
    <w:rsid w:val="00BF76A0"/>
    <w:rsid w:val="00C037A8"/>
    <w:rsid w:val="00C14996"/>
    <w:rsid w:val="00C14BF7"/>
    <w:rsid w:val="00C25278"/>
    <w:rsid w:val="00C31205"/>
    <w:rsid w:val="00C32671"/>
    <w:rsid w:val="00C36A0A"/>
    <w:rsid w:val="00C5138F"/>
    <w:rsid w:val="00C655D9"/>
    <w:rsid w:val="00C66C13"/>
    <w:rsid w:val="00C73B12"/>
    <w:rsid w:val="00C763D2"/>
    <w:rsid w:val="00C7732C"/>
    <w:rsid w:val="00C87000"/>
    <w:rsid w:val="00C87852"/>
    <w:rsid w:val="00CB78F6"/>
    <w:rsid w:val="00CC1B33"/>
    <w:rsid w:val="00CF4CD0"/>
    <w:rsid w:val="00D00484"/>
    <w:rsid w:val="00D02938"/>
    <w:rsid w:val="00D12AFC"/>
    <w:rsid w:val="00D17F8F"/>
    <w:rsid w:val="00D20159"/>
    <w:rsid w:val="00D24AC7"/>
    <w:rsid w:val="00D2735E"/>
    <w:rsid w:val="00D41598"/>
    <w:rsid w:val="00D442C7"/>
    <w:rsid w:val="00D5210E"/>
    <w:rsid w:val="00D57D0E"/>
    <w:rsid w:val="00D63AD8"/>
    <w:rsid w:val="00D77001"/>
    <w:rsid w:val="00D92AE8"/>
    <w:rsid w:val="00DB57A5"/>
    <w:rsid w:val="00DC6D52"/>
    <w:rsid w:val="00DD469E"/>
    <w:rsid w:val="00E11CF5"/>
    <w:rsid w:val="00E30666"/>
    <w:rsid w:val="00E3116B"/>
    <w:rsid w:val="00E41A1E"/>
    <w:rsid w:val="00E81C72"/>
    <w:rsid w:val="00E93781"/>
    <w:rsid w:val="00EA008F"/>
    <w:rsid w:val="00EC2220"/>
    <w:rsid w:val="00EC3A17"/>
    <w:rsid w:val="00ED2B01"/>
    <w:rsid w:val="00EE2750"/>
    <w:rsid w:val="00EF2C5C"/>
    <w:rsid w:val="00F01C7B"/>
    <w:rsid w:val="00F162F3"/>
    <w:rsid w:val="00F17699"/>
    <w:rsid w:val="00F22966"/>
    <w:rsid w:val="00F33DF3"/>
    <w:rsid w:val="00F43C89"/>
    <w:rsid w:val="00F54B95"/>
    <w:rsid w:val="00F65321"/>
    <w:rsid w:val="00F66DAE"/>
    <w:rsid w:val="00F712BE"/>
    <w:rsid w:val="00F74A05"/>
    <w:rsid w:val="00F84F54"/>
    <w:rsid w:val="00FB1A94"/>
    <w:rsid w:val="00FC24C2"/>
    <w:rsid w:val="00FC3062"/>
    <w:rsid w:val="00FD32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FD4FBB2"/>
  <w15:chartTrackingRefBased/>
  <w15:docId w15:val="{92A1FDAA-F547-48BD-B879-CEAA6C1A3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600"/>
  </w:style>
  <w:style w:type="paragraph" w:styleId="Ttulo9">
    <w:name w:val="heading 9"/>
    <w:basedOn w:val="Normal"/>
    <w:next w:val="Normal"/>
    <w:link w:val="Ttulo9Car"/>
    <w:uiPriority w:val="9"/>
    <w:unhideWhenUsed/>
    <w:qFormat/>
    <w:rsid w:val="00945600"/>
    <w:pPr>
      <w:keepNext/>
      <w:numPr>
        <w:numId w:val="5"/>
      </w:numPr>
      <w:spacing w:before="120" w:after="240" w:line="240" w:lineRule="auto"/>
      <w:outlineLvl w:val="8"/>
    </w:pPr>
    <w:rPr>
      <w:rFonts w:ascii="Times New Roman" w:eastAsia="Times New Roman" w:hAnsi="Times New Roman" w:cs="Times New Roman"/>
      <w:b/>
      <w:color w:val="000000" w:themeColor="text1"/>
      <w:sz w:val="24"/>
      <w:szCs w:val="24"/>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9Car">
    <w:name w:val="Título 9 Car"/>
    <w:basedOn w:val="Fuentedeprrafopredeter"/>
    <w:link w:val="Ttulo9"/>
    <w:uiPriority w:val="9"/>
    <w:rsid w:val="00945600"/>
    <w:rPr>
      <w:rFonts w:ascii="Times New Roman" w:eastAsia="Times New Roman" w:hAnsi="Times New Roman" w:cs="Times New Roman"/>
      <w:b/>
      <w:color w:val="000000" w:themeColor="text1"/>
      <w:sz w:val="24"/>
      <w:szCs w:val="24"/>
      <w:lang w:val="en-US" w:eastAsia="es-ES"/>
    </w:rPr>
  </w:style>
  <w:style w:type="character" w:styleId="Hipervnculo">
    <w:name w:val="Hyperlink"/>
    <w:basedOn w:val="Fuentedeprrafopredeter"/>
    <w:uiPriority w:val="99"/>
    <w:unhideWhenUsed/>
    <w:rsid w:val="00945600"/>
    <w:rPr>
      <w:color w:val="0563C1" w:themeColor="hyperlink"/>
      <w:u w:val="single"/>
    </w:rPr>
  </w:style>
  <w:style w:type="paragraph" w:styleId="Prrafodelista">
    <w:name w:val="List Paragraph"/>
    <w:basedOn w:val="Normal"/>
    <w:uiPriority w:val="34"/>
    <w:qFormat/>
    <w:rsid w:val="00945600"/>
    <w:pPr>
      <w:ind w:left="720"/>
      <w:contextualSpacing/>
    </w:pPr>
    <w:rPr>
      <w:lang w:val="en-US"/>
    </w:rPr>
  </w:style>
  <w:style w:type="paragraph" w:customStyle="1" w:styleId="paragraph">
    <w:name w:val="paragraph"/>
    <w:basedOn w:val="Normal"/>
    <w:rsid w:val="00945600"/>
    <w:pPr>
      <w:spacing w:before="100" w:beforeAutospacing="1" w:after="100" w:afterAutospacing="1" w:line="240" w:lineRule="auto"/>
    </w:pPr>
    <w:rPr>
      <w:rFonts w:ascii="Times New Roman" w:eastAsia="Times New Roman" w:hAnsi="Times New Roman" w:cs="Times New Roman"/>
      <w:sz w:val="24"/>
      <w:szCs w:val="24"/>
      <w:lang w:val="en-US" w:eastAsia="es-CO"/>
    </w:rPr>
  </w:style>
  <w:style w:type="character" w:customStyle="1" w:styleId="normaltextrun">
    <w:name w:val="normaltextrun"/>
    <w:basedOn w:val="Fuentedeprrafopredeter"/>
    <w:rsid w:val="00945600"/>
  </w:style>
  <w:style w:type="character" w:customStyle="1" w:styleId="eop">
    <w:name w:val="eop"/>
    <w:basedOn w:val="Fuentedeprrafopredeter"/>
    <w:rsid w:val="00945600"/>
  </w:style>
  <w:style w:type="character" w:customStyle="1" w:styleId="tabchar">
    <w:name w:val="tabchar"/>
    <w:basedOn w:val="Fuentedeprrafopredeter"/>
    <w:rsid w:val="00945600"/>
  </w:style>
  <w:style w:type="paragraph" w:styleId="Textodeglobo">
    <w:name w:val="Balloon Text"/>
    <w:basedOn w:val="Normal"/>
    <w:link w:val="TextodegloboCar"/>
    <w:uiPriority w:val="99"/>
    <w:semiHidden/>
    <w:unhideWhenUsed/>
    <w:rsid w:val="00945600"/>
    <w:pPr>
      <w:spacing w:after="0" w:line="240" w:lineRule="auto"/>
    </w:pPr>
    <w:rPr>
      <w:rFonts w:ascii="Segoe UI" w:hAnsi="Segoe UI" w:cs="Segoe UI"/>
      <w:sz w:val="18"/>
      <w:szCs w:val="18"/>
      <w:lang w:val="en-US"/>
    </w:rPr>
  </w:style>
  <w:style w:type="character" w:customStyle="1" w:styleId="TextodegloboCar">
    <w:name w:val="Texto de globo Car"/>
    <w:basedOn w:val="Fuentedeprrafopredeter"/>
    <w:link w:val="Textodeglobo"/>
    <w:uiPriority w:val="99"/>
    <w:semiHidden/>
    <w:rsid w:val="00945600"/>
    <w:rPr>
      <w:rFonts w:ascii="Segoe UI" w:hAnsi="Segoe UI" w:cs="Segoe UI"/>
      <w:sz w:val="18"/>
      <w:szCs w:val="18"/>
      <w:lang w:val="en-US"/>
    </w:rPr>
  </w:style>
  <w:style w:type="paragraph" w:styleId="Textocomentario">
    <w:name w:val="annotation text"/>
    <w:basedOn w:val="Normal"/>
    <w:link w:val="TextocomentarioCar"/>
    <w:uiPriority w:val="99"/>
    <w:unhideWhenUsed/>
    <w:rsid w:val="00945600"/>
    <w:pPr>
      <w:spacing w:line="240" w:lineRule="auto"/>
    </w:pPr>
    <w:rPr>
      <w:sz w:val="20"/>
      <w:szCs w:val="20"/>
      <w:lang w:val="en-US"/>
    </w:rPr>
  </w:style>
  <w:style w:type="character" w:customStyle="1" w:styleId="TextocomentarioCar">
    <w:name w:val="Texto comentario Car"/>
    <w:basedOn w:val="Fuentedeprrafopredeter"/>
    <w:link w:val="Textocomentario"/>
    <w:uiPriority w:val="99"/>
    <w:rsid w:val="00945600"/>
    <w:rPr>
      <w:sz w:val="20"/>
      <w:szCs w:val="20"/>
      <w:lang w:val="en-US"/>
    </w:rPr>
  </w:style>
  <w:style w:type="character" w:styleId="Refdecomentario">
    <w:name w:val="annotation reference"/>
    <w:basedOn w:val="Fuentedeprrafopredeter"/>
    <w:uiPriority w:val="99"/>
    <w:semiHidden/>
    <w:unhideWhenUsed/>
    <w:rsid w:val="00945600"/>
    <w:rPr>
      <w:sz w:val="16"/>
      <w:szCs w:val="16"/>
    </w:rPr>
  </w:style>
  <w:style w:type="character" w:styleId="Nmerodelnea">
    <w:name w:val="line number"/>
    <w:basedOn w:val="Fuentedeprrafopredeter"/>
    <w:uiPriority w:val="99"/>
    <w:semiHidden/>
    <w:unhideWhenUsed/>
    <w:rsid w:val="00945600"/>
  </w:style>
  <w:style w:type="character" w:customStyle="1" w:styleId="AsuntodelcomentarioCar">
    <w:name w:val="Asunto del comentario Car"/>
    <w:basedOn w:val="TextocomentarioCar"/>
    <w:link w:val="Asuntodelcomentario"/>
    <w:uiPriority w:val="99"/>
    <w:semiHidden/>
    <w:rsid w:val="00945600"/>
    <w:rPr>
      <w:b/>
      <w:bCs/>
      <w:sz w:val="20"/>
      <w:szCs w:val="20"/>
      <w:lang w:val="en-US"/>
    </w:rPr>
  </w:style>
  <w:style w:type="paragraph" w:styleId="Asuntodelcomentario">
    <w:name w:val="annotation subject"/>
    <w:basedOn w:val="Textocomentario"/>
    <w:next w:val="Textocomentario"/>
    <w:link w:val="AsuntodelcomentarioCar"/>
    <w:uiPriority w:val="99"/>
    <w:semiHidden/>
    <w:unhideWhenUsed/>
    <w:rsid w:val="00945600"/>
    <w:rPr>
      <w:b/>
      <w:bCs/>
    </w:rPr>
  </w:style>
  <w:style w:type="table" w:styleId="Tablaconcuadrcula">
    <w:name w:val="Table Grid"/>
    <w:basedOn w:val="Tablanormal"/>
    <w:uiPriority w:val="39"/>
    <w:rsid w:val="009456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945600"/>
    <w:pPr>
      <w:widowControl w:val="0"/>
      <w:autoSpaceDE w:val="0"/>
      <w:autoSpaceDN w:val="0"/>
      <w:spacing w:after="0" w:line="240" w:lineRule="auto"/>
      <w:ind w:left="821"/>
    </w:pPr>
    <w:rPr>
      <w:rFonts w:ascii="Times New Roman" w:eastAsia="Times New Roman" w:hAnsi="Times New Roman" w:cs="Times New Roman"/>
      <w:sz w:val="24"/>
      <w:szCs w:val="24"/>
      <w:lang w:val="en-US" w:bidi="en-US"/>
    </w:rPr>
  </w:style>
  <w:style w:type="character" w:customStyle="1" w:styleId="TextoindependienteCar">
    <w:name w:val="Texto independiente Car"/>
    <w:basedOn w:val="Fuentedeprrafopredeter"/>
    <w:link w:val="Textoindependiente"/>
    <w:uiPriority w:val="1"/>
    <w:rsid w:val="00945600"/>
    <w:rPr>
      <w:rFonts w:ascii="Times New Roman" w:eastAsia="Times New Roman" w:hAnsi="Times New Roman" w:cs="Times New Roman"/>
      <w:sz w:val="24"/>
      <w:szCs w:val="24"/>
      <w:lang w:val="en-US" w:bidi="en-US"/>
    </w:rPr>
  </w:style>
  <w:style w:type="paragraph" w:styleId="Encabezado">
    <w:name w:val="header"/>
    <w:basedOn w:val="Normal"/>
    <w:link w:val="EncabezadoCar"/>
    <w:uiPriority w:val="99"/>
    <w:unhideWhenUsed/>
    <w:rsid w:val="00D442C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442C7"/>
  </w:style>
  <w:style w:type="paragraph" w:styleId="Piedepgina">
    <w:name w:val="footer"/>
    <w:basedOn w:val="Normal"/>
    <w:link w:val="PiedepginaCar"/>
    <w:uiPriority w:val="99"/>
    <w:unhideWhenUsed/>
    <w:rsid w:val="00D442C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442C7"/>
  </w:style>
  <w:style w:type="paragraph" w:styleId="Textoindependiente2">
    <w:name w:val="Body Text 2"/>
    <w:basedOn w:val="Normal"/>
    <w:link w:val="Textoindependiente2Car"/>
    <w:uiPriority w:val="99"/>
    <w:unhideWhenUsed/>
    <w:rsid w:val="002A3443"/>
    <w:pPr>
      <w:spacing w:line="240" w:lineRule="auto"/>
    </w:pPr>
    <w:rPr>
      <w:rFonts w:ascii="Times New Roman" w:hAnsi="Times New Roman" w:cs="Times New Roman"/>
      <w:color w:val="000000" w:themeColor="text1"/>
      <w:sz w:val="24"/>
      <w:szCs w:val="24"/>
      <w:lang w:val="en-US"/>
    </w:rPr>
  </w:style>
  <w:style w:type="character" w:customStyle="1" w:styleId="Textoindependiente2Car">
    <w:name w:val="Texto independiente 2 Car"/>
    <w:basedOn w:val="Fuentedeprrafopredeter"/>
    <w:link w:val="Textoindependiente2"/>
    <w:uiPriority w:val="99"/>
    <w:rsid w:val="002A3443"/>
    <w:rPr>
      <w:rFonts w:ascii="Times New Roman" w:hAnsi="Times New Roman" w:cs="Times New Roman"/>
      <w:color w:val="000000" w:themeColor="text1"/>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89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BC94E-8E47-49C8-9953-33B6A4D6C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38</Pages>
  <Words>212732</Words>
  <Characters>1170028</Characters>
  <Application>Microsoft Office Word</Application>
  <DocSecurity>0</DocSecurity>
  <Lines>9750</Lines>
  <Paragraphs>2759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 Belén Gómez Hornillos</cp:lastModifiedBy>
  <cp:revision>11</cp:revision>
  <cp:lastPrinted>2021-03-13T15:13:00Z</cp:lastPrinted>
  <dcterms:created xsi:type="dcterms:W3CDTF">2021-04-12T14:13:00Z</dcterms:created>
  <dcterms:modified xsi:type="dcterms:W3CDTF">2021-04-19T15:04:00Z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59e12c20-69de-3333-be6d-60f50d7268c9</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http://www.zotero.org/styles/frontiers-in-veterinary-science</vt:lpwstr>
  </property>
  <property fmtid="{D5CDD505-2E9C-101B-9397-08002B2CF9AE}" pid="15" name="Mendeley Recent Style Name 5_1">
    <vt:lpwstr>Frontiers in Veterinary Science</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http://www.zotero.org/styles/frontiers-in-veterinary-science</vt:lpwstr>
  </property>
</Properties>
</file>