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AAD755" w14:textId="52F91FA6" w:rsidR="00075CDF" w:rsidRPr="001C6B2E" w:rsidRDefault="004063E1" w:rsidP="00C327B8">
      <w:pPr>
        <w:spacing w:line="360" w:lineRule="auto"/>
        <w:jc w:val="both"/>
        <w:rPr>
          <w:rFonts w:ascii="Arial" w:hAnsi="Arial" w:cs="Arial"/>
          <w:b/>
          <w:sz w:val="28"/>
          <w:lang w:val="es-ES"/>
        </w:rPr>
      </w:pPr>
      <w:bookmarkStart w:id="0" w:name="_GoBack"/>
      <w:bookmarkEnd w:id="0"/>
      <w:r w:rsidRPr="001C6B2E">
        <w:rPr>
          <w:rFonts w:ascii="Arial" w:hAnsi="Arial" w:cs="Arial"/>
          <w:b/>
          <w:sz w:val="28"/>
          <w:lang w:val="es-ES"/>
        </w:rPr>
        <w:t>La consolidación del binomio a</w:t>
      </w:r>
      <w:r w:rsidR="008F112A" w:rsidRPr="001C6B2E">
        <w:rPr>
          <w:rFonts w:ascii="Arial" w:hAnsi="Arial" w:cs="Arial"/>
          <w:b/>
          <w:sz w:val="28"/>
          <w:lang w:val="es-ES"/>
        </w:rPr>
        <w:t>lquiler</w:t>
      </w:r>
      <w:r w:rsidRPr="001C6B2E">
        <w:rPr>
          <w:rFonts w:ascii="Arial" w:hAnsi="Arial" w:cs="Arial"/>
          <w:b/>
          <w:sz w:val="28"/>
          <w:lang w:val="es-ES"/>
        </w:rPr>
        <w:t xml:space="preserve"> privado</w:t>
      </w:r>
      <w:r w:rsidR="008F112A" w:rsidRPr="001C6B2E">
        <w:rPr>
          <w:rFonts w:ascii="Arial" w:hAnsi="Arial" w:cs="Arial"/>
          <w:b/>
          <w:sz w:val="28"/>
          <w:lang w:val="es-ES"/>
        </w:rPr>
        <w:t xml:space="preserve"> e inseguridad </w:t>
      </w:r>
      <w:r w:rsidR="00B0311A" w:rsidRPr="001C6B2E">
        <w:rPr>
          <w:rFonts w:ascii="Arial" w:hAnsi="Arial" w:cs="Arial"/>
          <w:b/>
          <w:sz w:val="28"/>
          <w:lang w:val="es-ES"/>
        </w:rPr>
        <w:t>residencial</w:t>
      </w:r>
      <w:r w:rsidRPr="001C6B2E">
        <w:rPr>
          <w:rFonts w:ascii="Arial" w:hAnsi="Arial" w:cs="Arial"/>
          <w:b/>
          <w:sz w:val="28"/>
          <w:lang w:val="es-ES"/>
        </w:rPr>
        <w:t xml:space="preserve"> entre los hogares jóvenes</w:t>
      </w:r>
      <w:r w:rsidR="008F112A" w:rsidRPr="001C6B2E">
        <w:rPr>
          <w:rFonts w:ascii="Arial" w:hAnsi="Arial" w:cs="Arial"/>
          <w:b/>
          <w:sz w:val="28"/>
          <w:lang w:val="es-ES"/>
        </w:rPr>
        <w:t xml:space="preserve"> </w:t>
      </w:r>
      <w:r w:rsidR="00B0311A" w:rsidRPr="001C6B2E">
        <w:rPr>
          <w:rFonts w:ascii="Arial" w:hAnsi="Arial" w:cs="Arial"/>
          <w:b/>
          <w:sz w:val="28"/>
          <w:lang w:val="es-ES"/>
        </w:rPr>
        <w:t>españoles</w:t>
      </w:r>
    </w:p>
    <w:p w14:paraId="7BED524E" w14:textId="6F22341B" w:rsidR="00B24EA5" w:rsidRDefault="00B24EA5" w:rsidP="00C327B8">
      <w:pPr>
        <w:spacing w:line="360" w:lineRule="auto"/>
        <w:jc w:val="both"/>
        <w:rPr>
          <w:rFonts w:ascii="Arial" w:hAnsi="Arial" w:cs="Arial"/>
          <w:lang w:val="es-ES"/>
        </w:rPr>
      </w:pPr>
      <w:r w:rsidRPr="00C327B8">
        <w:rPr>
          <w:rFonts w:ascii="Arial" w:hAnsi="Arial" w:cs="Arial"/>
          <w:lang w:val="es-ES"/>
        </w:rPr>
        <w:t>Juan A. Módenes</w:t>
      </w:r>
    </w:p>
    <w:p w14:paraId="0E35E0E1" w14:textId="219AA484" w:rsidR="00B03BBB" w:rsidRDefault="00B03BBB" w:rsidP="00C327B8">
      <w:pPr>
        <w:spacing w:line="360" w:lineRule="auto"/>
        <w:jc w:val="both"/>
        <w:rPr>
          <w:rFonts w:ascii="Arial" w:hAnsi="Arial" w:cs="Arial"/>
          <w:lang w:val="es-ES"/>
        </w:rPr>
      </w:pPr>
      <w:r>
        <w:rPr>
          <w:rFonts w:ascii="Arial" w:hAnsi="Arial" w:cs="Arial"/>
          <w:lang w:val="es-ES"/>
        </w:rPr>
        <w:t>Departament</w:t>
      </w:r>
      <w:r w:rsidR="008E7C36">
        <w:rPr>
          <w:rFonts w:ascii="Arial" w:hAnsi="Arial" w:cs="Arial"/>
          <w:lang w:val="es-ES"/>
        </w:rPr>
        <w:t>o</w:t>
      </w:r>
      <w:r>
        <w:rPr>
          <w:rFonts w:ascii="Arial" w:hAnsi="Arial" w:cs="Arial"/>
          <w:lang w:val="es-ES"/>
        </w:rPr>
        <w:t xml:space="preserve"> de </w:t>
      </w:r>
      <w:r w:rsidR="008E7C36">
        <w:rPr>
          <w:rFonts w:ascii="Arial" w:hAnsi="Arial" w:cs="Arial"/>
          <w:lang w:val="es-ES"/>
        </w:rPr>
        <w:t>Geografía</w:t>
      </w:r>
      <w:r>
        <w:rPr>
          <w:rFonts w:ascii="Arial" w:hAnsi="Arial" w:cs="Arial"/>
          <w:lang w:val="es-ES"/>
        </w:rPr>
        <w:t xml:space="preserve">, </w:t>
      </w:r>
      <w:proofErr w:type="spellStart"/>
      <w:r>
        <w:rPr>
          <w:rFonts w:ascii="Arial" w:hAnsi="Arial" w:cs="Arial"/>
          <w:lang w:val="es-ES"/>
        </w:rPr>
        <w:t>Universitat</w:t>
      </w:r>
      <w:proofErr w:type="spellEnd"/>
      <w:r>
        <w:rPr>
          <w:rFonts w:ascii="Arial" w:hAnsi="Arial" w:cs="Arial"/>
          <w:lang w:val="es-ES"/>
        </w:rPr>
        <w:t xml:space="preserve"> </w:t>
      </w:r>
      <w:proofErr w:type="spellStart"/>
      <w:r>
        <w:rPr>
          <w:rFonts w:ascii="Arial" w:hAnsi="Arial" w:cs="Arial"/>
          <w:lang w:val="es-ES"/>
        </w:rPr>
        <w:t>Autònoma</w:t>
      </w:r>
      <w:proofErr w:type="spellEnd"/>
      <w:r>
        <w:rPr>
          <w:rFonts w:ascii="Arial" w:hAnsi="Arial" w:cs="Arial"/>
          <w:lang w:val="es-ES"/>
        </w:rPr>
        <w:t xml:space="preserve"> de Barcelona </w:t>
      </w:r>
      <w:r w:rsidR="00C878A0">
        <w:rPr>
          <w:rFonts w:ascii="Arial" w:hAnsi="Arial" w:cs="Arial"/>
          <w:lang w:val="es-ES"/>
        </w:rPr>
        <w:t>y</w:t>
      </w:r>
      <w:r>
        <w:rPr>
          <w:rFonts w:ascii="Arial" w:hAnsi="Arial" w:cs="Arial"/>
          <w:lang w:val="es-ES"/>
        </w:rPr>
        <w:t xml:space="preserve"> Centre </w:t>
      </w:r>
      <w:proofErr w:type="spellStart"/>
      <w:r>
        <w:rPr>
          <w:rFonts w:ascii="Arial" w:hAnsi="Arial" w:cs="Arial"/>
          <w:lang w:val="es-ES"/>
        </w:rPr>
        <w:t>d’Estudis</w:t>
      </w:r>
      <w:proofErr w:type="spellEnd"/>
      <w:r>
        <w:rPr>
          <w:rFonts w:ascii="Arial" w:hAnsi="Arial" w:cs="Arial"/>
          <w:lang w:val="es-ES"/>
        </w:rPr>
        <w:t xml:space="preserve"> </w:t>
      </w:r>
      <w:proofErr w:type="spellStart"/>
      <w:r>
        <w:rPr>
          <w:rFonts w:ascii="Arial" w:hAnsi="Arial" w:cs="Arial"/>
          <w:lang w:val="es-ES"/>
        </w:rPr>
        <w:t>Demogràfics</w:t>
      </w:r>
      <w:proofErr w:type="spellEnd"/>
      <w:r>
        <w:rPr>
          <w:rFonts w:ascii="Arial" w:hAnsi="Arial" w:cs="Arial"/>
          <w:lang w:val="es-ES"/>
        </w:rPr>
        <w:t xml:space="preserve"> (CERCA)</w:t>
      </w:r>
    </w:p>
    <w:p w14:paraId="3A180A96" w14:textId="65A3F594" w:rsidR="00C70726" w:rsidRPr="00C327B8" w:rsidRDefault="00C70726" w:rsidP="00C327B8">
      <w:pPr>
        <w:spacing w:line="360" w:lineRule="auto"/>
        <w:jc w:val="both"/>
        <w:rPr>
          <w:rFonts w:ascii="Arial" w:hAnsi="Arial" w:cs="Arial"/>
          <w:lang w:val="es-ES"/>
        </w:rPr>
      </w:pPr>
      <w:r>
        <w:rPr>
          <w:rFonts w:ascii="Arial" w:hAnsi="Arial" w:cs="Arial"/>
          <w:lang w:val="es-ES"/>
        </w:rPr>
        <w:t>JuanAntonio.Modenes@uab.cat</w:t>
      </w:r>
    </w:p>
    <w:p w14:paraId="3F69414A" w14:textId="77777777" w:rsidR="00B24EA5" w:rsidRPr="00C327B8" w:rsidRDefault="00B24EA5" w:rsidP="00C327B8">
      <w:pPr>
        <w:spacing w:line="360" w:lineRule="auto"/>
        <w:jc w:val="both"/>
        <w:rPr>
          <w:rFonts w:ascii="Arial" w:hAnsi="Arial" w:cs="Arial"/>
          <w:lang w:val="es-ES"/>
        </w:rPr>
      </w:pPr>
    </w:p>
    <w:p w14:paraId="10E48631" w14:textId="0BF3FFB1" w:rsidR="00B24EA5" w:rsidRPr="00C878A0" w:rsidRDefault="00C878A0" w:rsidP="00C327B8">
      <w:pPr>
        <w:spacing w:line="360" w:lineRule="auto"/>
        <w:jc w:val="both"/>
        <w:rPr>
          <w:rFonts w:ascii="Arial" w:hAnsi="Arial" w:cs="Arial"/>
          <w:b/>
          <w:lang w:val="es-ES"/>
        </w:rPr>
      </w:pPr>
      <w:r w:rsidRPr="00C878A0">
        <w:rPr>
          <w:rFonts w:ascii="Arial" w:hAnsi="Arial" w:cs="Arial"/>
          <w:b/>
          <w:lang w:val="es-ES"/>
        </w:rPr>
        <w:t>Resumen</w:t>
      </w:r>
    </w:p>
    <w:p w14:paraId="1BED3DF8" w14:textId="3E05D23D" w:rsidR="00C36E2E" w:rsidRDefault="00E11BCF" w:rsidP="00C327B8">
      <w:pPr>
        <w:spacing w:line="360" w:lineRule="auto"/>
        <w:jc w:val="both"/>
        <w:rPr>
          <w:rFonts w:ascii="Arial" w:hAnsi="Arial" w:cs="Arial"/>
          <w:lang w:val="es-ES"/>
        </w:rPr>
      </w:pPr>
      <w:r w:rsidRPr="00C327B8">
        <w:rPr>
          <w:rFonts w:ascii="Arial" w:hAnsi="Arial" w:cs="Arial"/>
          <w:lang w:val="es-ES"/>
        </w:rPr>
        <w:t xml:space="preserve">Un 64% de los hogares españoles </w:t>
      </w:r>
      <w:r w:rsidR="008E7C36">
        <w:rPr>
          <w:rFonts w:ascii="Arial" w:hAnsi="Arial" w:cs="Arial"/>
          <w:lang w:val="es-ES"/>
        </w:rPr>
        <w:t>encabezados por</w:t>
      </w:r>
      <w:r w:rsidR="008E7C36" w:rsidRPr="00C327B8">
        <w:rPr>
          <w:rFonts w:ascii="Arial" w:hAnsi="Arial" w:cs="Arial"/>
          <w:lang w:val="es-ES"/>
        </w:rPr>
        <w:t xml:space="preserve"> personas de menos de 45 años de edad </w:t>
      </w:r>
      <w:r w:rsidR="008E7C36">
        <w:rPr>
          <w:rFonts w:ascii="Arial" w:hAnsi="Arial" w:cs="Arial"/>
          <w:lang w:val="es-ES"/>
        </w:rPr>
        <w:t>y que viven en</w:t>
      </w:r>
      <w:r w:rsidRPr="00C327B8">
        <w:rPr>
          <w:rFonts w:ascii="Arial" w:hAnsi="Arial" w:cs="Arial"/>
          <w:lang w:val="es-ES"/>
        </w:rPr>
        <w:t xml:space="preserve"> alquiler </w:t>
      </w:r>
      <w:r w:rsidR="008E7C36">
        <w:rPr>
          <w:rFonts w:ascii="Arial" w:hAnsi="Arial" w:cs="Arial"/>
          <w:lang w:val="es-ES"/>
        </w:rPr>
        <w:t xml:space="preserve">de mercado </w:t>
      </w:r>
      <w:r w:rsidRPr="00C327B8">
        <w:rPr>
          <w:rFonts w:ascii="Arial" w:hAnsi="Arial" w:cs="Arial"/>
          <w:lang w:val="es-ES"/>
        </w:rPr>
        <w:t xml:space="preserve">perciben riesgo de perder su vivienda </w:t>
      </w:r>
      <w:r w:rsidR="00C878A0">
        <w:rPr>
          <w:rFonts w:ascii="Arial" w:hAnsi="Arial" w:cs="Arial"/>
          <w:lang w:val="es-ES"/>
        </w:rPr>
        <w:t xml:space="preserve">a corto plazo </w:t>
      </w:r>
      <w:r w:rsidRPr="00C327B8">
        <w:rPr>
          <w:rFonts w:ascii="Arial" w:hAnsi="Arial" w:cs="Arial"/>
          <w:lang w:val="es-ES"/>
        </w:rPr>
        <w:t xml:space="preserve">por </w:t>
      </w:r>
      <w:r w:rsidR="008E7C36">
        <w:rPr>
          <w:rFonts w:ascii="Arial" w:hAnsi="Arial" w:cs="Arial"/>
          <w:lang w:val="es-ES"/>
        </w:rPr>
        <w:t>temor a no</w:t>
      </w:r>
      <w:r w:rsidRPr="00C327B8">
        <w:rPr>
          <w:rFonts w:ascii="Arial" w:hAnsi="Arial" w:cs="Arial"/>
          <w:lang w:val="es-ES"/>
        </w:rPr>
        <w:t xml:space="preserve"> poder afrontar los pagos. </w:t>
      </w:r>
      <w:r w:rsidR="000135C6" w:rsidRPr="00C327B8">
        <w:rPr>
          <w:rFonts w:ascii="Arial" w:hAnsi="Arial" w:cs="Arial"/>
          <w:lang w:val="es-ES"/>
        </w:rPr>
        <w:t xml:space="preserve">En España la expansión del alquiler e incremento de la inseguridad residencial han ido de la mano y ya conforman un binomio estructural. </w:t>
      </w:r>
      <w:r w:rsidRPr="00C327B8">
        <w:rPr>
          <w:rFonts w:ascii="Arial" w:hAnsi="Arial" w:cs="Arial"/>
          <w:lang w:val="es-ES"/>
        </w:rPr>
        <w:t xml:space="preserve">El presente artículo tiene como objetivo analizar la situación actual </w:t>
      </w:r>
      <w:r w:rsidR="000135C6">
        <w:rPr>
          <w:rFonts w:ascii="Arial" w:hAnsi="Arial" w:cs="Arial"/>
          <w:lang w:val="es-ES"/>
        </w:rPr>
        <w:t xml:space="preserve">de este fenómeno </w:t>
      </w:r>
      <w:r w:rsidRPr="00C327B8">
        <w:rPr>
          <w:rFonts w:ascii="Arial" w:hAnsi="Arial" w:cs="Arial"/>
          <w:lang w:val="es-ES"/>
        </w:rPr>
        <w:t xml:space="preserve">y compararla en el contexto europeo. </w:t>
      </w:r>
      <w:r w:rsidR="000135C6">
        <w:rPr>
          <w:rFonts w:ascii="Arial" w:hAnsi="Arial" w:cs="Arial"/>
          <w:lang w:val="es-ES"/>
        </w:rPr>
        <w:t>Para ello se explota por primera vez en España</w:t>
      </w:r>
      <w:r w:rsidR="00B24EA5" w:rsidRPr="00C327B8">
        <w:rPr>
          <w:rFonts w:ascii="Arial" w:hAnsi="Arial" w:cs="Arial"/>
          <w:lang w:val="es-ES"/>
        </w:rPr>
        <w:t xml:space="preserve"> la encuesta "Living, </w:t>
      </w:r>
      <w:proofErr w:type="spellStart"/>
      <w:r w:rsidR="00B24EA5" w:rsidRPr="00C327B8">
        <w:rPr>
          <w:rFonts w:ascii="Arial" w:hAnsi="Arial" w:cs="Arial"/>
          <w:lang w:val="es-ES"/>
        </w:rPr>
        <w:t>working</w:t>
      </w:r>
      <w:proofErr w:type="spellEnd"/>
      <w:r w:rsidR="00B24EA5" w:rsidRPr="00C327B8">
        <w:rPr>
          <w:rFonts w:ascii="Arial" w:hAnsi="Arial" w:cs="Arial"/>
          <w:lang w:val="es-ES"/>
        </w:rPr>
        <w:t xml:space="preserve"> and COVID-19" (</w:t>
      </w:r>
      <w:proofErr w:type="spellStart"/>
      <w:r w:rsidR="00B24EA5" w:rsidRPr="00C327B8">
        <w:rPr>
          <w:rFonts w:ascii="Arial" w:hAnsi="Arial" w:cs="Arial"/>
          <w:lang w:val="es-ES"/>
        </w:rPr>
        <w:t>Eurofound</w:t>
      </w:r>
      <w:proofErr w:type="spellEnd"/>
      <w:r w:rsidR="00B24EA5" w:rsidRPr="00C327B8">
        <w:rPr>
          <w:rFonts w:ascii="Arial" w:hAnsi="Arial" w:cs="Arial"/>
          <w:lang w:val="es-ES"/>
        </w:rPr>
        <w:t>)</w:t>
      </w:r>
      <w:r w:rsidRPr="00C327B8">
        <w:rPr>
          <w:rFonts w:ascii="Arial" w:hAnsi="Arial" w:cs="Arial"/>
          <w:lang w:val="es-ES"/>
        </w:rPr>
        <w:t xml:space="preserve"> que cuenta con información sociodemográfica relevante, </w:t>
      </w:r>
      <w:r w:rsidR="000135C6">
        <w:rPr>
          <w:rFonts w:ascii="Arial" w:hAnsi="Arial" w:cs="Arial"/>
          <w:lang w:val="es-ES"/>
        </w:rPr>
        <w:t>explorando</w:t>
      </w:r>
      <w:r w:rsidR="00C878A0">
        <w:rPr>
          <w:rFonts w:ascii="Arial" w:hAnsi="Arial" w:cs="Arial"/>
          <w:lang w:val="es-ES"/>
        </w:rPr>
        <w:t xml:space="preserve"> la heterogeneidad sociodemográfica y </w:t>
      </w:r>
      <w:r w:rsidR="000135C6">
        <w:rPr>
          <w:rFonts w:ascii="Arial" w:hAnsi="Arial" w:cs="Arial"/>
          <w:lang w:val="es-ES"/>
        </w:rPr>
        <w:t>comparando</w:t>
      </w:r>
      <w:r w:rsidRPr="00C327B8">
        <w:rPr>
          <w:rFonts w:ascii="Arial" w:hAnsi="Arial" w:cs="Arial"/>
          <w:lang w:val="es-ES"/>
        </w:rPr>
        <w:t xml:space="preserve"> los resultados</w:t>
      </w:r>
      <w:r w:rsidR="00B24EA5" w:rsidRPr="00C327B8">
        <w:rPr>
          <w:rFonts w:ascii="Arial" w:hAnsi="Arial" w:cs="Arial"/>
          <w:lang w:val="es-ES"/>
        </w:rPr>
        <w:t xml:space="preserve"> con </w:t>
      </w:r>
      <w:r w:rsidR="000135C6">
        <w:rPr>
          <w:rFonts w:ascii="Arial" w:hAnsi="Arial" w:cs="Arial"/>
          <w:lang w:val="es-ES"/>
        </w:rPr>
        <w:t>países de la</w:t>
      </w:r>
      <w:r w:rsidR="00B24EA5" w:rsidRPr="00C327B8">
        <w:rPr>
          <w:rFonts w:ascii="Arial" w:hAnsi="Arial" w:cs="Arial"/>
          <w:lang w:val="es-ES"/>
        </w:rPr>
        <w:t xml:space="preserve"> Unión Europea. Los resultados muestran una mayor percepción de inseguridad residencial entre los jóvenes españoles, debido al mayor riesgo percibido en todos los hogares</w:t>
      </w:r>
      <w:r w:rsidR="000135C6">
        <w:rPr>
          <w:rFonts w:ascii="Arial" w:hAnsi="Arial" w:cs="Arial"/>
          <w:lang w:val="es-ES"/>
        </w:rPr>
        <w:t>, especialmente en</w:t>
      </w:r>
      <w:r w:rsidR="00B24EA5" w:rsidRPr="00C327B8">
        <w:rPr>
          <w:rFonts w:ascii="Arial" w:hAnsi="Arial" w:cs="Arial"/>
          <w:lang w:val="es-ES"/>
        </w:rPr>
        <w:t xml:space="preserve"> alquiler,</w:t>
      </w:r>
      <w:r w:rsidR="00861C70" w:rsidRPr="00C327B8">
        <w:rPr>
          <w:rFonts w:ascii="Arial" w:hAnsi="Arial" w:cs="Arial"/>
          <w:lang w:val="es-ES"/>
        </w:rPr>
        <w:t xml:space="preserve"> </w:t>
      </w:r>
      <w:r w:rsidR="00B24EA5" w:rsidRPr="00C327B8">
        <w:rPr>
          <w:rFonts w:ascii="Arial" w:hAnsi="Arial" w:cs="Arial"/>
          <w:lang w:val="es-ES"/>
        </w:rPr>
        <w:t xml:space="preserve">más que a una mayor presencia de hogares vulnerables. España </w:t>
      </w:r>
      <w:r w:rsidR="00485675" w:rsidRPr="00C327B8">
        <w:rPr>
          <w:rFonts w:ascii="Arial" w:hAnsi="Arial" w:cs="Arial"/>
          <w:lang w:val="es-ES"/>
        </w:rPr>
        <w:t>comparte problemática</w:t>
      </w:r>
      <w:r w:rsidR="00B24EA5" w:rsidRPr="00C327B8">
        <w:rPr>
          <w:rFonts w:ascii="Arial" w:hAnsi="Arial" w:cs="Arial"/>
          <w:lang w:val="es-ES"/>
        </w:rPr>
        <w:t xml:space="preserve"> con el resto de países mediterráneos y de la Europa del Este. La</w:t>
      </w:r>
      <w:r w:rsidR="000135C6">
        <w:rPr>
          <w:rFonts w:ascii="Arial" w:hAnsi="Arial" w:cs="Arial"/>
          <w:lang w:val="es-ES"/>
        </w:rPr>
        <w:t xml:space="preserve"> alta</w:t>
      </w:r>
      <w:r w:rsidR="00B24EA5" w:rsidRPr="00C327B8">
        <w:rPr>
          <w:rFonts w:ascii="Arial" w:hAnsi="Arial" w:cs="Arial"/>
          <w:lang w:val="es-ES"/>
        </w:rPr>
        <w:t xml:space="preserve"> inseguridad residencial estructural presente en España</w:t>
      </w:r>
      <w:r w:rsidR="00AC5E8F">
        <w:rPr>
          <w:rFonts w:ascii="Arial" w:hAnsi="Arial" w:cs="Arial"/>
          <w:lang w:val="es-ES"/>
        </w:rPr>
        <w:t>,</w:t>
      </w:r>
      <w:r w:rsidR="00B24EA5" w:rsidRPr="00C327B8">
        <w:rPr>
          <w:rFonts w:ascii="Arial" w:hAnsi="Arial" w:cs="Arial"/>
          <w:lang w:val="es-ES"/>
        </w:rPr>
        <w:t xml:space="preserve"> </w:t>
      </w:r>
      <w:r w:rsidR="00AC5E8F">
        <w:rPr>
          <w:rFonts w:ascii="Arial" w:hAnsi="Arial" w:cs="Arial"/>
          <w:lang w:val="es-ES"/>
        </w:rPr>
        <w:t xml:space="preserve">que afecta a </w:t>
      </w:r>
      <w:r w:rsidR="00AC5E8F" w:rsidRPr="00C327B8">
        <w:rPr>
          <w:rFonts w:ascii="Arial" w:hAnsi="Arial" w:cs="Arial"/>
          <w:lang w:val="es-ES"/>
        </w:rPr>
        <w:t>las decisiones estratégicas</w:t>
      </w:r>
      <w:r w:rsidR="00AC5E8F">
        <w:rPr>
          <w:rFonts w:ascii="Arial" w:hAnsi="Arial" w:cs="Arial"/>
          <w:lang w:val="es-ES"/>
        </w:rPr>
        <w:t xml:space="preserve"> de los hogares, </w:t>
      </w:r>
      <w:r w:rsidR="000135C6">
        <w:rPr>
          <w:rFonts w:ascii="Arial" w:hAnsi="Arial" w:cs="Arial"/>
          <w:lang w:val="es-ES"/>
        </w:rPr>
        <w:t>podría</w:t>
      </w:r>
      <w:r w:rsidR="00C878A0">
        <w:rPr>
          <w:rFonts w:ascii="Arial" w:hAnsi="Arial" w:cs="Arial"/>
          <w:lang w:val="es-ES"/>
        </w:rPr>
        <w:t xml:space="preserve"> explicar un cierto estancamiento de la expansión del alquiler</w:t>
      </w:r>
      <w:r w:rsidR="00B24EA5" w:rsidRPr="00C327B8">
        <w:rPr>
          <w:rFonts w:ascii="Arial" w:hAnsi="Arial" w:cs="Arial"/>
          <w:lang w:val="es-ES"/>
        </w:rPr>
        <w:t>.</w:t>
      </w:r>
    </w:p>
    <w:p w14:paraId="5E10126C" w14:textId="2950C11A" w:rsidR="001B1479" w:rsidRPr="00C327B8" w:rsidRDefault="001B1479" w:rsidP="00C327B8">
      <w:pPr>
        <w:spacing w:line="360" w:lineRule="auto"/>
        <w:jc w:val="both"/>
        <w:rPr>
          <w:rFonts w:ascii="Arial" w:hAnsi="Arial" w:cs="Arial"/>
          <w:lang w:val="es-ES"/>
        </w:rPr>
      </w:pPr>
      <w:r w:rsidRPr="001B1479">
        <w:rPr>
          <w:rFonts w:ascii="Arial" w:hAnsi="Arial" w:cs="Arial"/>
          <w:b/>
          <w:lang w:val="es-ES"/>
        </w:rPr>
        <w:t>Palabras clave</w:t>
      </w:r>
      <w:r>
        <w:rPr>
          <w:rFonts w:ascii="Arial" w:hAnsi="Arial" w:cs="Arial"/>
          <w:lang w:val="es-ES"/>
        </w:rPr>
        <w:t xml:space="preserve">: incertidumbre, desigualdad, vivienda, convergencia, Europa, </w:t>
      </w:r>
    </w:p>
    <w:p w14:paraId="6DF77819" w14:textId="3A195A9D" w:rsidR="00C36E2E" w:rsidRPr="00C327B8" w:rsidRDefault="00C36E2E" w:rsidP="00C327B8">
      <w:pPr>
        <w:spacing w:line="360" w:lineRule="auto"/>
        <w:jc w:val="both"/>
        <w:rPr>
          <w:rFonts w:ascii="Arial" w:hAnsi="Arial" w:cs="Arial"/>
          <w:lang w:val="es-ES"/>
        </w:rPr>
      </w:pPr>
      <w:r w:rsidRPr="00C327B8">
        <w:rPr>
          <w:rFonts w:ascii="Arial" w:hAnsi="Arial" w:cs="Arial"/>
          <w:lang w:val="es-ES"/>
        </w:rPr>
        <w:br w:type="page"/>
      </w:r>
    </w:p>
    <w:p w14:paraId="79B5FA72" w14:textId="4C2AA4CE" w:rsidR="00E1139A" w:rsidRPr="00AA130C" w:rsidRDefault="00BC430C" w:rsidP="00AA130C">
      <w:pPr>
        <w:pStyle w:val="Prrafodelista"/>
        <w:numPr>
          <w:ilvl w:val="0"/>
          <w:numId w:val="3"/>
        </w:numPr>
        <w:spacing w:line="360" w:lineRule="auto"/>
        <w:jc w:val="both"/>
        <w:rPr>
          <w:rFonts w:ascii="Arial" w:hAnsi="Arial" w:cs="Arial"/>
          <w:b/>
          <w:lang w:val="es-ES"/>
        </w:rPr>
      </w:pPr>
      <w:r w:rsidRPr="00AA130C">
        <w:rPr>
          <w:rFonts w:ascii="Arial" w:hAnsi="Arial" w:cs="Arial"/>
          <w:b/>
          <w:lang w:val="es-ES"/>
        </w:rPr>
        <w:lastRenderedPageBreak/>
        <w:t>Introducción</w:t>
      </w:r>
      <w:r w:rsidR="0054016F" w:rsidRPr="00AA130C">
        <w:rPr>
          <w:rFonts w:ascii="Arial" w:hAnsi="Arial" w:cs="Arial"/>
          <w:b/>
          <w:lang w:val="es-ES"/>
        </w:rPr>
        <w:t xml:space="preserve"> y marco teórico</w:t>
      </w:r>
    </w:p>
    <w:p w14:paraId="4C48B5D7" w14:textId="5226524A" w:rsidR="00BC430C" w:rsidRPr="00C327B8" w:rsidRDefault="00BC430C" w:rsidP="00C327B8">
      <w:pPr>
        <w:spacing w:line="360" w:lineRule="auto"/>
        <w:jc w:val="both"/>
        <w:rPr>
          <w:rFonts w:ascii="Arial" w:hAnsi="Arial" w:cs="Arial"/>
          <w:lang w:val="es-ES"/>
        </w:rPr>
      </w:pPr>
      <w:r w:rsidRPr="00C327B8">
        <w:rPr>
          <w:rFonts w:ascii="Arial" w:hAnsi="Arial" w:cs="Arial"/>
          <w:lang w:val="es-ES"/>
        </w:rPr>
        <w:t>La desigualdad sociodemográfica ante la vivienda</w:t>
      </w:r>
      <w:r w:rsidR="000276DA">
        <w:rPr>
          <w:rFonts w:ascii="Arial" w:hAnsi="Arial" w:cs="Arial"/>
          <w:lang w:val="es-ES"/>
        </w:rPr>
        <w:t>, en su versión de inseguridad e incertidumbre,</w:t>
      </w:r>
      <w:r w:rsidRPr="00C327B8">
        <w:rPr>
          <w:rFonts w:ascii="Arial" w:hAnsi="Arial" w:cs="Arial"/>
          <w:lang w:val="es-ES"/>
        </w:rPr>
        <w:t xml:space="preserve"> </w:t>
      </w:r>
      <w:r w:rsidR="00A2380B">
        <w:rPr>
          <w:rFonts w:ascii="Arial" w:hAnsi="Arial" w:cs="Arial"/>
          <w:lang w:val="es-ES"/>
        </w:rPr>
        <w:t>ya</w:t>
      </w:r>
      <w:r w:rsidR="00A2380B" w:rsidRPr="00C327B8">
        <w:rPr>
          <w:rFonts w:ascii="Arial" w:hAnsi="Arial" w:cs="Arial"/>
          <w:lang w:val="es-ES"/>
        </w:rPr>
        <w:t xml:space="preserve"> </w:t>
      </w:r>
      <w:r w:rsidR="004E1374">
        <w:rPr>
          <w:rFonts w:ascii="Arial" w:hAnsi="Arial" w:cs="Arial"/>
          <w:lang w:val="es-ES"/>
        </w:rPr>
        <w:t xml:space="preserve">es </w:t>
      </w:r>
      <w:r w:rsidRPr="00C327B8">
        <w:rPr>
          <w:rFonts w:ascii="Arial" w:hAnsi="Arial" w:cs="Arial"/>
          <w:lang w:val="es-ES"/>
        </w:rPr>
        <w:t xml:space="preserve">un campo de estudio </w:t>
      </w:r>
      <w:r w:rsidR="00AC5E8F">
        <w:rPr>
          <w:rFonts w:ascii="Arial" w:hAnsi="Arial" w:cs="Arial"/>
          <w:lang w:val="es-ES"/>
        </w:rPr>
        <w:t>normal</w:t>
      </w:r>
      <w:r w:rsidRPr="00C327B8">
        <w:rPr>
          <w:rFonts w:ascii="Arial" w:hAnsi="Arial" w:cs="Arial"/>
          <w:lang w:val="es-ES"/>
        </w:rPr>
        <w:t xml:space="preserve"> </w:t>
      </w:r>
      <w:r w:rsidR="000276DA">
        <w:rPr>
          <w:rFonts w:ascii="Arial" w:hAnsi="Arial" w:cs="Arial"/>
          <w:lang w:val="es-ES"/>
        </w:rPr>
        <w:t>en</w:t>
      </w:r>
      <w:r w:rsidRPr="00C327B8">
        <w:rPr>
          <w:rFonts w:ascii="Arial" w:hAnsi="Arial" w:cs="Arial"/>
          <w:lang w:val="es-ES"/>
        </w:rPr>
        <w:t xml:space="preserve"> los países occidentales</w:t>
      </w:r>
      <w:r w:rsidR="00AC5E8F">
        <w:rPr>
          <w:rFonts w:ascii="Arial" w:hAnsi="Arial" w:cs="Arial"/>
          <w:lang w:val="es-ES"/>
        </w:rPr>
        <w:t>, mientras que han sido t</w:t>
      </w:r>
      <w:r w:rsidRPr="00C327B8">
        <w:rPr>
          <w:rFonts w:ascii="Arial" w:hAnsi="Arial" w:cs="Arial"/>
          <w:lang w:val="es-ES"/>
        </w:rPr>
        <w:t>ema</w:t>
      </w:r>
      <w:r w:rsidR="000276DA">
        <w:rPr>
          <w:rFonts w:ascii="Arial" w:hAnsi="Arial" w:cs="Arial"/>
          <w:lang w:val="es-ES"/>
        </w:rPr>
        <w:t>s</w:t>
      </w:r>
      <w:r w:rsidRPr="00C327B8">
        <w:rPr>
          <w:rFonts w:ascii="Arial" w:hAnsi="Arial" w:cs="Arial"/>
          <w:lang w:val="es-ES"/>
        </w:rPr>
        <w:t xml:space="preserve"> profusamente trabajado</w:t>
      </w:r>
      <w:r w:rsidR="000276DA">
        <w:rPr>
          <w:rFonts w:ascii="Arial" w:hAnsi="Arial" w:cs="Arial"/>
          <w:lang w:val="es-ES"/>
        </w:rPr>
        <w:t>s</w:t>
      </w:r>
      <w:r w:rsidRPr="00C327B8">
        <w:rPr>
          <w:rFonts w:ascii="Arial" w:hAnsi="Arial" w:cs="Arial"/>
          <w:lang w:val="es-ES"/>
        </w:rPr>
        <w:t xml:space="preserve"> </w:t>
      </w:r>
      <w:r w:rsidR="000276DA">
        <w:rPr>
          <w:rFonts w:ascii="Arial" w:hAnsi="Arial" w:cs="Arial"/>
          <w:lang w:val="es-ES"/>
        </w:rPr>
        <w:t xml:space="preserve">tradicionalmente </w:t>
      </w:r>
      <w:r w:rsidR="00D67105">
        <w:rPr>
          <w:rFonts w:ascii="Arial" w:hAnsi="Arial" w:cs="Arial"/>
          <w:lang w:val="es-ES"/>
        </w:rPr>
        <w:t>fuera</w:t>
      </w:r>
      <w:r w:rsidRPr="00C327B8">
        <w:rPr>
          <w:rFonts w:ascii="Arial" w:hAnsi="Arial" w:cs="Arial"/>
          <w:lang w:val="es-ES"/>
        </w:rPr>
        <w:t xml:space="preserve"> de los países no occidentales</w:t>
      </w:r>
      <w:r w:rsidR="00B368BB">
        <w:rPr>
          <w:rFonts w:ascii="Arial" w:hAnsi="Arial" w:cs="Arial"/>
          <w:lang w:val="es-ES"/>
        </w:rPr>
        <w:t xml:space="preserve"> (</w:t>
      </w:r>
      <w:r w:rsidR="00B1123F">
        <w:rPr>
          <w:rFonts w:ascii="Arial" w:hAnsi="Arial" w:cs="Arial"/>
          <w:lang w:val="es-ES"/>
        </w:rPr>
        <w:t>Gilbert</w:t>
      </w:r>
      <w:r w:rsidR="00D67105">
        <w:rPr>
          <w:rFonts w:ascii="Arial" w:hAnsi="Arial" w:cs="Arial"/>
          <w:lang w:val="es-ES"/>
        </w:rPr>
        <w:t xml:space="preserve">, 2001; </w:t>
      </w:r>
      <w:r w:rsidR="00B1123F">
        <w:rPr>
          <w:rFonts w:ascii="Arial" w:hAnsi="Arial" w:cs="Arial"/>
          <w:lang w:val="es-ES"/>
        </w:rPr>
        <w:t>Weinstein</w:t>
      </w:r>
      <w:r w:rsidR="002B635A">
        <w:rPr>
          <w:rFonts w:ascii="Arial" w:hAnsi="Arial" w:cs="Arial"/>
          <w:lang w:val="es-ES"/>
        </w:rPr>
        <w:t>, 2021</w:t>
      </w:r>
      <w:r w:rsidR="00B368BB">
        <w:rPr>
          <w:rFonts w:ascii="Arial" w:hAnsi="Arial" w:cs="Arial"/>
          <w:lang w:val="es-ES"/>
        </w:rPr>
        <w:t>)</w:t>
      </w:r>
      <w:r w:rsidR="004F7747" w:rsidRPr="00C327B8">
        <w:rPr>
          <w:rFonts w:ascii="Arial" w:hAnsi="Arial" w:cs="Arial"/>
          <w:lang w:val="es-ES"/>
        </w:rPr>
        <w:t>. E</w:t>
      </w:r>
      <w:r w:rsidR="00AC5E8F">
        <w:rPr>
          <w:rFonts w:ascii="Arial" w:hAnsi="Arial" w:cs="Arial"/>
          <w:lang w:val="es-ES"/>
        </w:rPr>
        <w:t>n Europa, e</w:t>
      </w:r>
      <w:r w:rsidR="004F7747" w:rsidRPr="00C327B8">
        <w:rPr>
          <w:rFonts w:ascii="Arial" w:hAnsi="Arial" w:cs="Arial"/>
          <w:lang w:val="es-ES"/>
        </w:rPr>
        <w:t>l paradigma dominante desde los años setenta ha sido el de “sistema residencial”</w:t>
      </w:r>
      <w:r w:rsidR="0028753A" w:rsidRPr="00C327B8">
        <w:rPr>
          <w:rFonts w:ascii="Arial" w:hAnsi="Arial" w:cs="Arial"/>
          <w:lang w:val="es-ES"/>
        </w:rPr>
        <w:t xml:space="preserve"> </w:t>
      </w:r>
      <w:r w:rsidR="00B368BB">
        <w:rPr>
          <w:rFonts w:ascii="Arial" w:hAnsi="Arial" w:cs="Arial"/>
          <w:lang w:val="es-ES"/>
        </w:rPr>
        <w:t>(</w:t>
      </w:r>
      <w:proofErr w:type="spellStart"/>
      <w:r w:rsidR="00B1123F">
        <w:rPr>
          <w:rFonts w:ascii="Arial" w:hAnsi="Arial" w:cs="Arial"/>
          <w:lang w:val="es-ES"/>
        </w:rPr>
        <w:t>Boelhouwer</w:t>
      </w:r>
      <w:proofErr w:type="spellEnd"/>
      <w:r w:rsidR="00B1123F">
        <w:rPr>
          <w:rFonts w:ascii="Arial" w:hAnsi="Arial" w:cs="Arial"/>
          <w:lang w:val="es-ES"/>
        </w:rPr>
        <w:t xml:space="preserve">, </w:t>
      </w:r>
      <w:proofErr w:type="spellStart"/>
      <w:r w:rsidR="00B1123F">
        <w:rPr>
          <w:rFonts w:ascii="Arial" w:hAnsi="Arial" w:cs="Arial"/>
          <w:lang w:val="es-ES"/>
        </w:rPr>
        <w:t>Heijden</w:t>
      </w:r>
      <w:proofErr w:type="spellEnd"/>
      <w:r w:rsidR="00FD4164">
        <w:rPr>
          <w:rFonts w:ascii="Arial" w:hAnsi="Arial" w:cs="Arial"/>
          <w:lang w:val="es-ES"/>
        </w:rPr>
        <w:t>, 1993</w:t>
      </w:r>
      <w:r w:rsidR="00B368BB">
        <w:rPr>
          <w:rFonts w:ascii="Arial" w:hAnsi="Arial" w:cs="Arial"/>
          <w:lang w:val="es-ES"/>
        </w:rPr>
        <w:t>)</w:t>
      </w:r>
      <w:r w:rsidR="00AC5E8F">
        <w:rPr>
          <w:rFonts w:ascii="Arial" w:hAnsi="Arial" w:cs="Arial"/>
          <w:lang w:val="es-ES"/>
        </w:rPr>
        <w:t>, cuyo armazón teórico</w:t>
      </w:r>
      <w:r w:rsidR="001A2B2A">
        <w:rPr>
          <w:rFonts w:ascii="Arial" w:hAnsi="Arial" w:cs="Arial"/>
          <w:lang w:val="es-ES"/>
        </w:rPr>
        <w:t xml:space="preserve"> supon</w:t>
      </w:r>
      <w:r w:rsidR="00AC5E8F">
        <w:rPr>
          <w:rFonts w:ascii="Arial" w:hAnsi="Arial" w:cs="Arial"/>
          <w:lang w:val="es-ES"/>
        </w:rPr>
        <w:t>e</w:t>
      </w:r>
      <w:r w:rsidR="001A2B2A">
        <w:rPr>
          <w:rFonts w:ascii="Arial" w:hAnsi="Arial" w:cs="Arial"/>
          <w:lang w:val="es-ES"/>
        </w:rPr>
        <w:t xml:space="preserve"> un acceso </w:t>
      </w:r>
      <w:r w:rsidR="0054016F">
        <w:rPr>
          <w:rFonts w:ascii="Arial" w:hAnsi="Arial" w:cs="Arial"/>
          <w:lang w:val="es-ES"/>
        </w:rPr>
        <w:t xml:space="preserve">relativamente </w:t>
      </w:r>
      <w:r w:rsidR="001A2B2A">
        <w:rPr>
          <w:rFonts w:ascii="Arial" w:hAnsi="Arial" w:cs="Arial"/>
          <w:lang w:val="es-ES"/>
        </w:rPr>
        <w:t>seguro a la vivienda en tenencias estables proporcionad</w:t>
      </w:r>
      <w:r w:rsidR="0035772A">
        <w:rPr>
          <w:rFonts w:ascii="Arial" w:hAnsi="Arial" w:cs="Arial"/>
          <w:lang w:val="es-ES"/>
        </w:rPr>
        <w:t>a</w:t>
      </w:r>
      <w:r w:rsidR="001A2B2A">
        <w:rPr>
          <w:rFonts w:ascii="Arial" w:hAnsi="Arial" w:cs="Arial"/>
          <w:lang w:val="es-ES"/>
        </w:rPr>
        <w:t xml:space="preserve"> bien por el mercado, o por el Estado</w:t>
      </w:r>
      <w:r w:rsidR="0054016F">
        <w:rPr>
          <w:rFonts w:ascii="Arial" w:hAnsi="Arial" w:cs="Arial"/>
          <w:lang w:val="es-ES"/>
        </w:rPr>
        <w:t>,</w:t>
      </w:r>
      <w:r w:rsidR="001A2B2A">
        <w:rPr>
          <w:rFonts w:ascii="Arial" w:hAnsi="Arial" w:cs="Arial"/>
          <w:lang w:val="es-ES"/>
        </w:rPr>
        <w:t xml:space="preserve"> o por la familia</w:t>
      </w:r>
      <w:r w:rsidR="0054016F">
        <w:rPr>
          <w:rFonts w:ascii="Arial" w:hAnsi="Arial" w:cs="Arial"/>
          <w:lang w:val="es-ES"/>
        </w:rPr>
        <w:t>, o alguna combinación de los tres</w:t>
      </w:r>
      <w:r w:rsidR="001A2B2A">
        <w:rPr>
          <w:rFonts w:ascii="Arial" w:hAnsi="Arial" w:cs="Arial"/>
          <w:lang w:val="es-ES"/>
        </w:rPr>
        <w:t xml:space="preserve">. </w:t>
      </w:r>
      <w:r w:rsidR="0096762B">
        <w:rPr>
          <w:rFonts w:ascii="Arial" w:hAnsi="Arial" w:cs="Arial"/>
          <w:lang w:val="es-ES"/>
        </w:rPr>
        <w:t xml:space="preserve">Esa seguridad se conseguía con el desarrollo de los procesos sociales, económicos y legales que conforman </w:t>
      </w:r>
      <w:r w:rsidR="00D711EC">
        <w:rPr>
          <w:rFonts w:ascii="Arial" w:hAnsi="Arial" w:cs="Arial"/>
          <w:lang w:val="es-ES"/>
        </w:rPr>
        <w:t>los</w:t>
      </w:r>
      <w:r w:rsidR="0096762B">
        <w:rPr>
          <w:rFonts w:ascii="Arial" w:hAnsi="Arial" w:cs="Arial"/>
          <w:lang w:val="es-ES"/>
        </w:rPr>
        <w:t xml:space="preserve"> sistema</w:t>
      </w:r>
      <w:r w:rsidR="00D711EC">
        <w:rPr>
          <w:rFonts w:ascii="Arial" w:hAnsi="Arial" w:cs="Arial"/>
          <w:lang w:val="es-ES"/>
        </w:rPr>
        <w:t>s</w:t>
      </w:r>
      <w:r w:rsidR="0096762B">
        <w:rPr>
          <w:rFonts w:ascii="Arial" w:hAnsi="Arial" w:cs="Arial"/>
          <w:lang w:val="es-ES"/>
        </w:rPr>
        <w:t xml:space="preserve"> residencial</w:t>
      </w:r>
      <w:r w:rsidR="00D711EC">
        <w:rPr>
          <w:rFonts w:ascii="Arial" w:hAnsi="Arial" w:cs="Arial"/>
          <w:lang w:val="es-ES"/>
        </w:rPr>
        <w:t>es</w:t>
      </w:r>
      <w:r w:rsidR="0096762B">
        <w:rPr>
          <w:rFonts w:ascii="Arial" w:hAnsi="Arial" w:cs="Arial"/>
          <w:lang w:val="es-ES"/>
        </w:rPr>
        <w:t>, por lo que el</w:t>
      </w:r>
      <w:r w:rsidR="0028753A" w:rsidRPr="00C327B8">
        <w:rPr>
          <w:rFonts w:ascii="Arial" w:hAnsi="Arial" w:cs="Arial"/>
          <w:lang w:val="es-ES"/>
        </w:rPr>
        <w:t xml:space="preserve"> </w:t>
      </w:r>
      <w:r w:rsidR="00AC5E8F">
        <w:rPr>
          <w:rFonts w:ascii="Arial" w:hAnsi="Arial" w:cs="Arial"/>
          <w:lang w:val="es-ES"/>
        </w:rPr>
        <w:t xml:space="preserve">paradigma </w:t>
      </w:r>
      <w:r w:rsidR="00D711EC">
        <w:rPr>
          <w:rFonts w:ascii="Arial" w:hAnsi="Arial" w:cs="Arial"/>
          <w:lang w:val="es-ES"/>
        </w:rPr>
        <w:t>suponía</w:t>
      </w:r>
      <w:r w:rsidR="0028753A" w:rsidRPr="00C327B8">
        <w:rPr>
          <w:rFonts w:ascii="Arial" w:hAnsi="Arial" w:cs="Arial"/>
          <w:lang w:val="es-ES"/>
        </w:rPr>
        <w:t xml:space="preserve"> </w:t>
      </w:r>
      <w:r w:rsidR="0096762B">
        <w:rPr>
          <w:rFonts w:ascii="Arial" w:hAnsi="Arial" w:cs="Arial"/>
          <w:lang w:val="es-ES"/>
        </w:rPr>
        <w:t xml:space="preserve">una cierta </w:t>
      </w:r>
      <w:r w:rsidR="00F5644B" w:rsidRPr="00C327B8">
        <w:rPr>
          <w:rFonts w:ascii="Arial" w:hAnsi="Arial" w:cs="Arial"/>
          <w:lang w:val="es-ES"/>
        </w:rPr>
        <w:t>estabilidad</w:t>
      </w:r>
      <w:r w:rsidR="0096762B">
        <w:rPr>
          <w:rFonts w:ascii="Arial" w:hAnsi="Arial" w:cs="Arial"/>
          <w:lang w:val="es-ES"/>
        </w:rPr>
        <w:t>, aunque sea para poder definir</w:t>
      </w:r>
      <w:r w:rsidR="00D711EC">
        <w:rPr>
          <w:rFonts w:ascii="Arial" w:hAnsi="Arial" w:cs="Arial"/>
          <w:lang w:val="es-ES"/>
        </w:rPr>
        <w:t>los</w:t>
      </w:r>
      <w:r w:rsidR="0096762B">
        <w:rPr>
          <w:rFonts w:ascii="Arial" w:hAnsi="Arial" w:cs="Arial"/>
          <w:lang w:val="es-ES"/>
        </w:rPr>
        <w:t xml:space="preserve"> y diferenciarlos</w:t>
      </w:r>
      <w:r w:rsidR="00F5644B" w:rsidRPr="00C327B8">
        <w:rPr>
          <w:rFonts w:ascii="Arial" w:hAnsi="Arial" w:cs="Arial"/>
          <w:lang w:val="es-ES"/>
        </w:rPr>
        <w:t>.</w:t>
      </w:r>
    </w:p>
    <w:p w14:paraId="1DF31B66" w14:textId="49D5DF24" w:rsidR="00F5644B" w:rsidRPr="00C327B8" w:rsidRDefault="00D213C0" w:rsidP="00C327B8">
      <w:pPr>
        <w:spacing w:line="360" w:lineRule="auto"/>
        <w:jc w:val="both"/>
        <w:rPr>
          <w:rFonts w:ascii="Arial" w:hAnsi="Arial" w:cs="Arial"/>
          <w:lang w:val="es-ES"/>
        </w:rPr>
      </w:pPr>
      <w:r>
        <w:rPr>
          <w:rFonts w:ascii="Arial" w:hAnsi="Arial" w:cs="Arial"/>
          <w:lang w:val="es-ES"/>
        </w:rPr>
        <w:t>El paradigma ha evolucionado y actualmente</w:t>
      </w:r>
      <w:r w:rsidR="00D67105">
        <w:rPr>
          <w:rFonts w:ascii="Arial" w:hAnsi="Arial" w:cs="Arial"/>
          <w:lang w:val="es-ES"/>
        </w:rPr>
        <w:t xml:space="preserve"> </w:t>
      </w:r>
      <w:r w:rsidR="001A2B2A">
        <w:rPr>
          <w:rFonts w:ascii="Arial" w:hAnsi="Arial" w:cs="Arial"/>
          <w:lang w:val="es-ES"/>
        </w:rPr>
        <w:t xml:space="preserve">integra </w:t>
      </w:r>
      <w:r>
        <w:rPr>
          <w:rFonts w:ascii="Arial" w:hAnsi="Arial" w:cs="Arial"/>
          <w:lang w:val="es-ES"/>
        </w:rPr>
        <w:t>mejor</w:t>
      </w:r>
      <w:r w:rsidR="00D67105">
        <w:rPr>
          <w:rFonts w:ascii="Arial" w:hAnsi="Arial" w:cs="Arial"/>
          <w:lang w:val="es-ES"/>
        </w:rPr>
        <w:t xml:space="preserve"> la dinámica temporal</w:t>
      </w:r>
      <w:r w:rsidR="0096762B">
        <w:rPr>
          <w:rFonts w:ascii="Arial" w:hAnsi="Arial" w:cs="Arial"/>
          <w:lang w:val="es-ES"/>
        </w:rPr>
        <w:t xml:space="preserve"> para explicar el funcionamiento real de los sistemas de vivienda, tanto en su evolución</w:t>
      </w:r>
      <w:r w:rsidR="00D711EC">
        <w:rPr>
          <w:rFonts w:ascii="Arial" w:hAnsi="Arial" w:cs="Arial"/>
          <w:lang w:val="es-ES"/>
        </w:rPr>
        <w:t xml:space="preserve"> interna</w:t>
      </w:r>
      <w:r w:rsidR="0096762B">
        <w:rPr>
          <w:rFonts w:ascii="Arial" w:hAnsi="Arial" w:cs="Arial"/>
          <w:lang w:val="es-ES"/>
        </w:rPr>
        <w:t xml:space="preserve"> (</w:t>
      </w:r>
      <w:proofErr w:type="spellStart"/>
      <w:r w:rsidR="00D711EC" w:rsidRPr="00D711EC">
        <w:rPr>
          <w:rFonts w:ascii="Arial" w:hAnsi="Arial" w:cs="Arial"/>
          <w:lang w:val="es-ES"/>
        </w:rPr>
        <w:t>Heijden</w:t>
      </w:r>
      <w:proofErr w:type="spellEnd"/>
      <w:r w:rsidR="00D711EC">
        <w:rPr>
          <w:rFonts w:ascii="Arial" w:hAnsi="Arial" w:cs="Arial"/>
          <w:lang w:val="es-ES"/>
        </w:rPr>
        <w:t xml:space="preserve"> et al, 2011; </w:t>
      </w:r>
      <w:r w:rsidR="0096762B">
        <w:rPr>
          <w:rFonts w:ascii="Arial" w:hAnsi="Arial" w:cs="Arial"/>
          <w:lang w:val="es-ES"/>
        </w:rPr>
        <w:t>Módenes, López-</w:t>
      </w:r>
      <w:proofErr w:type="spellStart"/>
      <w:r w:rsidR="0096762B">
        <w:rPr>
          <w:rFonts w:ascii="Arial" w:hAnsi="Arial" w:cs="Arial"/>
          <w:lang w:val="es-ES"/>
        </w:rPr>
        <w:t>Colás</w:t>
      </w:r>
      <w:proofErr w:type="spellEnd"/>
      <w:r w:rsidR="0096762B">
        <w:rPr>
          <w:rFonts w:ascii="Arial" w:hAnsi="Arial" w:cs="Arial"/>
          <w:lang w:val="es-ES"/>
        </w:rPr>
        <w:t>, 2014) como en sus movimientos relativos</w:t>
      </w:r>
      <w:r w:rsidR="00D67105">
        <w:rPr>
          <w:rFonts w:ascii="Arial" w:hAnsi="Arial" w:cs="Arial"/>
          <w:lang w:val="es-ES"/>
        </w:rPr>
        <w:t>, tanto</w:t>
      </w:r>
      <w:r w:rsidR="00F5644B" w:rsidRPr="00C327B8">
        <w:rPr>
          <w:rFonts w:ascii="Arial" w:hAnsi="Arial" w:cs="Arial"/>
          <w:lang w:val="es-ES"/>
        </w:rPr>
        <w:t xml:space="preserve"> de convergencia </w:t>
      </w:r>
      <w:r w:rsidR="00D67105">
        <w:rPr>
          <w:rFonts w:ascii="Arial" w:hAnsi="Arial" w:cs="Arial"/>
          <w:lang w:val="es-ES"/>
        </w:rPr>
        <w:t>como</w:t>
      </w:r>
      <w:r w:rsidR="00F5644B" w:rsidRPr="00C327B8">
        <w:rPr>
          <w:rFonts w:ascii="Arial" w:hAnsi="Arial" w:cs="Arial"/>
          <w:lang w:val="es-ES"/>
        </w:rPr>
        <w:t xml:space="preserve"> de divergencia</w:t>
      </w:r>
      <w:r w:rsidR="0096762B">
        <w:rPr>
          <w:rFonts w:ascii="Arial" w:hAnsi="Arial" w:cs="Arial"/>
          <w:lang w:val="es-ES"/>
        </w:rPr>
        <w:t>, con respecto de otros sistemas</w:t>
      </w:r>
      <w:r w:rsidR="00B368BB">
        <w:rPr>
          <w:rFonts w:ascii="Arial" w:hAnsi="Arial" w:cs="Arial"/>
          <w:lang w:val="es-ES"/>
        </w:rPr>
        <w:t xml:space="preserve"> (</w:t>
      </w:r>
      <w:r w:rsidR="00B1123F">
        <w:rPr>
          <w:rFonts w:ascii="Arial" w:hAnsi="Arial" w:cs="Arial"/>
          <w:lang w:val="es-ES"/>
        </w:rPr>
        <w:t>Stephens</w:t>
      </w:r>
      <w:r w:rsidR="00B368BB">
        <w:rPr>
          <w:rFonts w:ascii="Arial" w:hAnsi="Arial" w:cs="Arial"/>
          <w:lang w:val="es-ES"/>
        </w:rPr>
        <w:t>, 2020)</w:t>
      </w:r>
      <w:r w:rsidR="00F5644B" w:rsidRPr="00C327B8">
        <w:rPr>
          <w:rFonts w:ascii="Arial" w:hAnsi="Arial" w:cs="Arial"/>
          <w:lang w:val="es-ES"/>
        </w:rPr>
        <w:t>.</w:t>
      </w:r>
      <w:r w:rsidR="00800359" w:rsidRPr="00C327B8">
        <w:rPr>
          <w:rFonts w:ascii="Arial" w:hAnsi="Arial" w:cs="Arial"/>
          <w:lang w:val="es-ES"/>
        </w:rPr>
        <w:t xml:space="preserve"> </w:t>
      </w:r>
      <w:r w:rsidR="004E1374">
        <w:rPr>
          <w:rFonts w:ascii="Arial" w:hAnsi="Arial" w:cs="Arial"/>
          <w:lang w:val="es-ES"/>
        </w:rPr>
        <w:t>La</w:t>
      </w:r>
      <w:r w:rsidR="00800359" w:rsidRPr="00C327B8">
        <w:rPr>
          <w:rFonts w:ascii="Arial" w:hAnsi="Arial" w:cs="Arial"/>
          <w:lang w:val="es-ES"/>
        </w:rPr>
        <w:t xml:space="preserve"> divergencia </w:t>
      </w:r>
      <w:r w:rsidR="007C027D">
        <w:rPr>
          <w:rFonts w:ascii="Arial" w:hAnsi="Arial" w:cs="Arial"/>
          <w:lang w:val="es-ES"/>
        </w:rPr>
        <w:t>expresa</w:t>
      </w:r>
      <w:r w:rsidR="004E1374">
        <w:rPr>
          <w:rFonts w:ascii="Arial" w:hAnsi="Arial" w:cs="Arial"/>
          <w:lang w:val="es-ES"/>
        </w:rPr>
        <w:t xml:space="preserve"> las</w:t>
      </w:r>
      <w:r w:rsidR="00800359" w:rsidRPr="00C327B8">
        <w:rPr>
          <w:rFonts w:ascii="Arial" w:hAnsi="Arial" w:cs="Arial"/>
          <w:lang w:val="es-ES"/>
        </w:rPr>
        <w:t xml:space="preserve"> grandes diferencias </w:t>
      </w:r>
      <w:r w:rsidR="00AC5E8F">
        <w:rPr>
          <w:rFonts w:ascii="Arial" w:hAnsi="Arial" w:cs="Arial"/>
          <w:lang w:val="es-ES"/>
        </w:rPr>
        <w:t>estructurales</w:t>
      </w:r>
      <w:r w:rsidR="00800359" w:rsidRPr="00C327B8">
        <w:rPr>
          <w:rFonts w:ascii="Arial" w:hAnsi="Arial" w:cs="Arial"/>
          <w:lang w:val="es-ES"/>
        </w:rPr>
        <w:t xml:space="preserve"> </w:t>
      </w:r>
      <w:r w:rsidR="004E1374">
        <w:rPr>
          <w:rFonts w:ascii="Arial" w:hAnsi="Arial" w:cs="Arial"/>
          <w:lang w:val="es-ES"/>
        </w:rPr>
        <w:t>en</w:t>
      </w:r>
      <w:r w:rsidR="00800359" w:rsidRPr="00C327B8">
        <w:rPr>
          <w:rFonts w:ascii="Arial" w:hAnsi="Arial" w:cs="Arial"/>
          <w:lang w:val="es-ES"/>
        </w:rPr>
        <w:t xml:space="preserve"> las características </w:t>
      </w:r>
      <w:r w:rsidR="004E1374">
        <w:rPr>
          <w:rFonts w:ascii="Arial" w:hAnsi="Arial" w:cs="Arial"/>
          <w:lang w:val="es-ES"/>
        </w:rPr>
        <w:t>principales</w:t>
      </w:r>
      <w:r w:rsidR="00800359" w:rsidRPr="00C327B8">
        <w:rPr>
          <w:rFonts w:ascii="Arial" w:hAnsi="Arial" w:cs="Arial"/>
          <w:lang w:val="es-ES"/>
        </w:rPr>
        <w:t xml:space="preserve"> de los </w:t>
      </w:r>
      <w:r w:rsidR="00AC5E8F">
        <w:rPr>
          <w:rFonts w:ascii="Arial" w:hAnsi="Arial" w:cs="Arial"/>
          <w:lang w:val="es-ES"/>
        </w:rPr>
        <w:t xml:space="preserve">diferentes </w:t>
      </w:r>
      <w:r w:rsidR="00800359" w:rsidRPr="00C327B8">
        <w:rPr>
          <w:rFonts w:ascii="Arial" w:hAnsi="Arial" w:cs="Arial"/>
          <w:lang w:val="es-ES"/>
        </w:rPr>
        <w:t>sistemas residenciales</w:t>
      </w:r>
      <w:r w:rsidR="00AC5E8F">
        <w:rPr>
          <w:rFonts w:ascii="Arial" w:hAnsi="Arial" w:cs="Arial"/>
          <w:lang w:val="es-ES"/>
        </w:rPr>
        <w:t xml:space="preserve"> a escala estatal o regional</w:t>
      </w:r>
      <w:r w:rsidR="001A2B2A">
        <w:rPr>
          <w:rFonts w:ascii="Arial" w:hAnsi="Arial" w:cs="Arial"/>
          <w:lang w:val="es-ES"/>
        </w:rPr>
        <w:t xml:space="preserve"> </w:t>
      </w:r>
      <w:r w:rsidR="002800A1">
        <w:rPr>
          <w:rFonts w:ascii="Arial" w:hAnsi="Arial" w:cs="Arial"/>
          <w:lang w:val="es-ES"/>
        </w:rPr>
        <w:t>(</w:t>
      </w:r>
      <w:proofErr w:type="spellStart"/>
      <w:r w:rsidR="00B1123F">
        <w:rPr>
          <w:rFonts w:ascii="Arial" w:hAnsi="Arial" w:cs="Arial"/>
          <w:lang w:val="es-ES"/>
        </w:rPr>
        <w:t>Heijden</w:t>
      </w:r>
      <w:proofErr w:type="spellEnd"/>
      <w:r w:rsidR="002800A1">
        <w:rPr>
          <w:rFonts w:ascii="Arial" w:hAnsi="Arial" w:cs="Arial"/>
          <w:lang w:val="es-ES"/>
        </w:rPr>
        <w:t>, 2013)</w:t>
      </w:r>
      <w:r w:rsidR="00800359" w:rsidRPr="00C327B8">
        <w:rPr>
          <w:rFonts w:ascii="Arial" w:hAnsi="Arial" w:cs="Arial"/>
          <w:lang w:val="es-ES"/>
        </w:rPr>
        <w:t>.</w:t>
      </w:r>
      <w:r w:rsidR="00F5644B" w:rsidRPr="00C327B8">
        <w:rPr>
          <w:rFonts w:ascii="Arial" w:hAnsi="Arial" w:cs="Arial"/>
          <w:lang w:val="es-ES"/>
        </w:rPr>
        <w:t xml:space="preserve"> </w:t>
      </w:r>
      <w:r w:rsidR="004E1374">
        <w:rPr>
          <w:rFonts w:ascii="Arial" w:hAnsi="Arial" w:cs="Arial"/>
          <w:lang w:val="es-ES"/>
        </w:rPr>
        <w:t>La</w:t>
      </w:r>
      <w:r w:rsidR="00F5644B" w:rsidRPr="00C327B8">
        <w:rPr>
          <w:rFonts w:ascii="Arial" w:hAnsi="Arial" w:cs="Arial"/>
          <w:lang w:val="es-ES"/>
        </w:rPr>
        <w:t xml:space="preserve"> convergencia</w:t>
      </w:r>
      <w:r w:rsidR="0054016F">
        <w:rPr>
          <w:rFonts w:ascii="Arial" w:hAnsi="Arial" w:cs="Arial"/>
          <w:lang w:val="es-ES"/>
        </w:rPr>
        <w:t>, más bien disruptiva,</w:t>
      </w:r>
      <w:r w:rsidR="00F5644B" w:rsidRPr="00C327B8">
        <w:rPr>
          <w:rFonts w:ascii="Arial" w:hAnsi="Arial" w:cs="Arial"/>
          <w:lang w:val="es-ES"/>
        </w:rPr>
        <w:t xml:space="preserve"> </w:t>
      </w:r>
      <w:r w:rsidR="004E1374">
        <w:rPr>
          <w:rFonts w:ascii="Arial" w:hAnsi="Arial" w:cs="Arial"/>
          <w:lang w:val="es-ES"/>
        </w:rPr>
        <w:t xml:space="preserve">se encuentra </w:t>
      </w:r>
      <w:r w:rsidR="00D67105">
        <w:rPr>
          <w:rFonts w:ascii="Arial" w:hAnsi="Arial" w:cs="Arial"/>
          <w:lang w:val="es-ES"/>
        </w:rPr>
        <w:t xml:space="preserve">en la </w:t>
      </w:r>
      <w:r w:rsidR="00F5644B" w:rsidRPr="00C327B8">
        <w:rPr>
          <w:rFonts w:ascii="Arial" w:hAnsi="Arial" w:cs="Arial"/>
          <w:lang w:val="es-ES"/>
        </w:rPr>
        <w:t xml:space="preserve">difusión de la incertidumbre </w:t>
      </w:r>
      <w:r w:rsidR="00800359" w:rsidRPr="00C327B8">
        <w:rPr>
          <w:rFonts w:ascii="Arial" w:hAnsi="Arial" w:cs="Arial"/>
          <w:lang w:val="es-ES"/>
        </w:rPr>
        <w:t>y la desigualdad como motores fundamentales del acceso a la vivienda</w:t>
      </w:r>
      <w:r w:rsidR="001A2B2A">
        <w:rPr>
          <w:rFonts w:ascii="Arial" w:hAnsi="Arial" w:cs="Arial"/>
          <w:lang w:val="es-ES"/>
        </w:rPr>
        <w:t xml:space="preserve"> </w:t>
      </w:r>
      <w:r w:rsidR="008E2700">
        <w:rPr>
          <w:rFonts w:ascii="Arial" w:hAnsi="Arial" w:cs="Arial"/>
          <w:lang w:val="es-ES"/>
        </w:rPr>
        <w:t xml:space="preserve">en sistemas cada vez más </w:t>
      </w:r>
      <w:r w:rsidR="00AC5E8F">
        <w:rPr>
          <w:rFonts w:ascii="Arial" w:hAnsi="Arial" w:cs="Arial"/>
          <w:lang w:val="es-ES"/>
        </w:rPr>
        <w:t xml:space="preserve">dirigidos por el mercado </w:t>
      </w:r>
      <w:r w:rsidR="00F24A26">
        <w:rPr>
          <w:rFonts w:ascii="Arial" w:hAnsi="Arial" w:cs="Arial"/>
          <w:lang w:val="es-ES"/>
        </w:rPr>
        <w:t>(</w:t>
      </w:r>
      <w:proofErr w:type="spellStart"/>
      <w:r w:rsidR="00B1123F">
        <w:rPr>
          <w:rFonts w:ascii="Arial" w:hAnsi="Arial" w:cs="Arial"/>
          <w:lang w:val="es-ES"/>
        </w:rPr>
        <w:t>Aalbers</w:t>
      </w:r>
      <w:proofErr w:type="spellEnd"/>
      <w:r w:rsidR="00B1123F">
        <w:rPr>
          <w:rFonts w:ascii="Arial" w:hAnsi="Arial" w:cs="Arial"/>
          <w:lang w:val="es-ES"/>
        </w:rPr>
        <w:t xml:space="preserve"> </w:t>
      </w:r>
      <w:r w:rsidR="00F24A26">
        <w:rPr>
          <w:rFonts w:ascii="Arial" w:hAnsi="Arial" w:cs="Arial"/>
          <w:lang w:val="es-ES"/>
        </w:rPr>
        <w:t>et al., 2020</w:t>
      </w:r>
      <w:proofErr w:type="gramStart"/>
      <w:r w:rsidR="00F24A26">
        <w:rPr>
          <w:rFonts w:ascii="Arial" w:hAnsi="Arial" w:cs="Arial"/>
          <w:lang w:val="es-ES"/>
        </w:rPr>
        <w:t>) ,</w:t>
      </w:r>
      <w:proofErr w:type="gramEnd"/>
      <w:r w:rsidR="00F24A26">
        <w:rPr>
          <w:rFonts w:ascii="Arial" w:hAnsi="Arial" w:cs="Arial"/>
          <w:lang w:val="es-ES"/>
        </w:rPr>
        <w:t xml:space="preserve"> incluso en el Sur de Europa</w:t>
      </w:r>
      <w:r w:rsidR="008E2700">
        <w:rPr>
          <w:rFonts w:ascii="Arial" w:hAnsi="Arial" w:cs="Arial"/>
          <w:lang w:val="es-ES"/>
        </w:rPr>
        <w:t xml:space="preserve"> (</w:t>
      </w:r>
      <w:r w:rsidR="00B1123F">
        <w:rPr>
          <w:rFonts w:ascii="Arial" w:hAnsi="Arial" w:cs="Arial"/>
          <w:lang w:val="es-ES"/>
        </w:rPr>
        <w:t>Baldini, Poggio</w:t>
      </w:r>
      <w:r w:rsidR="008E2700">
        <w:rPr>
          <w:rFonts w:ascii="Arial" w:hAnsi="Arial" w:cs="Arial"/>
          <w:lang w:val="es-ES"/>
        </w:rPr>
        <w:t>, 2014</w:t>
      </w:r>
      <w:r w:rsidR="00D731F5">
        <w:rPr>
          <w:rFonts w:ascii="Arial" w:hAnsi="Arial" w:cs="Arial"/>
          <w:lang w:val="es-ES"/>
        </w:rPr>
        <w:t xml:space="preserve">; </w:t>
      </w:r>
      <w:r w:rsidR="00B1123F">
        <w:rPr>
          <w:rFonts w:ascii="Arial" w:hAnsi="Arial" w:cs="Arial"/>
          <w:lang w:val="es-ES"/>
        </w:rPr>
        <w:t>Bosch</w:t>
      </w:r>
      <w:r w:rsidR="00D731F5">
        <w:rPr>
          <w:rFonts w:ascii="Arial" w:hAnsi="Arial" w:cs="Arial"/>
          <w:lang w:val="es-ES"/>
        </w:rPr>
        <w:t>, 2018</w:t>
      </w:r>
      <w:r w:rsidR="008E2700">
        <w:rPr>
          <w:rFonts w:ascii="Arial" w:hAnsi="Arial" w:cs="Arial"/>
          <w:lang w:val="es-ES"/>
        </w:rPr>
        <w:t>)</w:t>
      </w:r>
      <w:r w:rsidR="00800359" w:rsidRPr="00C327B8">
        <w:rPr>
          <w:rFonts w:ascii="Arial" w:hAnsi="Arial" w:cs="Arial"/>
          <w:lang w:val="es-ES"/>
        </w:rPr>
        <w:t xml:space="preserve">. </w:t>
      </w:r>
    </w:p>
    <w:p w14:paraId="592DE664" w14:textId="64CEA66C" w:rsidR="00E1139A" w:rsidRPr="00C327B8" w:rsidRDefault="006717B4" w:rsidP="00C327B8">
      <w:pPr>
        <w:spacing w:line="360" w:lineRule="auto"/>
        <w:jc w:val="both"/>
        <w:rPr>
          <w:rFonts w:ascii="Arial" w:hAnsi="Arial" w:cs="Arial"/>
          <w:lang w:val="es-ES"/>
        </w:rPr>
      </w:pPr>
      <w:r w:rsidRPr="00C327B8">
        <w:rPr>
          <w:rFonts w:ascii="Arial" w:hAnsi="Arial" w:cs="Arial"/>
          <w:lang w:val="es-ES"/>
        </w:rPr>
        <w:t>El concepto de desigualdad</w:t>
      </w:r>
      <w:r w:rsidR="00D96EB7">
        <w:rPr>
          <w:rFonts w:ascii="Arial" w:hAnsi="Arial" w:cs="Arial"/>
          <w:lang w:val="es-ES"/>
        </w:rPr>
        <w:t xml:space="preserve"> </w:t>
      </w:r>
      <w:r w:rsidRPr="00C327B8">
        <w:rPr>
          <w:rFonts w:ascii="Arial" w:hAnsi="Arial" w:cs="Arial"/>
          <w:lang w:val="es-ES"/>
        </w:rPr>
        <w:t xml:space="preserve">se refiere a diferencias </w:t>
      </w:r>
      <w:r w:rsidR="001A2B2A">
        <w:rPr>
          <w:rFonts w:ascii="Arial" w:hAnsi="Arial" w:cs="Arial"/>
          <w:lang w:val="es-ES"/>
        </w:rPr>
        <w:t>en la relación con la vivienda de distintos grupos formados</w:t>
      </w:r>
      <w:r w:rsidRPr="00C327B8">
        <w:rPr>
          <w:rFonts w:ascii="Arial" w:hAnsi="Arial" w:cs="Arial"/>
          <w:lang w:val="es-ES"/>
        </w:rPr>
        <w:t xml:space="preserve"> en función de su capacidad económica, </w:t>
      </w:r>
      <w:r w:rsidR="00EF6221">
        <w:rPr>
          <w:rFonts w:ascii="Arial" w:hAnsi="Arial" w:cs="Arial"/>
          <w:lang w:val="es-ES"/>
        </w:rPr>
        <w:t>características</w:t>
      </w:r>
      <w:r w:rsidRPr="00C327B8">
        <w:rPr>
          <w:rFonts w:ascii="Arial" w:hAnsi="Arial" w:cs="Arial"/>
          <w:lang w:val="es-ES"/>
        </w:rPr>
        <w:t xml:space="preserve"> social</w:t>
      </w:r>
      <w:r w:rsidR="00EF6221">
        <w:rPr>
          <w:rFonts w:ascii="Arial" w:hAnsi="Arial" w:cs="Arial"/>
          <w:lang w:val="es-ES"/>
        </w:rPr>
        <w:t>es</w:t>
      </w:r>
      <w:r w:rsidRPr="00C327B8">
        <w:rPr>
          <w:rFonts w:ascii="Arial" w:hAnsi="Arial" w:cs="Arial"/>
          <w:lang w:val="es-ES"/>
        </w:rPr>
        <w:t>, edad o sexo</w:t>
      </w:r>
      <w:r w:rsidR="001D5F27">
        <w:rPr>
          <w:rFonts w:ascii="Arial" w:hAnsi="Arial" w:cs="Arial"/>
          <w:lang w:val="es-ES"/>
        </w:rPr>
        <w:t xml:space="preserve"> (</w:t>
      </w:r>
      <w:proofErr w:type="spellStart"/>
      <w:r w:rsidR="00B1123F">
        <w:rPr>
          <w:rFonts w:ascii="Arial" w:hAnsi="Arial" w:cs="Arial"/>
          <w:lang w:val="es-ES"/>
        </w:rPr>
        <w:t>Dewilde</w:t>
      </w:r>
      <w:proofErr w:type="spellEnd"/>
      <w:r w:rsidR="00B1123F">
        <w:rPr>
          <w:rFonts w:ascii="Arial" w:hAnsi="Arial" w:cs="Arial"/>
          <w:lang w:val="es-ES"/>
        </w:rPr>
        <w:t xml:space="preserve">, </w:t>
      </w:r>
      <w:proofErr w:type="spellStart"/>
      <w:r w:rsidR="00B1123F">
        <w:rPr>
          <w:rFonts w:ascii="Arial" w:hAnsi="Arial" w:cs="Arial"/>
          <w:lang w:val="es-ES"/>
        </w:rPr>
        <w:t>Waitkus</w:t>
      </w:r>
      <w:proofErr w:type="spellEnd"/>
      <w:r w:rsidR="004843BA">
        <w:rPr>
          <w:rFonts w:ascii="Arial" w:hAnsi="Arial" w:cs="Arial"/>
          <w:lang w:val="es-ES"/>
        </w:rPr>
        <w:t>, 2023</w:t>
      </w:r>
      <w:r w:rsidR="001D5F27">
        <w:rPr>
          <w:rFonts w:ascii="Arial" w:hAnsi="Arial" w:cs="Arial"/>
          <w:lang w:val="es-ES"/>
        </w:rPr>
        <w:t>)</w:t>
      </w:r>
      <w:r w:rsidRPr="00C327B8">
        <w:rPr>
          <w:rFonts w:ascii="Arial" w:hAnsi="Arial" w:cs="Arial"/>
          <w:lang w:val="es-ES"/>
        </w:rPr>
        <w:t xml:space="preserve">. </w:t>
      </w:r>
      <w:r w:rsidR="0035772A">
        <w:rPr>
          <w:rFonts w:ascii="Arial" w:hAnsi="Arial" w:cs="Arial"/>
          <w:lang w:val="es-ES"/>
        </w:rPr>
        <w:t xml:space="preserve">El investigador mide </w:t>
      </w:r>
      <w:r w:rsidR="00DF6238">
        <w:rPr>
          <w:rFonts w:ascii="Arial" w:hAnsi="Arial" w:cs="Arial"/>
          <w:lang w:val="es-ES"/>
        </w:rPr>
        <w:t xml:space="preserve">diferencias entre los </w:t>
      </w:r>
      <w:r w:rsidR="001A2B2A">
        <w:rPr>
          <w:rFonts w:ascii="Arial" w:hAnsi="Arial" w:cs="Arial"/>
          <w:lang w:val="es-ES"/>
        </w:rPr>
        <w:t>grupos</w:t>
      </w:r>
      <w:r w:rsidR="00DF6238">
        <w:rPr>
          <w:rFonts w:ascii="Arial" w:hAnsi="Arial" w:cs="Arial"/>
          <w:lang w:val="es-ES"/>
        </w:rPr>
        <w:t xml:space="preserve"> para constatar la desigualdad</w:t>
      </w:r>
      <w:r w:rsidR="00D67105">
        <w:rPr>
          <w:rFonts w:ascii="Arial" w:hAnsi="Arial" w:cs="Arial"/>
          <w:lang w:val="es-ES"/>
        </w:rPr>
        <w:t xml:space="preserve"> y discute su disminución o agravamiento. </w:t>
      </w:r>
      <w:r w:rsidRPr="00C327B8">
        <w:rPr>
          <w:rFonts w:ascii="Arial" w:hAnsi="Arial" w:cs="Arial"/>
          <w:lang w:val="es-ES"/>
        </w:rPr>
        <w:t xml:space="preserve">El </w:t>
      </w:r>
      <w:r w:rsidR="00D67105">
        <w:rPr>
          <w:rFonts w:ascii="Arial" w:hAnsi="Arial" w:cs="Arial"/>
          <w:lang w:val="es-ES"/>
        </w:rPr>
        <w:t xml:space="preserve">uso del </w:t>
      </w:r>
      <w:r w:rsidRPr="00C327B8">
        <w:rPr>
          <w:rFonts w:ascii="Arial" w:hAnsi="Arial" w:cs="Arial"/>
          <w:lang w:val="es-ES"/>
        </w:rPr>
        <w:t xml:space="preserve">concepto de incertidumbre nos indica que </w:t>
      </w:r>
      <w:r w:rsidR="0035772A">
        <w:rPr>
          <w:rFonts w:ascii="Arial" w:hAnsi="Arial" w:cs="Arial"/>
          <w:lang w:val="es-ES"/>
        </w:rPr>
        <w:t xml:space="preserve">la </w:t>
      </w:r>
      <w:r w:rsidR="004E1374">
        <w:rPr>
          <w:rFonts w:ascii="Arial" w:hAnsi="Arial" w:cs="Arial"/>
          <w:lang w:val="es-ES"/>
        </w:rPr>
        <w:t xml:space="preserve">percepción de riesgo por el </w:t>
      </w:r>
      <w:r w:rsidR="0035772A">
        <w:rPr>
          <w:rFonts w:ascii="Arial" w:hAnsi="Arial" w:cs="Arial"/>
          <w:lang w:val="es-ES"/>
        </w:rPr>
        <w:t>futuro</w:t>
      </w:r>
      <w:r w:rsidR="004E1374">
        <w:rPr>
          <w:rFonts w:ascii="Arial" w:hAnsi="Arial" w:cs="Arial"/>
          <w:lang w:val="es-ES"/>
        </w:rPr>
        <w:t xml:space="preserve"> es general</w:t>
      </w:r>
      <w:r w:rsidR="00DF6238">
        <w:rPr>
          <w:rFonts w:ascii="Arial" w:hAnsi="Arial" w:cs="Arial"/>
          <w:lang w:val="es-ES"/>
        </w:rPr>
        <w:t xml:space="preserve">. Lo que </w:t>
      </w:r>
      <w:r w:rsidR="00BF5970">
        <w:rPr>
          <w:rFonts w:ascii="Arial" w:hAnsi="Arial" w:cs="Arial"/>
          <w:lang w:val="es-ES"/>
        </w:rPr>
        <w:t>se mide</w:t>
      </w:r>
      <w:r w:rsidR="00DF6238">
        <w:rPr>
          <w:rFonts w:ascii="Arial" w:hAnsi="Arial" w:cs="Arial"/>
          <w:lang w:val="es-ES"/>
        </w:rPr>
        <w:t xml:space="preserve"> </w:t>
      </w:r>
      <w:r w:rsidR="00D67105">
        <w:rPr>
          <w:rFonts w:ascii="Arial" w:hAnsi="Arial" w:cs="Arial"/>
          <w:lang w:val="es-ES"/>
        </w:rPr>
        <w:t xml:space="preserve">es </w:t>
      </w:r>
      <w:r w:rsidR="00BF5970">
        <w:rPr>
          <w:rFonts w:ascii="Arial" w:hAnsi="Arial" w:cs="Arial"/>
          <w:lang w:val="es-ES"/>
        </w:rPr>
        <w:t xml:space="preserve">un </w:t>
      </w:r>
      <w:r w:rsidR="00D67105">
        <w:rPr>
          <w:rFonts w:ascii="Arial" w:hAnsi="Arial" w:cs="Arial"/>
          <w:lang w:val="es-ES"/>
        </w:rPr>
        <w:t>proceso</w:t>
      </w:r>
      <w:r w:rsidRPr="00C327B8">
        <w:rPr>
          <w:rFonts w:ascii="Arial" w:hAnsi="Arial" w:cs="Arial"/>
          <w:lang w:val="es-ES"/>
        </w:rPr>
        <w:t xml:space="preserve"> </w:t>
      </w:r>
      <w:r w:rsidR="00DF6238">
        <w:rPr>
          <w:rFonts w:ascii="Arial" w:hAnsi="Arial" w:cs="Arial"/>
          <w:lang w:val="es-ES"/>
        </w:rPr>
        <w:t>sistémic</w:t>
      </w:r>
      <w:r w:rsidR="00D67105">
        <w:rPr>
          <w:rFonts w:ascii="Arial" w:hAnsi="Arial" w:cs="Arial"/>
          <w:lang w:val="es-ES"/>
        </w:rPr>
        <w:t>o</w:t>
      </w:r>
      <w:r w:rsidR="00DF6238">
        <w:rPr>
          <w:rFonts w:ascii="Arial" w:hAnsi="Arial" w:cs="Arial"/>
          <w:lang w:val="es-ES"/>
        </w:rPr>
        <w:t>, general</w:t>
      </w:r>
      <w:r w:rsidR="00BF5970">
        <w:rPr>
          <w:rFonts w:ascii="Arial" w:hAnsi="Arial" w:cs="Arial"/>
          <w:lang w:val="es-ES"/>
        </w:rPr>
        <w:t>izado</w:t>
      </w:r>
      <w:r w:rsidR="00DF6238">
        <w:rPr>
          <w:rFonts w:ascii="Arial" w:hAnsi="Arial" w:cs="Arial"/>
          <w:lang w:val="es-ES"/>
        </w:rPr>
        <w:t xml:space="preserve"> más allá de la desigualdad existente</w:t>
      </w:r>
      <w:r w:rsidR="00DF6238" w:rsidRPr="00DF6238">
        <w:rPr>
          <w:rFonts w:ascii="Arial" w:hAnsi="Arial" w:cs="Arial"/>
          <w:lang w:val="es-ES"/>
        </w:rPr>
        <w:t xml:space="preserve"> </w:t>
      </w:r>
      <w:r w:rsidR="00DF6238">
        <w:rPr>
          <w:rFonts w:ascii="Arial" w:hAnsi="Arial" w:cs="Arial"/>
          <w:lang w:val="es-ES"/>
        </w:rPr>
        <w:t>(</w:t>
      </w:r>
      <w:r w:rsidR="00B1123F">
        <w:rPr>
          <w:rFonts w:ascii="Arial" w:hAnsi="Arial" w:cs="Arial"/>
          <w:lang w:val="es-ES"/>
        </w:rPr>
        <w:t>Beck</w:t>
      </w:r>
      <w:r w:rsidR="00DF6238">
        <w:rPr>
          <w:rFonts w:ascii="Arial" w:hAnsi="Arial" w:cs="Arial"/>
          <w:lang w:val="es-ES"/>
        </w:rPr>
        <w:t xml:space="preserve">, 1992; </w:t>
      </w:r>
      <w:r w:rsidR="00B1123F">
        <w:rPr>
          <w:rFonts w:ascii="Arial" w:hAnsi="Arial" w:cs="Arial"/>
          <w:lang w:val="es-ES"/>
        </w:rPr>
        <w:t>Bauman</w:t>
      </w:r>
      <w:r w:rsidR="00DF6238">
        <w:rPr>
          <w:rFonts w:ascii="Arial" w:hAnsi="Arial" w:cs="Arial"/>
          <w:lang w:val="es-ES"/>
        </w:rPr>
        <w:t xml:space="preserve">, 2007). </w:t>
      </w:r>
      <w:r w:rsidR="00117C54">
        <w:rPr>
          <w:rFonts w:ascii="Arial" w:hAnsi="Arial" w:cs="Arial"/>
          <w:lang w:val="es-ES"/>
        </w:rPr>
        <w:t>La incertidumbre sistémica le</w:t>
      </w:r>
      <w:r w:rsidRPr="00C327B8">
        <w:rPr>
          <w:rFonts w:ascii="Arial" w:hAnsi="Arial" w:cs="Arial"/>
          <w:lang w:val="es-ES"/>
        </w:rPr>
        <w:t xml:space="preserve"> dificulta </w:t>
      </w:r>
      <w:r w:rsidR="00117C54">
        <w:rPr>
          <w:rFonts w:ascii="Arial" w:hAnsi="Arial" w:cs="Arial"/>
          <w:lang w:val="es-ES"/>
        </w:rPr>
        <w:t xml:space="preserve">al investigador </w:t>
      </w:r>
      <w:r w:rsidRPr="00C327B8">
        <w:rPr>
          <w:rFonts w:ascii="Arial" w:hAnsi="Arial" w:cs="Arial"/>
          <w:lang w:val="es-ES"/>
        </w:rPr>
        <w:t>la anticipación y la planificación</w:t>
      </w:r>
      <w:r w:rsidR="00DF5D34">
        <w:rPr>
          <w:rFonts w:ascii="Arial" w:hAnsi="Arial" w:cs="Arial"/>
          <w:lang w:val="es-ES"/>
        </w:rPr>
        <w:t xml:space="preserve"> (</w:t>
      </w:r>
      <w:r w:rsidR="00B1123F">
        <w:rPr>
          <w:rFonts w:ascii="Arial" w:hAnsi="Arial" w:cs="Arial"/>
          <w:lang w:val="es-ES"/>
        </w:rPr>
        <w:t>Forrest, Kennett, 1997;</w:t>
      </w:r>
      <w:r w:rsidR="00B1123F" w:rsidRPr="002800A1">
        <w:rPr>
          <w:rFonts w:ascii="Arial" w:hAnsi="Arial" w:cs="Arial"/>
          <w:lang w:val="es-ES"/>
        </w:rPr>
        <w:t xml:space="preserve"> </w:t>
      </w:r>
      <w:proofErr w:type="spellStart"/>
      <w:r w:rsidR="00B1123F">
        <w:rPr>
          <w:rFonts w:ascii="Arial" w:hAnsi="Arial" w:cs="Arial"/>
          <w:lang w:val="es-ES"/>
        </w:rPr>
        <w:t>Hiscock</w:t>
      </w:r>
      <w:proofErr w:type="spellEnd"/>
      <w:r w:rsidR="00B1123F">
        <w:rPr>
          <w:rFonts w:ascii="Arial" w:hAnsi="Arial" w:cs="Arial"/>
          <w:lang w:val="es-ES"/>
        </w:rPr>
        <w:t xml:space="preserve">, </w:t>
      </w:r>
      <w:r w:rsidR="002800A1">
        <w:rPr>
          <w:rFonts w:ascii="Arial" w:hAnsi="Arial" w:cs="Arial"/>
          <w:lang w:val="es-ES"/>
        </w:rPr>
        <w:t>et al, 2001</w:t>
      </w:r>
      <w:r w:rsidR="00DF5D34">
        <w:rPr>
          <w:rFonts w:ascii="Arial" w:hAnsi="Arial" w:cs="Arial"/>
          <w:lang w:val="es-ES"/>
        </w:rPr>
        <w:t>)</w:t>
      </w:r>
      <w:r w:rsidR="00A2380B">
        <w:rPr>
          <w:rFonts w:ascii="Arial" w:hAnsi="Arial" w:cs="Arial"/>
          <w:lang w:val="es-ES"/>
        </w:rPr>
        <w:t xml:space="preserve"> y </w:t>
      </w:r>
      <w:r w:rsidRPr="00C327B8">
        <w:rPr>
          <w:rFonts w:ascii="Arial" w:hAnsi="Arial" w:cs="Arial"/>
          <w:lang w:val="es-ES"/>
        </w:rPr>
        <w:t xml:space="preserve">admite </w:t>
      </w:r>
      <w:r w:rsidR="00117C54">
        <w:rPr>
          <w:rFonts w:ascii="Arial" w:hAnsi="Arial" w:cs="Arial"/>
          <w:lang w:val="es-ES"/>
        </w:rPr>
        <w:t>ser analizada</w:t>
      </w:r>
      <w:r w:rsidRPr="00C327B8">
        <w:rPr>
          <w:rFonts w:ascii="Arial" w:hAnsi="Arial" w:cs="Arial"/>
          <w:lang w:val="es-ES"/>
        </w:rPr>
        <w:t xml:space="preserve"> a diferentes escalas, individual</w:t>
      </w:r>
      <w:r w:rsidR="002800A1">
        <w:rPr>
          <w:rFonts w:ascii="Arial" w:hAnsi="Arial" w:cs="Arial"/>
          <w:lang w:val="es-ES"/>
        </w:rPr>
        <w:t xml:space="preserve"> (</w:t>
      </w:r>
      <w:proofErr w:type="spellStart"/>
      <w:r w:rsidR="00B1123F">
        <w:rPr>
          <w:rFonts w:ascii="Arial" w:hAnsi="Arial" w:cs="Arial"/>
          <w:lang w:val="es-ES"/>
        </w:rPr>
        <w:t>Malmendier</w:t>
      </w:r>
      <w:proofErr w:type="spellEnd"/>
      <w:r w:rsidR="002800A1">
        <w:rPr>
          <w:rFonts w:ascii="Arial" w:hAnsi="Arial" w:cs="Arial"/>
          <w:lang w:val="es-ES"/>
        </w:rPr>
        <w:t xml:space="preserve">, </w:t>
      </w:r>
      <w:proofErr w:type="spellStart"/>
      <w:r w:rsidR="00B1123F">
        <w:rPr>
          <w:rFonts w:ascii="Arial" w:hAnsi="Arial" w:cs="Arial"/>
          <w:lang w:val="es-ES"/>
        </w:rPr>
        <w:t>Steiny</w:t>
      </w:r>
      <w:proofErr w:type="spellEnd"/>
      <w:r w:rsidR="002800A1">
        <w:rPr>
          <w:rFonts w:ascii="Arial" w:hAnsi="Arial" w:cs="Arial"/>
          <w:lang w:val="es-ES"/>
        </w:rPr>
        <w:t>, 2016)</w:t>
      </w:r>
      <w:r w:rsidRPr="00C327B8">
        <w:rPr>
          <w:rFonts w:ascii="Arial" w:hAnsi="Arial" w:cs="Arial"/>
          <w:lang w:val="es-ES"/>
        </w:rPr>
        <w:t>, grupos sociales</w:t>
      </w:r>
      <w:r w:rsidR="004902BB">
        <w:rPr>
          <w:rFonts w:ascii="Arial" w:hAnsi="Arial" w:cs="Arial"/>
          <w:lang w:val="es-ES"/>
        </w:rPr>
        <w:t xml:space="preserve"> (</w:t>
      </w:r>
      <w:r w:rsidR="00B1123F">
        <w:rPr>
          <w:rFonts w:ascii="Arial" w:hAnsi="Arial" w:cs="Arial"/>
          <w:lang w:val="es-ES"/>
        </w:rPr>
        <w:t>Hulse</w:t>
      </w:r>
      <w:r w:rsidR="004902BB">
        <w:rPr>
          <w:rFonts w:ascii="Arial" w:hAnsi="Arial" w:cs="Arial"/>
          <w:lang w:val="es-ES"/>
        </w:rPr>
        <w:t xml:space="preserve">, </w:t>
      </w:r>
      <w:r w:rsidR="00B1123F">
        <w:rPr>
          <w:rFonts w:ascii="Arial" w:hAnsi="Arial" w:cs="Arial"/>
          <w:lang w:val="es-ES"/>
        </w:rPr>
        <w:t>Saugeres</w:t>
      </w:r>
      <w:r w:rsidR="004902BB">
        <w:rPr>
          <w:rFonts w:ascii="Arial" w:hAnsi="Arial" w:cs="Arial"/>
          <w:lang w:val="es-ES"/>
        </w:rPr>
        <w:t>, 2008)</w:t>
      </w:r>
      <w:r w:rsidRPr="00C327B8">
        <w:rPr>
          <w:rFonts w:ascii="Arial" w:hAnsi="Arial" w:cs="Arial"/>
          <w:lang w:val="es-ES"/>
        </w:rPr>
        <w:t xml:space="preserve">, administración </w:t>
      </w:r>
      <w:r w:rsidR="00F24A26">
        <w:rPr>
          <w:rFonts w:ascii="Arial" w:hAnsi="Arial" w:cs="Arial"/>
          <w:lang w:val="es-ES"/>
        </w:rPr>
        <w:t>pública (</w:t>
      </w:r>
      <w:r w:rsidR="00B1123F">
        <w:rPr>
          <w:rFonts w:ascii="Arial" w:hAnsi="Arial" w:cs="Arial"/>
          <w:lang w:val="es-ES"/>
        </w:rPr>
        <w:t>De Roo</w:t>
      </w:r>
      <w:r w:rsidR="00F24A26">
        <w:rPr>
          <w:rFonts w:ascii="Arial" w:hAnsi="Arial" w:cs="Arial"/>
          <w:lang w:val="es-ES"/>
        </w:rPr>
        <w:t>, 2016)</w:t>
      </w:r>
      <w:r w:rsidRPr="00C327B8">
        <w:rPr>
          <w:rFonts w:ascii="Arial" w:hAnsi="Arial" w:cs="Arial"/>
          <w:lang w:val="es-ES"/>
        </w:rPr>
        <w:t xml:space="preserve">, etc. A nivel individual, </w:t>
      </w:r>
      <w:r w:rsidR="00BF5970">
        <w:rPr>
          <w:rFonts w:ascii="Arial" w:hAnsi="Arial" w:cs="Arial"/>
          <w:lang w:val="es-ES"/>
        </w:rPr>
        <w:t xml:space="preserve">destacar la incertidumbre en </w:t>
      </w:r>
      <w:r w:rsidR="00DF6238">
        <w:rPr>
          <w:rFonts w:ascii="Arial" w:hAnsi="Arial" w:cs="Arial"/>
          <w:lang w:val="es-ES"/>
        </w:rPr>
        <w:t xml:space="preserve">el comportamiento residencial </w:t>
      </w:r>
      <w:r w:rsidR="00255259" w:rsidRPr="00C327B8">
        <w:rPr>
          <w:rFonts w:ascii="Arial" w:hAnsi="Arial" w:cs="Arial"/>
          <w:lang w:val="es-ES"/>
        </w:rPr>
        <w:t xml:space="preserve">rebaja la </w:t>
      </w:r>
      <w:r w:rsidR="00DF6238">
        <w:rPr>
          <w:rFonts w:ascii="Arial" w:hAnsi="Arial" w:cs="Arial"/>
          <w:lang w:val="es-ES"/>
        </w:rPr>
        <w:t xml:space="preserve">necesidad de centrarse </w:t>
      </w:r>
      <w:r w:rsidR="00117C54">
        <w:rPr>
          <w:rFonts w:ascii="Arial" w:hAnsi="Arial" w:cs="Arial"/>
          <w:lang w:val="es-ES"/>
        </w:rPr>
        <w:t xml:space="preserve">solo </w:t>
      </w:r>
      <w:r w:rsidR="00DF6238">
        <w:rPr>
          <w:rFonts w:ascii="Arial" w:hAnsi="Arial" w:cs="Arial"/>
          <w:lang w:val="es-ES"/>
        </w:rPr>
        <w:t>en</w:t>
      </w:r>
      <w:r w:rsidR="00255259" w:rsidRPr="00C327B8">
        <w:rPr>
          <w:rFonts w:ascii="Arial" w:hAnsi="Arial" w:cs="Arial"/>
          <w:lang w:val="es-ES"/>
        </w:rPr>
        <w:t xml:space="preserve"> conceptos </w:t>
      </w:r>
      <w:r w:rsidR="00DF6238">
        <w:rPr>
          <w:rFonts w:ascii="Arial" w:hAnsi="Arial" w:cs="Arial"/>
          <w:lang w:val="es-ES"/>
        </w:rPr>
        <w:t>clásicos de la demografía residencial</w:t>
      </w:r>
      <w:r w:rsidR="00255259" w:rsidRPr="00C327B8">
        <w:rPr>
          <w:rFonts w:ascii="Arial" w:hAnsi="Arial" w:cs="Arial"/>
          <w:lang w:val="es-ES"/>
        </w:rPr>
        <w:t xml:space="preserve"> como el ciclo de vida </w:t>
      </w:r>
      <w:r w:rsidR="008C6FD4">
        <w:rPr>
          <w:rFonts w:ascii="Arial" w:hAnsi="Arial" w:cs="Arial"/>
          <w:lang w:val="es-ES"/>
        </w:rPr>
        <w:t>(</w:t>
      </w:r>
      <w:r w:rsidR="00B1123F">
        <w:rPr>
          <w:rFonts w:ascii="Arial" w:hAnsi="Arial" w:cs="Arial"/>
          <w:lang w:val="es-ES"/>
        </w:rPr>
        <w:t xml:space="preserve">Clark, </w:t>
      </w:r>
      <w:proofErr w:type="spellStart"/>
      <w:r w:rsidR="00B1123F">
        <w:rPr>
          <w:rFonts w:ascii="Arial" w:hAnsi="Arial" w:cs="Arial"/>
          <w:lang w:val="es-ES"/>
        </w:rPr>
        <w:t>Onaka</w:t>
      </w:r>
      <w:proofErr w:type="spellEnd"/>
      <w:r w:rsidR="008C6FD4">
        <w:rPr>
          <w:rFonts w:ascii="Arial" w:hAnsi="Arial" w:cs="Arial"/>
          <w:lang w:val="es-ES"/>
        </w:rPr>
        <w:t xml:space="preserve">, 1983) </w:t>
      </w:r>
      <w:r w:rsidR="00255259" w:rsidRPr="00C327B8">
        <w:rPr>
          <w:rFonts w:ascii="Arial" w:hAnsi="Arial" w:cs="Arial"/>
          <w:lang w:val="es-ES"/>
        </w:rPr>
        <w:t xml:space="preserve">o </w:t>
      </w:r>
      <w:r w:rsidR="00634C91">
        <w:rPr>
          <w:rFonts w:ascii="Arial" w:hAnsi="Arial" w:cs="Arial"/>
          <w:lang w:val="es-ES"/>
        </w:rPr>
        <w:t>la</w:t>
      </w:r>
      <w:r w:rsidR="00255259" w:rsidRPr="00C327B8">
        <w:rPr>
          <w:rFonts w:ascii="Arial" w:hAnsi="Arial" w:cs="Arial"/>
          <w:lang w:val="es-ES"/>
        </w:rPr>
        <w:t xml:space="preserve"> estrategia residencial</w:t>
      </w:r>
      <w:r w:rsidR="008C6FD4">
        <w:rPr>
          <w:rFonts w:ascii="Arial" w:hAnsi="Arial" w:cs="Arial"/>
          <w:lang w:val="es-ES"/>
        </w:rPr>
        <w:t xml:space="preserve"> (</w:t>
      </w:r>
      <w:proofErr w:type="spellStart"/>
      <w:r w:rsidR="00B1123F">
        <w:rPr>
          <w:rFonts w:ascii="Arial" w:hAnsi="Arial" w:cs="Arial"/>
          <w:lang w:val="es-ES"/>
        </w:rPr>
        <w:t>Bonvalet</w:t>
      </w:r>
      <w:proofErr w:type="spellEnd"/>
      <w:r w:rsidR="00B1123F">
        <w:rPr>
          <w:rFonts w:ascii="Arial" w:hAnsi="Arial" w:cs="Arial"/>
          <w:lang w:val="es-ES"/>
        </w:rPr>
        <w:t xml:space="preserve">, </w:t>
      </w:r>
      <w:proofErr w:type="spellStart"/>
      <w:r w:rsidR="00B1123F">
        <w:rPr>
          <w:rFonts w:ascii="Arial" w:hAnsi="Arial" w:cs="Arial"/>
          <w:lang w:val="es-ES"/>
        </w:rPr>
        <w:t>Fribourg</w:t>
      </w:r>
      <w:proofErr w:type="spellEnd"/>
      <w:r w:rsidR="008C6FD4">
        <w:rPr>
          <w:rFonts w:ascii="Arial" w:hAnsi="Arial" w:cs="Arial"/>
          <w:lang w:val="es-ES"/>
        </w:rPr>
        <w:t>, 1990)</w:t>
      </w:r>
      <w:r w:rsidR="00634C91">
        <w:rPr>
          <w:rFonts w:ascii="Arial" w:hAnsi="Arial" w:cs="Arial"/>
          <w:lang w:val="es-ES"/>
        </w:rPr>
        <w:t xml:space="preserve"> que </w:t>
      </w:r>
      <w:r w:rsidR="00BF5970">
        <w:rPr>
          <w:rFonts w:ascii="Arial" w:hAnsi="Arial" w:cs="Arial"/>
          <w:lang w:val="es-ES"/>
        </w:rPr>
        <w:t>suponen</w:t>
      </w:r>
      <w:r w:rsidR="00634C91">
        <w:rPr>
          <w:rFonts w:ascii="Arial" w:hAnsi="Arial" w:cs="Arial"/>
          <w:lang w:val="es-ES"/>
        </w:rPr>
        <w:t xml:space="preserve"> </w:t>
      </w:r>
      <w:r w:rsidR="00BF5970">
        <w:rPr>
          <w:rFonts w:ascii="Arial" w:hAnsi="Arial" w:cs="Arial"/>
          <w:lang w:val="es-ES"/>
        </w:rPr>
        <w:t>anticipación</w:t>
      </w:r>
      <w:r w:rsidR="00255259" w:rsidRPr="00C327B8">
        <w:rPr>
          <w:rFonts w:ascii="Arial" w:hAnsi="Arial" w:cs="Arial"/>
          <w:lang w:val="es-ES"/>
        </w:rPr>
        <w:t xml:space="preserve">. A escala </w:t>
      </w:r>
      <w:r w:rsidR="00117C54">
        <w:rPr>
          <w:rFonts w:ascii="Arial" w:hAnsi="Arial" w:cs="Arial"/>
          <w:lang w:val="es-ES"/>
        </w:rPr>
        <w:t>estatal</w:t>
      </w:r>
      <w:r w:rsidR="00255259" w:rsidRPr="00C327B8">
        <w:rPr>
          <w:rFonts w:ascii="Arial" w:hAnsi="Arial" w:cs="Arial"/>
          <w:lang w:val="es-ES"/>
        </w:rPr>
        <w:t xml:space="preserve">, la incertidumbre </w:t>
      </w:r>
      <w:r w:rsidR="00F263B1">
        <w:rPr>
          <w:rFonts w:ascii="Arial" w:hAnsi="Arial" w:cs="Arial"/>
          <w:lang w:val="es-ES"/>
        </w:rPr>
        <w:t xml:space="preserve">de los procesos </w:t>
      </w:r>
      <w:r w:rsidR="00255259" w:rsidRPr="00C327B8">
        <w:rPr>
          <w:rFonts w:ascii="Arial" w:hAnsi="Arial" w:cs="Arial"/>
          <w:lang w:val="es-ES"/>
        </w:rPr>
        <w:t xml:space="preserve">dificulta </w:t>
      </w:r>
      <w:r w:rsidR="00117C54">
        <w:rPr>
          <w:rFonts w:ascii="Arial" w:hAnsi="Arial" w:cs="Arial"/>
          <w:lang w:val="es-ES"/>
        </w:rPr>
        <w:t>diseñar</w:t>
      </w:r>
      <w:r w:rsidR="00255259" w:rsidRPr="00C327B8">
        <w:rPr>
          <w:rFonts w:ascii="Arial" w:hAnsi="Arial" w:cs="Arial"/>
          <w:lang w:val="es-ES"/>
        </w:rPr>
        <w:t xml:space="preserve"> políticas de vivienda que</w:t>
      </w:r>
      <w:r w:rsidR="00BF5970">
        <w:rPr>
          <w:rFonts w:ascii="Arial" w:hAnsi="Arial" w:cs="Arial"/>
          <w:lang w:val="es-ES"/>
        </w:rPr>
        <w:t xml:space="preserve"> </w:t>
      </w:r>
      <w:r w:rsidR="00255259" w:rsidRPr="00C327B8">
        <w:rPr>
          <w:rFonts w:ascii="Arial" w:hAnsi="Arial" w:cs="Arial"/>
          <w:lang w:val="es-ES"/>
        </w:rPr>
        <w:t xml:space="preserve">acierten con </w:t>
      </w:r>
      <w:r w:rsidR="00117C54">
        <w:rPr>
          <w:rFonts w:ascii="Arial" w:hAnsi="Arial" w:cs="Arial"/>
          <w:lang w:val="es-ES"/>
        </w:rPr>
        <w:t>solucionar</w:t>
      </w:r>
      <w:r w:rsidR="00255259" w:rsidRPr="00C327B8">
        <w:rPr>
          <w:rFonts w:ascii="Arial" w:hAnsi="Arial" w:cs="Arial"/>
          <w:lang w:val="es-ES"/>
        </w:rPr>
        <w:t xml:space="preserve"> </w:t>
      </w:r>
      <w:r w:rsidR="00634C91">
        <w:rPr>
          <w:rFonts w:ascii="Arial" w:hAnsi="Arial" w:cs="Arial"/>
          <w:lang w:val="es-ES"/>
        </w:rPr>
        <w:t xml:space="preserve">los </w:t>
      </w:r>
      <w:r w:rsidR="00255259" w:rsidRPr="00C327B8">
        <w:rPr>
          <w:rFonts w:ascii="Arial" w:hAnsi="Arial" w:cs="Arial"/>
          <w:lang w:val="es-ES"/>
        </w:rPr>
        <w:t>problemas y</w:t>
      </w:r>
      <w:r w:rsidR="00BF5970">
        <w:rPr>
          <w:rFonts w:ascii="Arial" w:hAnsi="Arial" w:cs="Arial"/>
          <w:lang w:val="es-ES"/>
        </w:rPr>
        <w:t xml:space="preserve"> </w:t>
      </w:r>
      <w:r w:rsidR="00634C91">
        <w:rPr>
          <w:rFonts w:ascii="Arial" w:hAnsi="Arial" w:cs="Arial"/>
          <w:lang w:val="es-ES"/>
        </w:rPr>
        <w:t>sean suficientemente estables</w:t>
      </w:r>
      <w:r w:rsidR="00255259" w:rsidRPr="00C327B8">
        <w:rPr>
          <w:rFonts w:ascii="Arial" w:hAnsi="Arial" w:cs="Arial"/>
          <w:lang w:val="es-ES"/>
        </w:rPr>
        <w:t xml:space="preserve"> para </w:t>
      </w:r>
      <w:r w:rsidR="00117C54">
        <w:rPr>
          <w:rFonts w:ascii="Arial" w:hAnsi="Arial" w:cs="Arial"/>
          <w:lang w:val="es-ES"/>
        </w:rPr>
        <w:t>tener</w:t>
      </w:r>
      <w:r w:rsidR="00255259" w:rsidRPr="00C327B8">
        <w:rPr>
          <w:rFonts w:ascii="Arial" w:hAnsi="Arial" w:cs="Arial"/>
          <w:lang w:val="es-ES"/>
        </w:rPr>
        <w:t xml:space="preserve"> éxito</w:t>
      </w:r>
      <w:r w:rsidR="00D67105">
        <w:rPr>
          <w:rFonts w:ascii="Arial" w:hAnsi="Arial" w:cs="Arial"/>
          <w:lang w:val="es-ES"/>
        </w:rPr>
        <w:t xml:space="preserve"> (</w:t>
      </w:r>
      <w:proofErr w:type="spellStart"/>
      <w:r w:rsidR="00DD1A1A">
        <w:rPr>
          <w:rFonts w:ascii="Arial" w:hAnsi="Arial" w:cs="Arial"/>
          <w:lang w:val="es-ES"/>
        </w:rPr>
        <w:t>Bijak</w:t>
      </w:r>
      <w:proofErr w:type="spellEnd"/>
      <w:r w:rsidR="00D67105">
        <w:rPr>
          <w:rFonts w:ascii="Arial" w:hAnsi="Arial" w:cs="Arial"/>
          <w:lang w:val="es-ES"/>
        </w:rPr>
        <w:t>, 2016)</w:t>
      </w:r>
      <w:r w:rsidR="00255259" w:rsidRPr="00C327B8">
        <w:rPr>
          <w:rFonts w:ascii="Arial" w:hAnsi="Arial" w:cs="Arial"/>
          <w:lang w:val="es-ES"/>
        </w:rPr>
        <w:t xml:space="preserve">. </w:t>
      </w:r>
      <w:r w:rsidR="00D67105">
        <w:rPr>
          <w:rFonts w:ascii="Arial" w:hAnsi="Arial" w:cs="Arial"/>
          <w:lang w:val="es-ES"/>
        </w:rPr>
        <w:t>En absoluto</w:t>
      </w:r>
      <w:r w:rsidR="00F56ECB">
        <w:rPr>
          <w:rFonts w:ascii="Arial" w:hAnsi="Arial" w:cs="Arial"/>
          <w:lang w:val="es-ES"/>
        </w:rPr>
        <w:t xml:space="preserve"> desigualdad </w:t>
      </w:r>
      <w:r w:rsidR="00117C54">
        <w:rPr>
          <w:rFonts w:ascii="Arial" w:hAnsi="Arial" w:cs="Arial"/>
          <w:lang w:val="es-ES"/>
        </w:rPr>
        <w:t>estructural e</w:t>
      </w:r>
      <w:r w:rsidR="00F56ECB">
        <w:rPr>
          <w:rFonts w:ascii="Arial" w:hAnsi="Arial" w:cs="Arial"/>
          <w:lang w:val="es-ES"/>
        </w:rPr>
        <w:t xml:space="preserve"> incertidumbre sistémica </w:t>
      </w:r>
      <w:r w:rsidR="00117C54">
        <w:rPr>
          <w:rFonts w:ascii="Arial" w:hAnsi="Arial" w:cs="Arial"/>
          <w:lang w:val="es-ES"/>
        </w:rPr>
        <w:t>constituyen</w:t>
      </w:r>
      <w:r w:rsidR="00F56ECB">
        <w:rPr>
          <w:rFonts w:ascii="Arial" w:hAnsi="Arial" w:cs="Arial"/>
          <w:lang w:val="es-ES"/>
        </w:rPr>
        <w:t xml:space="preserve"> perspectivas excluyentes. Al contrario, </w:t>
      </w:r>
      <w:r w:rsidR="006D39E0">
        <w:rPr>
          <w:rFonts w:ascii="Arial" w:hAnsi="Arial" w:cs="Arial"/>
          <w:lang w:val="es-ES"/>
        </w:rPr>
        <w:t>se complementan</w:t>
      </w:r>
      <w:r w:rsidR="00F56ECB">
        <w:rPr>
          <w:rFonts w:ascii="Arial" w:hAnsi="Arial" w:cs="Arial"/>
          <w:lang w:val="es-ES"/>
        </w:rPr>
        <w:t xml:space="preserve"> </w:t>
      </w:r>
      <w:r w:rsidR="00F56ECB">
        <w:rPr>
          <w:rFonts w:ascii="Arial" w:hAnsi="Arial" w:cs="Arial"/>
          <w:lang w:val="es-ES"/>
        </w:rPr>
        <w:lastRenderedPageBreak/>
        <w:t xml:space="preserve">mutuamente. </w:t>
      </w:r>
      <w:r w:rsidR="00244F69">
        <w:rPr>
          <w:rFonts w:ascii="Arial" w:hAnsi="Arial" w:cs="Arial"/>
          <w:lang w:val="es-ES"/>
        </w:rPr>
        <w:t xml:space="preserve">Este es el punto de </w:t>
      </w:r>
      <w:r w:rsidR="00A2380B">
        <w:rPr>
          <w:rFonts w:ascii="Arial" w:hAnsi="Arial" w:cs="Arial"/>
          <w:lang w:val="es-ES"/>
        </w:rPr>
        <w:t>vista</w:t>
      </w:r>
      <w:r w:rsidR="00244F69">
        <w:rPr>
          <w:rFonts w:ascii="Arial" w:hAnsi="Arial" w:cs="Arial"/>
          <w:lang w:val="es-ES"/>
        </w:rPr>
        <w:t xml:space="preserve"> de</w:t>
      </w:r>
      <w:r w:rsidR="00F56ECB">
        <w:rPr>
          <w:rFonts w:ascii="Arial" w:hAnsi="Arial" w:cs="Arial"/>
          <w:lang w:val="es-ES"/>
        </w:rPr>
        <w:t xml:space="preserve"> este artículo</w:t>
      </w:r>
      <w:r w:rsidR="00117C54">
        <w:rPr>
          <w:rFonts w:ascii="Arial" w:hAnsi="Arial" w:cs="Arial"/>
          <w:lang w:val="es-ES"/>
        </w:rPr>
        <w:t>, los</w:t>
      </w:r>
      <w:r w:rsidR="00255259" w:rsidRPr="00C327B8">
        <w:rPr>
          <w:rFonts w:ascii="Arial" w:hAnsi="Arial" w:cs="Arial"/>
          <w:lang w:val="es-ES"/>
        </w:rPr>
        <w:t xml:space="preserve"> países occidentales </w:t>
      </w:r>
      <w:r w:rsidR="00F56ECB">
        <w:rPr>
          <w:rFonts w:ascii="Arial" w:hAnsi="Arial" w:cs="Arial"/>
          <w:lang w:val="es-ES"/>
        </w:rPr>
        <w:t>convergen hacia</w:t>
      </w:r>
      <w:r w:rsidR="00255259" w:rsidRPr="00C327B8">
        <w:rPr>
          <w:rFonts w:ascii="Arial" w:hAnsi="Arial" w:cs="Arial"/>
          <w:lang w:val="es-ES"/>
        </w:rPr>
        <w:t xml:space="preserve"> un estado de desigualdad creciente agravada por una incertidumbre progresiva.</w:t>
      </w:r>
    </w:p>
    <w:p w14:paraId="373F4C0A" w14:textId="5B32B968" w:rsidR="00255259" w:rsidRPr="00C327B8" w:rsidRDefault="00BF5970" w:rsidP="00C327B8">
      <w:pPr>
        <w:spacing w:line="360" w:lineRule="auto"/>
        <w:jc w:val="both"/>
        <w:rPr>
          <w:rFonts w:ascii="Arial" w:hAnsi="Arial" w:cs="Arial"/>
          <w:lang w:val="es-ES"/>
        </w:rPr>
      </w:pPr>
      <w:r>
        <w:rPr>
          <w:rFonts w:ascii="Arial" w:hAnsi="Arial" w:cs="Arial"/>
          <w:lang w:val="es-ES"/>
        </w:rPr>
        <w:t>La</w:t>
      </w:r>
      <w:r w:rsidR="00B6447B" w:rsidRPr="00C327B8">
        <w:rPr>
          <w:rFonts w:ascii="Arial" w:hAnsi="Arial" w:cs="Arial"/>
          <w:lang w:val="es-ES"/>
        </w:rPr>
        <w:t xml:space="preserve"> desigualdad </w:t>
      </w:r>
      <w:r w:rsidR="00117C54">
        <w:rPr>
          <w:rFonts w:ascii="Arial" w:hAnsi="Arial" w:cs="Arial"/>
          <w:lang w:val="es-ES"/>
        </w:rPr>
        <w:t>residencial</w:t>
      </w:r>
      <w:r w:rsidR="00B6447B" w:rsidRPr="00C327B8">
        <w:rPr>
          <w:rFonts w:ascii="Arial" w:hAnsi="Arial" w:cs="Arial"/>
          <w:lang w:val="es-ES"/>
        </w:rPr>
        <w:t xml:space="preserve"> </w:t>
      </w:r>
      <w:r w:rsidR="006D39E0">
        <w:rPr>
          <w:rFonts w:ascii="Arial" w:hAnsi="Arial" w:cs="Arial"/>
          <w:lang w:val="es-ES"/>
        </w:rPr>
        <w:t>puede analizarse</w:t>
      </w:r>
      <w:r w:rsidR="00B6447B" w:rsidRPr="00C327B8">
        <w:rPr>
          <w:rFonts w:ascii="Arial" w:hAnsi="Arial" w:cs="Arial"/>
          <w:lang w:val="es-ES"/>
        </w:rPr>
        <w:t xml:space="preserve"> en tres fases sucesivas</w:t>
      </w:r>
      <w:r w:rsidR="0094698A">
        <w:rPr>
          <w:rFonts w:ascii="Arial" w:hAnsi="Arial" w:cs="Arial"/>
          <w:lang w:val="es-ES"/>
        </w:rPr>
        <w:t xml:space="preserve"> interconectadas</w:t>
      </w:r>
      <w:r w:rsidR="002C7F01">
        <w:rPr>
          <w:rFonts w:ascii="Arial" w:hAnsi="Arial" w:cs="Arial"/>
          <w:lang w:val="es-ES"/>
        </w:rPr>
        <w:t>: h</w:t>
      </w:r>
      <w:r w:rsidR="00B6447B" w:rsidRPr="00C327B8">
        <w:rPr>
          <w:rFonts w:ascii="Arial" w:hAnsi="Arial" w:cs="Arial"/>
          <w:lang w:val="es-ES"/>
        </w:rPr>
        <w:t xml:space="preserve">ay una desigualdad </w:t>
      </w:r>
      <w:r w:rsidR="00117C54">
        <w:rPr>
          <w:rFonts w:ascii="Arial" w:hAnsi="Arial" w:cs="Arial"/>
          <w:lang w:val="es-ES"/>
        </w:rPr>
        <w:t>en el acceso</w:t>
      </w:r>
      <w:r w:rsidR="00B6447B" w:rsidRPr="00C327B8">
        <w:rPr>
          <w:rFonts w:ascii="Arial" w:hAnsi="Arial" w:cs="Arial"/>
          <w:lang w:val="es-ES"/>
        </w:rPr>
        <w:t>; se puede estudiar la desigualdad de los hogares una vez en su vivienda</w:t>
      </w:r>
      <w:r w:rsidR="00A2380B">
        <w:rPr>
          <w:rFonts w:ascii="Arial" w:hAnsi="Arial" w:cs="Arial"/>
          <w:lang w:val="es-ES"/>
        </w:rPr>
        <w:t>;</w:t>
      </w:r>
      <w:r w:rsidR="00B6447B" w:rsidRPr="00C327B8">
        <w:rPr>
          <w:rFonts w:ascii="Arial" w:hAnsi="Arial" w:cs="Arial"/>
          <w:lang w:val="es-ES"/>
        </w:rPr>
        <w:t xml:space="preserve"> y se puede </w:t>
      </w:r>
      <w:r w:rsidR="00E42E21" w:rsidRPr="00C327B8">
        <w:rPr>
          <w:rFonts w:ascii="Arial" w:hAnsi="Arial" w:cs="Arial"/>
          <w:lang w:val="es-ES"/>
        </w:rPr>
        <w:t>considerar la desigualdad en las salidas de las viviendas</w:t>
      </w:r>
      <w:r w:rsidR="00D13C5A">
        <w:rPr>
          <w:rFonts w:ascii="Arial" w:hAnsi="Arial" w:cs="Arial"/>
          <w:lang w:val="es-ES"/>
        </w:rPr>
        <w:t xml:space="preserve">. </w:t>
      </w:r>
      <w:r w:rsidR="00E42E21" w:rsidRPr="00C327B8">
        <w:rPr>
          <w:rFonts w:ascii="Arial" w:hAnsi="Arial" w:cs="Arial"/>
          <w:lang w:val="es-ES"/>
        </w:rPr>
        <w:t xml:space="preserve">La </w:t>
      </w:r>
      <w:r w:rsidR="00117C54">
        <w:rPr>
          <w:rFonts w:ascii="Arial" w:hAnsi="Arial" w:cs="Arial"/>
          <w:lang w:val="es-ES"/>
        </w:rPr>
        <w:t xml:space="preserve">dinámica de la </w:t>
      </w:r>
      <w:r w:rsidR="00E42E21" w:rsidRPr="00C327B8">
        <w:rPr>
          <w:rFonts w:ascii="Arial" w:hAnsi="Arial" w:cs="Arial"/>
          <w:lang w:val="es-ES"/>
        </w:rPr>
        <w:t xml:space="preserve">desigualdad </w:t>
      </w:r>
      <w:r w:rsidR="00117C54">
        <w:rPr>
          <w:rFonts w:ascii="Arial" w:hAnsi="Arial" w:cs="Arial"/>
          <w:lang w:val="es-ES"/>
        </w:rPr>
        <w:t>en el acceso</w:t>
      </w:r>
      <w:r w:rsidR="00634C91">
        <w:rPr>
          <w:rFonts w:ascii="Arial" w:hAnsi="Arial" w:cs="Arial"/>
          <w:lang w:val="es-ES"/>
        </w:rPr>
        <w:t xml:space="preserve"> </w:t>
      </w:r>
      <w:r w:rsidR="00407927">
        <w:rPr>
          <w:rFonts w:ascii="Arial" w:hAnsi="Arial" w:cs="Arial"/>
          <w:lang w:val="es-ES"/>
        </w:rPr>
        <w:t>joven a la vivienda es un tema emergente en la nueva consideración dinámica de los sistemas residenciales (Moreno, 2016; Flynn, 2020)</w:t>
      </w:r>
      <w:r w:rsidR="0089142E" w:rsidRPr="00C327B8">
        <w:rPr>
          <w:rFonts w:ascii="Arial" w:hAnsi="Arial" w:cs="Arial"/>
          <w:lang w:val="es-ES"/>
        </w:rPr>
        <w:t xml:space="preserve">. </w:t>
      </w:r>
      <w:r w:rsidR="00117C54">
        <w:rPr>
          <w:rFonts w:ascii="Arial" w:hAnsi="Arial" w:cs="Arial"/>
          <w:lang w:val="es-ES"/>
        </w:rPr>
        <w:t>A</w:t>
      </w:r>
      <w:r w:rsidR="0089142E" w:rsidRPr="00C327B8">
        <w:rPr>
          <w:rFonts w:ascii="Arial" w:hAnsi="Arial" w:cs="Arial"/>
          <w:lang w:val="es-ES"/>
        </w:rPr>
        <w:t xml:space="preserve">ctualmente </w:t>
      </w:r>
      <w:r w:rsidR="00117C54">
        <w:rPr>
          <w:rFonts w:ascii="Arial" w:hAnsi="Arial" w:cs="Arial"/>
          <w:lang w:val="es-ES"/>
        </w:rPr>
        <w:t>investigadores de</w:t>
      </w:r>
      <w:r w:rsidR="00634C91">
        <w:rPr>
          <w:rFonts w:ascii="Arial" w:hAnsi="Arial" w:cs="Arial"/>
          <w:lang w:val="es-ES"/>
        </w:rPr>
        <w:t xml:space="preserve"> Europa y Norteamérica</w:t>
      </w:r>
      <w:r w:rsidR="0089142E" w:rsidRPr="00C327B8">
        <w:rPr>
          <w:rFonts w:ascii="Arial" w:hAnsi="Arial" w:cs="Arial"/>
          <w:lang w:val="es-ES"/>
        </w:rPr>
        <w:t xml:space="preserve"> han venido a descubrir </w:t>
      </w:r>
      <w:r w:rsidR="00117C54">
        <w:rPr>
          <w:rFonts w:ascii="Arial" w:hAnsi="Arial" w:cs="Arial"/>
          <w:lang w:val="es-ES"/>
        </w:rPr>
        <w:t>temas</w:t>
      </w:r>
      <w:r w:rsidR="0089142E" w:rsidRPr="00C327B8">
        <w:rPr>
          <w:rFonts w:ascii="Arial" w:hAnsi="Arial" w:cs="Arial"/>
          <w:lang w:val="es-ES"/>
        </w:rPr>
        <w:t xml:space="preserve"> como la ayuda familiar en el acceso a la vivienda</w:t>
      </w:r>
      <w:r>
        <w:rPr>
          <w:rFonts w:ascii="Arial" w:hAnsi="Arial" w:cs="Arial"/>
          <w:lang w:val="es-ES"/>
        </w:rPr>
        <w:t xml:space="preserve"> o</w:t>
      </w:r>
      <w:r w:rsidR="00634C91">
        <w:rPr>
          <w:rFonts w:ascii="Arial" w:hAnsi="Arial" w:cs="Arial"/>
          <w:lang w:val="es-ES"/>
        </w:rPr>
        <w:t xml:space="preserve"> </w:t>
      </w:r>
      <w:r w:rsidR="0089142E" w:rsidRPr="00C327B8">
        <w:rPr>
          <w:rFonts w:ascii="Arial" w:hAnsi="Arial" w:cs="Arial"/>
          <w:lang w:val="es-ES"/>
        </w:rPr>
        <w:t xml:space="preserve">la </w:t>
      </w:r>
      <w:proofErr w:type="spellStart"/>
      <w:r w:rsidR="0089142E" w:rsidRPr="00C327B8">
        <w:rPr>
          <w:rFonts w:ascii="Arial" w:hAnsi="Arial" w:cs="Arial"/>
          <w:lang w:val="es-ES"/>
        </w:rPr>
        <w:t>corresidencia</w:t>
      </w:r>
      <w:proofErr w:type="spellEnd"/>
      <w:r w:rsidR="0089142E" w:rsidRPr="00C327B8">
        <w:rPr>
          <w:rFonts w:ascii="Arial" w:hAnsi="Arial" w:cs="Arial"/>
          <w:lang w:val="es-ES"/>
        </w:rPr>
        <w:t xml:space="preserve"> extendida con los padres</w:t>
      </w:r>
      <w:r w:rsidR="00634C91">
        <w:rPr>
          <w:rFonts w:ascii="Arial" w:hAnsi="Arial" w:cs="Arial"/>
          <w:lang w:val="es-ES"/>
        </w:rPr>
        <w:t xml:space="preserve"> </w:t>
      </w:r>
      <w:r w:rsidR="008E2700">
        <w:rPr>
          <w:rFonts w:ascii="Arial" w:hAnsi="Arial" w:cs="Arial"/>
          <w:lang w:val="es-ES"/>
        </w:rPr>
        <w:t>(</w:t>
      </w:r>
      <w:proofErr w:type="spellStart"/>
      <w:r w:rsidR="00B1123F">
        <w:rPr>
          <w:rFonts w:ascii="Arial" w:hAnsi="Arial" w:cs="Arial"/>
          <w:lang w:val="es-ES"/>
        </w:rPr>
        <w:t>Arundel</w:t>
      </w:r>
      <w:proofErr w:type="spellEnd"/>
      <w:r w:rsidR="00B1123F">
        <w:rPr>
          <w:rFonts w:ascii="Arial" w:hAnsi="Arial" w:cs="Arial"/>
          <w:lang w:val="es-ES"/>
        </w:rPr>
        <w:t>, Ronald</w:t>
      </w:r>
      <w:r w:rsidR="008E2700">
        <w:rPr>
          <w:rFonts w:ascii="Arial" w:hAnsi="Arial" w:cs="Arial"/>
          <w:lang w:val="es-ES"/>
        </w:rPr>
        <w:t>, 2016</w:t>
      </w:r>
      <w:r w:rsidR="000276DA">
        <w:rPr>
          <w:rFonts w:ascii="Arial" w:hAnsi="Arial" w:cs="Arial"/>
          <w:lang w:val="es-ES"/>
        </w:rPr>
        <w:t xml:space="preserve">; </w:t>
      </w:r>
      <w:r w:rsidR="00B1123F">
        <w:rPr>
          <w:rFonts w:ascii="Arial" w:hAnsi="Arial" w:cs="Arial"/>
          <w:lang w:val="es-ES"/>
        </w:rPr>
        <w:t>Mulder</w:t>
      </w:r>
      <w:r w:rsidR="000276DA">
        <w:rPr>
          <w:rFonts w:ascii="Arial" w:hAnsi="Arial" w:cs="Arial"/>
          <w:lang w:val="es-ES"/>
        </w:rPr>
        <w:t>, 2018</w:t>
      </w:r>
      <w:r w:rsidR="00A0179D">
        <w:rPr>
          <w:rFonts w:ascii="Arial" w:hAnsi="Arial" w:cs="Arial"/>
          <w:lang w:val="es-ES"/>
        </w:rPr>
        <w:t xml:space="preserve">; </w:t>
      </w:r>
      <w:r w:rsidR="00B1123F">
        <w:rPr>
          <w:rFonts w:ascii="Arial" w:hAnsi="Arial" w:cs="Arial"/>
          <w:lang w:val="es-ES"/>
        </w:rPr>
        <w:t xml:space="preserve">Ronald, </w:t>
      </w:r>
      <w:proofErr w:type="spellStart"/>
      <w:r w:rsidR="00B1123F">
        <w:rPr>
          <w:rFonts w:ascii="Arial" w:hAnsi="Arial" w:cs="Arial"/>
          <w:lang w:val="es-ES"/>
        </w:rPr>
        <w:t>Arundel</w:t>
      </w:r>
      <w:proofErr w:type="spellEnd"/>
      <w:r w:rsidR="00A0179D">
        <w:rPr>
          <w:rFonts w:ascii="Arial" w:hAnsi="Arial" w:cs="Arial"/>
          <w:lang w:val="es-ES"/>
        </w:rPr>
        <w:t>, 2022</w:t>
      </w:r>
      <w:r w:rsidR="008E2700">
        <w:rPr>
          <w:rFonts w:ascii="Arial" w:hAnsi="Arial" w:cs="Arial"/>
          <w:lang w:val="es-ES"/>
        </w:rPr>
        <w:t>)</w:t>
      </w:r>
      <w:r w:rsidR="0089142E" w:rsidRPr="00C327B8">
        <w:rPr>
          <w:rFonts w:ascii="Arial" w:hAnsi="Arial" w:cs="Arial"/>
          <w:lang w:val="es-ES"/>
        </w:rPr>
        <w:t>.</w:t>
      </w:r>
      <w:r w:rsidR="00750244" w:rsidRPr="00C327B8">
        <w:rPr>
          <w:rFonts w:ascii="Arial" w:hAnsi="Arial" w:cs="Arial"/>
          <w:lang w:val="es-ES"/>
        </w:rPr>
        <w:t xml:space="preserve"> </w:t>
      </w:r>
      <w:r w:rsidR="00183093">
        <w:rPr>
          <w:rFonts w:ascii="Arial" w:hAnsi="Arial" w:cs="Arial"/>
          <w:lang w:val="es-ES"/>
        </w:rPr>
        <w:t xml:space="preserve">Conceptos </w:t>
      </w:r>
      <w:r w:rsidR="00BD5772">
        <w:rPr>
          <w:rFonts w:ascii="Arial" w:hAnsi="Arial" w:cs="Arial"/>
          <w:lang w:val="es-ES"/>
        </w:rPr>
        <w:t>anglosajon</w:t>
      </w:r>
      <w:r w:rsidR="0094698A">
        <w:rPr>
          <w:rFonts w:ascii="Arial" w:hAnsi="Arial" w:cs="Arial"/>
          <w:lang w:val="es-ES"/>
        </w:rPr>
        <w:t>es</w:t>
      </w:r>
      <w:r w:rsidR="00BD5772">
        <w:rPr>
          <w:rFonts w:ascii="Arial" w:hAnsi="Arial" w:cs="Arial"/>
          <w:lang w:val="es-ES"/>
        </w:rPr>
        <w:t xml:space="preserve"> </w:t>
      </w:r>
      <w:r w:rsidR="00750244" w:rsidRPr="00C327B8">
        <w:rPr>
          <w:rFonts w:ascii="Arial" w:hAnsi="Arial" w:cs="Arial"/>
          <w:lang w:val="es-ES"/>
        </w:rPr>
        <w:t>como “</w:t>
      </w:r>
      <w:proofErr w:type="spellStart"/>
      <w:r w:rsidR="00750244" w:rsidRPr="00D73DB4">
        <w:rPr>
          <w:rFonts w:ascii="Arial" w:hAnsi="Arial" w:cs="Arial"/>
          <w:i/>
          <w:lang w:val="es-ES"/>
        </w:rPr>
        <w:t>generation</w:t>
      </w:r>
      <w:proofErr w:type="spellEnd"/>
      <w:r w:rsidR="00750244" w:rsidRPr="00D73DB4">
        <w:rPr>
          <w:rFonts w:ascii="Arial" w:hAnsi="Arial" w:cs="Arial"/>
          <w:i/>
          <w:lang w:val="es-ES"/>
        </w:rPr>
        <w:t xml:space="preserve"> </w:t>
      </w:r>
      <w:proofErr w:type="spellStart"/>
      <w:r w:rsidR="00750244" w:rsidRPr="00D73DB4">
        <w:rPr>
          <w:rFonts w:ascii="Arial" w:hAnsi="Arial" w:cs="Arial"/>
          <w:i/>
          <w:lang w:val="es-ES"/>
        </w:rPr>
        <w:t>rent</w:t>
      </w:r>
      <w:proofErr w:type="spellEnd"/>
      <w:r w:rsidR="00750244" w:rsidRPr="00C327B8">
        <w:rPr>
          <w:rFonts w:ascii="Arial" w:hAnsi="Arial" w:cs="Arial"/>
          <w:lang w:val="es-ES"/>
        </w:rPr>
        <w:t>”</w:t>
      </w:r>
      <w:r w:rsidR="00D671AF">
        <w:rPr>
          <w:rFonts w:ascii="Arial" w:hAnsi="Arial" w:cs="Arial"/>
          <w:lang w:val="es-ES"/>
        </w:rPr>
        <w:t xml:space="preserve"> (</w:t>
      </w:r>
      <w:r w:rsidR="00D73DB4">
        <w:rPr>
          <w:rFonts w:ascii="Arial" w:hAnsi="Arial" w:cs="Arial"/>
          <w:lang w:val="es-ES"/>
        </w:rPr>
        <w:t xml:space="preserve">cohortes de hogares con bajísimas perspectivas de poder realizar alguna vez la transición a la propiedad, </w:t>
      </w:r>
      <w:r w:rsidR="00D671AF">
        <w:rPr>
          <w:rFonts w:ascii="Arial" w:hAnsi="Arial" w:cs="Arial"/>
          <w:lang w:val="es-ES"/>
        </w:rPr>
        <w:t xml:space="preserve">una de las primeras </w:t>
      </w:r>
      <w:r w:rsidR="00D73DB4">
        <w:rPr>
          <w:rFonts w:ascii="Arial" w:hAnsi="Arial" w:cs="Arial"/>
          <w:lang w:val="es-ES"/>
        </w:rPr>
        <w:t>definiciones</w:t>
      </w:r>
      <w:r w:rsidR="00D671AF">
        <w:rPr>
          <w:rFonts w:ascii="Arial" w:hAnsi="Arial" w:cs="Arial"/>
          <w:lang w:val="es-ES"/>
        </w:rPr>
        <w:t xml:space="preserve"> en </w:t>
      </w:r>
      <w:r w:rsidR="00B1123F">
        <w:rPr>
          <w:rFonts w:ascii="Arial" w:hAnsi="Arial" w:cs="Arial"/>
          <w:lang w:val="es-ES"/>
        </w:rPr>
        <w:t>Blackwell, Park</w:t>
      </w:r>
      <w:r w:rsidR="00D671AF">
        <w:rPr>
          <w:rFonts w:ascii="Arial" w:hAnsi="Arial" w:cs="Arial"/>
          <w:lang w:val="es-ES"/>
        </w:rPr>
        <w:t>, 2011)</w:t>
      </w:r>
      <w:r w:rsidR="00002091">
        <w:rPr>
          <w:rFonts w:ascii="Arial" w:hAnsi="Arial" w:cs="Arial"/>
          <w:lang w:val="es-ES"/>
        </w:rPr>
        <w:t xml:space="preserve"> </w:t>
      </w:r>
      <w:r w:rsidR="006D39E0">
        <w:rPr>
          <w:rFonts w:ascii="Arial" w:hAnsi="Arial" w:cs="Arial"/>
          <w:lang w:val="es-ES"/>
        </w:rPr>
        <w:t>indican</w:t>
      </w:r>
      <w:r w:rsidR="00750244" w:rsidRPr="00C327B8">
        <w:rPr>
          <w:rFonts w:ascii="Arial" w:hAnsi="Arial" w:cs="Arial"/>
          <w:lang w:val="es-ES"/>
        </w:rPr>
        <w:t xml:space="preserve"> que la inestabilidad asociada con el alquiler </w:t>
      </w:r>
      <w:r w:rsidR="003F7362">
        <w:rPr>
          <w:rFonts w:ascii="Arial" w:hAnsi="Arial" w:cs="Arial"/>
          <w:lang w:val="es-ES"/>
        </w:rPr>
        <w:t>se normaliza</w:t>
      </w:r>
      <w:r w:rsidR="00D671AF">
        <w:rPr>
          <w:rFonts w:ascii="Arial" w:hAnsi="Arial" w:cs="Arial"/>
          <w:lang w:val="es-ES"/>
        </w:rPr>
        <w:t xml:space="preserve"> </w:t>
      </w:r>
      <w:r w:rsidR="0094698A">
        <w:rPr>
          <w:rFonts w:ascii="Arial" w:hAnsi="Arial" w:cs="Arial"/>
          <w:lang w:val="es-ES"/>
        </w:rPr>
        <w:t xml:space="preserve">en todos los contextos </w:t>
      </w:r>
      <w:r w:rsidR="00D671AF">
        <w:rPr>
          <w:rFonts w:ascii="Arial" w:hAnsi="Arial" w:cs="Arial"/>
          <w:lang w:val="es-ES"/>
        </w:rPr>
        <w:t>(</w:t>
      </w:r>
      <w:r w:rsidR="00B1123F">
        <w:rPr>
          <w:rFonts w:ascii="Arial" w:hAnsi="Arial" w:cs="Arial"/>
          <w:lang w:val="es-ES"/>
        </w:rPr>
        <w:t>Byrne</w:t>
      </w:r>
      <w:r w:rsidR="00D671AF">
        <w:rPr>
          <w:rFonts w:ascii="Arial" w:hAnsi="Arial" w:cs="Arial"/>
          <w:lang w:val="es-ES"/>
        </w:rPr>
        <w:t>, 2020)</w:t>
      </w:r>
      <w:r w:rsidR="00750244" w:rsidRPr="00C327B8">
        <w:rPr>
          <w:rFonts w:ascii="Arial" w:hAnsi="Arial" w:cs="Arial"/>
          <w:lang w:val="es-ES"/>
        </w:rPr>
        <w:t>.</w:t>
      </w:r>
      <w:r w:rsidR="0089142E" w:rsidRPr="00C327B8">
        <w:rPr>
          <w:rFonts w:ascii="Arial" w:hAnsi="Arial" w:cs="Arial"/>
          <w:lang w:val="es-ES"/>
        </w:rPr>
        <w:t xml:space="preserve"> </w:t>
      </w:r>
      <w:r w:rsidR="003F7362" w:rsidRPr="00C327B8">
        <w:rPr>
          <w:rFonts w:ascii="Arial" w:hAnsi="Arial" w:cs="Arial"/>
          <w:lang w:val="es-ES"/>
        </w:rPr>
        <w:t xml:space="preserve">La </w:t>
      </w:r>
      <w:proofErr w:type="spellStart"/>
      <w:r w:rsidR="003F7362" w:rsidRPr="00C327B8">
        <w:rPr>
          <w:rFonts w:ascii="Arial" w:hAnsi="Arial" w:cs="Arial"/>
          <w:lang w:val="es-ES"/>
        </w:rPr>
        <w:t>financiarización</w:t>
      </w:r>
      <w:proofErr w:type="spellEnd"/>
      <w:r w:rsidR="003F7362" w:rsidRPr="00C327B8">
        <w:rPr>
          <w:rFonts w:ascii="Arial" w:hAnsi="Arial" w:cs="Arial"/>
          <w:lang w:val="es-ES"/>
        </w:rPr>
        <w:t xml:space="preserve"> asociada al acceso a la propiedad, que marcó la literatura del inicio del siglo, se ha extendido al alquiler, debido a la inversión financiera en el “</w:t>
      </w:r>
      <w:proofErr w:type="spellStart"/>
      <w:r w:rsidR="003F7362" w:rsidRPr="00BF5970">
        <w:rPr>
          <w:rFonts w:ascii="Arial" w:hAnsi="Arial" w:cs="Arial"/>
          <w:i/>
          <w:lang w:val="es-ES"/>
        </w:rPr>
        <w:t>buy-to-let</w:t>
      </w:r>
      <w:proofErr w:type="spellEnd"/>
      <w:r w:rsidR="003F7362" w:rsidRPr="00C327B8">
        <w:rPr>
          <w:rFonts w:ascii="Arial" w:hAnsi="Arial" w:cs="Arial"/>
          <w:lang w:val="es-ES"/>
        </w:rPr>
        <w:t>”</w:t>
      </w:r>
      <w:r w:rsidR="003F7362">
        <w:rPr>
          <w:rFonts w:ascii="Arial" w:hAnsi="Arial" w:cs="Arial"/>
          <w:lang w:val="es-ES"/>
        </w:rPr>
        <w:t xml:space="preserve"> (</w:t>
      </w:r>
      <w:proofErr w:type="spellStart"/>
      <w:r w:rsidR="00B1123F">
        <w:rPr>
          <w:rFonts w:ascii="Arial" w:hAnsi="Arial" w:cs="Arial"/>
          <w:lang w:val="es-ES"/>
        </w:rPr>
        <w:t>Aalbers</w:t>
      </w:r>
      <w:proofErr w:type="spellEnd"/>
      <w:r w:rsidR="00B1123F">
        <w:rPr>
          <w:rFonts w:ascii="Arial" w:hAnsi="Arial" w:cs="Arial"/>
          <w:lang w:val="es-ES"/>
        </w:rPr>
        <w:t xml:space="preserve"> </w:t>
      </w:r>
      <w:r w:rsidR="003F7362">
        <w:rPr>
          <w:rFonts w:ascii="Arial" w:hAnsi="Arial" w:cs="Arial"/>
          <w:lang w:val="es-ES"/>
        </w:rPr>
        <w:t>et al., 2021)</w:t>
      </w:r>
      <w:r w:rsidR="003F7362" w:rsidRPr="00C327B8">
        <w:rPr>
          <w:rFonts w:ascii="Arial" w:hAnsi="Arial" w:cs="Arial"/>
          <w:lang w:val="es-ES"/>
        </w:rPr>
        <w:t>.</w:t>
      </w:r>
      <w:r w:rsidR="003F7362">
        <w:rPr>
          <w:rFonts w:ascii="Arial" w:hAnsi="Arial" w:cs="Arial"/>
          <w:lang w:val="es-ES"/>
        </w:rPr>
        <w:t xml:space="preserve"> </w:t>
      </w:r>
      <w:r w:rsidR="0089142E" w:rsidRPr="00C327B8">
        <w:rPr>
          <w:rFonts w:ascii="Arial" w:hAnsi="Arial" w:cs="Arial"/>
          <w:lang w:val="es-ES"/>
        </w:rPr>
        <w:t>Los casos extremos de desigualdad en el acceso tienen que ver con el análisis de la exclusión residencial</w:t>
      </w:r>
      <w:r w:rsidR="004902BB">
        <w:rPr>
          <w:rFonts w:ascii="Arial" w:hAnsi="Arial" w:cs="Arial"/>
          <w:lang w:val="es-ES"/>
        </w:rPr>
        <w:t xml:space="preserve"> (</w:t>
      </w:r>
      <w:r w:rsidR="00B1123F">
        <w:rPr>
          <w:rFonts w:ascii="Arial" w:hAnsi="Arial" w:cs="Arial"/>
          <w:lang w:val="es-ES"/>
        </w:rPr>
        <w:t>Paniagua</w:t>
      </w:r>
      <w:r w:rsidR="004902BB">
        <w:rPr>
          <w:rFonts w:ascii="Arial" w:hAnsi="Arial" w:cs="Arial"/>
          <w:lang w:val="es-ES"/>
        </w:rPr>
        <w:t xml:space="preserve">, </w:t>
      </w:r>
      <w:r w:rsidR="00B1123F">
        <w:rPr>
          <w:rFonts w:ascii="Arial" w:hAnsi="Arial" w:cs="Arial"/>
          <w:lang w:val="es-ES"/>
        </w:rPr>
        <w:t>Cortés</w:t>
      </w:r>
      <w:r w:rsidR="004902BB">
        <w:rPr>
          <w:rFonts w:ascii="Arial" w:hAnsi="Arial" w:cs="Arial"/>
          <w:lang w:val="es-ES"/>
        </w:rPr>
        <w:t>, 1997)</w:t>
      </w:r>
      <w:r w:rsidR="0089142E" w:rsidRPr="00C327B8">
        <w:rPr>
          <w:rFonts w:ascii="Arial" w:hAnsi="Arial" w:cs="Arial"/>
          <w:lang w:val="es-ES"/>
        </w:rPr>
        <w:t xml:space="preserve">, por ejemplo, de los inmigrantes internacionales procedentes de países pobres </w:t>
      </w:r>
      <w:r w:rsidR="00F921A9">
        <w:rPr>
          <w:rFonts w:ascii="Arial" w:hAnsi="Arial" w:cs="Arial"/>
          <w:lang w:val="es-ES"/>
        </w:rPr>
        <w:t>(</w:t>
      </w:r>
      <w:r w:rsidR="00B1123F">
        <w:rPr>
          <w:rFonts w:ascii="Arial" w:hAnsi="Arial" w:cs="Arial"/>
          <w:lang w:val="es-ES"/>
        </w:rPr>
        <w:t>Ribera-Almandoz</w:t>
      </w:r>
      <w:r w:rsidR="00F921A9">
        <w:rPr>
          <w:rFonts w:ascii="Arial" w:hAnsi="Arial" w:cs="Arial"/>
          <w:lang w:val="es-ES"/>
        </w:rPr>
        <w:t xml:space="preserve">, </w:t>
      </w:r>
      <w:proofErr w:type="spellStart"/>
      <w:r w:rsidR="00B1123F">
        <w:rPr>
          <w:rFonts w:ascii="Arial" w:hAnsi="Arial" w:cs="Arial"/>
          <w:lang w:val="es-ES"/>
        </w:rPr>
        <w:t>Delclós</w:t>
      </w:r>
      <w:proofErr w:type="spellEnd"/>
      <w:r w:rsidR="00F921A9">
        <w:rPr>
          <w:rFonts w:ascii="Arial" w:hAnsi="Arial" w:cs="Arial"/>
          <w:lang w:val="es-ES"/>
        </w:rPr>
        <w:t>, 2022)</w:t>
      </w:r>
      <w:r w:rsidR="0089142E" w:rsidRPr="00C327B8">
        <w:rPr>
          <w:rFonts w:ascii="Arial" w:hAnsi="Arial" w:cs="Arial"/>
          <w:lang w:val="es-ES"/>
        </w:rPr>
        <w:t xml:space="preserve">. La desigualdad en la salida de la vivienda </w:t>
      </w:r>
      <w:r>
        <w:rPr>
          <w:rFonts w:ascii="Arial" w:hAnsi="Arial" w:cs="Arial"/>
          <w:lang w:val="es-ES"/>
        </w:rPr>
        <w:t>se ha agravado</w:t>
      </w:r>
      <w:r w:rsidR="0089142E" w:rsidRPr="00C327B8">
        <w:rPr>
          <w:rFonts w:ascii="Arial" w:hAnsi="Arial" w:cs="Arial"/>
          <w:lang w:val="es-ES"/>
        </w:rPr>
        <w:t xml:space="preserve"> desde la gran crisis financiera de 2008 a raíz de la oleada de desahucios provocados por la expansión de</w:t>
      </w:r>
      <w:r w:rsidR="00B368BB">
        <w:rPr>
          <w:rFonts w:ascii="Arial" w:hAnsi="Arial" w:cs="Arial"/>
          <w:lang w:val="es-ES"/>
        </w:rPr>
        <w:t xml:space="preserve"> la</w:t>
      </w:r>
      <w:r w:rsidR="0089142E" w:rsidRPr="00C327B8">
        <w:rPr>
          <w:rFonts w:ascii="Arial" w:hAnsi="Arial" w:cs="Arial"/>
          <w:lang w:val="es-ES"/>
        </w:rPr>
        <w:t xml:space="preserve">s hipotecas </w:t>
      </w:r>
      <w:proofErr w:type="spellStart"/>
      <w:r w:rsidR="0089142E" w:rsidRPr="001B1479">
        <w:rPr>
          <w:rFonts w:ascii="Arial" w:hAnsi="Arial" w:cs="Arial"/>
          <w:i/>
          <w:lang w:val="es-ES"/>
        </w:rPr>
        <w:t>subprime</w:t>
      </w:r>
      <w:proofErr w:type="spellEnd"/>
      <w:r w:rsidR="00750244" w:rsidRPr="00C327B8">
        <w:rPr>
          <w:rFonts w:ascii="Arial" w:hAnsi="Arial" w:cs="Arial"/>
          <w:lang w:val="es-ES"/>
        </w:rPr>
        <w:t xml:space="preserve"> durante la burbuja financiera</w:t>
      </w:r>
      <w:r w:rsidR="00002091">
        <w:rPr>
          <w:rFonts w:ascii="Arial" w:hAnsi="Arial" w:cs="Arial"/>
          <w:lang w:val="es-ES"/>
        </w:rPr>
        <w:t xml:space="preserve"> (</w:t>
      </w:r>
      <w:r w:rsidR="005D5626">
        <w:rPr>
          <w:rFonts w:ascii="Arial" w:hAnsi="Arial" w:cs="Arial"/>
          <w:lang w:val="es-ES"/>
        </w:rPr>
        <w:t xml:space="preserve">Rodríguez-López, López-Hernández, 2010; </w:t>
      </w:r>
      <w:r w:rsidR="00B1123F">
        <w:rPr>
          <w:rFonts w:ascii="Arial" w:hAnsi="Arial" w:cs="Arial"/>
          <w:lang w:val="es-ES"/>
        </w:rPr>
        <w:t xml:space="preserve">Cano, </w:t>
      </w:r>
      <w:proofErr w:type="spellStart"/>
      <w:r w:rsidR="00B1123F">
        <w:rPr>
          <w:rFonts w:ascii="Arial" w:hAnsi="Arial" w:cs="Arial"/>
          <w:lang w:val="es-ES"/>
        </w:rPr>
        <w:t>Etxezarreta</w:t>
      </w:r>
      <w:proofErr w:type="spellEnd"/>
      <w:r w:rsidR="00B1123F">
        <w:rPr>
          <w:rFonts w:ascii="Arial" w:hAnsi="Arial" w:cs="Arial"/>
          <w:lang w:val="es-ES"/>
        </w:rPr>
        <w:t>, 2014; García</w:t>
      </w:r>
      <w:r w:rsidR="00DF5D34">
        <w:rPr>
          <w:rFonts w:ascii="Arial" w:hAnsi="Arial" w:cs="Arial"/>
          <w:lang w:val="es-ES"/>
        </w:rPr>
        <w:t>-</w:t>
      </w:r>
      <w:r w:rsidR="00B1123F">
        <w:rPr>
          <w:rFonts w:ascii="Arial" w:hAnsi="Arial" w:cs="Arial"/>
          <w:lang w:val="es-ES"/>
        </w:rPr>
        <w:t xml:space="preserve">Lamarca, </w:t>
      </w:r>
      <w:proofErr w:type="spellStart"/>
      <w:r w:rsidR="00B1123F">
        <w:rPr>
          <w:rFonts w:ascii="Arial" w:hAnsi="Arial" w:cs="Arial"/>
          <w:lang w:val="es-ES"/>
        </w:rPr>
        <w:t>Kaika</w:t>
      </w:r>
      <w:proofErr w:type="spellEnd"/>
      <w:r w:rsidR="00DF5D34">
        <w:rPr>
          <w:rFonts w:ascii="Arial" w:hAnsi="Arial" w:cs="Arial"/>
          <w:lang w:val="es-ES"/>
        </w:rPr>
        <w:t>, 2016</w:t>
      </w:r>
      <w:r w:rsidR="00002091">
        <w:rPr>
          <w:rFonts w:ascii="Arial" w:hAnsi="Arial" w:cs="Arial"/>
          <w:lang w:val="es-ES"/>
        </w:rPr>
        <w:t>)</w:t>
      </w:r>
      <w:r w:rsidR="00002091" w:rsidRPr="00C327B8">
        <w:rPr>
          <w:rFonts w:ascii="Arial" w:hAnsi="Arial" w:cs="Arial"/>
          <w:lang w:val="es-ES"/>
        </w:rPr>
        <w:t>,</w:t>
      </w:r>
      <w:r w:rsidR="00750244" w:rsidRPr="00C327B8">
        <w:rPr>
          <w:rFonts w:ascii="Arial" w:hAnsi="Arial" w:cs="Arial"/>
          <w:lang w:val="es-ES"/>
        </w:rPr>
        <w:t xml:space="preserve"> y, posteriormente</w:t>
      </w:r>
      <w:r w:rsidR="00002091">
        <w:rPr>
          <w:rFonts w:ascii="Arial" w:hAnsi="Arial" w:cs="Arial"/>
          <w:lang w:val="es-ES"/>
        </w:rPr>
        <w:t xml:space="preserve"> </w:t>
      </w:r>
      <w:r w:rsidR="00750244" w:rsidRPr="00C327B8">
        <w:rPr>
          <w:rFonts w:ascii="Arial" w:hAnsi="Arial" w:cs="Arial"/>
          <w:lang w:val="es-ES"/>
        </w:rPr>
        <w:t>por la inestabilidad en el alquiler provocado por el aumento de las rentas</w:t>
      </w:r>
      <w:r w:rsidR="00DF5D34">
        <w:rPr>
          <w:rFonts w:ascii="Arial" w:hAnsi="Arial" w:cs="Arial"/>
          <w:lang w:val="es-ES"/>
        </w:rPr>
        <w:t xml:space="preserve"> (</w:t>
      </w:r>
      <w:r w:rsidR="00B1123F">
        <w:rPr>
          <w:rFonts w:ascii="Arial" w:hAnsi="Arial" w:cs="Arial"/>
          <w:lang w:val="es-ES"/>
        </w:rPr>
        <w:t xml:space="preserve">Desmond, </w:t>
      </w:r>
      <w:proofErr w:type="spellStart"/>
      <w:r w:rsidR="00B1123F">
        <w:rPr>
          <w:rFonts w:ascii="Arial" w:hAnsi="Arial" w:cs="Arial"/>
          <w:lang w:val="es-ES"/>
        </w:rPr>
        <w:t>Shollenberger</w:t>
      </w:r>
      <w:proofErr w:type="spellEnd"/>
      <w:r w:rsidR="00D731F5">
        <w:rPr>
          <w:rFonts w:ascii="Arial" w:hAnsi="Arial" w:cs="Arial"/>
          <w:lang w:val="es-ES"/>
        </w:rPr>
        <w:t>, 2015</w:t>
      </w:r>
      <w:r w:rsidR="00DF5D34">
        <w:rPr>
          <w:rFonts w:ascii="Arial" w:hAnsi="Arial" w:cs="Arial"/>
          <w:lang w:val="es-ES"/>
        </w:rPr>
        <w:t>)</w:t>
      </w:r>
      <w:r w:rsidR="00750244" w:rsidRPr="00C327B8">
        <w:rPr>
          <w:rFonts w:ascii="Arial" w:hAnsi="Arial" w:cs="Arial"/>
          <w:lang w:val="es-ES"/>
        </w:rPr>
        <w:t xml:space="preserve">. </w:t>
      </w:r>
    </w:p>
    <w:p w14:paraId="1ABF9548" w14:textId="39F4DCB5" w:rsidR="00E1139A" w:rsidRPr="00C327B8" w:rsidRDefault="0094698A" w:rsidP="006238A4">
      <w:pPr>
        <w:spacing w:line="360" w:lineRule="auto"/>
        <w:jc w:val="both"/>
        <w:rPr>
          <w:rFonts w:ascii="Arial" w:hAnsi="Arial" w:cs="Arial"/>
          <w:lang w:val="es-ES"/>
        </w:rPr>
      </w:pPr>
      <w:r>
        <w:rPr>
          <w:rFonts w:ascii="Arial" w:hAnsi="Arial" w:cs="Arial"/>
          <w:lang w:val="es-ES"/>
        </w:rPr>
        <w:t>La incertidumbre sistémica se engarza con la segunda fase de</w:t>
      </w:r>
      <w:r w:rsidR="003F7362">
        <w:rPr>
          <w:rFonts w:ascii="Arial" w:hAnsi="Arial" w:cs="Arial"/>
          <w:lang w:val="es-ES"/>
        </w:rPr>
        <w:t xml:space="preserve"> la</w:t>
      </w:r>
      <w:r w:rsidR="00750244" w:rsidRPr="00C327B8">
        <w:rPr>
          <w:rFonts w:ascii="Arial" w:hAnsi="Arial" w:cs="Arial"/>
          <w:lang w:val="es-ES"/>
        </w:rPr>
        <w:t xml:space="preserve"> desigualdad residencial</w:t>
      </w:r>
      <w:r w:rsidR="00D13C5A">
        <w:rPr>
          <w:rFonts w:ascii="Arial" w:hAnsi="Arial" w:cs="Arial"/>
          <w:lang w:val="es-ES"/>
        </w:rPr>
        <w:t>, la inseguridad de la estabilidad de la vivienda</w:t>
      </w:r>
      <w:r w:rsidR="00FF736B" w:rsidRPr="00C327B8">
        <w:rPr>
          <w:rFonts w:ascii="Arial" w:hAnsi="Arial" w:cs="Arial"/>
          <w:lang w:val="es-ES"/>
        </w:rPr>
        <w:t>.</w:t>
      </w:r>
      <w:r w:rsidR="002B3AB4" w:rsidRPr="00C327B8">
        <w:rPr>
          <w:rFonts w:ascii="Arial" w:hAnsi="Arial" w:cs="Arial"/>
          <w:lang w:val="es-ES"/>
        </w:rPr>
        <w:t xml:space="preserve"> </w:t>
      </w:r>
      <w:r w:rsidR="00D13C5A">
        <w:rPr>
          <w:rFonts w:ascii="Arial" w:hAnsi="Arial" w:cs="Arial"/>
          <w:lang w:val="es-ES"/>
        </w:rPr>
        <w:t>Se analiza en este</w:t>
      </w:r>
      <w:r w:rsidR="00BF5970">
        <w:rPr>
          <w:rFonts w:ascii="Arial" w:hAnsi="Arial" w:cs="Arial"/>
          <w:lang w:val="es-ES"/>
        </w:rPr>
        <w:t xml:space="preserve"> trabajo </w:t>
      </w:r>
      <w:r w:rsidR="00D13C5A">
        <w:rPr>
          <w:rFonts w:ascii="Arial" w:hAnsi="Arial" w:cs="Arial"/>
          <w:lang w:val="es-ES"/>
        </w:rPr>
        <w:t xml:space="preserve">que </w:t>
      </w:r>
      <w:r w:rsidR="00BF5970">
        <w:rPr>
          <w:rFonts w:ascii="Arial" w:hAnsi="Arial" w:cs="Arial"/>
          <w:lang w:val="es-ES"/>
        </w:rPr>
        <w:t xml:space="preserve">se suma a otras contribuciones del autor </w:t>
      </w:r>
      <w:r w:rsidR="003F7362" w:rsidRPr="00C327B8">
        <w:rPr>
          <w:rFonts w:ascii="Arial" w:hAnsi="Arial" w:cs="Arial"/>
          <w:lang w:val="es-ES"/>
        </w:rPr>
        <w:t xml:space="preserve">(Módenes, </w:t>
      </w:r>
      <w:r w:rsidR="003F7362">
        <w:rPr>
          <w:rFonts w:ascii="Arial" w:hAnsi="Arial" w:cs="Arial"/>
          <w:lang w:val="es-ES"/>
        </w:rPr>
        <w:t>2017, 2019; Módenes, Azevedo, 2017; López-</w:t>
      </w:r>
      <w:proofErr w:type="spellStart"/>
      <w:r w:rsidR="003F7362">
        <w:rPr>
          <w:rFonts w:ascii="Arial" w:hAnsi="Arial" w:cs="Arial"/>
          <w:lang w:val="es-ES"/>
        </w:rPr>
        <w:t>Colás</w:t>
      </w:r>
      <w:proofErr w:type="spellEnd"/>
      <w:r w:rsidR="003F7362">
        <w:rPr>
          <w:rFonts w:ascii="Arial" w:hAnsi="Arial" w:cs="Arial"/>
          <w:lang w:val="es-ES"/>
        </w:rPr>
        <w:t xml:space="preserve"> et al, 2018, 2021)</w:t>
      </w:r>
      <w:r w:rsidR="00D13C5A">
        <w:rPr>
          <w:rFonts w:ascii="Arial" w:hAnsi="Arial" w:cs="Arial"/>
          <w:lang w:val="es-ES"/>
        </w:rPr>
        <w:t>. Estas contribuciones</w:t>
      </w:r>
      <w:r w:rsidR="00BF5970">
        <w:rPr>
          <w:rFonts w:ascii="Arial" w:hAnsi="Arial" w:cs="Arial"/>
          <w:lang w:val="es-ES"/>
        </w:rPr>
        <w:t xml:space="preserve"> </w:t>
      </w:r>
      <w:r w:rsidR="00B104F3">
        <w:rPr>
          <w:rFonts w:ascii="Arial" w:hAnsi="Arial" w:cs="Arial"/>
          <w:lang w:val="es-ES"/>
        </w:rPr>
        <w:t>concluyeron</w:t>
      </w:r>
      <w:r>
        <w:rPr>
          <w:rFonts w:ascii="Arial" w:hAnsi="Arial" w:cs="Arial"/>
          <w:lang w:val="es-ES"/>
        </w:rPr>
        <w:t xml:space="preserve"> que la</w:t>
      </w:r>
      <w:r w:rsidR="002B3AB4" w:rsidRPr="00C327B8">
        <w:rPr>
          <w:rFonts w:ascii="Arial" w:hAnsi="Arial" w:cs="Arial"/>
          <w:lang w:val="es-ES"/>
        </w:rPr>
        <w:t xml:space="preserve"> inseguridad residencial </w:t>
      </w:r>
      <w:r w:rsidR="00BF5970">
        <w:rPr>
          <w:rFonts w:ascii="Arial" w:hAnsi="Arial" w:cs="Arial"/>
          <w:lang w:val="es-ES"/>
        </w:rPr>
        <w:t>está asociada</w:t>
      </w:r>
      <w:r w:rsidR="002B3AB4" w:rsidRPr="00C327B8">
        <w:rPr>
          <w:rFonts w:ascii="Arial" w:hAnsi="Arial" w:cs="Arial"/>
          <w:lang w:val="es-ES"/>
        </w:rPr>
        <w:t xml:space="preserve"> </w:t>
      </w:r>
      <w:r w:rsidR="00BF5970">
        <w:rPr>
          <w:rFonts w:ascii="Arial" w:hAnsi="Arial" w:cs="Arial"/>
          <w:lang w:val="es-ES"/>
        </w:rPr>
        <w:t>a</w:t>
      </w:r>
      <w:r w:rsidR="003F7362">
        <w:rPr>
          <w:rFonts w:ascii="Arial" w:hAnsi="Arial" w:cs="Arial"/>
          <w:lang w:val="es-ES"/>
        </w:rPr>
        <w:t xml:space="preserve"> </w:t>
      </w:r>
      <w:r w:rsidR="00040366">
        <w:rPr>
          <w:rFonts w:ascii="Arial" w:hAnsi="Arial" w:cs="Arial"/>
          <w:lang w:val="es-ES"/>
        </w:rPr>
        <w:t>un modelo basado</w:t>
      </w:r>
      <w:r w:rsidR="0054016F">
        <w:rPr>
          <w:rFonts w:ascii="Arial" w:hAnsi="Arial" w:cs="Arial"/>
          <w:lang w:val="es-ES"/>
        </w:rPr>
        <w:t xml:space="preserve"> en e</w:t>
      </w:r>
      <w:r w:rsidR="003F7362">
        <w:rPr>
          <w:rFonts w:ascii="Arial" w:hAnsi="Arial" w:cs="Arial"/>
          <w:lang w:val="es-ES"/>
        </w:rPr>
        <w:t>l alquiler</w:t>
      </w:r>
      <w:r w:rsidR="002B3AB4" w:rsidRPr="00C327B8">
        <w:rPr>
          <w:rFonts w:ascii="Arial" w:hAnsi="Arial" w:cs="Arial"/>
          <w:lang w:val="es-ES"/>
        </w:rPr>
        <w:t xml:space="preserve"> </w:t>
      </w:r>
      <w:r w:rsidR="00E01CE5">
        <w:rPr>
          <w:rFonts w:ascii="Arial" w:hAnsi="Arial" w:cs="Arial"/>
          <w:lang w:val="es-ES"/>
        </w:rPr>
        <w:t>(</w:t>
      </w:r>
      <w:r w:rsidR="00B1123F">
        <w:rPr>
          <w:rFonts w:ascii="Arial" w:hAnsi="Arial" w:cs="Arial"/>
          <w:lang w:val="es-ES"/>
        </w:rPr>
        <w:t xml:space="preserve">Hulse, </w:t>
      </w:r>
      <w:proofErr w:type="spellStart"/>
      <w:r w:rsidR="00B1123F">
        <w:rPr>
          <w:rFonts w:ascii="Arial" w:hAnsi="Arial" w:cs="Arial"/>
          <w:lang w:val="es-ES"/>
        </w:rPr>
        <w:t>Haffner</w:t>
      </w:r>
      <w:proofErr w:type="spellEnd"/>
      <w:r w:rsidR="00B1123F">
        <w:rPr>
          <w:rFonts w:ascii="Arial" w:hAnsi="Arial" w:cs="Arial"/>
          <w:lang w:val="es-ES"/>
        </w:rPr>
        <w:t>, 2014</w:t>
      </w:r>
      <w:r w:rsidR="00244F69">
        <w:rPr>
          <w:rFonts w:ascii="Arial" w:hAnsi="Arial" w:cs="Arial"/>
          <w:lang w:val="es-ES"/>
        </w:rPr>
        <w:t xml:space="preserve">; </w:t>
      </w:r>
      <w:r w:rsidR="00B1123F">
        <w:rPr>
          <w:rFonts w:ascii="Arial" w:hAnsi="Arial" w:cs="Arial"/>
          <w:lang w:val="es-ES"/>
        </w:rPr>
        <w:t xml:space="preserve">Morris </w:t>
      </w:r>
      <w:r w:rsidR="009139D3">
        <w:rPr>
          <w:rFonts w:ascii="Arial" w:hAnsi="Arial" w:cs="Arial"/>
          <w:lang w:val="es-ES"/>
        </w:rPr>
        <w:t>et al., 2017</w:t>
      </w:r>
      <w:r w:rsidR="00E01CE5">
        <w:rPr>
          <w:rFonts w:ascii="Arial" w:hAnsi="Arial" w:cs="Arial"/>
          <w:lang w:val="es-ES"/>
        </w:rPr>
        <w:t>)</w:t>
      </w:r>
      <w:r>
        <w:rPr>
          <w:rFonts w:ascii="Arial" w:hAnsi="Arial" w:cs="Arial"/>
          <w:lang w:val="es-ES"/>
        </w:rPr>
        <w:t xml:space="preserve">, </w:t>
      </w:r>
      <w:r w:rsidR="00244F69">
        <w:rPr>
          <w:rFonts w:ascii="Arial" w:hAnsi="Arial" w:cs="Arial"/>
          <w:lang w:val="es-ES"/>
        </w:rPr>
        <w:t xml:space="preserve">es </w:t>
      </w:r>
      <w:r w:rsidR="00B104F3">
        <w:rPr>
          <w:rFonts w:ascii="Arial" w:hAnsi="Arial" w:cs="Arial"/>
          <w:lang w:val="es-ES"/>
        </w:rPr>
        <w:t>elevada</w:t>
      </w:r>
      <w:r w:rsidR="00244F69">
        <w:rPr>
          <w:rFonts w:ascii="Arial" w:hAnsi="Arial" w:cs="Arial"/>
          <w:lang w:val="es-ES"/>
        </w:rPr>
        <w:t xml:space="preserve"> también entre los propietarios con hipoteca (</w:t>
      </w:r>
      <w:proofErr w:type="spellStart"/>
      <w:r w:rsidR="00B1123F">
        <w:rPr>
          <w:rFonts w:ascii="Arial" w:hAnsi="Arial" w:cs="Arial"/>
          <w:lang w:val="es-ES"/>
        </w:rPr>
        <w:t>Elsinga</w:t>
      </w:r>
      <w:proofErr w:type="spellEnd"/>
      <w:r w:rsidR="00B1123F">
        <w:rPr>
          <w:rFonts w:ascii="Arial" w:hAnsi="Arial" w:cs="Arial"/>
          <w:lang w:val="es-ES"/>
        </w:rPr>
        <w:t xml:space="preserve"> </w:t>
      </w:r>
      <w:r w:rsidR="00244F69">
        <w:rPr>
          <w:rFonts w:ascii="Arial" w:hAnsi="Arial" w:cs="Arial"/>
          <w:lang w:val="es-ES"/>
        </w:rPr>
        <w:t>et al, 2007)</w:t>
      </w:r>
      <w:r w:rsidR="00244F69" w:rsidRPr="00C327B8">
        <w:rPr>
          <w:rFonts w:ascii="Arial" w:hAnsi="Arial" w:cs="Arial"/>
          <w:lang w:val="es-ES"/>
        </w:rPr>
        <w:t xml:space="preserve"> </w:t>
      </w:r>
      <w:r w:rsidR="00244F69">
        <w:rPr>
          <w:rFonts w:ascii="Arial" w:hAnsi="Arial" w:cs="Arial"/>
          <w:lang w:val="es-ES"/>
        </w:rPr>
        <w:t xml:space="preserve">y </w:t>
      </w:r>
      <w:r w:rsidR="005C1067" w:rsidRPr="00C327B8">
        <w:rPr>
          <w:rFonts w:ascii="Arial" w:hAnsi="Arial" w:cs="Arial"/>
          <w:lang w:val="es-ES"/>
        </w:rPr>
        <w:t xml:space="preserve">no es exclusiva de los grupos más precarios o más </w:t>
      </w:r>
      <w:r w:rsidRPr="00C327B8">
        <w:rPr>
          <w:rFonts w:ascii="Arial" w:hAnsi="Arial" w:cs="Arial"/>
          <w:lang w:val="es-ES"/>
        </w:rPr>
        <w:t>vulnerables</w:t>
      </w:r>
      <w:r w:rsidR="00244F69">
        <w:rPr>
          <w:rFonts w:ascii="Arial" w:hAnsi="Arial" w:cs="Arial"/>
          <w:lang w:val="es-ES"/>
        </w:rPr>
        <w:t xml:space="preserve"> (</w:t>
      </w:r>
      <w:r w:rsidR="00B1123F">
        <w:rPr>
          <w:rFonts w:ascii="Arial" w:hAnsi="Arial" w:cs="Arial"/>
          <w:lang w:val="es-ES"/>
        </w:rPr>
        <w:t xml:space="preserve">Solana </w:t>
      </w:r>
      <w:r w:rsidR="00244F69">
        <w:rPr>
          <w:rFonts w:ascii="Arial" w:hAnsi="Arial" w:cs="Arial"/>
          <w:lang w:val="es-ES"/>
        </w:rPr>
        <w:t>et al., 2021)</w:t>
      </w:r>
      <w:r w:rsidRPr="00C327B8">
        <w:rPr>
          <w:rFonts w:ascii="Arial" w:hAnsi="Arial" w:cs="Arial"/>
          <w:lang w:val="es-ES"/>
        </w:rPr>
        <w:t>,</w:t>
      </w:r>
      <w:r>
        <w:rPr>
          <w:rFonts w:ascii="Arial" w:hAnsi="Arial" w:cs="Arial"/>
          <w:lang w:val="es-ES"/>
        </w:rPr>
        <w:t xml:space="preserve"> aunque </w:t>
      </w:r>
      <w:r w:rsidR="00244F69">
        <w:rPr>
          <w:rFonts w:ascii="Arial" w:hAnsi="Arial" w:cs="Arial"/>
          <w:lang w:val="es-ES"/>
        </w:rPr>
        <w:t>sean</w:t>
      </w:r>
      <w:r>
        <w:rPr>
          <w:rFonts w:ascii="Arial" w:hAnsi="Arial" w:cs="Arial"/>
          <w:lang w:val="es-ES"/>
        </w:rPr>
        <w:t xml:space="preserve"> los más afectados (</w:t>
      </w:r>
      <w:r w:rsidR="00B1123F">
        <w:rPr>
          <w:rFonts w:ascii="Arial" w:hAnsi="Arial" w:cs="Arial"/>
          <w:lang w:val="es-ES"/>
        </w:rPr>
        <w:t xml:space="preserve">Campbell </w:t>
      </w:r>
      <w:r>
        <w:rPr>
          <w:rFonts w:ascii="Arial" w:hAnsi="Arial" w:cs="Arial"/>
          <w:lang w:val="es-ES"/>
        </w:rPr>
        <w:t xml:space="preserve">et al., 2013; </w:t>
      </w:r>
      <w:proofErr w:type="spellStart"/>
      <w:r w:rsidR="00B1123F">
        <w:rPr>
          <w:rFonts w:ascii="Arial" w:hAnsi="Arial" w:cs="Arial"/>
          <w:lang w:val="es-ES"/>
        </w:rPr>
        <w:t>Dotsey</w:t>
      </w:r>
      <w:proofErr w:type="spellEnd"/>
      <w:r w:rsidR="00B1123F">
        <w:rPr>
          <w:rFonts w:ascii="Arial" w:hAnsi="Arial" w:cs="Arial"/>
          <w:lang w:val="es-ES"/>
        </w:rPr>
        <w:t>, Artero</w:t>
      </w:r>
      <w:r>
        <w:rPr>
          <w:rFonts w:ascii="Arial" w:hAnsi="Arial" w:cs="Arial"/>
          <w:lang w:val="es-ES"/>
        </w:rPr>
        <w:t>, 2022)</w:t>
      </w:r>
      <w:r w:rsidR="00831D31" w:rsidRPr="00C327B8">
        <w:rPr>
          <w:rFonts w:ascii="Arial" w:hAnsi="Arial" w:cs="Arial"/>
          <w:lang w:val="es-ES"/>
        </w:rPr>
        <w:t xml:space="preserve">. </w:t>
      </w:r>
      <w:r w:rsidR="00533FA1">
        <w:rPr>
          <w:rFonts w:ascii="Arial" w:hAnsi="Arial" w:cs="Arial"/>
          <w:lang w:val="es-ES"/>
        </w:rPr>
        <w:t>Además,</w:t>
      </w:r>
      <w:r w:rsidR="00B104F3">
        <w:rPr>
          <w:rFonts w:ascii="Arial" w:hAnsi="Arial" w:cs="Arial"/>
          <w:lang w:val="es-ES"/>
        </w:rPr>
        <w:t xml:space="preserve"> l</w:t>
      </w:r>
      <w:r w:rsidR="00831D31" w:rsidRPr="00C327B8">
        <w:rPr>
          <w:rFonts w:ascii="Arial" w:hAnsi="Arial" w:cs="Arial"/>
          <w:lang w:val="es-ES"/>
        </w:rPr>
        <w:t>a inseguridad residencial es mayor</w:t>
      </w:r>
      <w:r w:rsidR="006238A4">
        <w:rPr>
          <w:rFonts w:ascii="Arial" w:hAnsi="Arial" w:cs="Arial"/>
          <w:lang w:val="es-ES"/>
        </w:rPr>
        <w:t xml:space="preserve"> </w:t>
      </w:r>
      <w:r w:rsidR="00831D31" w:rsidRPr="00C327B8">
        <w:rPr>
          <w:rFonts w:ascii="Arial" w:hAnsi="Arial" w:cs="Arial"/>
          <w:lang w:val="es-ES"/>
        </w:rPr>
        <w:t xml:space="preserve">en los hogares </w:t>
      </w:r>
      <w:r w:rsidR="0054016F">
        <w:rPr>
          <w:rFonts w:ascii="Arial" w:hAnsi="Arial" w:cs="Arial"/>
          <w:lang w:val="es-ES"/>
        </w:rPr>
        <w:t>jóvenes</w:t>
      </w:r>
      <w:r w:rsidR="00831D31" w:rsidRPr="00C327B8">
        <w:rPr>
          <w:rFonts w:ascii="Arial" w:hAnsi="Arial" w:cs="Arial"/>
          <w:lang w:val="es-ES"/>
        </w:rPr>
        <w:t xml:space="preserve">, y en </w:t>
      </w:r>
      <w:r w:rsidR="00E92286">
        <w:rPr>
          <w:rFonts w:ascii="Arial" w:hAnsi="Arial" w:cs="Arial"/>
          <w:lang w:val="es-ES"/>
        </w:rPr>
        <w:t>hogares con tipologías más familiares</w:t>
      </w:r>
      <w:r w:rsidR="00D75965" w:rsidRPr="00C327B8">
        <w:rPr>
          <w:rFonts w:ascii="Arial" w:hAnsi="Arial" w:cs="Arial"/>
          <w:lang w:val="es-ES"/>
        </w:rPr>
        <w:t>.</w:t>
      </w:r>
    </w:p>
    <w:p w14:paraId="69E89E87" w14:textId="7D10B19A" w:rsidR="00D75965" w:rsidRDefault="00D75965" w:rsidP="00C327B8">
      <w:pPr>
        <w:spacing w:line="360" w:lineRule="auto"/>
        <w:jc w:val="both"/>
        <w:rPr>
          <w:rFonts w:ascii="Arial" w:hAnsi="Arial" w:cs="Arial"/>
          <w:lang w:val="es-ES"/>
        </w:rPr>
      </w:pPr>
      <w:r w:rsidRPr="00C327B8">
        <w:rPr>
          <w:rFonts w:ascii="Arial" w:hAnsi="Arial" w:cs="Arial"/>
          <w:lang w:val="es-ES"/>
        </w:rPr>
        <w:t xml:space="preserve">El objetivo </w:t>
      </w:r>
      <w:r w:rsidR="006D39E0">
        <w:rPr>
          <w:rFonts w:ascii="Arial" w:hAnsi="Arial" w:cs="Arial"/>
          <w:lang w:val="es-ES"/>
        </w:rPr>
        <w:t>del</w:t>
      </w:r>
      <w:r w:rsidRPr="00C327B8">
        <w:rPr>
          <w:rFonts w:ascii="Arial" w:hAnsi="Arial" w:cs="Arial"/>
          <w:lang w:val="es-ES"/>
        </w:rPr>
        <w:t xml:space="preserve"> artículo es confirmar </w:t>
      </w:r>
      <w:r w:rsidR="00040366">
        <w:rPr>
          <w:rFonts w:ascii="Arial" w:hAnsi="Arial" w:cs="Arial"/>
          <w:lang w:val="es-ES"/>
        </w:rPr>
        <w:t>con datos actuales</w:t>
      </w:r>
      <w:r w:rsidR="00B06290">
        <w:rPr>
          <w:rFonts w:ascii="Arial" w:hAnsi="Arial" w:cs="Arial"/>
          <w:lang w:val="es-ES"/>
        </w:rPr>
        <w:t xml:space="preserve"> </w:t>
      </w:r>
      <w:r w:rsidR="00533FA1">
        <w:rPr>
          <w:rFonts w:ascii="Arial" w:hAnsi="Arial" w:cs="Arial"/>
          <w:lang w:val="es-ES"/>
        </w:rPr>
        <w:t xml:space="preserve">y en </w:t>
      </w:r>
      <w:r w:rsidR="00533FA1" w:rsidRPr="00C327B8">
        <w:rPr>
          <w:rFonts w:ascii="Arial" w:hAnsi="Arial" w:cs="Arial"/>
          <w:lang w:val="es-ES"/>
        </w:rPr>
        <w:t>comparación europea</w:t>
      </w:r>
      <w:r w:rsidR="00533FA1">
        <w:rPr>
          <w:rFonts w:ascii="Arial" w:hAnsi="Arial" w:cs="Arial"/>
          <w:lang w:val="es-ES"/>
        </w:rPr>
        <w:t xml:space="preserve"> el carácter estructural</w:t>
      </w:r>
      <w:r w:rsidR="00B06290" w:rsidRPr="00C327B8">
        <w:rPr>
          <w:rFonts w:ascii="Arial" w:hAnsi="Arial" w:cs="Arial"/>
          <w:lang w:val="es-ES"/>
        </w:rPr>
        <w:t xml:space="preserve"> de </w:t>
      </w:r>
      <w:r w:rsidR="00040366">
        <w:rPr>
          <w:rFonts w:ascii="Arial" w:hAnsi="Arial" w:cs="Arial"/>
          <w:lang w:val="es-ES"/>
        </w:rPr>
        <w:t xml:space="preserve">la </w:t>
      </w:r>
      <w:r w:rsidR="00B06290" w:rsidRPr="00C327B8">
        <w:rPr>
          <w:rFonts w:ascii="Arial" w:hAnsi="Arial" w:cs="Arial"/>
          <w:lang w:val="es-ES"/>
        </w:rPr>
        <w:t>inseguridad residencial</w:t>
      </w:r>
      <w:r w:rsidR="00B06290">
        <w:rPr>
          <w:rFonts w:ascii="Arial" w:hAnsi="Arial" w:cs="Arial"/>
          <w:lang w:val="es-ES"/>
        </w:rPr>
        <w:t xml:space="preserve">. </w:t>
      </w:r>
      <w:r w:rsidR="006D39E0">
        <w:rPr>
          <w:rFonts w:ascii="Arial" w:hAnsi="Arial" w:cs="Arial"/>
          <w:lang w:val="es-ES"/>
        </w:rPr>
        <w:t>Últimamente se</w:t>
      </w:r>
      <w:r w:rsidR="00B06290">
        <w:rPr>
          <w:rFonts w:ascii="Arial" w:hAnsi="Arial" w:cs="Arial"/>
          <w:lang w:val="es-ES"/>
        </w:rPr>
        <w:t xml:space="preserve"> ha consolidado el malestar social</w:t>
      </w:r>
      <w:r w:rsidR="002A5617">
        <w:rPr>
          <w:rFonts w:ascii="Arial" w:hAnsi="Arial" w:cs="Arial"/>
          <w:lang w:val="es-ES"/>
        </w:rPr>
        <w:t xml:space="preserve"> con</w:t>
      </w:r>
      <w:r w:rsidR="00B06290">
        <w:rPr>
          <w:rFonts w:ascii="Arial" w:hAnsi="Arial" w:cs="Arial"/>
          <w:lang w:val="es-ES"/>
        </w:rPr>
        <w:t xml:space="preserve"> </w:t>
      </w:r>
      <w:r w:rsidR="002A5617">
        <w:rPr>
          <w:rFonts w:ascii="Arial" w:hAnsi="Arial" w:cs="Arial"/>
          <w:lang w:val="es-ES"/>
        </w:rPr>
        <w:t>e</w:t>
      </w:r>
      <w:r w:rsidR="00B06290">
        <w:rPr>
          <w:rFonts w:ascii="Arial" w:hAnsi="Arial" w:cs="Arial"/>
          <w:lang w:val="es-ES"/>
        </w:rPr>
        <w:t>l nuevo modelo de alquiler de mercado, y se ha incrementado la incertidumbre en relación a la sucesión de crisis externas (Covid-19, crisis económicas, guerra de Ucrania)</w:t>
      </w:r>
      <w:r w:rsidR="00F263B1">
        <w:rPr>
          <w:rFonts w:ascii="Arial" w:hAnsi="Arial" w:cs="Arial"/>
          <w:lang w:val="es-ES"/>
        </w:rPr>
        <w:t xml:space="preserve"> </w:t>
      </w:r>
      <w:r w:rsidR="00FB73A1">
        <w:rPr>
          <w:rFonts w:ascii="Arial" w:hAnsi="Arial" w:cs="Arial"/>
          <w:lang w:val="es-ES"/>
        </w:rPr>
        <w:t>apuntando</w:t>
      </w:r>
      <w:r w:rsidR="00F263B1">
        <w:rPr>
          <w:rFonts w:ascii="Arial" w:hAnsi="Arial" w:cs="Arial"/>
          <w:lang w:val="es-ES"/>
        </w:rPr>
        <w:t xml:space="preserve"> a una </w:t>
      </w:r>
      <w:r w:rsidR="00F263B1">
        <w:rPr>
          <w:rFonts w:ascii="Arial" w:hAnsi="Arial" w:cs="Arial"/>
          <w:lang w:val="es-ES"/>
        </w:rPr>
        <w:lastRenderedPageBreak/>
        <w:t>profundización de los procesos descritos</w:t>
      </w:r>
      <w:r w:rsidRPr="00C327B8">
        <w:rPr>
          <w:rFonts w:ascii="Arial" w:hAnsi="Arial" w:cs="Arial"/>
          <w:lang w:val="es-ES"/>
        </w:rPr>
        <w:t xml:space="preserve">. </w:t>
      </w:r>
      <w:r w:rsidR="00FB73A1">
        <w:rPr>
          <w:rFonts w:ascii="Arial" w:hAnsi="Arial" w:cs="Arial"/>
          <w:lang w:val="es-ES"/>
        </w:rPr>
        <w:t>Los protagonistas serán</w:t>
      </w:r>
      <w:r w:rsidR="004902BB">
        <w:rPr>
          <w:rFonts w:ascii="Arial" w:hAnsi="Arial" w:cs="Arial"/>
          <w:lang w:val="es-ES"/>
        </w:rPr>
        <w:t xml:space="preserve"> los hogares jóvenes, </w:t>
      </w:r>
      <w:r w:rsidR="006D39E0">
        <w:rPr>
          <w:rFonts w:ascii="Arial" w:hAnsi="Arial" w:cs="Arial"/>
          <w:lang w:val="es-ES"/>
        </w:rPr>
        <w:t>cuya dinámica tiene</w:t>
      </w:r>
      <w:r w:rsidR="004902BB">
        <w:rPr>
          <w:rFonts w:ascii="Arial" w:hAnsi="Arial" w:cs="Arial"/>
          <w:lang w:val="es-ES"/>
        </w:rPr>
        <w:t xml:space="preserve"> el potencial de transformar a largo plazo el sistema residencial, </w:t>
      </w:r>
      <w:r w:rsidR="006D39E0">
        <w:rPr>
          <w:rFonts w:ascii="Arial" w:hAnsi="Arial" w:cs="Arial"/>
          <w:lang w:val="es-ES"/>
        </w:rPr>
        <w:t>por</w:t>
      </w:r>
      <w:r w:rsidR="004902BB">
        <w:rPr>
          <w:rFonts w:ascii="Arial" w:hAnsi="Arial" w:cs="Arial"/>
          <w:lang w:val="es-ES"/>
        </w:rPr>
        <w:t xml:space="preserve"> sucesión </w:t>
      </w:r>
      <w:r w:rsidR="00B06290">
        <w:rPr>
          <w:rFonts w:ascii="Arial" w:hAnsi="Arial" w:cs="Arial"/>
          <w:lang w:val="es-ES"/>
        </w:rPr>
        <w:t>generacional</w:t>
      </w:r>
      <w:r w:rsidR="00040366">
        <w:rPr>
          <w:rFonts w:ascii="Arial" w:hAnsi="Arial" w:cs="Arial"/>
          <w:lang w:val="es-ES"/>
        </w:rPr>
        <w:t>.</w:t>
      </w:r>
    </w:p>
    <w:p w14:paraId="5442FEC5" w14:textId="77777777" w:rsidR="005D5626" w:rsidRPr="00C327B8" w:rsidRDefault="005D5626" w:rsidP="00C327B8">
      <w:pPr>
        <w:spacing w:line="360" w:lineRule="auto"/>
        <w:jc w:val="both"/>
        <w:rPr>
          <w:rFonts w:ascii="Arial" w:hAnsi="Arial" w:cs="Arial"/>
          <w:lang w:val="es-ES"/>
        </w:rPr>
      </w:pPr>
    </w:p>
    <w:p w14:paraId="7C8C3A2E" w14:textId="107A0A09" w:rsidR="00956C0D" w:rsidRPr="00AA130C" w:rsidRDefault="00956C0D" w:rsidP="00AA130C">
      <w:pPr>
        <w:pStyle w:val="Prrafodelista"/>
        <w:numPr>
          <w:ilvl w:val="0"/>
          <w:numId w:val="3"/>
        </w:numPr>
        <w:spacing w:line="360" w:lineRule="auto"/>
        <w:jc w:val="both"/>
        <w:rPr>
          <w:rFonts w:ascii="Arial" w:hAnsi="Arial" w:cs="Arial"/>
          <w:b/>
          <w:lang w:val="es-ES"/>
        </w:rPr>
      </w:pPr>
      <w:r w:rsidRPr="00AA130C">
        <w:rPr>
          <w:rFonts w:ascii="Arial" w:hAnsi="Arial" w:cs="Arial"/>
          <w:b/>
          <w:lang w:val="es-ES"/>
        </w:rPr>
        <w:t>Datos</w:t>
      </w:r>
      <w:r w:rsidR="00002091" w:rsidRPr="00AA130C">
        <w:rPr>
          <w:rFonts w:ascii="Arial" w:hAnsi="Arial" w:cs="Arial"/>
          <w:b/>
          <w:lang w:val="es-ES"/>
        </w:rPr>
        <w:t xml:space="preserve">, </w:t>
      </w:r>
      <w:r w:rsidRPr="00AA130C">
        <w:rPr>
          <w:rFonts w:ascii="Arial" w:hAnsi="Arial" w:cs="Arial"/>
          <w:b/>
          <w:lang w:val="es-ES"/>
        </w:rPr>
        <w:t>metodología</w:t>
      </w:r>
      <w:r w:rsidR="00002091" w:rsidRPr="00AA130C">
        <w:rPr>
          <w:rFonts w:ascii="Arial" w:hAnsi="Arial" w:cs="Arial"/>
          <w:b/>
          <w:lang w:val="es-ES"/>
        </w:rPr>
        <w:t xml:space="preserve"> y estrategia de análisis</w:t>
      </w:r>
    </w:p>
    <w:p w14:paraId="6F782710" w14:textId="63755D00" w:rsidR="00451EF2" w:rsidRPr="00C510E0" w:rsidRDefault="009B0141" w:rsidP="00451EF2">
      <w:pPr>
        <w:spacing w:line="360" w:lineRule="auto"/>
        <w:jc w:val="both"/>
        <w:rPr>
          <w:rFonts w:ascii="Arial" w:hAnsi="Arial" w:cs="Arial"/>
          <w:lang w:val="en-US"/>
        </w:rPr>
      </w:pPr>
      <w:r>
        <w:rPr>
          <w:rFonts w:ascii="Arial" w:hAnsi="Arial" w:cs="Arial"/>
          <w:lang w:val="es-ES"/>
        </w:rPr>
        <w:t xml:space="preserve">La literatura suele estudiar dimensiones objetivas de la inseguridad residencial en relación con el sobreesfuerzo económico, la calidad de la vivienda, la convivencia y el hacinamiento o los desplazamientos efectivos forzados. Estas dimensiones </w:t>
      </w:r>
      <w:r w:rsidR="006D39E0">
        <w:rPr>
          <w:rFonts w:ascii="Arial" w:hAnsi="Arial" w:cs="Arial"/>
          <w:lang w:val="es-ES"/>
        </w:rPr>
        <w:t>se analizan</w:t>
      </w:r>
      <w:r>
        <w:rPr>
          <w:rFonts w:ascii="Arial" w:hAnsi="Arial" w:cs="Arial"/>
          <w:lang w:val="es-ES"/>
        </w:rPr>
        <w:t xml:space="preserve"> individualmente o mediante indicadores compuestos (</w:t>
      </w:r>
      <w:r w:rsidR="00B1123F">
        <w:rPr>
          <w:rFonts w:ascii="Arial" w:hAnsi="Arial" w:cs="Arial"/>
          <w:lang w:val="es-ES"/>
        </w:rPr>
        <w:t xml:space="preserve">Clair </w:t>
      </w:r>
      <w:r>
        <w:rPr>
          <w:rFonts w:ascii="Arial" w:hAnsi="Arial" w:cs="Arial"/>
          <w:lang w:val="es-ES"/>
        </w:rPr>
        <w:t xml:space="preserve">et al., 2019; </w:t>
      </w:r>
      <w:r w:rsidR="00B1123F">
        <w:rPr>
          <w:rFonts w:ascii="Arial" w:hAnsi="Arial" w:cs="Arial"/>
          <w:lang w:val="es-ES"/>
        </w:rPr>
        <w:t xml:space="preserve">Cox </w:t>
      </w:r>
      <w:r>
        <w:rPr>
          <w:rFonts w:ascii="Arial" w:hAnsi="Arial" w:cs="Arial"/>
          <w:lang w:val="es-ES"/>
        </w:rPr>
        <w:t xml:space="preserve">et al., 2019). </w:t>
      </w:r>
      <w:r w:rsidR="00533FA1">
        <w:rPr>
          <w:rFonts w:ascii="Arial" w:hAnsi="Arial" w:cs="Arial"/>
          <w:lang w:val="es-ES"/>
        </w:rPr>
        <w:t>Por el contrario, e</w:t>
      </w:r>
      <w:r>
        <w:rPr>
          <w:rFonts w:ascii="Arial" w:hAnsi="Arial" w:cs="Arial"/>
          <w:lang w:val="es-ES"/>
        </w:rPr>
        <w:t>ste trabajo aprovecha una</w:t>
      </w:r>
      <w:r w:rsidR="00451EF2">
        <w:rPr>
          <w:rFonts w:ascii="Arial" w:hAnsi="Arial" w:cs="Arial"/>
          <w:lang w:val="es-ES"/>
        </w:rPr>
        <w:t xml:space="preserve"> pregunta de carácter subjetivo </w:t>
      </w:r>
      <w:r w:rsidR="006D39E0">
        <w:rPr>
          <w:rFonts w:ascii="Arial" w:hAnsi="Arial" w:cs="Arial"/>
          <w:lang w:val="es-ES"/>
        </w:rPr>
        <w:t>presente</w:t>
      </w:r>
      <w:r w:rsidR="00451EF2">
        <w:rPr>
          <w:rFonts w:ascii="Arial" w:hAnsi="Arial" w:cs="Arial"/>
          <w:lang w:val="es-ES"/>
        </w:rPr>
        <w:t xml:space="preserve"> en diferentes encuestas de</w:t>
      </w:r>
      <w:r w:rsidR="009B762C">
        <w:rPr>
          <w:rFonts w:ascii="Arial" w:hAnsi="Arial" w:cs="Arial"/>
          <w:lang w:val="es-ES"/>
        </w:rPr>
        <w:t xml:space="preserve">l organismo de investigación </w:t>
      </w:r>
      <w:proofErr w:type="spellStart"/>
      <w:r w:rsidR="009B762C" w:rsidRPr="009B0141">
        <w:rPr>
          <w:rFonts w:ascii="Arial" w:hAnsi="Arial" w:cs="Arial"/>
          <w:i/>
          <w:lang w:val="es-ES"/>
        </w:rPr>
        <w:t>Eurofound</w:t>
      </w:r>
      <w:proofErr w:type="spellEnd"/>
      <w:r w:rsidR="009B762C">
        <w:rPr>
          <w:rFonts w:ascii="Arial" w:hAnsi="Arial" w:cs="Arial"/>
          <w:lang w:val="es-ES"/>
        </w:rPr>
        <w:t>, dependiente de la Unión Europe</w:t>
      </w:r>
      <w:r w:rsidR="00FB73A1">
        <w:rPr>
          <w:rFonts w:ascii="Arial" w:hAnsi="Arial" w:cs="Arial"/>
          <w:lang w:val="es-ES"/>
        </w:rPr>
        <w:t>a</w:t>
      </w:r>
      <w:r w:rsidR="009B762C" w:rsidRPr="0054016F">
        <w:rPr>
          <w:rFonts w:ascii="Arial" w:hAnsi="Arial" w:cs="Arial"/>
          <w:lang w:val="es-ES"/>
        </w:rPr>
        <w:t xml:space="preserve">. </w:t>
      </w:r>
      <w:proofErr w:type="spellStart"/>
      <w:r w:rsidR="009B762C" w:rsidRPr="00C510E0">
        <w:rPr>
          <w:rFonts w:ascii="Arial" w:hAnsi="Arial" w:cs="Arial"/>
          <w:lang w:val="en-US"/>
        </w:rPr>
        <w:t>Esta</w:t>
      </w:r>
      <w:proofErr w:type="spellEnd"/>
      <w:r w:rsidR="009B762C" w:rsidRPr="00C510E0">
        <w:rPr>
          <w:rFonts w:ascii="Arial" w:hAnsi="Arial" w:cs="Arial"/>
          <w:lang w:val="en-US"/>
        </w:rPr>
        <w:t xml:space="preserve"> </w:t>
      </w:r>
      <w:proofErr w:type="spellStart"/>
      <w:r w:rsidR="009B762C" w:rsidRPr="00C510E0">
        <w:rPr>
          <w:rFonts w:ascii="Arial" w:hAnsi="Arial" w:cs="Arial"/>
          <w:lang w:val="en-US"/>
        </w:rPr>
        <w:t>pregunta</w:t>
      </w:r>
      <w:proofErr w:type="spellEnd"/>
      <w:r w:rsidR="009B762C" w:rsidRPr="00C510E0">
        <w:rPr>
          <w:rFonts w:ascii="Arial" w:hAnsi="Arial" w:cs="Arial"/>
          <w:lang w:val="en-US"/>
        </w:rPr>
        <w:t xml:space="preserve"> </w:t>
      </w:r>
      <w:proofErr w:type="spellStart"/>
      <w:r w:rsidR="00002091" w:rsidRPr="00C510E0">
        <w:rPr>
          <w:rFonts w:ascii="Arial" w:hAnsi="Arial" w:cs="Arial"/>
          <w:lang w:val="en-US"/>
        </w:rPr>
        <w:t>tiene</w:t>
      </w:r>
      <w:proofErr w:type="spellEnd"/>
      <w:r w:rsidR="009B762C" w:rsidRPr="00C510E0">
        <w:rPr>
          <w:rFonts w:ascii="Arial" w:hAnsi="Arial" w:cs="Arial"/>
          <w:lang w:val="en-US"/>
        </w:rPr>
        <w:t xml:space="preserve"> </w:t>
      </w:r>
      <w:r w:rsidR="00C14C91" w:rsidRPr="00C510E0">
        <w:rPr>
          <w:rFonts w:ascii="Arial" w:hAnsi="Arial" w:cs="Arial"/>
          <w:lang w:val="en-US"/>
        </w:rPr>
        <w:t xml:space="preserve">el </w:t>
      </w:r>
      <w:proofErr w:type="spellStart"/>
      <w:r w:rsidR="00C14C91" w:rsidRPr="00C510E0">
        <w:rPr>
          <w:rFonts w:ascii="Arial" w:hAnsi="Arial" w:cs="Arial"/>
          <w:lang w:val="en-US"/>
        </w:rPr>
        <w:t>siguiente</w:t>
      </w:r>
      <w:proofErr w:type="spellEnd"/>
      <w:r w:rsidR="00C14C91" w:rsidRPr="00C510E0">
        <w:rPr>
          <w:rFonts w:ascii="Arial" w:hAnsi="Arial" w:cs="Arial"/>
          <w:lang w:val="en-US"/>
        </w:rPr>
        <w:t xml:space="preserve"> </w:t>
      </w:r>
      <w:proofErr w:type="spellStart"/>
      <w:r w:rsidR="00C14C91" w:rsidRPr="00C510E0">
        <w:rPr>
          <w:rFonts w:ascii="Arial" w:hAnsi="Arial" w:cs="Arial"/>
          <w:lang w:val="en-US"/>
        </w:rPr>
        <w:t>redactado</w:t>
      </w:r>
      <w:proofErr w:type="spellEnd"/>
      <w:r w:rsidR="00C14C91" w:rsidRPr="00C510E0">
        <w:rPr>
          <w:rFonts w:ascii="Arial" w:hAnsi="Arial" w:cs="Arial"/>
          <w:lang w:val="en-US"/>
        </w:rPr>
        <w:t xml:space="preserve">, </w:t>
      </w:r>
      <w:proofErr w:type="spellStart"/>
      <w:r w:rsidR="00C14C91" w:rsidRPr="00C510E0">
        <w:rPr>
          <w:rFonts w:ascii="Arial" w:hAnsi="Arial" w:cs="Arial"/>
          <w:lang w:val="en-US"/>
        </w:rPr>
        <w:t>en</w:t>
      </w:r>
      <w:proofErr w:type="spellEnd"/>
      <w:r w:rsidR="00C14C91" w:rsidRPr="00C510E0">
        <w:rPr>
          <w:rFonts w:ascii="Arial" w:hAnsi="Arial" w:cs="Arial"/>
          <w:lang w:val="en-US"/>
        </w:rPr>
        <w:t xml:space="preserve"> </w:t>
      </w:r>
      <w:proofErr w:type="spellStart"/>
      <w:r w:rsidR="00C14C91" w:rsidRPr="00C510E0">
        <w:rPr>
          <w:rFonts w:ascii="Arial" w:hAnsi="Arial" w:cs="Arial"/>
          <w:lang w:val="en-US"/>
        </w:rPr>
        <w:t>inglés</w:t>
      </w:r>
      <w:proofErr w:type="spellEnd"/>
      <w:r w:rsidR="00C14C91" w:rsidRPr="00C510E0">
        <w:rPr>
          <w:rFonts w:ascii="Arial" w:hAnsi="Arial" w:cs="Arial"/>
          <w:lang w:val="en-US"/>
        </w:rPr>
        <w:t>:</w:t>
      </w:r>
    </w:p>
    <w:p w14:paraId="136B0051" w14:textId="38CB7C4C" w:rsidR="00C14C91" w:rsidRDefault="00C14C91" w:rsidP="00451EF2">
      <w:pPr>
        <w:spacing w:line="360" w:lineRule="auto"/>
        <w:jc w:val="both"/>
        <w:rPr>
          <w:rFonts w:ascii="Arial" w:hAnsi="Arial" w:cs="Arial"/>
          <w:i/>
          <w:lang w:val="en-US"/>
        </w:rPr>
      </w:pPr>
      <w:r w:rsidRPr="00002091">
        <w:rPr>
          <w:rFonts w:ascii="Arial" w:hAnsi="Arial" w:cs="Arial"/>
          <w:i/>
          <w:lang w:val="en-US"/>
        </w:rPr>
        <w:t xml:space="preserve">“How likely or unlikely do you think it is that you will need to leave your accommodation within the next </w:t>
      </w:r>
      <w:r w:rsidR="0040640A" w:rsidRPr="00002091">
        <w:rPr>
          <w:rFonts w:ascii="Arial" w:hAnsi="Arial" w:cs="Arial"/>
          <w:i/>
          <w:lang w:val="en-US"/>
        </w:rPr>
        <w:t>6</w:t>
      </w:r>
      <w:r w:rsidRPr="00002091">
        <w:rPr>
          <w:rFonts w:ascii="Arial" w:hAnsi="Arial" w:cs="Arial"/>
          <w:i/>
          <w:lang w:val="en-US"/>
        </w:rPr>
        <w:t xml:space="preserve"> months because you can no longer afford it?</w:t>
      </w:r>
      <w:r w:rsidR="00204314" w:rsidRPr="00002091">
        <w:rPr>
          <w:rFonts w:ascii="Arial" w:hAnsi="Arial" w:cs="Arial"/>
          <w:i/>
          <w:lang w:val="en-US"/>
        </w:rPr>
        <w:t>”</w:t>
      </w:r>
      <w:r w:rsidR="00002091">
        <w:rPr>
          <w:rStyle w:val="Refdenotaalpie"/>
          <w:rFonts w:ascii="Arial" w:hAnsi="Arial" w:cs="Arial"/>
          <w:i/>
          <w:lang w:val="en-US"/>
        </w:rPr>
        <w:footnoteReference w:id="1"/>
      </w:r>
    </w:p>
    <w:p w14:paraId="0527BBC5" w14:textId="090CF315" w:rsidR="009B0141" w:rsidRDefault="00336C50" w:rsidP="00451EF2">
      <w:pPr>
        <w:spacing w:line="360" w:lineRule="auto"/>
        <w:jc w:val="both"/>
        <w:rPr>
          <w:rFonts w:ascii="Arial" w:hAnsi="Arial" w:cs="Arial"/>
          <w:lang w:val="es-ES"/>
        </w:rPr>
      </w:pPr>
      <w:r w:rsidRPr="00336C50">
        <w:rPr>
          <w:rFonts w:ascii="Arial" w:hAnsi="Arial" w:cs="Arial"/>
          <w:lang w:val="es-ES"/>
        </w:rPr>
        <w:t xml:space="preserve">No es una </w:t>
      </w:r>
      <w:r w:rsidR="00040366">
        <w:rPr>
          <w:rFonts w:ascii="Arial" w:hAnsi="Arial" w:cs="Arial"/>
          <w:lang w:val="es-ES"/>
        </w:rPr>
        <w:t>pregunta</w:t>
      </w:r>
      <w:r w:rsidRPr="00336C50">
        <w:rPr>
          <w:rFonts w:ascii="Arial" w:hAnsi="Arial" w:cs="Arial"/>
          <w:lang w:val="es-ES"/>
        </w:rPr>
        <w:t xml:space="preserve"> o</w:t>
      </w:r>
      <w:r>
        <w:rPr>
          <w:rFonts w:ascii="Arial" w:hAnsi="Arial" w:cs="Arial"/>
          <w:lang w:val="es-ES"/>
        </w:rPr>
        <w:t xml:space="preserve">bjetiva sobre </w:t>
      </w:r>
      <w:r w:rsidR="00CA5F6D">
        <w:rPr>
          <w:rFonts w:ascii="Arial" w:hAnsi="Arial" w:cs="Arial"/>
          <w:lang w:val="es-ES"/>
        </w:rPr>
        <w:t xml:space="preserve">hechos o </w:t>
      </w:r>
      <w:r>
        <w:rPr>
          <w:rFonts w:ascii="Arial" w:hAnsi="Arial" w:cs="Arial"/>
          <w:lang w:val="es-ES"/>
        </w:rPr>
        <w:t xml:space="preserve">características de los individuos u hogares. </w:t>
      </w:r>
      <w:r w:rsidR="00FB73A1">
        <w:rPr>
          <w:rFonts w:ascii="Arial" w:hAnsi="Arial" w:cs="Arial"/>
          <w:lang w:val="es-ES"/>
        </w:rPr>
        <w:t>Capta la</w:t>
      </w:r>
      <w:r>
        <w:rPr>
          <w:rFonts w:ascii="Arial" w:hAnsi="Arial" w:cs="Arial"/>
          <w:lang w:val="es-ES"/>
        </w:rPr>
        <w:t xml:space="preserve"> </w:t>
      </w:r>
      <w:r w:rsidR="00533FA1">
        <w:rPr>
          <w:rFonts w:ascii="Arial" w:hAnsi="Arial" w:cs="Arial"/>
          <w:lang w:val="es-ES"/>
        </w:rPr>
        <w:t>percepción subjetiva</w:t>
      </w:r>
      <w:r>
        <w:rPr>
          <w:rFonts w:ascii="Arial" w:hAnsi="Arial" w:cs="Arial"/>
          <w:lang w:val="es-ES"/>
        </w:rPr>
        <w:t xml:space="preserve"> </w:t>
      </w:r>
      <w:r w:rsidR="00FB73A1">
        <w:rPr>
          <w:rFonts w:ascii="Arial" w:hAnsi="Arial" w:cs="Arial"/>
          <w:lang w:val="es-ES"/>
        </w:rPr>
        <w:t>sobre</w:t>
      </w:r>
      <w:r>
        <w:rPr>
          <w:rFonts w:ascii="Arial" w:hAnsi="Arial" w:cs="Arial"/>
          <w:lang w:val="es-ES"/>
        </w:rPr>
        <w:t xml:space="preserve"> la estabilidad de la relación con la vivienda, que luego </w:t>
      </w:r>
      <w:r w:rsidR="00533FA1">
        <w:rPr>
          <w:rFonts w:ascii="Arial" w:hAnsi="Arial" w:cs="Arial"/>
          <w:lang w:val="es-ES"/>
        </w:rPr>
        <w:t>puedo dar lugar a</w:t>
      </w:r>
      <w:r w:rsidR="009B0141">
        <w:rPr>
          <w:rFonts w:ascii="Arial" w:hAnsi="Arial" w:cs="Arial"/>
          <w:lang w:val="es-ES"/>
        </w:rPr>
        <w:t xml:space="preserve"> movilidad o estabilidad real o </w:t>
      </w:r>
      <w:r w:rsidR="00CA5F6D">
        <w:rPr>
          <w:rFonts w:ascii="Arial" w:hAnsi="Arial" w:cs="Arial"/>
          <w:lang w:val="es-ES"/>
        </w:rPr>
        <w:t>no</w:t>
      </w:r>
      <w:r>
        <w:rPr>
          <w:rFonts w:ascii="Arial" w:hAnsi="Arial" w:cs="Arial"/>
          <w:lang w:val="es-ES"/>
        </w:rPr>
        <w:t xml:space="preserve">. </w:t>
      </w:r>
      <w:r w:rsidR="0040640A" w:rsidRPr="00C510E0">
        <w:rPr>
          <w:rFonts w:ascii="Arial" w:hAnsi="Arial" w:cs="Arial"/>
          <w:lang w:val="en-US"/>
        </w:rPr>
        <w:t xml:space="preserve">La </w:t>
      </w:r>
      <w:proofErr w:type="spellStart"/>
      <w:r w:rsidR="0040640A" w:rsidRPr="00C510E0">
        <w:rPr>
          <w:rFonts w:ascii="Arial" w:hAnsi="Arial" w:cs="Arial"/>
          <w:lang w:val="en-US"/>
        </w:rPr>
        <w:t>pregunta</w:t>
      </w:r>
      <w:proofErr w:type="spellEnd"/>
      <w:r w:rsidR="0040640A" w:rsidRPr="00C510E0">
        <w:rPr>
          <w:rFonts w:ascii="Arial" w:hAnsi="Arial" w:cs="Arial"/>
          <w:lang w:val="en-US"/>
        </w:rPr>
        <w:t xml:space="preserve"> </w:t>
      </w:r>
      <w:proofErr w:type="spellStart"/>
      <w:r w:rsidR="0040640A" w:rsidRPr="00C510E0">
        <w:rPr>
          <w:rFonts w:ascii="Arial" w:hAnsi="Arial" w:cs="Arial"/>
          <w:lang w:val="en-US"/>
        </w:rPr>
        <w:t>tiene</w:t>
      </w:r>
      <w:proofErr w:type="spellEnd"/>
      <w:r w:rsidR="0040640A" w:rsidRPr="00C510E0">
        <w:rPr>
          <w:rFonts w:ascii="Arial" w:hAnsi="Arial" w:cs="Arial"/>
          <w:lang w:val="en-US"/>
        </w:rPr>
        <w:t xml:space="preserve"> 5 </w:t>
      </w:r>
      <w:proofErr w:type="spellStart"/>
      <w:r w:rsidR="00CA5F6D" w:rsidRPr="00C510E0">
        <w:rPr>
          <w:rFonts w:ascii="Arial" w:hAnsi="Arial" w:cs="Arial"/>
          <w:lang w:val="en-US"/>
        </w:rPr>
        <w:t>posibles</w:t>
      </w:r>
      <w:proofErr w:type="spellEnd"/>
      <w:r w:rsidR="00CA5F6D" w:rsidRPr="00C510E0">
        <w:rPr>
          <w:rFonts w:ascii="Arial" w:hAnsi="Arial" w:cs="Arial"/>
          <w:lang w:val="en-US"/>
        </w:rPr>
        <w:t xml:space="preserve"> </w:t>
      </w:r>
      <w:proofErr w:type="spellStart"/>
      <w:r w:rsidR="00CA5F6D" w:rsidRPr="00C510E0">
        <w:rPr>
          <w:rFonts w:ascii="Arial" w:hAnsi="Arial" w:cs="Arial"/>
          <w:lang w:val="en-US"/>
        </w:rPr>
        <w:t>respuestas</w:t>
      </w:r>
      <w:proofErr w:type="spellEnd"/>
      <w:r w:rsidR="004D1BD9" w:rsidRPr="00C510E0">
        <w:rPr>
          <w:rFonts w:ascii="Arial" w:hAnsi="Arial" w:cs="Arial"/>
          <w:lang w:val="en-US"/>
        </w:rPr>
        <w:t xml:space="preserve">, de </w:t>
      </w:r>
      <w:proofErr w:type="spellStart"/>
      <w:r w:rsidR="004D1BD9" w:rsidRPr="00C510E0">
        <w:rPr>
          <w:rFonts w:ascii="Arial" w:hAnsi="Arial" w:cs="Arial"/>
          <w:lang w:val="en-US"/>
        </w:rPr>
        <w:t>más</w:t>
      </w:r>
      <w:proofErr w:type="spellEnd"/>
      <w:r w:rsidR="004D1BD9" w:rsidRPr="00C510E0">
        <w:rPr>
          <w:rFonts w:ascii="Arial" w:hAnsi="Arial" w:cs="Arial"/>
          <w:lang w:val="en-US"/>
        </w:rPr>
        <w:t xml:space="preserve"> a </w:t>
      </w:r>
      <w:proofErr w:type="spellStart"/>
      <w:r w:rsidR="004D1BD9" w:rsidRPr="00C510E0">
        <w:rPr>
          <w:rFonts w:ascii="Arial" w:hAnsi="Arial" w:cs="Arial"/>
          <w:lang w:val="en-US"/>
        </w:rPr>
        <w:t>menos</w:t>
      </w:r>
      <w:proofErr w:type="spellEnd"/>
      <w:r w:rsidR="004D1BD9" w:rsidRPr="00C510E0">
        <w:rPr>
          <w:rFonts w:ascii="Arial" w:hAnsi="Arial" w:cs="Arial"/>
          <w:lang w:val="en-US"/>
        </w:rPr>
        <w:t xml:space="preserve"> </w:t>
      </w:r>
      <w:proofErr w:type="spellStart"/>
      <w:r w:rsidR="004D1BD9" w:rsidRPr="00C510E0">
        <w:rPr>
          <w:rFonts w:ascii="Arial" w:hAnsi="Arial" w:cs="Arial"/>
          <w:lang w:val="en-US"/>
        </w:rPr>
        <w:t>probabilidad</w:t>
      </w:r>
      <w:proofErr w:type="spellEnd"/>
      <w:r w:rsidR="004D1BD9" w:rsidRPr="00C510E0">
        <w:rPr>
          <w:rFonts w:ascii="Arial" w:hAnsi="Arial" w:cs="Arial"/>
          <w:lang w:val="en-US"/>
        </w:rPr>
        <w:t>:</w:t>
      </w:r>
      <w:r w:rsidR="004D1BD9" w:rsidRPr="004D1BD9">
        <w:rPr>
          <w:rFonts w:ascii="Arial" w:hAnsi="Arial" w:cs="Arial"/>
          <w:lang w:val="en-US"/>
        </w:rPr>
        <w:t xml:space="preserve"> </w:t>
      </w:r>
      <w:r w:rsidR="004D1BD9" w:rsidRPr="00CA5F6D">
        <w:rPr>
          <w:rFonts w:ascii="Arial" w:hAnsi="Arial" w:cs="Arial"/>
          <w:i/>
          <w:lang w:val="en-US"/>
        </w:rPr>
        <w:t>very likely, rather likely, neither likely nor unlikely, rather unlikely, very unlikely</w:t>
      </w:r>
      <w:r w:rsidR="00030B60" w:rsidRPr="004D1BD9">
        <w:rPr>
          <w:rFonts w:ascii="Arial" w:hAnsi="Arial" w:cs="Arial"/>
          <w:lang w:val="en-US"/>
        </w:rPr>
        <w:t>.</w:t>
      </w:r>
      <w:r w:rsidR="004D1BD9">
        <w:rPr>
          <w:rFonts w:ascii="Arial" w:hAnsi="Arial" w:cs="Arial"/>
          <w:lang w:val="en-US"/>
        </w:rPr>
        <w:t xml:space="preserve"> </w:t>
      </w:r>
      <w:r w:rsidR="00CA5F6D" w:rsidRPr="00CA5F6D">
        <w:rPr>
          <w:rFonts w:ascii="Arial" w:hAnsi="Arial" w:cs="Arial"/>
          <w:lang w:val="es-ES"/>
        </w:rPr>
        <w:t>E</w:t>
      </w:r>
      <w:r w:rsidR="004D1BD9" w:rsidRPr="004D1BD9">
        <w:rPr>
          <w:rFonts w:ascii="Arial" w:hAnsi="Arial" w:cs="Arial"/>
          <w:lang w:val="es-ES"/>
        </w:rPr>
        <w:t>n todas menos</w:t>
      </w:r>
      <w:r w:rsidR="004D1BD9">
        <w:rPr>
          <w:rFonts w:ascii="Arial" w:hAnsi="Arial" w:cs="Arial"/>
          <w:lang w:val="es-ES"/>
        </w:rPr>
        <w:t xml:space="preserve"> la última posibilidad de respuesta existe </w:t>
      </w:r>
      <w:r w:rsidR="00CA5F6D">
        <w:rPr>
          <w:rFonts w:ascii="Arial" w:hAnsi="Arial" w:cs="Arial"/>
          <w:lang w:val="es-ES"/>
        </w:rPr>
        <w:t>cierta</w:t>
      </w:r>
      <w:r w:rsidR="004D1BD9">
        <w:rPr>
          <w:rFonts w:ascii="Arial" w:hAnsi="Arial" w:cs="Arial"/>
          <w:lang w:val="es-ES"/>
        </w:rPr>
        <w:t xml:space="preserve"> incertidumbre. </w:t>
      </w:r>
      <w:r w:rsidR="00FB73A1">
        <w:rPr>
          <w:rFonts w:ascii="Arial" w:hAnsi="Arial" w:cs="Arial"/>
          <w:lang w:val="es-ES"/>
        </w:rPr>
        <w:t>Se construye una</w:t>
      </w:r>
      <w:r w:rsidR="009B0141">
        <w:rPr>
          <w:rFonts w:ascii="Arial" w:hAnsi="Arial" w:cs="Arial"/>
          <w:lang w:val="es-ES"/>
        </w:rPr>
        <w:t xml:space="preserve"> nueva categoría “inseguridad residencial” </w:t>
      </w:r>
      <w:r w:rsidR="00FB73A1">
        <w:rPr>
          <w:rFonts w:ascii="Arial" w:hAnsi="Arial" w:cs="Arial"/>
          <w:lang w:val="es-ES"/>
        </w:rPr>
        <w:t>agregando</w:t>
      </w:r>
      <w:r w:rsidR="009B0141">
        <w:rPr>
          <w:rFonts w:ascii="Arial" w:hAnsi="Arial" w:cs="Arial"/>
          <w:lang w:val="es-ES"/>
        </w:rPr>
        <w:t xml:space="preserve"> las cuatro primeras respuestas</w:t>
      </w:r>
      <w:r w:rsidR="00EE49DA">
        <w:rPr>
          <w:rFonts w:ascii="Arial" w:hAnsi="Arial" w:cs="Arial"/>
          <w:lang w:val="es-ES"/>
        </w:rPr>
        <w:t xml:space="preserve">, </w:t>
      </w:r>
      <w:r w:rsidR="00FB73A1">
        <w:rPr>
          <w:rFonts w:ascii="Arial" w:hAnsi="Arial" w:cs="Arial"/>
          <w:lang w:val="es-ES"/>
        </w:rPr>
        <w:t>lo que define</w:t>
      </w:r>
      <w:r w:rsidR="00EE49DA">
        <w:rPr>
          <w:rFonts w:ascii="Arial" w:hAnsi="Arial" w:cs="Arial"/>
          <w:lang w:val="es-ES"/>
        </w:rPr>
        <w:t xml:space="preserve"> de manera amplia el objeto de estudio</w:t>
      </w:r>
      <w:r w:rsidR="009B0141">
        <w:rPr>
          <w:rFonts w:ascii="Arial" w:hAnsi="Arial" w:cs="Arial"/>
          <w:lang w:val="es-ES"/>
        </w:rPr>
        <w:t>.</w:t>
      </w:r>
    </w:p>
    <w:p w14:paraId="3365AD0B" w14:textId="34263947" w:rsidR="00030B60" w:rsidRDefault="00EE49DA" w:rsidP="00451EF2">
      <w:pPr>
        <w:spacing w:line="360" w:lineRule="auto"/>
        <w:jc w:val="both"/>
        <w:rPr>
          <w:rFonts w:ascii="Arial" w:hAnsi="Arial" w:cs="Arial"/>
          <w:lang w:val="es-ES"/>
        </w:rPr>
      </w:pPr>
      <w:r>
        <w:rPr>
          <w:rFonts w:ascii="Arial" w:hAnsi="Arial" w:cs="Arial"/>
          <w:lang w:val="es-ES"/>
        </w:rPr>
        <w:t>Por lo tanto, se va a</w:t>
      </w:r>
      <w:r w:rsidR="004D1BD9">
        <w:rPr>
          <w:rFonts w:ascii="Arial" w:hAnsi="Arial" w:cs="Arial"/>
          <w:lang w:val="es-ES"/>
        </w:rPr>
        <w:t xml:space="preserve"> </w:t>
      </w:r>
      <w:r w:rsidR="00CA5F6D">
        <w:rPr>
          <w:rFonts w:ascii="Arial" w:hAnsi="Arial" w:cs="Arial"/>
          <w:lang w:val="es-ES"/>
        </w:rPr>
        <w:t>cuantificar y caracterizar</w:t>
      </w:r>
      <w:r w:rsidR="004D1BD9">
        <w:rPr>
          <w:rFonts w:ascii="Arial" w:hAnsi="Arial" w:cs="Arial"/>
          <w:lang w:val="es-ES"/>
        </w:rPr>
        <w:t xml:space="preserve"> los hogares que </w:t>
      </w:r>
      <w:r>
        <w:rPr>
          <w:rFonts w:ascii="Arial" w:hAnsi="Arial" w:cs="Arial"/>
          <w:lang w:val="es-ES"/>
        </w:rPr>
        <w:t>no se ven capaces de decir que no tienen</w:t>
      </w:r>
      <w:r w:rsidR="00040366">
        <w:rPr>
          <w:rFonts w:ascii="Arial" w:hAnsi="Arial" w:cs="Arial"/>
          <w:lang w:val="es-ES"/>
        </w:rPr>
        <w:t xml:space="preserve"> ninguna probabilidad de perder</w:t>
      </w:r>
      <w:r w:rsidR="004D1BD9">
        <w:rPr>
          <w:rFonts w:ascii="Arial" w:hAnsi="Arial" w:cs="Arial"/>
          <w:lang w:val="es-ES"/>
        </w:rPr>
        <w:t xml:space="preserve"> la vivienda por problemas económicos</w:t>
      </w:r>
      <w:r w:rsidR="00CA5F6D">
        <w:rPr>
          <w:rFonts w:ascii="Arial" w:hAnsi="Arial" w:cs="Arial"/>
          <w:lang w:val="es-ES"/>
        </w:rPr>
        <w:t xml:space="preserve"> </w:t>
      </w:r>
      <w:r w:rsidR="001C2D24">
        <w:rPr>
          <w:rFonts w:ascii="Arial" w:hAnsi="Arial" w:cs="Arial"/>
          <w:lang w:val="es-ES"/>
        </w:rPr>
        <w:t>en un plazo tan corto como seis meses</w:t>
      </w:r>
      <w:r w:rsidR="004D1BD9">
        <w:rPr>
          <w:rFonts w:ascii="Arial" w:hAnsi="Arial" w:cs="Arial"/>
          <w:lang w:val="es-ES"/>
        </w:rPr>
        <w:t xml:space="preserve">. </w:t>
      </w:r>
      <w:r w:rsidR="00CA5F6D">
        <w:rPr>
          <w:rFonts w:ascii="Arial" w:hAnsi="Arial" w:cs="Arial"/>
          <w:lang w:val="es-ES"/>
        </w:rPr>
        <w:t>El criterio es similar al seguido por</w:t>
      </w:r>
      <w:r w:rsidR="004D1BD9">
        <w:rPr>
          <w:rFonts w:ascii="Arial" w:hAnsi="Arial" w:cs="Arial"/>
          <w:lang w:val="es-ES"/>
        </w:rPr>
        <w:t xml:space="preserve"> </w:t>
      </w:r>
      <w:proofErr w:type="spellStart"/>
      <w:r w:rsidR="004D1BD9">
        <w:rPr>
          <w:rFonts w:ascii="Arial" w:hAnsi="Arial" w:cs="Arial"/>
          <w:lang w:val="es-ES"/>
        </w:rPr>
        <w:t>Eurofound</w:t>
      </w:r>
      <w:proofErr w:type="spellEnd"/>
      <w:r w:rsidR="004D1BD9">
        <w:rPr>
          <w:rFonts w:ascii="Arial" w:hAnsi="Arial" w:cs="Arial"/>
          <w:lang w:val="es-ES"/>
        </w:rPr>
        <w:t xml:space="preserve"> </w:t>
      </w:r>
      <w:r w:rsidR="00CA5F6D">
        <w:rPr>
          <w:rFonts w:ascii="Arial" w:hAnsi="Arial" w:cs="Arial"/>
          <w:lang w:val="es-ES"/>
        </w:rPr>
        <w:t>(2017) según el cual</w:t>
      </w:r>
      <w:r w:rsidR="004D1BD9">
        <w:rPr>
          <w:rFonts w:ascii="Arial" w:hAnsi="Arial" w:cs="Arial"/>
          <w:lang w:val="es-ES"/>
        </w:rPr>
        <w:t xml:space="preserve"> los hogares que no contestan “</w:t>
      </w:r>
      <w:proofErr w:type="spellStart"/>
      <w:r w:rsidR="004D1BD9" w:rsidRPr="00CA5F6D">
        <w:rPr>
          <w:rFonts w:ascii="Arial" w:hAnsi="Arial" w:cs="Arial"/>
          <w:i/>
          <w:lang w:val="es-ES"/>
        </w:rPr>
        <w:t>very</w:t>
      </w:r>
      <w:proofErr w:type="spellEnd"/>
      <w:r w:rsidR="004D1BD9" w:rsidRPr="00CA5F6D">
        <w:rPr>
          <w:rFonts w:ascii="Arial" w:hAnsi="Arial" w:cs="Arial"/>
          <w:i/>
          <w:lang w:val="es-ES"/>
        </w:rPr>
        <w:t xml:space="preserve"> </w:t>
      </w:r>
      <w:proofErr w:type="spellStart"/>
      <w:r w:rsidR="004D1BD9" w:rsidRPr="00CA5F6D">
        <w:rPr>
          <w:rFonts w:ascii="Arial" w:hAnsi="Arial" w:cs="Arial"/>
          <w:i/>
          <w:lang w:val="es-ES"/>
        </w:rPr>
        <w:t>unlikely</w:t>
      </w:r>
      <w:proofErr w:type="spellEnd"/>
      <w:r w:rsidR="004D1BD9">
        <w:rPr>
          <w:rFonts w:ascii="Arial" w:hAnsi="Arial" w:cs="Arial"/>
          <w:lang w:val="es-ES"/>
        </w:rPr>
        <w:t>” (muy improbable) tienen inseguridad residencial subjetiva.</w:t>
      </w:r>
      <w:r w:rsidR="00281836">
        <w:rPr>
          <w:rFonts w:ascii="Arial" w:hAnsi="Arial" w:cs="Arial"/>
          <w:lang w:val="es-ES"/>
        </w:rPr>
        <w:t xml:space="preserve"> </w:t>
      </w:r>
      <w:r>
        <w:rPr>
          <w:rFonts w:ascii="Arial" w:hAnsi="Arial" w:cs="Arial"/>
          <w:lang w:val="es-ES"/>
        </w:rPr>
        <w:t xml:space="preserve">Esa inseguridad, por pequeña que pueda parecer, debe de repercutir en la estabilidad del hogar y en el diseño de planes de futuro. </w:t>
      </w:r>
      <w:r w:rsidR="00F33BAD">
        <w:rPr>
          <w:rFonts w:ascii="Arial" w:hAnsi="Arial" w:cs="Arial"/>
          <w:lang w:val="es-ES"/>
        </w:rPr>
        <w:t xml:space="preserve">Por supuesto, si el objetivo </w:t>
      </w:r>
      <w:r w:rsidR="001C2D24">
        <w:rPr>
          <w:rFonts w:ascii="Arial" w:hAnsi="Arial" w:cs="Arial"/>
          <w:lang w:val="es-ES"/>
        </w:rPr>
        <w:t xml:space="preserve">del trabajo </w:t>
      </w:r>
      <w:r w:rsidR="00F33BAD">
        <w:rPr>
          <w:rFonts w:ascii="Arial" w:hAnsi="Arial" w:cs="Arial"/>
          <w:lang w:val="es-ES"/>
        </w:rPr>
        <w:t xml:space="preserve">hubiese sido identificar aquellos hogares </w:t>
      </w:r>
      <w:r w:rsidR="006D39E0">
        <w:rPr>
          <w:rFonts w:ascii="Arial" w:hAnsi="Arial" w:cs="Arial"/>
          <w:lang w:val="es-ES"/>
        </w:rPr>
        <w:t>con</w:t>
      </w:r>
      <w:r w:rsidR="00F33BAD">
        <w:rPr>
          <w:rFonts w:ascii="Arial" w:hAnsi="Arial" w:cs="Arial"/>
          <w:lang w:val="es-ES"/>
        </w:rPr>
        <w:t xml:space="preserve"> riesgo objetivo inmediato, en situación marginal o precaria, se debería haber restringido el rango de </w:t>
      </w:r>
      <w:r w:rsidR="00826D90">
        <w:rPr>
          <w:rFonts w:ascii="Arial" w:hAnsi="Arial" w:cs="Arial"/>
          <w:lang w:val="es-ES"/>
        </w:rPr>
        <w:t>categorías</w:t>
      </w:r>
      <w:r w:rsidR="006D39E0">
        <w:rPr>
          <w:rFonts w:ascii="Arial" w:hAnsi="Arial" w:cs="Arial"/>
          <w:lang w:val="es-ES"/>
        </w:rPr>
        <w:t xml:space="preserve"> de la definición</w:t>
      </w:r>
      <w:r w:rsidR="00F33BAD">
        <w:rPr>
          <w:rFonts w:ascii="Arial" w:hAnsi="Arial" w:cs="Arial"/>
          <w:lang w:val="es-ES"/>
        </w:rPr>
        <w:t xml:space="preserve">. </w:t>
      </w:r>
      <w:r w:rsidR="00DC4F4D">
        <w:rPr>
          <w:rFonts w:ascii="Arial" w:hAnsi="Arial" w:cs="Arial"/>
          <w:lang w:val="es-ES"/>
        </w:rPr>
        <w:t xml:space="preserve">Pero queremos medir el riesgo subjetivo sistémico. </w:t>
      </w:r>
      <w:r w:rsidR="00826D90">
        <w:rPr>
          <w:rFonts w:ascii="Arial" w:hAnsi="Arial" w:cs="Arial"/>
          <w:lang w:val="es-ES"/>
        </w:rPr>
        <w:t>Una</w:t>
      </w:r>
      <w:r w:rsidR="00281836">
        <w:rPr>
          <w:rFonts w:ascii="Arial" w:hAnsi="Arial" w:cs="Arial"/>
          <w:lang w:val="es-ES"/>
        </w:rPr>
        <w:t xml:space="preserve"> ventaja</w:t>
      </w:r>
      <w:r w:rsidR="00826D90">
        <w:rPr>
          <w:rFonts w:ascii="Arial" w:hAnsi="Arial" w:cs="Arial"/>
          <w:lang w:val="es-ES"/>
        </w:rPr>
        <w:t xml:space="preserve"> </w:t>
      </w:r>
      <w:r w:rsidR="00281836">
        <w:rPr>
          <w:rFonts w:ascii="Arial" w:hAnsi="Arial" w:cs="Arial"/>
          <w:lang w:val="es-ES"/>
        </w:rPr>
        <w:t xml:space="preserve">de esta decisión metodológica es incrementar </w:t>
      </w:r>
      <w:r w:rsidR="00826D90">
        <w:rPr>
          <w:rFonts w:ascii="Arial" w:hAnsi="Arial" w:cs="Arial"/>
          <w:lang w:val="es-ES"/>
        </w:rPr>
        <w:t>la</w:t>
      </w:r>
      <w:r w:rsidR="00281836">
        <w:rPr>
          <w:rFonts w:ascii="Arial" w:hAnsi="Arial" w:cs="Arial"/>
          <w:lang w:val="es-ES"/>
        </w:rPr>
        <w:t xml:space="preserve"> significación </w:t>
      </w:r>
      <w:r w:rsidR="00826D90">
        <w:rPr>
          <w:rFonts w:ascii="Arial" w:hAnsi="Arial" w:cs="Arial"/>
          <w:lang w:val="es-ES"/>
        </w:rPr>
        <w:t>de los resultados</w:t>
      </w:r>
      <w:r w:rsidR="00281836">
        <w:rPr>
          <w:rFonts w:ascii="Arial" w:hAnsi="Arial" w:cs="Arial"/>
          <w:lang w:val="es-ES"/>
        </w:rPr>
        <w:t xml:space="preserve">, cuando se </w:t>
      </w:r>
      <w:r w:rsidR="00826D90">
        <w:rPr>
          <w:rFonts w:ascii="Arial" w:hAnsi="Arial" w:cs="Arial"/>
          <w:lang w:val="es-ES"/>
        </w:rPr>
        <w:t>cruzan</w:t>
      </w:r>
      <w:r w:rsidR="00281836">
        <w:rPr>
          <w:rFonts w:ascii="Arial" w:hAnsi="Arial" w:cs="Arial"/>
          <w:lang w:val="es-ES"/>
        </w:rPr>
        <w:t xml:space="preserve"> diversas variables.</w:t>
      </w:r>
    </w:p>
    <w:p w14:paraId="13DDA3F7" w14:textId="3EE5165C" w:rsidR="004D1BD9" w:rsidRDefault="004D1BD9" w:rsidP="00451EF2">
      <w:pPr>
        <w:spacing w:line="360" w:lineRule="auto"/>
        <w:jc w:val="both"/>
        <w:rPr>
          <w:rFonts w:ascii="Arial" w:hAnsi="Arial" w:cs="Arial"/>
          <w:lang w:val="es-ES"/>
        </w:rPr>
      </w:pPr>
      <w:r>
        <w:rPr>
          <w:rFonts w:ascii="Arial" w:hAnsi="Arial" w:cs="Arial"/>
          <w:lang w:val="es-ES"/>
        </w:rPr>
        <w:lastRenderedPageBreak/>
        <w:t>Las fuentes utilizadas son la última edición, de 2016, de la</w:t>
      </w:r>
      <w:r w:rsidR="00EE49DA">
        <w:rPr>
          <w:rFonts w:ascii="Arial" w:hAnsi="Arial" w:cs="Arial"/>
          <w:lang w:val="es-ES"/>
        </w:rPr>
        <w:t xml:space="preserve"> </w:t>
      </w:r>
      <w:proofErr w:type="spellStart"/>
      <w:r w:rsidR="00EE49DA" w:rsidRPr="00EE49DA">
        <w:rPr>
          <w:rFonts w:ascii="Arial" w:hAnsi="Arial" w:cs="Arial"/>
          <w:i/>
          <w:lang w:val="es-ES"/>
        </w:rPr>
        <w:t>European</w:t>
      </w:r>
      <w:proofErr w:type="spellEnd"/>
      <w:r w:rsidR="00EE49DA" w:rsidRPr="00EE49DA">
        <w:rPr>
          <w:rFonts w:ascii="Arial" w:hAnsi="Arial" w:cs="Arial"/>
          <w:i/>
          <w:lang w:val="es-ES"/>
        </w:rPr>
        <w:t xml:space="preserve"> </w:t>
      </w:r>
      <w:proofErr w:type="spellStart"/>
      <w:r w:rsidR="00EE49DA" w:rsidRPr="00EE49DA">
        <w:rPr>
          <w:rFonts w:ascii="Arial" w:hAnsi="Arial" w:cs="Arial"/>
          <w:i/>
          <w:lang w:val="es-ES"/>
        </w:rPr>
        <w:t>Quality</w:t>
      </w:r>
      <w:proofErr w:type="spellEnd"/>
      <w:r w:rsidR="00EE49DA" w:rsidRPr="00EE49DA">
        <w:rPr>
          <w:rFonts w:ascii="Arial" w:hAnsi="Arial" w:cs="Arial"/>
          <w:i/>
          <w:lang w:val="es-ES"/>
        </w:rPr>
        <w:t xml:space="preserve"> </w:t>
      </w:r>
      <w:proofErr w:type="spellStart"/>
      <w:r w:rsidR="00EE49DA" w:rsidRPr="00EE49DA">
        <w:rPr>
          <w:rFonts w:ascii="Arial" w:hAnsi="Arial" w:cs="Arial"/>
          <w:i/>
          <w:lang w:val="es-ES"/>
        </w:rPr>
        <w:t>of</w:t>
      </w:r>
      <w:proofErr w:type="spellEnd"/>
      <w:r w:rsidR="00EE49DA" w:rsidRPr="00EE49DA">
        <w:rPr>
          <w:rFonts w:ascii="Arial" w:hAnsi="Arial" w:cs="Arial"/>
          <w:i/>
          <w:lang w:val="es-ES"/>
        </w:rPr>
        <w:t xml:space="preserve"> </w:t>
      </w:r>
      <w:proofErr w:type="spellStart"/>
      <w:r w:rsidR="00EE49DA" w:rsidRPr="00EE49DA">
        <w:rPr>
          <w:rFonts w:ascii="Arial" w:hAnsi="Arial" w:cs="Arial"/>
          <w:i/>
          <w:lang w:val="es-ES"/>
        </w:rPr>
        <w:t>Life</w:t>
      </w:r>
      <w:proofErr w:type="spellEnd"/>
      <w:r w:rsidR="00EE49DA" w:rsidRPr="00EE49DA">
        <w:rPr>
          <w:rFonts w:ascii="Arial" w:hAnsi="Arial" w:cs="Arial"/>
          <w:i/>
          <w:lang w:val="es-ES"/>
        </w:rPr>
        <w:t xml:space="preserve"> </w:t>
      </w:r>
      <w:proofErr w:type="spellStart"/>
      <w:r w:rsidR="00EE49DA" w:rsidRPr="00EE49DA">
        <w:rPr>
          <w:rFonts w:ascii="Arial" w:hAnsi="Arial" w:cs="Arial"/>
          <w:i/>
          <w:lang w:val="es-ES"/>
        </w:rPr>
        <w:t>Survey</w:t>
      </w:r>
      <w:proofErr w:type="spellEnd"/>
      <w:r w:rsidR="00EE49DA">
        <w:rPr>
          <w:rFonts w:ascii="Arial" w:hAnsi="Arial" w:cs="Arial"/>
          <w:lang w:val="es-ES"/>
        </w:rPr>
        <w:t>,</w:t>
      </w:r>
      <w:r>
        <w:rPr>
          <w:rFonts w:ascii="Arial" w:hAnsi="Arial" w:cs="Arial"/>
          <w:lang w:val="es-ES"/>
        </w:rPr>
        <w:t xml:space="preserve"> EQLS</w:t>
      </w:r>
      <w:r w:rsidR="00DF5D34">
        <w:rPr>
          <w:rFonts w:ascii="Arial" w:hAnsi="Arial" w:cs="Arial"/>
          <w:lang w:val="es-ES"/>
        </w:rPr>
        <w:t xml:space="preserve"> (</w:t>
      </w:r>
      <w:proofErr w:type="spellStart"/>
      <w:r w:rsidR="00B1123F">
        <w:rPr>
          <w:rFonts w:ascii="Arial" w:hAnsi="Arial" w:cs="Arial"/>
          <w:lang w:val="es-ES"/>
        </w:rPr>
        <w:t>Eurofound</w:t>
      </w:r>
      <w:proofErr w:type="spellEnd"/>
      <w:r w:rsidR="00DF5D34">
        <w:rPr>
          <w:rFonts w:ascii="Arial" w:hAnsi="Arial" w:cs="Arial"/>
          <w:lang w:val="es-ES"/>
        </w:rPr>
        <w:t xml:space="preserve">, </w:t>
      </w:r>
      <w:r w:rsidR="00826D90">
        <w:rPr>
          <w:rFonts w:ascii="Arial" w:hAnsi="Arial" w:cs="Arial"/>
          <w:lang w:val="es-ES"/>
        </w:rPr>
        <w:t>2019</w:t>
      </w:r>
      <w:r w:rsidR="00DF5D34">
        <w:rPr>
          <w:rFonts w:ascii="Arial" w:hAnsi="Arial" w:cs="Arial"/>
          <w:lang w:val="es-ES"/>
        </w:rPr>
        <w:t>)</w:t>
      </w:r>
      <w:r>
        <w:rPr>
          <w:rFonts w:ascii="Arial" w:hAnsi="Arial" w:cs="Arial"/>
          <w:lang w:val="es-ES"/>
        </w:rPr>
        <w:t xml:space="preserve"> y </w:t>
      </w:r>
      <w:r w:rsidR="008D52DE">
        <w:rPr>
          <w:rFonts w:ascii="Arial" w:hAnsi="Arial" w:cs="Arial"/>
          <w:lang w:val="es-ES"/>
        </w:rPr>
        <w:t xml:space="preserve">el agregado de </w:t>
      </w:r>
      <w:r>
        <w:rPr>
          <w:rFonts w:ascii="Arial" w:hAnsi="Arial" w:cs="Arial"/>
          <w:lang w:val="es-ES"/>
        </w:rPr>
        <w:t>l</w:t>
      </w:r>
      <w:r w:rsidR="00281836">
        <w:rPr>
          <w:rFonts w:ascii="Arial" w:hAnsi="Arial" w:cs="Arial"/>
          <w:lang w:val="es-ES"/>
        </w:rPr>
        <w:t>as ediciones 2</w:t>
      </w:r>
      <w:r w:rsidR="00B05EF6">
        <w:rPr>
          <w:rFonts w:ascii="Arial" w:hAnsi="Arial" w:cs="Arial"/>
          <w:lang w:val="es-ES"/>
        </w:rPr>
        <w:t xml:space="preserve"> (verano 2020)</w:t>
      </w:r>
      <w:r w:rsidR="00281836">
        <w:rPr>
          <w:rFonts w:ascii="Arial" w:hAnsi="Arial" w:cs="Arial"/>
          <w:lang w:val="es-ES"/>
        </w:rPr>
        <w:t xml:space="preserve"> y 3</w:t>
      </w:r>
      <w:r w:rsidR="00B05EF6">
        <w:rPr>
          <w:rFonts w:ascii="Arial" w:hAnsi="Arial" w:cs="Arial"/>
          <w:lang w:val="es-ES"/>
        </w:rPr>
        <w:t xml:space="preserve"> (primavera 2021)</w:t>
      </w:r>
      <w:r w:rsidR="00281836">
        <w:rPr>
          <w:rFonts w:ascii="Arial" w:hAnsi="Arial" w:cs="Arial"/>
          <w:lang w:val="es-ES"/>
        </w:rPr>
        <w:t xml:space="preserve"> de </w:t>
      </w:r>
      <w:r w:rsidR="00281836" w:rsidRPr="00281836">
        <w:rPr>
          <w:rFonts w:ascii="Arial" w:hAnsi="Arial" w:cs="Arial"/>
          <w:i/>
          <w:lang w:val="es-ES"/>
        </w:rPr>
        <w:t>la COVID-19 e-</w:t>
      </w:r>
      <w:proofErr w:type="spellStart"/>
      <w:r w:rsidR="00281836" w:rsidRPr="00281836">
        <w:rPr>
          <w:rFonts w:ascii="Arial" w:hAnsi="Arial" w:cs="Arial"/>
          <w:i/>
          <w:lang w:val="es-ES"/>
        </w:rPr>
        <w:t>survey</w:t>
      </w:r>
      <w:proofErr w:type="spellEnd"/>
      <w:r w:rsidR="00281836">
        <w:rPr>
          <w:rFonts w:ascii="Arial" w:hAnsi="Arial" w:cs="Arial"/>
          <w:lang w:val="es-ES"/>
        </w:rPr>
        <w:t xml:space="preserve"> (Living, </w:t>
      </w:r>
      <w:proofErr w:type="spellStart"/>
      <w:r w:rsidR="00281836">
        <w:rPr>
          <w:rFonts w:ascii="Arial" w:hAnsi="Arial" w:cs="Arial"/>
          <w:lang w:val="es-ES"/>
        </w:rPr>
        <w:t>working</w:t>
      </w:r>
      <w:proofErr w:type="spellEnd"/>
      <w:r w:rsidR="00281836">
        <w:rPr>
          <w:rFonts w:ascii="Arial" w:hAnsi="Arial" w:cs="Arial"/>
          <w:lang w:val="es-ES"/>
        </w:rPr>
        <w:t xml:space="preserve"> and COVID-19</w:t>
      </w:r>
      <w:r w:rsidR="00CB7958">
        <w:rPr>
          <w:rFonts w:ascii="Arial" w:hAnsi="Arial" w:cs="Arial"/>
          <w:lang w:val="es-ES"/>
        </w:rPr>
        <w:t>, eCOVID-19 de ahora en adelante</w:t>
      </w:r>
      <w:r w:rsidR="00281836">
        <w:rPr>
          <w:rFonts w:ascii="Arial" w:hAnsi="Arial" w:cs="Arial"/>
          <w:lang w:val="es-ES"/>
        </w:rPr>
        <w:t>)</w:t>
      </w:r>
      <w:r w:rsidR="00DF5D34">
        <w:rPr>
          <w:rFonts w:ascii="Arial" w:hAnsi="Arial" w:cs="Arial"/>
          <w:lang w:val="es-ES"/>
        </w:rPr>
        <w:t xml:space="preserve"> (</w:t>
      </w:r>
      <w:proofErr w:type="spellStart"/>
      <w:r w:rsidR="00B1123F">
        <w:rPr>
          <w:rFonts w:ascii="Arial" w:hAnsi="Arial" w:cs="Arial"/>
          <w:lang w:val="es-ES"/>
        </w:rPr>
        <w:t>Eurofound</w:t>
      </w:r>
      <w:proofErr w:type="spellEnd"/>
      <w:r w:rsidR="00DF5D34">
        <w:rPr>
          <w:rFonts w:ascii="Arial" w:hAnsi="Arial" w:cs="Arial"/>
          <w:lang w:val="es-ES"/>
        </w:rPr>
        <w:t>, 2020)</w:t>
      </w:r>
      <w:r w:rsidR="00281836">
        <w:rPr>
          <w:rFonts w:ascii="Arial" w:hAnsi="Arial" w:cs="Arial"/>
          <w:lang w:val="es-ES"/>
        </w:rPr>
        <w:t xml:space="preserve">. </w:t>
      </w:r>
      <w:r w:rsidR="00CB7958">
        <w:rPr>
          <w:rFonts w:ascii="Arial" w:hAnsi="Arial" w:cs="Arial"/>
          <w:lang w:val="es-ES"/>
        </w:rPr>
        <w:t xml:space="preserve">No </w:t>
      </w:r>
      <w:r w:rsidR="006D39E0">
        <w:rPr>
          <w:rFonts w:ascii="Arial" w:hAnsi="Arial" w:cs="Arial"/>
          <w:lang w:val="es-ES"/>
        </w:rPr>
        <w:t>hay</w:t>
      </w:r>
      <w:r w:rsidR="00CB7958">
        <w:rPr>
          <w:rFonts w:ascii="Arial" w:hAnsi="Arial" w:cs="Arial"/>
          <w:lang w:val="es-ES"/>
        </w:rPr>
        <w:t xml:space="preserve"> ediciones </w:t>
      </w:r>
      <w:r w:rsidR="006D39E0">
        <w:rPr>
          <w:rFonts w:ascii="Arial" w:hAnsi="Arial" w:cs="Arial"/>
          <w:lang w:val="es-ES"/>
        </w:rPr>
        <w:t>posteriores de</w:t>
      </w:r>
      <w:r w:rsidR="00CB7958">
        <w:rPr>
          <w:rFonts w:ascii="Arial" w:hAnsi="Arial" w:cs="Arial"/>
          <w:lang w:val="es-ES"/>
        </w:rPr>
        <w:t xml:space="preserve"> EQLS, por lo que la eCOVID-19 </w:t>
      </w:r>
      <w:r w:rsidR="00EE49DA">
        <w:rPr>
          <w:rFonts w:ascii="Arial" w:hAnsi="Arial" w:cs="Arial"/>
          <w:lang w:val="es-ES"/>
        </w:rPr>
        <w:t>ofrece la</w:t>
      </w:r>
      <w:r w:rsidR="00CB7958">
        <w:rPr>
          <w:rFonts w:ascii="Arial" w:hAnsi="Arial" w:cs="Arial"/>
          <w:lang w:val="es-ES"/>
        </w:rPr>
        <w:t xml:space="preserve"> información </w:t>
      </w:r>
      <w:r w:rsidR="00EE49DA">
        <w:rPr>
          <w:rFonts w:ascii="Arial" w:hAnsi="Arial" w:cs="Arial"/>
          <w:lang w:val="es-ES"/>
        </w:rPr>
        <w:t xml:space="preserve">comparable </w:t>
      </w:r>
      <w:r w:rsidR="00CB7958">
        <w:rPr>
          <w:rFonts w:ascii="Arial" w:hAnsi="Arial" w:cs="Arial"/>
          <w:lang w:val="es-ES"/>
        </w:rPr>
        <w:t xml:space="preserve">más reciente. </w:t>
      </w:r>
      <w:r w:rsidR="00281836">
        <w:rPr>
          <w:rFonts w:ascii="Arial" w:hAnsi="Arial" w:cs="Arial"/>
          <w:lang w:val="es-ES"/>
        </w:rPr>
        <w:t xml:space="preserve">Ambas encuestas tienen como objetivo captar la calidad de vida en sus múltiples dimensiones, con especial relación </w:t>
      </w:r>
      <w:r w:rsidR="00040366">
        <w:rPr>
          <w:rFonts w:ascii="Arial" w:hAnsi="Arial" w:cs="Arial"/>
          <w:lang w:val="es-ES"/>
        </w:rPr>
        <w:t>a</w:t>
      </w:r>
      <w:r w:rsidR="00281836">
        <w:rPr>
          <w:rFonts w:ascii="Arial" w:hAnsi="Arial" w:cs="Arial"/>
          <w:lang w:val="es-ES"/>
        </w:rPr>
        <w:t xml:space="preserve"> aspectos sociales y ambientales, tanto con medidas objetivas como con opiniones subjetivas de los encuestados. La </w:t>
      </w:r>
      <w:r w:rsidR="00AD2FB0">
        <w:rPr>
          <w:rFonts w:ascii="Arial" w:hAnsi="Arial" w:cs="Arial"/>
          <w:lang w:val="es-ES"/>
        </w:rPr>
        <w:t>e</w:t>
      </w:r>
      <w:r w:rsidR="00281836">
        <w:rPr>
          <w:rFonts w:ascii="Arial" w:hAnsi="Arial" w:cs="Arial"/>
          <w:lang w:val="es-ES"/>
        </w:rPr>
        <w:t xml:space="preserve">COVID-19 se centra en el impacto de la epidemia sobre las condiciones de vida. Esta encuesta ha tenido 5 iteraciones ente 2020 y 2022. Los </w:t>
      </w:r>
      <w:proofErr w:type="spellStart"/>
      <w:r w:rsidR="00281836">
        <w:rPr>
          <w:rFonts w:ascii="Arial" w:hAnsi="Arial" w:cs="Arial"/>
          <w:lang w:val="es-ES"/>
        </w:rPr>
        <w:t>microdatos</w:t>
      </w:r>
      <w:proofErr w:type="spellEnd"/>
      <w:r w:rsidR="00281836">
        <w:rPr>
          <w:rFonts w:ascii="Arial" w:hAnsi="Arial" w:cs="Arial"/>
          <w:lang w:val="es-ES"/>
        </w:rPr>
        <w:t xml:space="preserve"> a los que hemos tenido acceso cubren las rondas 1 a 3. De estas, se han empleado datos de la 2 y 3 porque la primera edición no </w:t>
      </w:r>
      <w:r w:rsidR="001C2D24">
        <w:rPr>
          <w:rFonts w:ascii="Arial" w:hAnsi="Arial" w:cs="Arial"/>
          <w:lang w:val="es-ES"/>
        </w:rPr>
        <w:t>incluye la variable de</w:t>
      </w:r>
      <w:r w:rsidR="00281836">
        <w:rPr>
          <w:rFonts w:ascii="Arial" w:hAnsi="Arial" w:cs="Arial"/>
          <w:lang w:val="es-ES"/>
        </w:rPr>
        <w:t xml:space="preserve"> tenencia de la vivienda.</w:t>
      </w:r>
    </w:p>
    <w:p w14:paraId="6D555918" w14:textId="75979CD6" w:rsidR="002252EE" w:rsidRDefault="00EE49DA" w:rsidP="00451EF2">
      <w:pPr>
        <w:spacing w:line="360" w:lineRule="auto"/>
        <w:jc w:val="both"/>
        <w:rPr>
          <w:rFonts w:ascii="Arial" w:hAnsi="Arial" w:cs="Arial"/>
          <w:lang w:val="es-ES"/>
        </w:rPr>
      </w:pPr>
      <w:r>
        <w:rPr>
          <w:rFonts w:ascii="Arial" w:hAnsi="Arial" w:cs="Arial"/>
          <w:lang w:val="es-ES"/>
        </w:rPr>
        <w:t>El universo geográfico de a</w:t>
      </w:r>
      <w:r w:rsidR="00AD2FB0">
        <w:rPr>
          <w:rFonts w:ascii="Arial" w:hAnsi="Arial" w:cs="Arial"/>
          <w:lang w:val="es-ES"/>
        </w:rPr>
        <w:t>mbas encuestas</w:t>
      </w:r>
      <w:r w:rsidR="002252EE">
        <w:rPr>
          <w:rFonts w:ascii="Arial" w:hAnsi="Arial" w:cs="Arial"/>
          <w:lang w:val="es-ES"/>
        </w:rPr>
        <w:t xml:space="preserve"> </w:t>
      </w:r>
      <w:r>
        <w:rPr>
          <w:rFonts w:ascii="Arial" w:hAnsi="Arial" w:cs="Arial"/>
          <w:lang w:val="es-ES"/>
        </w:rPr>
        <w:t>son</w:t>
      </w:r>
      <w:r w:rsidR="002252EE">
        <w:rPr>
          <w:rFonts w:ascii="Arial" w:hAnsi="Arial" w:cs="Arial"/>
          <w:lang w:val="es-ES"/>
        </w:rPr>
        <w:t xml:space="preserve"> </w:t>
      </w:r>
      <w:r w:rsidR="00AD2FB0">
        <w:rPr>
          <w:rFonts w:ascii="Arial" w:hAnsi="Arial" w:cs="Arial"/>
          <w:lang w:val="es-ES"/>
        </w:rPr>
        <w:t>los</w:t>
      </w:r>
      <w:r w:rsidR="002252EE">
        <w:rPr>
          <w:rFonts w:ascii="Arial" w:hAnsi="Arial" w:cs="Arial"/>
          <w:lang w:val="es-ES"/>
        </w:rPr>
        <w:t xml:space="preserve"> países</w:t>
      </w:r>
      <w:r w:rsidR="007C1148">
        <w:rPr>
          <w:rFonts w:ascii="Arial" w:hAnsi="Arial" w:cs="Arial"/>
          <w:lang w:val="es-ES"/>
        </w:rPr>
        <w:t xml:space="preserve"> de la Unión Europea, más algunos países vecinos. </w:t>
      </w:r>
      <w:r>
        <w:rPr>
          <w:rFonts w:ascii="Arial" w:hAnsi="Arial" w:cs="Arial"/>
          <w:lang w:val="es-ES"/>
        </w:rPr>
        <w:t>Para</w:t>
      </w:r>
      <w:r w:rsidR="007C1148">
        <w:rPr>
          <w:rFonts w:ascii="Arial" w:hAnsi="Arial" w:cs="Arial"/>
          <w:lang w:val="es-ES"/>
        </w:rPr>
        <w:t xml:space="preserve"> este trabajo </w:t>
      </w:r>
      <w:r>
        <w:rPr>
          <w:rFonts w:ascii="Arial" w:hAnsi="Arial" w:cs="Arial"/>
          <w:lang w:val="es-ES"/>
        </w:rPr>
        <w:t>se han seleccionado</w:t>
      </w:r>
      <w:r w:rsidR="007C1148">
        <w:rPr>
          <w:rFonts w:ascii="Arial" w:hAnsi="Arial" w:cs="Arial"/>
          <w:lang w:val="es-ES"/>
        </w:rPr>
        <w:t xml:space="preserve"> España, el conjunto de la Unión Europea, </w:t>
      </w:r>
      <w:r>
        <w:rPr>
          <w:rFonts w:ascii="Arial" w:hAnsi="Arial" w:cs="Arial"/>
          <w:lang w:val="es-ES"/>
        </w:rPr>
        <w:t>otros</w:t>
      </w:r>
      <w:r w:rsidR="007C1148">
        <w:rPr>
          <w:rFonts w:ascii="Arial" w:hAnsi="Arial" w:cs="Arial"/>
          <w:lang w:val="es-ES"/>
        </w:rPr>
        <w:t xml:space="preserve"> países importantes (Alemania, Francia, Italia y Polonia</w:t>
      </w:r>
      <w:r>
        <w:rPr>
          <w:rFonts w:ascii="Arial" w:hAnsi="Arial" w:cs="Arial"/>
          <w:lang w:val="es-ES"/>
        </w:rPr>
        <w:t>), y como referencias</w:t>
      </w:r>
      <w:r w:rsidR="007C1148">
        <w:rPr>
          <w:rFonts w:ascii="Arial" w:hAnsi="Arial" w:cs="Arial"/>
          <w:lang w:val="es-ES"/>
        </w:rPr>
        <w:t xml:space="preserve"> el resto </w:t>
      </w:r>
      <w:r>
        <w:rPr>
          <w:rFonts w:ascii="Arial" w:hAnsi="Arial" w:cs="Arial"/>
          <w:lang w:val="es-ES"/>
        </w:rPr>
        <w:t xml:space="preserve">y el conjunto </w:t>
      </w:r>
      <w:r w:rsidR="007C1148">
        <w:rPr>
          <w:rFonts w:ascii="Arial" w:hAnsi="Arial" w:cs="Arial"/>
          <w:lang w:val="es-ES"/>
        </w:rPr>
        <w:t xml:space="preserve">de la UE. Italia y España </w:t>
      </w:r>
      <w:r w:rsidR="00040366">
        <w:rPr>
          <w:rFonts w:ascii="Arial" w:hAnsi="Arial" w:cs="Arial"/>
          <w:lang w:val="es-ES"/>
        </w:rPr>
        <w:t>representan al</w:t>
      </w:r>
      <w:r w:rsidR="007C1148">
        <w:rPr>
          <w:rFonts w:ascii="Arial" w:hAnsi="Arial" w:cs="Arial"/>
          <w:lang w:val="es-ES"/>
        </w:rPr>
        <w:t xml:space="preserve"> sistema residencial del Sur de Europa, Francia y Alemania </w:t>
      </w:r>
      <w:r w:rsidR="00040366">
        <w:rPr>
          <w:rFonts w:ascii="Arial" w:hAnsi="Arial" w:cs="Arial"/>
          <w:lang w:val="es-ES"/>
        </w:rPr>
        <w:t>al</w:t>
      </w:r>
      <w:r w:rsidR="007C1148">
        <w:rPr>
          <w:rFonts w:ascii="Arial" w:hAnsi="Arial" w:cs="Arial"/>
          <w:lang w:val="es-ES"/>
        </w:rPr>
        <w:t xml:space="preserve"> sistema residencial centroeuropeo y Polonia</w:t>
      </w:r>
      <w:r w:rsidR="00040366">
        <w:rPr>
          <w:rFonts w:ascii="Arial" w:hAnsi="Arial" w:cs="Arial"/>
          <w:lang w:val="es-ES"/>
        </w:rPr>
        <w:t xml:space="preserve"> a</w:t>
      </w:r>
      <w:r w:rsidR="007C1148">
        <w:rPr>
          <w:rFonts w:ascii="Arial" w:hAnsi="Arial" w:cs="Arial"/>
          <w:lang w:val="es-ES"/>
        </w:rPr>
        <w:t xml:space="preserve"> los países del Este de Europa</w:t>
      </w:r>
      <w:r w:rsidR="008C6FD4">
        <w:rPr>
          <w:rFonts w:ascii="Arial" w:hAnsi="Arial" w:cs="Arial"/>
          <w:lang w:val="es-ES"/>
        </w:rPr>
        <w:t xml:space="preserve"> (</w:t>
      </w:r>
      <w:proofErr w:type="spellStart"/>
      <w:r w:rsidR="00B1123F">
        <w:rPr>
          <w:rFonts w:ascii="Arial" w:hAnsi="Arial" w:cs="Arial"/>
          <w:lang w:val="es-ES"/>
        </w:rPr>
        <w:t>Dewilde</w:t>
      </w:r>
      <w:proofErr w:type="spellEnd"/>
      <w:r w:rsidR="00B1123F">
        <w:rPr>
          <w:rFonts w:ascii="Arial" w:hAnsi="Arial" w:cs="Arial"/>
          <w:lang w:val="es-ES"/>
        </w:rPr>
        <w:t>, Decker</w:t>
      </w:r>
      <w:r w:rsidR="008E1D30">
        <w:rPr>
          <w:rFonts w:ascii="Arial" w:hAnsi="Arial" w:cs="Arial"/>
          <w:lang w:val="es-ES"/>
        </w:rPr>
        <w:t>, 2016</w:t>
      </w:r>
      <w:r w:rsidR="008C6FD4">
        <w:rPr>
          <w:rFonts w:ascii="Arial" w:hAnsi="Arial" w:cs="Arial"/>
          <w:lang w:val="es-ES"/>
        </w:rPr>
        <w:t>)</w:t>
      </w:r>
      <w:r w:rsidR="007C1148">
        <w:rPr>
          <w:rFonts w:ascii="Arial" w:hAnsi="Arial" w:cs="Arial"/>
          <w:lang w:val="es-ES"/>
        </w:rPr>
        <w:t>.</w:t>
      </w:r>
      <w:r w:rsidRPr="00EE49DA">
        <w:rPr>
          <w:rFonts w:ascii="Arial" w:hAnsi="Arial" w:cs="Arial"/>
          <w:i/>
          <w:lang w:val="es-ES"/>
        </w:rPr>
        <w:t xml:space="preserve"> </w:t>
      </w:r>
      <w:proofErr w:type="spellStart"/>
      <w:r w:rsidRPr="00EE49DA">
        <w:rPr>
          <w:rFonts w:ascii="Arial" w:hAnsi="Arial" w:cs="Arial"/>
          <w:i/>
          <w:lang w:val="es-ES"/>
        </w:rPr>
        <w:t>Eurofound</w:t>
      </w:r>
      <w:proofErr w:type="spellEnd"/>
      <w:r w:rsidRPr="00EE49DA">
        <w:rPr>
          <w:rFonts w:ascii="Arial" w:hAnsi="Arial" w:cs="Arial"/>
          <w:lang w:val="es-ES"/>
        </w:rPr>
        <w:t xml:space="preserve"> </w:t>
      </w:r>
      <w:r>
        <w:rPr>
          <w:rFonts w:ascii="Arial" w:hAnsi="Arial" w:cs="Arial"/>
          <w:lang w:val="es-ES"/>
        </w:rPr>
        <w:t>garantiza</w:t>
      </w:r>
      <w:r w:rsidRPr="00EE49DA">
        <w:rPr>
          <w:rFonts w:ascii="Arial" w:hAnsi="Arial" w:cs="Arial"/>
          <w:lang w:val="es-ES"/>
        </w:rPr>
        <w:t xml:space="preserve"> </w:t>
      </w:r>
      <w:r w:rsidR="001C2D24">
        <w:rPr>
          <w:rFonts w:ascii="Arial" w:hAnsi="Arial" w:cs="Arial"/>
          <w:lang w:val="es-ES"/>
        </w:rPr>
        <w:t>l</w:t>
      </w:r>
      <w:r>
        <w:rPr>
          <w:rFonts w:ascii="Arial" w:hAnsi="Arial" w:cs="Arial"/>
          <w:lang w:val="es-ES"/>
        </w:rPr>
        <w:t>a comparabilidad internacional mediante la armonización de los procesos de recogida.</w:t>
      </w:r>
    </w:p>
    <w:p w14:paraId="22D080A0" w14:textId="47789D8E" w:rsidR="007C1148" w:rsidRDefault="00EE49DA" w:rsidP="00451EF2">
      <w:pPr>
        <w:spacing w:line="360" w:lineRule="auto"/>
        <w:jc w:val="both"/>
        <w:rPr>
          <w:rFonts w:ascii="Arial" w:hAnsi="Arial" w:cs="Arial"/>
          <w:lang w:val="es-ES"/>
        </w:rPr>
      </w:pPr>
      <w:r>
        <w:rPr>
          <w:rFonts w:ascii="Arial" w:hAnsi="Arial" w:cs="Arial"/>
          <w:lang w:val="es-ES"/>
        </w:rPr>
        <w:t>La</w:t>
      </w:r>
      <w:r w:rsidR="007C1148">
        <w:rPr>
          <w:rFonts w:ascii="Arial" w:hAnsi="Arial" w:cs="Arial"/>
          <w:lang w:val="es-ES"/>
        </w:rPr>
        <w:t xml:space="preserve"> comparabilidad temporal </w:t>
      </w:r>
      <w:r w:rsidR="000759F2">
        <w:rPr>
          <w:rFonts w:ascii="Arial" w:hAnsi="Arial" w:cs="Arial"/>
          <w:lang w:val="es-ES"/>
        </w:rPr>
        <w:t xml:space="preserve">entre las </w:t>
      </w:r>
      <w:r w:rsidR="001C2D24">
        <w:rPr>
          <w:rFonts w:ascii="Arial" w:hAnsi="Arial" w:cs="Arial"/>
          <w:lang w:val="es-ES"/>
        </w:rPr>
        <w:t xml:space="preserve">dos </w:t>
      </w:r>
      <w:r w:rsidR="000759F2">
        <w:rPr>
          <w:rFonts w:ascii="Arial" w:hAnsi="Arial" w:cs="Arial"/>
          <w:lang w:val="es-ES"/>
        </w:rPr>
        <w:t xml:space="preserve">encuestas </w:t>
      </w:r>
      <w:r w:rsidR="007C1148">
        <w:rPr>
          <w:rFonts w:ascii="Arial" w:hAnsi="Arial" w:cs="Arial"/>
          <w:lang w:val="es-ES"/>
        </w:rPr>
        <w:t xml:space="preserve">es problemática. Aunque la </w:t>
      </w:r>
      <w:r w:rsidR="000759F2">
        <w:rPr>
          <w:rFonts w:ascii="Arial" w:hAnsi="Arial" w:cs="Arial"/>
          <w:lang w:val="es-ES"/>
        </w:rPr>
        <w:t>variable principal se expresa de la misma manera</w:t>
      </w:r>
      <w:r w:rsidR="007C1148">
        <w:rPr>
          <w:rFonts w:ascii="Arial" w:hAnsi="Arial" w:cs="Arial"/>
          <w:lang w:val="es-ES"/>
        </w:rPr>
        <w:t xml:space="preserve"> </w:t>
      </w:r>
      <w:r w:rsidR="00DC4F4D">
        <w:rPr>
          <w:rFonts w:ascii="Arial" w:hAnsi="Arial" w:cs="Arial"/>
          <w:lang w:val="es-ES"/>
        </w:rPr>
        <w:t xml:space="preserve">y se entrevista una persona por hogar, </w:t>
      </w:r>
      <w:r w:rsidR="007C1148">
        <w:rPr>
          <w:rFonts w:ascii="Arial" w:hAnsi="Arial" w:cs="Arial"/>
          <w:lang w:val="es-ES"/>
        </w:rPr>
        <w:t>el sistema de diseño de la muestra es totalmente diferente. La encuesta EQLS</w:t>
      </w:r>
      <w:r w:rsidR="00AD2FB0">
        <w:rPr>
          <w:rFonts w:ascii="Arial" w:hAnsi="Arial" w:cs="Arial"/>
          <w:lang w:val="es-ES"/>
        </w:rPr>
        <w:t xml:space="preserve"> 2016</w:t>
      </w:r>
      <w:r w:rsidR="007C1148">
        <w:rPr>
          <w:rFonts w:ascii="Arial" w:hAnsi="Arial" w:cs="Arial"/>
          <w:lang w:val="es-ES"/>
        </w:rPr>
        <w:t xml:space="preserve"> utiliza una muestra convencional estratificada y representativa, con un tamaño muestral de aproximadamente 1.000 respuestas</w:t>
      </w:r>
      <w:r w:rsidR="00AD2FB0">
        <w:rPr>
          <w:rFonts w:ascii="Arial" w:hAnsi="Arial" w:cs="Arial"/>
          <w:lang w:val="es-ES"/>
        </w:rPr>
        <w:t>/hogares</w:t>
      </w:r>
      <w:r w:rsidR="007C1148">
        <w:rPr>
          <w:rFonts w:ascii="Arial" w:hAnsi="Arial" w:cs="Arial"/>
          <w:lang w:val="es-ES"/>
        </w:rPr>
        <w:t xml:space="preserve"> por país. La encuesta </w:t>
      </w:r>
      <w:r w:rsidR="00B05EF6">
        <w:rPr>
          <w:rFonts w:ascii="Arial" w:hAnsi="Arial" w:cs="Arial"/>
          <w:lang w:val="es-ES"/>
        </w:rPr>
        <w:t>eCOVID-19</w:t>
      </w:r>
      <w:r w:rsidR="00040366">
        <w:rPr>
          <w:rFonts w:ascii="Arial" w:hAnsi="Arial" w:cs="Arial"/>
          <w:lang w:val="es-ES"/>
        </w:rPr>
        <w:t xml:space="preserve"> es online y captó los encuestados mediante diferentes procedimientos</w:t>
      </w:r>
      <w:r w:rsidR="000759F2">
        <w:rPr>
          <w:rFonts w:ascii="Arial" w:hAnsi="Arial" w:cs="Arial"/>
          <w:lang w:val="es-ES"/>
        </w:rPr>
        <w:t xml:space="preserve"> (</w:t>
      </w:r>
      <w:proofErr w:type="spellStart"/>
      <w:r w:rsidR="000759F2">
        <w:rPr>
          <w:rFonts w:ascii="Arial" w:hAnsi="Arial" w:cs="Arial"/>
          <w:lang w:val="es-ES"/>
        </w:rPr>
        <w:t>Eurofound</w:t>
      </w:r>
      <w:proofErr w:type="spellEnd"/>
      <w:r w:rsidR="000759F2">
        <w:rPr>
          <w:rFonts w:ascii="Arial" w:hAnsi="Arial" w:cs="Arial"/>
          <w:lang w:val="es-ES"/>
        </w:rPr>
        <w:t>, 2022)</w:t>
      </w:r>
      <w:r w:rsidR="00040366">
        <w:rPr>
          <w:rFonts w:ascii="Arial" w:hAnsi="Arial" w:cs="Arial"/>
          <w:lang w:val="es-ES"/>
        </w:rPr>
        <w:t>.</w:t>
      </w:r>
      <w:r w:rsidR="00B05EF6">
        <w:rPr>
          <w:rFonts w:ascii="Arial" w:hAnsi="Arial" w:cs="Arial"/>
          <w:lang w:val="es-ES"/>
        </w:rPr>
        <w:t xml:space="preserve"> </w:t>
      </w:r>
      <w:r w:rsidR="00040366">
        <w:rPr>
          <w:rFonts w:ascii="Arial" w:hAnsi="Arial" w:cs="Arial"/>
          <w:lang w:val="es-ES"/>
        </w:rPr>
        <w:t>T</w:t>
      </w:r>
      <w:r w:rsidR="00B05EF6">
        <w:rPr>
          <w:rFonts w:ascii="Arial" w:hAnsi="Arial" w:cs="Arial"/>
          <w:lang w:val="es-ES"/>
        </w:rPr>
        <w:t xml:space="preserve">iene un tamaño variable por país, con 71 mil encuestados </w:t>
      </w:r>
      <w:r w:rsidR="00AD2FB0">
        <w:rPr>
          <w:rFonts w:ascii="Arial" w:hAnsi="Arial" w:cs="Arial"/>
          <w:lang w:val="es-ES"/>
        </w:rPr>
        <w:t xml:space="preserve">para </w:t>
      </w:r>
      <w:r w:rsidR="00DC4F4D">
        <w:rPr>
          <w:rFonts w:ascii="Arial" w:hAnsi="Arial" w:cs="Arial"/>
          <w:lang w:val="es-ES"/>
        </w:rPr>
        <w:t xml:space="preserve">las </w:t>
      </w:r>
      <w:r w:rsidR="00AD2FB0">
        <w:rPr>
          <w:rFonts w:ascii="Arial" w:hAnsi="Arial" w:cs="Arial"/>
          <w:lang w:val="es-ES"/>
        </w:rPr>
        <w:t>dos</w:t>
      </w:r>
      <w:r w:rsidR="00B05EF6">
        <w:rPr>
          <w:rFonts w:ascii="Arial" w:hAnsi="Arial" w:cs="Arial"/>
          <w:lang w:val="es-ES"/>
        </w:rPr>
        <w:t xml:space="preserve"> rondas empleadas (2</w:t>
      </w:r>
      <w:r w:rsidR="00DC4F4D">
        <w:rPr>
          <w:rFonts w:ascii="Arial" w:hAnsi="Arial" w:cs="Arial"/>
          <w:lang w:val="es-ES"/>
        </w:rPr>
        <w:t>.</w:t>
      </w:r>
      <w:r w:rsidR="00B05EF6">
        <w:rPr>
          <w:rFonts w:ascii="Arial" w:hAnsi="Arial" w:cs="Arial"/>
          <w:lang w:val="es-ES"/>
        </w:rPr>
        <w:t xml:space="preserve">709 </w:t>
      </w:r>
      <w:r w:rsidR="00E77259">
        <w:rPr>
          <w:rFonts w:ascii="Arial" w:hAnsi="Arial" w:cs="Arial"/>
          <w:lang w:val="es-ES"/>
        </w:rPr>
        <w:t>entrevistas</w:t>
      </w:r>
      <w:r w:rsidR="00AD2FB0">
        <w:rPr>
          <w:rFonts w:ascii="Arial" w:hAnsi="Arial" w:cs="Arial"/>
          <w:lang w:val="es-ES"/>
        </w:rPr>
        <w:t>/hogares</w:t>
      </w:r>
      <w:r w:rsidR="00B05EF6">
        <w:rPr>
          <w:rFonts w:ascii="Arial" w:hAnsi="Arial" w:cs="Arial"/>
          <w:lang w:val="es-ES"/>
        </w:rPr>
        <w:t xml:space="preserve"> de residentes en España). </w:t>
      </w:r>
      <w:r w:rsidR="000759F2">
        <w:rPr>
          <w:rFonts w:ascii="Arial" w:hAnsi="Arial" w:cs="Arial"/>
          <w:lang w:val="es-ES"/>
        </w:rPr>
        <w:t>La</w:t>
      </w:r>
      <w:r w:rsidR="00B05EF6">
        <w:rPr>
          <w:rFonts w:ascii="Arial" w:hAnsi="Arial" w:cs="Arial"/>
          <w:lang w:val="es-ES"/>
        </w:rPr>
        <w:t xml:space="preserve"> encuesta eCOVID-19 se realizó en plena pandemia y sus resultados </w:t>
      </w:r>
      <w:r w:rsidR="00AD2FB0">
        <w:rPr>
          <w:rFonts w:ascii="Arial" w:hAnsi="Arial" w:cs="Arial"/>
          <w:lang w:val="es-ES"/>
        </w:rPr>
        <w:t>deben de estar</w:t>
      </w:r>
      <w:r w:rsidR="00B05EF6">
        <w:rPr>
          <w:rFonts w:ascii="Arial" w:hAnsi="Arial" w:cs="Arial"/>
          <w:lang w:val="es-ES"/>
        </w:rPr>
        <w:t xml:space="preserve"> afectados por esa coyuntura. Sin embargo, </w:t>
      </w:r>
      <w:r w:rsidR="00AD2FB0">
        <w:rPr>
          <w:rFonts w:ascii="Arial" w:hAnsi="Arial" w:cs="Arial"/>
          <w:lang w:val="es-ES"/>
        </w:rPr>
        <w:t>dado lo problemático de comparar</w:t>
      </w:r>
      <w:r w:rsidR="00B05EF6">
        <w:rPr>
          <w:rFonts w:ascii="Arial" w:hAnsi="Arial" w:cs="Arial"/>
          <w:lang w:val="es-ES"/>
        </w:rPr>
        <w:t xml:space="preserve"> temporal</w:t>
      </w:r>
      <w:r w:rsidR="00AD2FB0">
        <w:rPr>
          <w:rFonts w:ascii="Arial" w:hAnsi="Arial" w:cs="Arial"/>
          <w:lang w:val="es-ES"/>
        </w:rPr>
        <w:t>mente</w:t>
      </w:r>
      <w:r w:rsidR="00B05EF6">
        <w:rPr>
          <w:rFonts w:ascii="Arial" w:hAnsi="Arial" w:cs="Arial"/>
          <w:lang w:val="es-ES"/>
        </w:rPr>
        <w:t>, se ha evitado realizar ninguna interpretación de resultados relacionada con este hecho</w:t>
      </w:r>
      <w:r w:rsidR="000759F2">
        <w:rPr>
          <w:rFonts w:ascii="Arial" w:hAnsi="Arial" w:cs="Arial"/>
          <w:lang w:val="es-ES"/>
        </w:rPr>
        <w:t>.</w:t>
      </w:r>
    </w:p>
    <w:p w14:paraId="3BA53D76" w14:textId="260AE63D" w:rsidR="0085360C" w:rsidRDefault="000759F2" w:rsidP="00451EF2">
      <w:pPr>
        <w:spacing w:line="360" w:lineRule="auto"/>
        <w:jc w:val="both"/>
        <w:rPr>
          <w:rFonts w:ascii="Arial" w:hAnsi="Arial" w:cs="Arial"/>
          <w:lang w:val="es-ES"/>
        </w:rPr>
      </w:pPr>
      <w:r>
        <w:rPr>
          <w:rFonts w:ascii="Arial" w:hAnsi="Arial" w:cs="Arial"/>
          <w:lang w:val="es-ES"/>
        </w:rPr>
        <w:t xml:space="preserve">Las encuestas basadas en muestras online </w:t>
      </w:r>
      <w:r w:rsidR="0085360C">
        <w:rPr>
          <w:rFonts w:ascii="Arial" w:hAnsi="Arial" w:cs="Arial"/>
          <w:lang w:val="es-ES"/>
        </w:rPr>
        <w:t xml:space="preserve">tienen ventajas ciertas como la elevada tasa de respuesta o </w:t>
      </w:r>
      <w:r>
        <w:rPr>
          <w:rFonts w:ascii="Arial" w:hAnsi="Arial" w:cs="Arial"/>
          <w:lang w:val="es-ES"/>
        </w:rPr>
        <w:t xml:space="preserve">que las </w:t>
      </w:r>
      <w:r w:rsidR="00040366">
        <w:rPr>
          <w:rFonts w:ascii="Arial" w:hAnsi="Arial" w:cs="Arial"/>
          <w:lang w:val="es-ES"/>
        </w:rPr>
        <w:t xml:space="preserve">respuestas </w:t>
      </w:r>
      <w:r>
        <w:rPr>
          <w:rFonts w:ascii="Arial" w:hAnsi="Arial" w:cs="Arial"/>
          <w:lang w:val="es-ES"/>
        </w:rPr>
        <w:t xml:space="preserve">están </w:t>
      </w:r>
      <w:r w:rsidR="00040366">
        <w:rPr>
          <w:rFonts w:ascii="Arial" w:hAnsi="Arial" w:cs="Arial"/>
          <w:lang w:val="es-ES"/>
        </w:rPr>
        <w:t>menos condicionadas por</w:t>
      </w:r>
      <w:r w:rsidR="0085360C">
        <w:rPr>
          <w:rFonts w:ascii="Arial" w:hAnsi="Arial" w:cs="Arial"/>
          <w:lang w:val="es-ES"/>
        </w:rPr>
        <w:t xml:space="preserve"> la persona encuestadora. Sin embargo, la muestra online puede dejar fuera a ciertos sectores con acceso difícil a las TIC o</w:t>
      </w:r>
      <w:r w:rsidR="00040366">
        <w:rPr>
          <w:rFonts w:ascii="Arial" w:hAnsi="Arial" w:cs="Arial"/>
          <w:lang w:val="es-ES"/>
        </w:rPr>
        <w:t xml:space="preserve"> </w:t>
      </w:r>
      <w:r w:rsidR="0085360C">
        <w:rPr>
          <w:rFonts w:ascii="Arial" w:hAnsi="Arial" w:cs="Arial"/>
          <w:lang w:val="es-ES"/>
        </w:rPr>
        <w:t xml:space="preserve">a las vías de difusión empleadas </w:t>
      </w:r>
      <w:r w:rsidR="00040366">
        <w:rPr>
          <w:rFonts w:ascii="Arial" w:hAnsi="Arial" w:cs="Arial"/>
          <w:lang w:val="es-ES"/>
        </w:rPr>
        <w:t>por</w:t>
      </w:r>
      <w:r w:rsidR="0085360C">
        <w:rPr>
          <w:rFonts w:ascii="Arial" w:hAnsi="Arial" w:cs="Arial"/>
          <w:lang w:val="es-ES"/>
        </w:rPr>
        <w:t xml:space="preserve"> la encuesta (</w:t>
      </w:r>
      <w:proofErr w:type="spellStart"/>
      <w:r w:rsidR="0085360C">
        <w:rPr>
          <w:rFonts w:ascii="Arial" w:hAnsi="Arial" w:cs="Arial"/>
          <w:lang w:val="es-ES"/>
        </w:rPr>
        <w:t>Salvatori</w:t>
      </w:r>
      <w:proofErr w:type="spellEnd"/>
      <w:r w:rsidR="0085360C">
        <w:rPr>
          <w:rFonts w:ascii="Arial" w:hAnsi="Arial" w:cs="Arial"/>
          <w:lang w:val="es-ES"/>
        </w:rPr>
        <w:t xml:space="preserve">, 2023). Este sesgo </w:t>
      </w:r>
      <w:r w:rsidR="00040366">
        <w:rPr>
          <w:rFonts w:ascii="Arial" w:hAnsi="Arial" w:cs="Arial"/>
          <w:lang w:val="es-ES"/>
        </w:rPr>
        <w:t xml:space="preserve">quizás no </w:t>
      </w:r>
      <w:r>
        <w:rPr>
          <w:rFonts w:ascii="Arial" w:hAnsi="Arial" w:cs="Arial"/>
          <w:lang w:val="es-ES"/>
        </w:rPr>
        <w:t>desaparece</w:t>
      </w:r>
      <w:r w:rsidR="00040366">
        <w:rPr>
          <w:rFonts w:ascii="Arial" w:hAnsi="Arial" w:cs="Arial"/>
          <w:lang w:val="es-ES"/>
        </w:rPr>
        <w:t xml:space="preserve"> al ponderar </w:t>
      </w:r>
      <w:r w:rsidR="0085360C">
        <w:rPr>
          <w:rFonts w:ascii="Arial" w:hAnsi="Arial" w:cs="Arial"/>
          <w:lang w:val="es-ES"/>
        </w:rPr>
        <w:t xml:space="preserve">la muestra </w:t>
      </w:r>
      <w:r w:rsidR="00040366">
        <w:rPr>
          <w:rFonts w:ascii="Arial" w:hAnsi="Arial" w:cs="Arial"/>
          <w:lang w:val="es-ES"/>
        </w:rPr>
        <w:t>final</w:t>
      </w:r>
      <w:r>
        <w:rPr>
          <w:rFonts w:ascii="Arial" w:hAnsi="Arial" w:cs="Arial"/>
          <w:lang w:val="es-ES"/>
        </w:rPr>
        <w:t xml:space="preserve"> y </w:t>
      </w:r>
      <w:r w:rsidR="00A91D09">
        <w:rPr>
          <w:rFonts w:ascii="Arial" w:hAnsi="Arial" w:cs="Arial"/>
          <w:lang w:val="es-ES"/>
        </w:rPr>
        <w:t>puede</w:t>
      </w:r>
      <w:r w:rsidR="0085360C">
        <w:rPr>
          <w:rFonts w:ascii="Arial" w:hAnsi="Arial" w:cs="Arial"/>
          <w:lang w:val="es-ES"/>
        </w:rPr>
        <w:t xml:space="preserve"> </w:t>
      </w:r>
      <w:r>
        <w:rPr>
          <w:rFonts w:ascii="Arial" w:hAnsi="Arial" w:cs="Arial"/>
          <w:lang w:val="es-ES"/>
        </w:rPr>
        <w:t xml:space="preserve">que </w:t>
      </w:r>
      <w:r w:rsidR="0085360C">
        <w:rPr>
          <w:rFonts w:ascii="Arial" w:hAnsi="Arial" w:cs="Arial"/>
          <w:lang w:val="es-ES"/>
        </w:rPr>
        <w:t>aquellos hogares jóvenes más precari</w:t>
      </w:r>
      <w:r w:rsidR="00A91D09">
        <w:rPr>
          <w:rFonts w:ascii="Arial" w:hAnsi="Arial" w:cs="Arial"/>
          <w:lang w:val="es-ES"/>
        </w:rPr>
        <w:t>os</w:t>
      </w:r>
      <w:r w:rsidR="0085360C">
        <w:rPr>
          <w:rFonts w:ascii="Arial" w:hAnsi="Arial" w:cs="Arial"/>
          <w:lang w:val="es-ES"/>
        </w:rPr>
        <w:t>, candidatos a sufrir de inseguridad residencial</w:t>
      </w:r>
      <w:r>
        <w:rPr>
          <w:rFonts w:ascii="Arial" w:hAnsi="Arial" w:cs="Arial"/>
          <w:lang w:val="es-ES"/>
        </w:rPr>
        <w:t xml:space="preserve"> estén subrepresentados</w:t>
      </w:r>
      <w:r w:rsidR="0085360C">
        <w:rPr>
          <w:rFonts w:ascii="Arial" w:hAnsi="Arial" w:cs="Arial"/>
          <w:lang w:val="es-ES"/>
        </w:rPr>
        <w:t xml:space="preserve">. </w:t>
      </w:r>
      <w:r>
        <w:rPr>
          <w:rFonts w:ascii="Arial" w:hAnsi="Arial" w:cs="Arial"/>
          <w:lang w:val="es-ES"/>
        </w:rPr>
        <w:t xml:space="preserve">En consecuencia, </w:t>
      </w:r>
      <w:r w:rsidR="0085360C">
        <w:rPr>
          <w:rFonts w:ascii="Arial" w:hAnsi="Arial" w:cs="Arial"/>
          <w:lang w:val="es-ES"/>
        </w:rPr>
        <w:t xml:space="preserve">los resultados de inseguridad obtenidos con la eCOVID-19 de 2020-21 </w:t>
      </w:r>
      <w:r>
        <w:rPr>
          <w:rFonts w:ascii="Arial" w:hAnsi="Arial" w:cs="Arial"/>
          <w:lang w:val="es-ES"/>
        </w:rPr>
        <w:t>serían</w:t>
      </w:r>
      <w:r w:rsidR="0085360C">
        <w:rPr>
          <w:rFonts w:ascii="Arial" w:hAnsi="Arial" w:cs="Arial"/>
          <w:lang w:val="es-ES"/>
        </w:rPr>
        <w:t xml:space="preserve"> un mínimo </w:t>
      </w:r>
      <w:r>
        <w:rPr>
          <w:rFonts w:ascii="Arial" w:hAnsi="Arial" w:cs="Arial"/>
          <w:lang w:val="es-ES"/>
        </w:rPr>
        <w:t>y hay que</w:t>
      </w:r>
      <w:r w:rsidR="0085360C">
        <w:rPr>
          <w:rFonts w:ascii="Arial" w:hAnsi="Arial" w:cs="Arial"/>
          <w:lang w:val="es-ES"/>
        </w:rPr>
        <w:t xml:space="preserve"> </w:t>
      </w:r>
      <w:r>
        <w:rPr>
          <w:rFonts w:ascii="Arial" w:hAnsi="Arial" w:cs="Arial"/>
          <w:lang w:val="es-ES"/>
        </w:rPr>
        <w:t>moderar</w:t>
      </w:r>
      <w:r w:rsidR="0085360C">
        <w:rPr>
          <w:rFonts w:ascii="Arial" w:hAnsi="Arial" w:cs="Arial"/>
          <w:lang w:val="es-ES"/>
        </w:rPr>
        <w:t xml:space="preserve"> la comparación temporal directa con la encuesta EQLS 2016.</w:t>
      </w:r>
    </w:p>
    <w:p w14:paraId="6CD089D4" w14:textId="1058F336" w:rsidR="00B05EF6" w:rsidRDefault="00B05EF6" w:rsidP="00CB7958">
      <w:pPr>
        <w:spacing w:line="360" w:lineRule="auto"/>
        <w:jc w:val="both"/>
        <w:rPr>
          <w:rFonts w:ascii="Arial" w:hAnsi="Arial" w:cs="Arial"/>
          <w:lang w:val="es-ES"/>
        </w:rPr>
      </w:pPr>
      <w:r>
        <w:rPr>
          <w:rFonts w:ascii="Arial" w:hAnsi="Arial" w:cs="Arial"/>
          <w:lang w:val="es-ES"/>
        </w:rPr>
        <w:lastRenderedPageBreak/>
        <w:t xml:space="preserve">El indicador principal del análisis es la proporción de inseguridad residencial, </w:t>
      </w:r>
      <w:r w:rsidR="00053649">
        <w:rPr>
          <w:rFonts w:ascii="Arial" w:hAnsi="Arial" w:cs="Arial"/>
          <w:lang w:val="es-ES"/>
        </w:rPr>
        <w:t>o</w:t>
      </w:r>
      <w:r>
        <w:rPr>
          <w:rFonts w:ascii="Arial" w:hAnsi="Arial" w:cs="Arial"/>
          <w:lang w:val="es-ES"/>
        </w:rPr>
        <w:t xml:space="preserve"> proporción de individuos </w:t>
      </w:r>
      <w:r w:rsidR="00A91D09">
        <w:rPr>
          <w:rFonts w:ascii="Arial" w:hAnsi="Arial" w:cs="Arial"/>
          <w:lang w:val="es-ES"/>
        </w:rPr>
        <w:t>con</w:t>
      </w:r>
      <w:r>
        <w:rPr>
          <w:rFonts w:ascii="Arial" w:hAnsi="Arial" w:cs="Arial"/>
          <w:lang w:val="es-ES"/>
        </w:rPr>
        <w:t xml:space="preserve"> algún grado de inseguridad residencial</w:t>
      </w:r>
      <w:r w:rsidR="000759F2">
        <w:rPr>
          <w:rFonts w:ascii="Arial" w:hAnsi="Arial" w:cs="Arial"/>
          <w:lang w:val="es-ES"/>
        </w:rPr>
        <w:t>, según el criterio expresado más arriba</w:t>
      </w:r>
      <w:r>
        <w:rPr>
          <w:rFonts w:ascii="Arial" w:hAnsi="Arial" w:cs="Arial"/>
          <w:lang w:val="es-ES"/>
        </w:rPr>
        <w:t>. Este indicador constituye la variable dependiente principal del estudio. Otra variable</w:t>
      </w:r>
      <w:r w:rsidR="00A91D09">
        <w:rPr>
          <w:rFonts w:ascii="Arial" w:hAnsi="Arial" w:cs="Arial"/>
          <w:lang w:val="es-ES"/>
        </w:rPr>
        <w:t xml:space="preserve"> dependiente</w:t>
      </w:r>
      <w:r>
        <w:rPr>
          <w:rFonts w:ascii="Arial" w:hAnsi="Arial" w:cs="Arial"/>
          <w:lang w:val="es-ES"/>
        </w:rPr>
        <w:t xml:space="preserve"> fundamental es </w:t>
      </w:r>
      <w:r w:rsidR="00CB7958">
        <w:rPr>
          <w:rFonts w:ascii="Arial" w:hAnsi="Arial" w:cs="Arial"/>
          <w:lang w:val="es-ES"/>
        </w:rPr>
        <w:t>la tenencia de la vivienda</w:t>
      </w:r>
      <w:r w:rsidR="00DC4F4D">
        <w:rPr>
          <w:rFonts w:ascii="Arial" w:hAnsi="Arial" w:cs="Arial"/>
          <w:lang w:val="es-ES"/>
        </w:rPr>
        <w:t>, idéntica en ambas</w:t>
      </w:r>
      <w:r w:rsidR="00CB7958" w:rsidRPr="00AD2FB0">
        <w:rPr>
          <w:rFonts w:ascii="Arial" w:hAnsi="Arial" w:cs="Arial"/>
          <w:lang w:val="es-ES"/>
        </w:rPr>
        <w:t xml:space="preserve"> encuestas. </w:t>
      </w:r>
      <w:r w:rsidR="00CB7958" w:rsidRPr="00E870B1">
        <w:rPr>
          <w:rFonts w:ascii="Arial" w:hAnsi="Arial" w:cs="Arial"/>
          <w:lang w:val="en-US"/>
        </w:rPr>
        <w:t xml:space="preserve">Sus </w:t>
      </w:r>
      <w:proofErr w:type="spellStart"/>
      <w:r w:rsidR="00CB7958" w:rsidRPr="000135C6">
        <w:rPr>
          <w:rFonts w:ascii="Arial" w:hAnsi="Arial" w:cs="Arial"/>
          <w:lang w:val="en-US"/>
        </w:rPr>
        <w:t>categorías</w:t>
      </w:r>
      <w:proofErr w:type="spellEnd"/>
      <w:r w:rsidR="00CB7958" w:rsidRPr="00E870B1">
        <w:rPr>
          <w:rFonts w:ascii="Arial" w:hAnsi="Arial" w:cs="Arial"/>
          <w:lang w:val="en-US"/>
        </w:rPr>
        <w:t xml:space="preserve"> s</w:t>
      </w:r>
      <w:r w:rsidR="00CB7958" w:rsidRPr="00CB7958">
        <w:rPr>
          <w:rFonts w:ascii="Arial" w:hAnsi="Arial" w:cs="Arial"/>
          <w:lang w:val="en-US"/>
        </w:rPr>
        <w:t xml:space="preserve">on: </w:t>
      </w:r>
      <w:r w:rsidR="00CB7958" w:rsidRPr="00002091">
        <w:rPr>
          <w:rFonts w:ascii="Arial" w:hAnsi="Arial" w:cs="Arial"/>
          <w:i/>
          <w:lang w:val="en-US"/>
        </w:rPr>
        <w:t>Owned without mortgage (i.e. without any loans)</w:t>
      </w:r>
      <w:r w:rsidR="00002091">
        <w:rPr>
          <w:rFonts w:ascii="Arial" w:hAnsi="Arial" w:cs="Arial"/>
          <w:i/>
          <w:lang w:val="en-US"/>
        </w:rPr>
        <w:t>;</w:t>
      </w:r>
      <w:r w:rsidR="00CB7958" w:rsidRPr="00002091">
        <w:rPr>
          <w:rFonts w:ascii="Arial" w:hAnsi="Arial" w:cs="Arial"/>
          <w:i/>
          <w:lang w:val="en-US"/>
        </w:rPr>
        <w:t xml:space="preserve"> Owned with mortgage</w:t>
      </w:r>
      <w:r w:rsidR="00002091">
        <w:rPr>
          <w:rFonts w:ascii="Arial" w:hAnsi="Arial" w:cs="Arial"/>
          <w:i/>
          <w:lang w:val="en-US"/>
        </w:rPr>
        <w:t>;</w:t>
      </w:r>
      <w:r w:rsidR="00CB7958" w:rsidRPr="00002091">
        <w:rPr>
          <w:rFonts w:ascii="Arial" w:hAnsi="Arial" w:cs="Arial"/>
          <w:i/>
          <w:lang w:val="en-US"/>
        </w:rPr>
        <w:t xml:space="preserve"> Rented, from social, municipal or non-profit housing provider</w:t>
      </w:r>
      <w:r w:rsidR="00002091">
        <w:rPr>
          <w:rFonts w:ascii="Arial" w:hAnsi="Arial" w:cs="Arial"/>
          <w:i/>
          <w:lang w:val="en-US"/>
        </w:rPr>
        <w:t>;</w:t>
      </w:r>
      <w:r w:rsidR="00CB7958" w:rsidRPr="00002091">
        <w:rPr>
          <w:rFonts w:ascii="Arial" w:hAnsi="Arial" w:cs="Arial"/>
          <w:i/>
          <w:lang w:val="en-US"/>
        </w:rPr>
        <w:t xml:space="preserve"> Rented, from private landlord or company</w:t>
      </w:r>
      <w:r w:rsidR="00002091">
        <w:rPr>
          <w:rFonts w:ascii="Arial" w:hAnsi="Arial" w:cs="Arial"/>
          <w:i/>
          <w:lang w:val="en-US"/>
        </w:rPr>
        <w:t>;</w:t>
      </w:r>
      <w:r w:rsidR="00CB7958" w:rsidRPr="00002091">
        <w:rPr>
          <w:rFonts w:ascii="Arial" w:hAnsi="Arial" w:cs="Arial"/>
          <w:i/>
          <w:lang w:val="en-US"/>
        </w:rPr>
        <w:t xml:space="preserve"> Other</w:t>
      </w:r>
      <w:r w:rsidR="00CB7958">
        <w:rPr>
          <w:rFonts w:ascii="Arial" w:hAnsi="Arial" w:cs="Arial"/>
          <w:lang w:val="en-US"/>
        </w:rPr>
        <w:t xml:space="preserve">. </w:t>
      </w:r>
      <w:r w:rsidR="00CB7958" w:rsidRPr="00CB7958">
        <w:rPr>
          <w:rFonts w:ascii="Arial" w:hAnsi="Arial" w:cs="Arial"/>
          <w:lang w:val="es-ES"/>
        </w:rPr>
        <w:t xml:space="preserve">Nuestra categoría </w:t>
      </w:r>
      <w:r w:rsidR="000759F2">
        <w:rPr>
          <w:rFonts w:ascii="Arial" w:hAnsi="Arial" w:cs="Arial"/>
          <w:lang w:val="es-ES"/>
        </w:rPr>
        <w:t>de referencia</w:t>
      </w:r>
      <w:r w:rsidR="00CB7958" w:rsidRPr="00CB7958">
        <w:rPr>
          <w:rFonts w:ascii="Arial" w:hAnsi="Arial" w:cs="Arial"/>
          <w:lang w:val="es-ES"/>
        </w:rPr>
        <w:t xml:space="preserve"> es la cuarta, alquiler privado </w:t>
      </w:r>
      <w:r w:rsidR="00CB7958">
        <w:rPr>
          <w:rFonts w:ascii="Arial" w:hAnsi="Arial" w:cs="Arial"/>
          <w:lang w:val="es-ES"/>
        </w:rPr>
        <w:t xml:space="preserve">o de mercado. En el artículo se utilizan las cinco categorías cuando se tratan países completos. Cuando se analiza la heterogeneidad sociodemográfica de España se diferencian alquiler de mercado, propiedad con hipoteca y </w:t>
      </w:r>
      <w:r w:rsidR="000759F2">
        <w:rPr>
          <w:rFonts w:ascii="Arial" w:hAnsi="Arial" w:cs="Arial"/>
          <w:lang w:val="es-ES"/>
        </w:rPr>
        <w:t xml:space="preserve">la agrupación del </w:t>
      </w:r>
      <w:r w:rsidR="00CB7958">
        <w:rPr>
          <w:rFonts w:ascii="Arial" w:hAnsi="Arial" w:cs="Arial"/>
          <w:lang w:val="es-ES"/>
        </w:rPr>
        <w:t>resto de tenencias.</w:t>
      </w:r>
      <w:r w:rsidR="00570F4E">
        <w:rPr>
          <w:rFonts w:ascii="Arial" w:hAnsi="Arial" w:cs="Arial"/>
          <w:lang w:val="es-ES"/>
        </w:rPr>
        <w:t xml:space="preserve"> El </w:t>
      </w:r>
      <w:r w:rsidR="00D0343E">
        <w:rPr>
          <w:rFonts w:ascii="Arial" w:hAnsi="Arial" w:cs="Arial"/>
          <w:lang w:val="es-ES"/>
        </w:rPr>
        <w:t>criterio empírico</w:t>
      </w:r>
      <w:r w:rsidR="00570F4E">
        <w:rPr>
          <w:rFonts w:ascii="Arial" w:hAnsi="Arial" w:cs="Arial"/>
          <w:lang w:val="es-ES"/>
        </w:rPr>
        <w:t xml:space="preserve"> es comparar la inseguridad residencial de los hogares en alquiler privado en relación, fundamentalmente, al resto de categorías de tenencia</w:t>
      </w:r>
      <w:r w:rsidR="00053649">
        <w:rPr>
          <w:rFonts w:ascii="Arial" w:hAnsi="Arial" w:cs="Arial"/>
          <w:lang w:val="es-ES"/>
        </w:rPr>
        <w:t xml:space="preserve">, </w:t>
      </w:r>
      <w:r w:rsidR="000759F2">
        <w:rPr>
          <w:rFonts w:ascii="Arial" w:hAnsi="Arial" w:cs="Arial"/>
          <w:lang w:val="es-ES"/>
        </w:rPr>
        <w:t>analizando la variabilidad</w:t>
      </w:r>
      <w:r w:rsidR="00053649">
        <w:rPr>
          <w:rFonts w:ascii="Arial" w:hAnsi="Arial" w:cs="Arial"/>
          <w:lang w:val="es-ES"/>
        </w:rPr>
        <w:t xml:space="preserve"> en comparación interna e internacional</w:t>
      </w:r>
      <w:r w:rsidR="00570F4E">
        <w:rPr>
          <w:rFonts w:ascii="Arial" w:hAnsi="Arial" w:cs="Arial"/>
          <w:lang w:val="es-ES"/>
        </w:rPr>
        <w:t>.</w:t>
      </w:r>
    </w:p>
    <w:p w14:paraId="3C199D7B" w14:textId="3D2E01A3" w:rsidR="00CB7958" w:rsidRDefault="00D0343E" w:rsidP="00CB7958">
      <w:pPr>
        <w:spacing w:line="360" w:lineRule="auto"/>
        <w:jc w:val="both"/>
        <w:rPr>
          <w:rFonts w:ascii="Arial" w:hAnsi="Arial" w:cs="Arial"/>
          <w:lang w:val="es-ES"/>
        </w:rPr>
      </w:pPr>
      <w:r>
        <w:rPr>
          <w:rFonts w:ascii="Arial" w:hAnsi="Arial" w:cs="Arial"/>
          <w:lang w:val="es-ES"/>
        </w:rPr>
        <w:t>El criterio de selección de</w:t>
      </w:r>
      <w:r w:rsidR="00F85E55">
        <w:rPr>
          <w:rFonts w:ascii="Arial" w:hAnsi="Arial" w:cs="Arial"/>
          <w:lang w:val="es-ES"/>
        </w:rPr>
        <w:t xml:space="preserve"> casos es </w:t>
      </w:r>
      <w:r w:rsidR="001C2D24">
        <w:rPr>
          <w:rFonts w:ascii="Arial" w:hAnsi="Arial" w:cs="Arial"/>
          <w:lang w:val="es-ES"/>
        </w:rPr>
        <w:t>identificar</w:t>
      </w:r>
      <w:r w:rsidR="00F85E55">
        <w:rPr>
          <w:rFonts w:ascii="Arial" w:hAnsi="Arial" w:cs="Arial"/>
          <w:lang w:val="es-ES"/>
        </w:rPr>
        <w:t xml:space="preserve"> los jóvenes</w:t>
      </w:r>
      <w:r w:rsidR="00A91D09">
        <w:rPr>
          <w:rFonts w:ascii="Arial" w:hAnsi="Arial" w:cs="Arial"/>
          <w:lang w:val="es-ES"/>
        </w:rPr>
        <w:t xml:space="preserve"> que ya han accedido a una vivienda independiente</w:t>
      </w:r>
      <w:r w:rsidR="00F85E55">
        <w:rPr>
          <w:rFonts w:ascii="Arial" w:hAnsi="Arial" w:cs="Arial"/>
          <w:lang w:val="es-ES"/>
        </w:rPr>
        <w:t xml:space="preserve"> y que tiene</w:t>
      </w:r>
      <w:r w:rsidR="001C2D24">
        <w:rPr>
          <w:rFonts w:ascii="Arial" w:hAnsi="Arial" w:cs="Arial"/>
          <w:lang w:val="es-ES"/>
        </w:rPr>
        <w:t>n</w:t>
      </w:r>
      <w:r w:rsidR="00A91D09">
        <w:rPr>
          <w:rFonts w:ascii="Arial" w:hAnsi="Arial" w:cs="Arial"/>
          <w:lang w:val="es-ES"/>
        </w:rPr>
        <w:t xml:space="preserve"> responsabilidad directa sobre su vivienda. Según la literatura</w:t>
      </w:r>
      <w:r w:rsidR="00546B78">
        <w:rPr>
          <w:rFonts w:ascii="Arial" w:hAnsi="Arial" w:cs="Arial"/>
          <w:lang w:val="es-ES"/>
        </w:rPr>
        <w:t xml:space="preserve"> la inseguridad residencial </w:t>
      </w:r>
      <w:r w:rsidR="00A91D09">
        <w:rPr>
          <w:rFonts w:ascii="Arial" w:hAnsi="Arial" w:cs="Arial"/>
          <w:lang w:val="es-ES"/>
        </w:rPr>
        <w:t>afecta sobre todo a</w:t>
      </w:r>
      <w:r w:rsidR="00546B78">
        <w:rPr>
          <w:rFonts w:ascii="Arial" w:hAnsi="Arial" w:cs="Arial"/>
          <w:lang w:val="es-ES"/>
        </w:rPr>
        <w:t xml:space="preserve"> los hogares jóvenes, en relación con el acceso y la constitución familiar. Como en España el proceso de emancipación y </w:t>
      </w:r>
      <w:r w:rsidR="001C2D24">
        <w:rPr>
          <w:rFonts w:ascii="Arial" w:hAnsi="Arial" w:cs="Arial"/>
          <w:lang w:val="es-ES"/>
        </w:rPr>
        <w:t>consolidación</w:t>
      </w:r>
      <w:r w:rsidR="00546B78">
        <w:rPr>
          <w:rFonts w:ascii="Arial" w:hAnsi="Arial" w:cs="Arial"/>
          <w:lang w:val="es-ES"/>
        </w:rPr>
        <w:t xml:space="preserve"> familiar se dilata</w:t>
      </w:r>
      <w:r w:rsidR="001C2D24">
        <w:rPr>
          <w:rFonts w:ascii="Arial" w:hAnsi="Arial" w:cs="Arial"/>
          <w:lang w:val="es-ES"/>
        </w:rPr>
        <w:t xml:space="preserve"> mucho</w:t>
      </w:r>
      <w:r w:rsidR="00546B78">
        <w:rPr>
          <w:rFonts w:ascii="Arial" w:hAnsi="Arial" w:cs="Arial"/>
          <w:lang w:val="es-ES"/>
        </w:rPr>
        <w:t xml:space="preserve"> más allá de los 30 años, </w:t>
      </w:r>
      <w:r w:rsidR="00A91D09">
        <w:rPr>
          <w:rFonts w:ascii="Arial" w:hAnsi="Arial" w:cs="Arial"/>
          <w:lang w:val="es-ES"/>
        </w:rPr>
        <w:t>el universo está constituido por las personas</w:t>
      </w:r>
      <w:r w:rsidR="00546B78">
        <w:rPr>
          <w:rFonts w:ascii="Arial" w:hAnsi="Arial" w:cs="Arial"/>
          <w:lang w:val="es-ES"/>
        </w:rPr>
        <w:t xml:space="preserve"> entre 18 y 45 años</w:t>
      </w:r>
      <w:r w:rsidR="00A91D09">
        <w:rPr>
          <w:rFonts w:ascii="Arial" w:hAnsi="Arial" w:cs="Arial"/>
          <w:lang w:val="es-ES"/>
        </w:rPr>
        <w:t xml:space="preserve"> de edad </w:t>
      </w:r>
      <w:r w:rsidR="00E77259">
        <w:rPr>
          <w:rFonts w:ascii="Arial" w:hAnsi="Arial" w:cs="Arial"/>
          <w:lang w:val="es-ES"/>
        </w:rPr>
        <w:t xml:space="preserve">que son responsables </w:t>
      </w:r>
      <w:r w:rsidR="006D39E0">
        <w:rPr>
          <w:rFonts w:ascii="Arial" w:hAnsi="Arial" w:cs="Arial"/>
          <w:lang w:val="es-ES"/>
        </w:rPr>
        <w:t>de su</w:t>
      </w:r>
      <w:r w:rsidR="00E77259">
        <w:rPr>
          <w:rFonts w:ascii="Arial" w:hAnsi="Arial" w:cs="Arial"/>
          <w:lang w:val="es-ES"/>
        </w:rPr>
        <w:t xml:space="preserve"> hogar (viven solos, tienen pareja en el hogar o tienen un hijo). </w:t>
      </w:r>
      <w:r w:rsidR="00572814">
        <w:rPr>
          <w:rFonts w:ascii="Arial" w:hAnsi="Arial" w:cs="Arial"/>
          <w:lang w:val="es-ES"/>
        </w:rPr>
        <w:t xml:space="preserve">Sin embargo, como las encuestas </w:t>
      </w:r>
      <w:r w:rsidR="00F85E55">
        <w:rPr>
          <w:rFonts w:ascii="Arial" w:hAnsi="Arial" w:cs="Arial"/>
          <w:lang w:val="es-ES"/>
        </w:rPr>
        <w:t xml:space="preserve">empleadas </w:t>
      </w:r>
      <w:r w:rsidR="00572814">
        <w:rPr>
          <w:rFonts w:ascii="Arial" w:hAnsi="Arial" w:cs="Arial"/>
          <w:lang w:val="es-ES"/>
        </w:rPr>
        <w:t xml:space="preserve">no </w:t>
      </w:r>
      <w:r w:rsidR="00F85E55">
        <w:rPr>
          <w:rFonts w:ascii="Arial" w:hAnsi="Arial" w:cs="Arial"/>
          <w:lang w:val="es-ES"/>
        </w:rPr>
        <w:t>permiten</w:t>
      </w:r>
      <w:r w:rsidR="00572814">
        <w:rPr>
          <w:rFonts w:ascii="Arial" w:hAnsi="Arial" w:cs="Arial"/>
          <w:lang w:val="es-ES"/>
        </w:rPr>
        <w:t xml:space="preserve"> analizar estructuras de hogar, hay una cierta cantidad de hogares encabezados por jóvenes, que no son unipersonales y que no incluyen pareja o hijo que no pueden </w:t>
      </w:r>
      <w:r w:rsidR="00A91D09">
        <w:rPr>
          <w:rFonts w:ascii="Arial" w:hAnsi="Arial" w:cs="Arial"/>
          <w:lang w:val="es-ES"/>
        </w:rPr>
        <w:t>ser identificados correctamente</w:t>
      </w:r>
      <w:r w:rsidR="00572814">
        <w:rPr>
          <w:rFonts w:ascii="Arial" w:hAnsi="Arial" w:cs="Arial"/>
          <w:lang w:val="es-ES"/>
        </w:rPr>
        <w:t>.</w:t>
      </w:r>
    </w:p>
    <w:p w14:paraId="3BA77757" w14:textId="3DDBE7CA" w:rsidR="00E77259" w:rsidRDefault="00E77259" w:rsidP="00CB7958">
      <w:pPr>
        <w:spacing w:line="360" w:lineRule="auto"/>
        <w:jc w:val="both"/>
        <w:rPr>
          <w:rFonts w:ascii="Arial" w:hAnsi="Arial" w:cs="Arial"/>
          <w:lang w:val="es-ES"/>
        </w:rPr>
      </w:pPr>
      <w:r>
        <w:rPr>
          <w:rFonts w:ascii="Arial" w:hAnsi="Arial" w:cs="Arial"/>
          <w:lang w:val="es-ES"/>
        </w:rPr>
        <w:t xml:space="preserve">Las variables independientes </w:t>
      </w:r>
      <w:r w:rsidR="00F85E55">
        <w:rPr>
          <w:rFonts w:ascii="Arial" w:hAnsi="Arial" w:cs="Arial"/>
          <w:lang w:val="es-ES"/>
        </w:rPr>
        <w:t>escogidas aparecen idénticas</w:t>
      </w:r>
      <w:r w:rsidR="00053649">
        <w:rPr>
          <w:rFonts w:ascii="Arial" w:hAnsi="Arial" w:cs="Arial"/>
          <w:lang w:val="es-ES"/>
        </w:rPr>
        <w:t xml:space="preserve"> en ambas fuentes. I</w:t>
      </w:r>
      <w:r>
        <w:rPr>
          <w:rFonts w:ascii="Arial" w:hAnsi="Arial" w:cs="Arial"/>
          <w:lang w:val="es-ES"/>
        </w:rPr>
        <w:t xml:space="preserve">ncluyen la referencia a cada encuesta, el país </w:t>
      </w:r>
      <w:r w:rsidR="00F85E55">
        <w:rPr>
          <w:rFonts w:ascii="Arial" w:hAnsi="Arial" w:cs="Arial"/>
          <w:lang w:val="es-ES"/>
        </w:rPr>
        <w:t>de residencia</w:t>
      </w:r>
      <w:r>
        <w:rPr>
          <w:rFonts w:ascii="Arial" w:hAnsi="Arial" w:cs="Arial"/>
          <w:lang w:val="es-ES"/>
        </w:rPr>
        <w:t>, grupo de edad (separando los más jóvenes de 30</w:t>
      </w:r>
      <w:r w:rsidR="00AD7C95">
        <w:rPr>
          <w:rFonts w:ascii="Arial" w:hAnsi="Arial" w:cs="Arial"/>
          <w:lang w:val="es-ES"/>
        </w:rPr>
        <w:t xml:space="preserve"> </w:t>
      </w:r>
      <w:r>
        <w:rPr>
          <w:rFonts w:ascii="Arial" w:hAnsi="Arial" w:cs="Arial"/>
          <w:lang w:val="es-ES"/>
        </w:rPr>
        <w:t xml:space="preserve">del resto hasta 45 años), una variable de situación económica y una variable de comportamiento demográfico. La variable de situación económica corresponde a </w:t>
      </w:r>
      <w:r w:rsidR="00AD7C95">
        <w:rPr>
          <w:rFonts w:ascii="Arial" w:hAnsi="Arial" w:cs="Arial"/>
          <w:lang w:val="es-ES"/>
        </w:rPr>
        <w:t>una</w:t>
      </w:r>
      <w:r>
        <w:rPr>
          <w:rFonts w:ascii="Arial" w:hAnsi="Arial" w:cs="Arial"/>
          <w:lang w:val="es-ES"/>
        </w:rPr>
        <w:t xml:space="preserve"> pregunta sobre facilidad de llegar a fin de mes</w:t>
      </w:r>
      <w:r w:rsidR="00570F4E">
        <w:rPr>
          <w:rFonts w:ascii="Arial" w:hAnsi="Arial" w:cs="Arial"/>
          <w:lang w:val="es-ES"/>
        </w:rPr>
        <w:t xml:space="preserve">. Se han agrupado dicotómicamente las seis categorías originales. La variable de comportamiento demográfico corresponde a un tratamiento de las variables sobre presencia de menores en el hogar, convertida finalmente en dicotómica. Las variables sociodemográficas (grupo de edad, estabilidad económica y comportamiento demográfico) </w:t>
      </w:r>
      <w:r w:rsidR="006E7685">
        <w:rPr>
          <w:rFonts w:ascii="Arial" w:hAnsi="Arial" w:cs="Arial"/>
          <w:lang w:val="es-ES"/>
        </w:rPr>
        <w:t>son</w:t>
      </w:r>
      <w:r w:rsidR="00570F4E">
        <w:rPr>
          <w:rFonts w:ascii="Arial" w:hAnsi="Arial" w:cs="Arial"/>
          <w:lang w:val="es-ES"/>
        </w:rPr>
        <w:t xml:space="preserve"> sensibles a la variable de inseguridad residencial en un análisis exploratorio previo y son representativas de la heterogeneidad interna del colectivo de hogares jóvenes.</w:t>
      </w:r>
      <w:r w:rsidR="008E1D30">
        <w:rPr>
          <w:rFonts w:ascii="Arial" w:hAnsi="Arial" w:cs="Arial"/>
          <w:lang w:val="es-ES"/>
        </w:rPr>
        <w:t xml:space="preserve"> </w:t>
      </w:r>
      <w:r w:rsidR="006E7685">
        <w:rPr>
          <w:rFonts w:ascii="Arial" w:hAnsi="Arial" w:cs="Arial"/>
          <w:lang w:val="es-ES"/>
        </w:rPr>
        <w:t>No se ha utilizado l</w:t>
      </w:r>
      <w:r w:rsidR="008E1D30">
        <w:rPr>
          <w:rFonts w:ascii="Arial" w:hAnsi="Arial" w:cs="Arial"/>
          <w:lang w:val="es-ES"/>
        </w:rPr>
        <w:t xml:space="preserve">a variable sexo porque la exploración previa no ha mostrado heterogeneidad significativa en la inseguridad residencial del alquiler en España ni en el resto de países estudiado, excepto Polonia. En </w:t>
      </w:r>
      <w:r w:rsidR="006E7685">
        <w:rPr>
          <w:rFonts w:ascii="Arial" w:hAnsi="Arial" w:cs="Arial"/>
          <w:lang w:val="es-ES"/>
        </w:rPr>
        <w:t>eC</w:t>
      </w:r>
      <w:r w:rsidR="008E1D30">
        <w:rPr>
          <w:rFonts w:ascii="Arial" w:hAnsi="Arial" w:cs="Arial"/>
          <w:lang w:val="es-ES"/>
        </w:rPr>
        <w:t xml:space="preserve">ovid-19 no hay ninguna variable que permita explorar </w:t>
      </w:r>
      <w:r w:rsidR="006E7685">
        <w:rPr>
          <w:rFonts w:ascii="Arial" w:hAnsi="Arial" w:cs="Arial"/>
          <w:lang w:val="es-ES"/>
        </w:rPr>
        <w:t>el origen migratorio</w:t>
      </w:r>
      <w:r w:rsidR="008E1D30">
        <w:rPr>
          <w:rFonts w:ascii="Arial" w:hAnsi="Arial" w:cs="Arial"/>
          <w:lang w:val="es-ES"/>
        </w:rPr>
        <w:t>.</w:t>
      </w:r>
    </w:p>
    <w:p w14:paraId="4B3BE99B" w14:textId="37F4AF9F" w:rsidR="00570F4E" w:rsidRDefault="006E7685" w:rsidP="00CB7958">
      <w:pPr>
        <w:spacing w:line="360" w:lineRule="auto"/>
        <w:jc w:val="both"/>
        <w:rPr>
          <w:rFonts w:ascii="Arial" w:hAnsi="Arial" w:cs="Arial"/>
          <w:lang w:val="es-ES"/>
        </w:rPr>
      </w:pPr>
      <w:r>
        <w:rPr>
          <w:rFonts w:ascii="Arial" w:hAnsi="Arial" w:cs="Arial"/>
          <w:lang w:val="es-ES"/>
        </w:rPr>
        <w:lastRenderedPageBreak/>
        <w:t>La</w:t>
      </w:r>
      <w:r w:rsidR="00570F4E">
        <w:rPr>
          <w:rFonts w:ascii="Arial" w:hAnsi="Arial" w:cs="Arial"/>
          <w:lang w:val="es-ES"/>
        </w:rPr>
        <w:t xml:space="preserve"> estrategia de análisis </w:t>
      </w:r>
      <w:r w:rsidR="00A91D09">
        <w:rPr>
          <w:rFonts w:ascii="Arial" w:hAnsi="Arial" w:cs="Arial"/>
          <w:lang w:val="es-ES"/>
        </w:rPr>
        <w:t>combina</w:t>
      </w:r>
      <w:r w:rsidR="00572814">
        <w:rPr>
          <w:rFonts w:ascii="Arial" w:hAnsi="Arial" w:cs="Arial"/>
          <w:lang w:val="es-ES"/>
        </w:rPr>
        <w:t xml:space="preserve"> una exploración</w:t>
      </w:r>
      <w:r w:rsidR="00570F4E">
        <w:rPr>
          <w:rFonts w:ascii="Arial" w:hAnsi="Arial" w:cs="Arial"/>
          <w:lang w:val="es-ES"/>
        </w:rPr>
        <w:t xml:space="preserve"> descriptiva</w:t>
      </w:r>
      <w:r w:rsidR="00A91D09">
        <w:rPr>
          <w:rFonts w:ascii="Arial" w:hAnsi="Arial" w:cs="Arial"/>
          <w:lang w:val="es-ES"/>
        </w:rPr>
        <w:t xml:space="preserve"> y</w:t>
      </w:r>
      <w:r w:rsidR="00570F4E">
        <w:rPr>
          <w:rFonts w:ascii="Arial" w:hAnsi="Arial" w:cs="Arial"/>
          <w:lang w:val="es-ES"/>
        </w:rPr>
        <w:t xml:space="preserve"> el uso de </w:t>
      </w:r>
      <w:r w:rsidR="00572814">
        <w:rPr>
          <w:rFonts w:ascii="Arial" w:hAnsi="Arial" w:cs="Arial"/>
          <w:lang w:val="es-ES"/>
        </w:rPr>
        <w:t>una</w:t>
      </w:r>
      <w:r w:rsidR="00570F4E">
        <w:rPr>
          <w:rFonts w:ascii="Arial" w:hAnsi="Arial" w:cs="Arial"/>
          <w:lang w:val="es-ES"/>
        </w:rPr>
        <w:t xml:space="preserve"> técnica de descomposición. Se calcula sistemáticamente el indicador de inseguridad residencial por tenencia de cada país y en el caso de España detallando por variable sociodemográfica</w:t>
      </w:r>
      <w:r w:rsidR="0030643A">
        <w:rPr>
          <w:rFonts w:ascii="Arial" w:hAnsi="Arial" w:cs="Arial"/>
          <w:lang w:val="es-ES"/>
        </w:rPr>
        <w:t xml:space="preserve">. </w:t>
      </w:r>
      <w:r>
        <w:rPr>
          <w:rFonts w:ascii="Arial" w:hAnsi="Arial" w:cs="Arial"/>
          <w:lang w:val="es-ES"/>
        </w:rPr>
        <w:t>Para el análisis descriptivo se parte de</w:t>
      </w:r>
      <w:r w:rsidR="0030643A">
        <w:rPr>
          <w:rFonts w:ascii="Arial" w:hAnsi="Arial" w:cs="Arial"/>
          <w:lang w:val="es-ES"/>
        </w:rPr>
        <w:t xml:space="preserve"> un gráfico básico </w:t>
      </w:r>
      <w:r>
        <w:rPr>
          <w:rFonts w:ascii="Arial" w:hAnsi="Arial" w:cs="Arial"/>
          <w:lang w:val="es-ES"/>
        </w:rPr>
        <w:t>(figura</w:t>
      </w:r>
      <w:r w:rsidR="005D5626">
        <w:rPr>
          <w:rFonts w:ascii="Arial" w:hAnsi="Arial" w:cs="Arial"/>
          <w:lang w:val="es-ES"/>
        </w:rPr>
        <w:t xml:space="preserve"> 1</w:t>
      </w:r>
      <w:r>
        <w:rPr>
          <w:rFonts w:ascii="Arial" w:hAnsi="Arial" w:cs="Arial"/>
          <w:lang w:val="es-ES"/>
        </w:rPr>
        <w:t xml:space="preserve">) </w:t>
      </w:r>
      <w:r w:rsidR="0030643A">
        <w:rPr>
          <w:rFonts w:ascii="Arial" w:hAnsi="Arial" w:cs="Arial"/>
          <w:lang w:val="es-ES"/>
        </w:rPr>
        <w:t xml:space="preserve">en que para cada tenencia se representan 2 valores en forma de barra horizontal acumulada, proporción de hogares </w:t>
      </w:r>
      <w:r w:rsidR="00A92D21">
        <w:rPr>
          <w:rFonts w:ascii="Arial" w:hAnsi="Arial" w:cs="Arial"/>
          <w:lang w:val="es-ES"/>
        </w:rPr>
        <w:t xml:space="preserve">con seguridad residencial </w:t>
      </w:r>
      <w:r w:rsidR="0030643A">
        <w:rPr>
          <w:rFonts w:ascii="Arial" w:hAnsi="Arial" w:cs="Arial"/>
          <w:lang w:val="es-ES"/>
        </w:rPr>
        <w:t xml:space="preserve">y proporción de hogares con inseguridad residencial sobre el total </w:t>
      </w:r>
      <w:r>
        <w:rPr>
          <w:rFonts w:ascii="Arial" w:hAnsi="Arial" w:cs="Arial"/>
          <w:lang w:val="es-ES"/>
        </w:rPr>
        <w:t>de hogares</w:t>
      </w:r>
      <w:r w:rsidR="0030643A">
        <w:rPr>
          <w:rFonts w:ascii="Arial" w:hAnsi="Arial" w:cs="Arial"/>
          <w:lang w:val="es-ES"/>
        </w:rPr>
        <w:t xml:space="preserve">. </w:t>
      </w:r>
      <w:r w:rsidR="00572814">
        <w:rPr>
          <w:rFonts w:ascii="Arial" w:hAnsi="Arial" w:cs="Arial"/>
          <w:lang w:val="es-ES"/>
        </w:rPr>
        <w:t xml:space="preserve">La suma </w:t>
      </w:r>
      <w:r w:rsidR="00A92D21">
        <w:rPr>
          <w:rFonts w:ascii="Arial" w:hAnsi="Arial" w:cs="Arial"/>
          <w:lang w:val="es-ES"/>
        </w:rPr>
        <w:t>del total de cada barra</w:t>
      </w:r>
      <w:r w:rsidR="00572814">
        <w:rPr>
          <w:rFonts w:ascii="Arial" w:hAnsi="Arial" w:cs="Arial"/>
          <w:lang w:val="es-ES"/>
        </w:rPr>
        <w:t xml:space="preserve"> ofrece la proporción de hogares en cada tenencia. De esta manera la suma de </w:t>
      </w:r>
      <w:r w:rsidR="00A92D21">
        <w:rPr>
          <w:rFonts w:ascii="Arial" w:hAnsi="Arial" w:cs="Arial"/>
          <w:lang w:val="es-ES"/>
        </w:rPr>
        <w:t>todas</w:t>
      </w:r>
      <w:r w:rsidR="00572814">
        <w:rPr>
          <w:rFonts w:ascii="Arial" w:hAnsi="Arial" w:cs="Arial"/>
          <w:lang w:val="es-ES"/>
        </w:rPr>
        <w:t xml:space="preserve"> las barras es 100%. También</w:t>
      </w:r>
      <w:r w:rsidR="0030643A">
        <w:rPr>
          <w:rFonts w:ascii="Arial" w:hAnsi="Arial" w:cs="Arial"/>
          <w:lang w:val="es-ES"/>
        </w:rPr>
        <w:t xml:space="preserve"> se ofrece </w:t>
      </w:r>
      <w:r w:rsidR="00572814">
        <w:rPr>
          <w:rFonts w:ascii="Arial" w:hAnsi="Arial" w:cs="Arial"/>
          <w:lang w:val="es-ES"/>
        </w:rPr>
        <w:t xml:space="preserve">en el gráfico </w:t>
      </w:r>
      <w:r w:rsidR="0030643A">
        <w:rPr>
          <w:rFonts w:ascii="Arial" w:hAnsi="Arial" w:cs="Arial"/>
          <w:lang w:val="es-ES"/>
        </w:rPr>
        <w:t>el cálculo del indicador de inseguridad residencial</w:t>
      </w:r>
      <w:r>
        <w:rPr>
          <w:rFonts w:ascii="Arial" w:hAnsi="Arial" w:cs="Arial"/>
          <w:lang w:val="es-ES"/>
        </w:rPr>
        <w:t xml:space="preserve"> de cada tenencia (entre paréntesis)</w:t>
      </w:r>
      <w:r w:rsidR="0030643A">
        <w:rPr>
          <w:rFonts w:ascii="Arial" w:hAnsi="Arial" w:cs="Arial"/>
          <w:lang w:val="es-ES"/>
        </w:rPr>
        <w:t>.</w:t>
      </w:r>
    </w:p>
    <w:p w14:paraId="6A2D277B" w14:textId="2148E31D" w:rsidR="00C878A0" w:rsidRPr="001676A3" w:rsidRDefault="00C878A0" w:rsidP="00CB7958">
      <w:pPr>
        <w:spacing w:line="360" w:lineRule="auto"/>
        <w:jc w:val="both"/>
        <w:rPr>
          <w:rFonts w:ascii="Arial" w:hAnsi="Arial" w:cs="Arial"/>
          <w:i/>
          <w:lang w:val="es-ES"/>
        </w:rPr>
      </w:pPr>
      <w:r w:rsidRPr="001676A3">
        <w:rPr>
          <w:rFonts w:ascii="Arial" w:hAnsi="Arial" w:cs="Arial"/>
          <w:i/>
          <w:lang w:val="es-ES"/>
        </w:rPr>
        <w:t>Figura 1. Ejemplo de gráfico. Estructura de la inseguridad residencial de los hogares jóvenes por tenencia de la vivienda. España, 2020-21</w:t>
      </w:r>
    </w:p>
    <w:p w14:paraId="73263535" w14:textId="7595B22D" w:rsidR="00A91D09" w:rsidRDefault="00E736AE" w:rsidP="00A92D21">
      <w:pPr>
        <w:spacing w:line="360" w:lineRule="auto"/>
        <w:jc w:val="center"/>
        <w:rPr>
          <w:rFonts w:ascii="Arial" w:hAnsi="Arial" w:cs="Arial"/>
          <w:lang w:val="es-ES"/>
        </w:rPr>
      </w:pPr>
      <w:r>
        <w:rPr>
          <w:rFonts w:ascii="Arial" w:hAnsi="Arial" w:cs="Arial"/>
          <w:noProof/>
          <w:lang w:val="es-ES"/>
        </w:rPr>
        <w:drawing>
          <wp:inline distT="0" distB="0" distL="0" distR="0" wp14:anchorId="003AD429" wp14:editId="5C24D47D">
            <wp:extent cx="3208919" cy="2341085"/>
            <wp:effectExtent l="0" t="0" r="0" b="254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20480" cy="2349520"/>
                    </a:xfrm>
                    <a:prstGeom prst="rect">
                      <a:avLst/>
                    </a:prstGeom>
                    <a:noFill/>
                  </pic:spPr>
                </pic:pic>
              </a:graphicData>
            </a:graphic>
          </wp:inline>
        </w:drawing>
      </w:r>
    </w:p>
    <w:p w14:paraId="024CA9C1" w14:textId="6668FA60" w:rsidR="001676A3" w:rsidRDefault="001676A3" w:rsidP="00CB7958">
      <w:pPr>
        <w:spacing w:line="360" w:lineRule="auto"/>
        <w:jc w:val="both"/>
        <w:rPr>
          <w:rFonts w:ascii="Arial" w:hAnsi="Arial" w:cs="Arial"/>
          <w:lang w:val="es-ES"/>
        </w:rPr>
      </w:pPr>
      <w:r>
        <w:rPr>
          <w:rFonts w:ascii="Arial" w:hAnsi="Arial" w:cs="Arial"/>
          <w:lang w:val="es-ES"/>
        </w:rPr>
        <w:t xml:space="preserve">Fuente: </w:t>
      </w:r>
      <w:proofErr w:type="spellStart"/>
      <w:r>
        <w:rPr>
          <w:rFonts w:ascii="Arial" w:hAnsi="Arial" w:cs="Arial"/>
          <w:lang w:val="es-ES"/>
        </w:rPr>
        <w:t>Eurofound</w:t>
      </w:r>
      <w:proofErr w:type="spellEnd"/>
      <w:r>
        <w:rPr>
          <w:rFonts w:ascii="Arial" w:hAnsi="Arial" w:cs="Arial"/>
          <w:lang w:val="es-ES"/>
        </w:rPr>
        <w:t>, eCOVID-19, 2020-21. Elaboración propia.</w:t>
      </w:r>
    </w:p>
    <w:p w14:paraId="4BEBED55" w14:textId="0D428363" w:rsidR="0030643A" w:rsidRDefault="006D39E0" w:rsidP="00CB7958">
      <w:pPr>
        <w:spacing w:line="360" w:lineRule="auto"/>
        <w:jc w:val="both"/>
        <w:rPr>
          <w:rFonts w:ascii="Arial" w:hAnsi="Arial" w:cs="Arial"/>
          <w:lang w:val="es-ES"/>
        </w:rPr>
      </w:pPr>
      <w:r>
        <w:rPr>
          <w:rFonts w:ascii="Arial" w:hAnsi="Arial" w:cs="Arial"/>
          <w:lang w:val="es-ES"/>
        </w:rPr>
        <w:t>Para mostrar la</w:t>
      </w:r>
      <w:r w:rsidR="0030643A">
        <w:rPr>
          <w:rFonts w:ascii="Arial" w:hAnsi="Arial" w:cs="Arial"/>
          <w:lang w:val="es-ES"/>
        </w:rPr>
        <w:t xml:space="preserve"> heterogeneidad interna entre los jóvenes españoles </w:t>
      </w:r>
      <w:r>
        <w:rPr>
          <w:rFonts w:ascii="Arial" w:hAnsi="Arial" w:cs="Arial"/>
          <w:lang w:val="es-ES"/>
        </w:rPr>
        <w:t>se oponen</w:t>
      </w:r>
      <w:r w:rsidR="0030643A">
        <w:rPr>
          <w:rFonts w:ascii="Arial" w:hAnsi="Arial" w:cs="Arial"/>
          <w:lang w:val="es-ES"/>
        </w:rPr>
        <w:t xml:space="preserve"> dos gráficos de tenencia por inseguridad para cada categoría dicotómica</w:t>
      </w:r>
      <w:r w:rsidR="006E7685">
        <w:rPr>
          <w:rFonts w:ascii="Arial" w:hAnsi="Arial" w:cs="Arial"/>
          <w:lang w:val="es-ES"/>
        </w:rPr>
        <w:t xml:space="preserve">. </w:t>
      </w:r>
      <w:r>
        <w:rPr>
          <w:rFonts w:ascii="Arial" w:hAnsi="Arial" w:cs="Arial"/>
          <w:lang w:val="es-ES"/>
        </w:rPr>
        <w:t>Para</w:t>
      </w:r>
      <w:r w:rsidR="0030643A">
        <w:rPr>
          <w:rFonts w:ascii="Arial" w:hAnsi="Arial" w:cs="Arial"/>
          <w:lang w:val="es-ES"/>
        </w:rPr>
        <w:t xml:space="preserve"> la comparación internacional se oponen visualmente gráficos de tenencia por inseguridad de cada país o agrupación. Se limita visualmente la posibilidad de efectuar comparaciones temporales directas, aunque las oposiciones entre categorías dicotómicas se realizan para ambas encuestas y las gráficas están yuxtapuestas.</w:t>
      </w:r>
      <w:r w:rsidR="00661990">
        <w:rPr>
          <w:rFonts w:ascii="Arial" w:hAnsi="Arial" w:cs="Arial"/>
          <w:lang w:val="es-ES"/>
        </w:rPr>
        <w:t xml:space="preserve"> </w:t>
      </w:r>
      <w:r w:rsidR="00AD7C95">
        <w:rPr>
          <w:rFonts w:ascii="Arial" w:hAnsi="Arial" w:cs="Arial"/>
          <w:lang w:val="es-ES"/>
        </w:rPr>
        <w:t>Se ha procurado reducir l</w:t>
      </w:r>
      <w:r w:rsidR="00661990">
        <w:rPr>
          <w:rFonts w:ascii="Arial" w:hAnsi="Arial" w:cs="Arial"/>
          <w:lang w:val="es-ES"/>
        </w:rPr>
        <w:t xml:space="preserve">os comentarios sobre evolución temporal, haciendo </w:t>
      </w:r>
      <w:r w:rsidR="00AD7C95">
        <w:rPr>
          <w:rFonts w:ascii="Arial" w:hAnsi="Arial" w:cs="Arial"/>
          <w:lang w:val="es-ES"/>
        </w:rPr>
        <w:t xml:space="preserve">solo mención de </w:t>
      </w:r>
      <w:r w:rsidR="00661990">
        <w:rPr>
          <w:rFonts w:ascii="Arial" w:hAnsi="Arial" w:cs="Arial"/>
          <w:lang w:val="es-ES"/>
        </w:rPr>
        <w:t>aquellos cambios o permanencias más evidentes, procesos claros de convergencia o divergencia.</w:t>
      </w:r>
    </w:p>
    <w:p w14:paraId="12CF9580" w14:textId="35E62654" w:rsidR="00661990" w:rsidRPr="00CB7958" w:rsidRDefault="006E7685" w:rsidP="00CB7958">
      <w:pPr>
        <w:spacing w:line="360" w:lineRule="auto"/>
        <w:jc w:val="both"/>
        <w:rPr>
          <w:rFonts w:ascii="Arial" w:hAnsi="Arial" w:cs="Arial"/>
          <w:lang w:val="es-ES"/>
        </w:rPr>
      </w:pPr>
      <w:r>
        <w:rPr>
          <w:rFonts w:ascii="Arial" w:hAnsi="Arial" w:cs="Arial"/>
          <w:lang w:val="es-ES"/>
        </w:rPr>
        <w:t>La comparación internacional</w:t>
      </w:r>
      <w:r w:rsidR="00661990">
        <w:rPr>
          <w:rFonts w:ascii="Arial" w:hAnsi="Arial" w:cs="Arial"/>
          <w:lang w:val="es-ES"/>
        </w:rPr>
        <w:t xml:space="preserve"> responde</w:t>
      </w:r>
      <w:r w:rsidR="00AD7C95">
        <w:rPr>
          <w:rFonts w:ascii="Arial" w:hAnsi="Arial" w:cs="Arial"/>
          <w:lang w:val="es-ES"/>
        </w:rPr>
        <w:t xml:space="preserve"> a</w:t>
      </w:r>
      <w:r w:rsidR="00661990">
        <w:rPr>
          <w:rFonts w:ascii="Arial" w:hAnsi="Arial" w:cs="Arial"/>
          <w:lang w:val="es-ES"/>
        </w:rPr>
        <w:t xml:space="preserve"> una doble pregunta. En primer lugar, </w:t>
      </w:r>
      <w:r w:rsidR="00AD7C95">
        <w:rPr>
          <w:rFonts w:ascii="Arial" w:hAnsi="Arial" w:cs="Arial"/>
          <w:lang w:val="es-ES"/>
        </w:rPr>
        <w:t xml:space="preserve">mediante gráficos de dispersión, </w:t>
      </w:r>
      <w:r w:rsidR="00661990">
        <w:rPr>
          <w:rFonts w:ascii="Arial" w:hAnsi="Arial" w:cs="Arial"/>
          <w:lang w:val="es-ES"/>
        </w:rPr>
        <w:t xml:space="preserve">si hay relación entre el peso del alquiler y la incidencia específica de la inseguridad </w:t>
      </w:r>
      <w:r w:rsidR="00572814">
        <w:rPr>
          <w:rFonts w:ascii="Arial" w:hAnsi="Arial" w:cs="Arial"/>
          <w:lang w:val="es-ES"/>
        </w:rPr>
        <w:t>residencial</w:t>
      </w:r>
      <w:r w:rsidR="004C1D1C" w:rsidRPr="004C1D1C">
        <w:rPr>
          <w:rFonts w:ascii="Arial" w:hAnsi="Arial" w:cs="Arial"/>
          <w:lang w:val="es-ES"/>
        </w:rPr>
        <w:t xml:space="preserve"> </w:t>
      </w:r>
      <w:r w:rsidR="004C1D1C">
        <w:rPr>
          <w:rFonts w:ascii="Arial" w:hAnsi="Arial" w:cs="Arial"/>
          <w:lang w:val="es-ES"/>
        </w:rPr>
        <w:t>y en qué situación se encuentra España</w:t>
      </w:r>
      <w:r w:rsidR="00661990">
        <w:rPr>
          <w:rFonts w:ascii="Arial" w:hAnsi="Arial" w:cs="Arial"/>
          <w:lang w:val="es-ES"/>
        </w:rPr>
        <w:t xml:space="preserve">. Y si, la diferencia </w:t>
      </w:r>
      <w:r>
        <w:rPr>
          <w:rFonts w:ascii="Arial" w:hAnsi="Arial" w:cs="Arial"/>
          <w:lang w:val="es-ES"/>
        </w:rPr>
        <w:t xml:space="preserve">desfavorable </w:t>
      </w:r>
      <w:r w:rsidR="00661990">
        <w:rPr>
          <w:rFonts w:ascii="Arial" w:hAnsi="Arial" w:cs="Arial"/>
          <w:lang w:val="es-ES"/>
        </w:rPr>
        <w:t xml:space="preserve">de inseguridad </w:t>
      </w:r>
      <w:r>
        <w:rPr>
          <w:rFonts w:ascii="Arial" w:hAnsi="Arial" w:cs="Arial"/>
          <w:lang w:val="es-ES"/>
        </w:rPr>
        <w:t>entre</w:t>
      </w:r>
      <w:r w:rsidR="00661990">
        <w:rPr>
          <w:rFonts w:ascii="Arial" w:hAnsi="Arial" w:cs="Arial"/>
          <w:lang w:val="es-ES"/>
        </w:rPr>
        <w:t xml:space="preserve"> España </w:t>
      </w:r>
      <w:r>
        <w:rPr>
          <w:rFonts w:ascii="Arial" w:hAnsi="Arial" w:cs="Arial"/>
          <w:lang w:val="es-ES"/>
        </w:rPr>
        <w:t>y</w:t>
      </w:r>
      <w:r w:rsidR="00661990">
        <w:rPr>
          <w:rFonts w:ascii="Arial" w:hAnsi="Arial" w:cs="Arial"/>
          <w:lang w:val="es-ES"/>
        </w:rPr>
        <w:t xml:space="preserve"> la UE se debe a una mayor propensión </w:t>
      </w:r>
      <w:r>
        <w:rPr>
          <w:rFonts w:ascii="Arial" w:hAnsi="Arial" w:cs="Arial"/>
          <w:lang w:val="es-ES"/>
        </w:rPr>
        <w:t xml:space="preserve">global </w:t>
      </w:r>
      <w:r w:rsidR="00661990">
        <w:rPr>
          <w:rFonts w:ascii="Arial" w:hAnsi="Arial" w:cs="Arial"/>
          <w:lang w:val="es-ES"/>
        </w:rPr>
        <w:t xml:space="preserve">de inseguridad o al efecto de una composición sociodemográfica desfavorable. Para ello se utiliza una descomposición básica </w:t>
      </w:r>
      <w:r w:rsidR="008C6FD4">
        <w:rPr>
          <w:rFonts w:ascii="Arial" w:hAnsi="Arial" w:cs="Arial"/>
          <w:lang w:val="es-ES"/>
        </w:rPr>
        <w:lastRenderedPageBreak/>
        <w:t xml:space="preserve">(CANUDAS, 2003) </w:t>
      </w:r>
      <w:r w:rsidR="00661990">
        <w:rPr>
          <w:rFonts w:ascii="Arial" w:hAnsi="Arial" w:cs="Arial"/>
          <w:lang w:val="es-ES"/>
        </w:rPr>
        <w:t xml:space="preserve">de la diferencia de los indicadores agregados de inseguridad según la parte explicada por diferencias de tasa (distinguiendo el efecto específico de la inseguridad asociada a la tenencia alquiler privado) y por diferencias composicionales (distinguiendo el efecto </w:t>
      </w:r>
      <w:r w:rsidR="004C1D1C">
        <w:rPr>
          <w:rFonts w:ascii="Arial" w:hAnsi="Arial" w:cs="Arial"/>
          <w:lang w:val="es-ES"/>
        </w:rPr>
        <w:t xml:space="preserve">específico de la mayor o menor presencia del sector de alquiler privado). </w:t>
      </w:r>
    </w:p>
    <w:p w14:paraId="6F8B436E" w14:textId="77777777" w:rsidR="00033133" w:rsidRPr="00033133" w:rsidRDefault="00033133" w:rsidP="00C327B8">
      <w:pPr>
        <w:spacing w:line="360" w:lineRule="auto"/>
        <w:jc w:val="both"/>
        <w:rPr>
          <w:rFonts w:ascii="Arial" w:hAnsi="Arial" w:cs="Arial"/>
          <w:lang w:val="es-ES"/>
        </w:rPr>
      </w:pPr>
    </w:p>
    <w:p w14:paraId="0DCE49A0" w14:textId="77777777" w:rsidR="00AA130C" w:rsidRDefault="00956C0D" w:rsidP="00AA130C">
      <w:pPr>
        <w:pStyle w:val="Prrafodelista"/>
        <w:numPr>
          <w:ilvl w:val="0"/>
          <w:numId w:val="3"/>
        </w:numPr>
        <w:spacing w:line="360" w:lineRule="auto"/>
        <w:jc w:val="both"/>
        <w:rPr>
          <w:rFonts w:ascii="Arial" w:hAnsi="Arial" w:cs="Arial"/>
          <w:b/>
          <w:lang w:val="es-ES"/>
        </w:rPr>
      </w:pPr>
      <w:r w:rsidRPr="00AA130C">
        <w:rPr>
          <w:rFonts w:ascii="Arial" w:hAnsi="Arial" w:cs="Arial"/>
          <w:b/>
          <w:lang w:val="es-ES"/>
        </w:rPr>
        <w:t>Resultados empíricos</w:t>
      </w:r>
    </w:p>
    <w:p w14:paraId="00E4A7EF" w14:textId="77777777" w:rsidR="00AA130C" w:rsidRDefault="00AA130C" w:rsidP="00AA130C">
      <w:pPr>
        <w:pStyle w:val="Prrafodelista"/>
        <w:spacing w:line="360" w:lineRule="auto"/>
        <w:jc w:val="both"/>
        <w:rPr>
          <w:rFonts w:ascii="Arial" w:hAnsi="Arial" w:cs="Arial"/>
          <w:lang w:val="es-ES"/>
        </w:rPr>
      </w:pPr>
    </w:p>
    <w:p w14:paraId="301317E5" w14:textId="3DEB2484" w:rsidR="00EE3038" w:rsidRPr="00AA130C" w:rsidRDefault="00EE3038" w:rsidP="00AA130C">
      <w:pPr>
        <w:pStyle w:val="Prrafodelista"/>
        <w:numPr>
          <w:ilvl w:val="1"/>
          <w:numId w:val="3"/>
        </w:numPr>
        <w:spacing w:line="360" w:lineRule="auto"/>
        <w:jc w:val="both"/>
        <w:rPr>
          <w:rFonts w:ascii="Arial" w:hAnsi="Arial" w:cs="Arial"/>
          <w:lang w:val="es-ES"/>
        </w:rPr>
      </w:pPr>
      <w:r w:rsidRPr="00AA130C">
        <w:rPr>
          <w:rFonts w:ascii="Arial" w:hAnsi="Arial" w:cs="Arial"/>
          <w:lang w:val="es-ES"/>
        </w:rPr>
        <w:t>Cambio</w:t>
      </w:r>
      <w:r w:rsidR="006E7685" w:rsidRPr="00AA130C">
        <w:rPr>
          <w:rFonts w:ascii="Arial" w:hAnsi="Arial" w:cs="Arial"/>
          <w:lang w:val="es-ES"/>
        </w:rPr>
        <w:t xml:space="preserve"> de los</w:t>
      </w:r>
      <w:r w:rsidRPr="00AA130C">
        <w:rPr>
          <w:rFonts w:ascii="Arial" w:hAnsi="Arial" w:cs="Arial"/>
          <w:lang w:val="es-ES"/>
        </w:rPr>
        <w:t xml:space="preserve"> fundamentos del sistema residencial español</w:t>
      </w:r>
    </w:p>
    <w:p w14:paraId="581AFD49" w14:textId="02F618B3" w:rsidR="00956C0D" w:rsidRDefault="006E7685" w:rsidP="00C327B8">
      <w:pPr>
        <w:spacing w:line="360" w:lineRule="auto"/>
        <w:jc w:val="both"/>
        <w:rPr>
          <w:rFonts w:ascii="Arial" w:hAnsi="Arial" w:cs="Arial"/>
          <w:lang w:val="es-ES"/>
        </w:rPr>
      </w:pPr>
      <w:r>
        <w:rPr>
          <w:rFonts w:ascii="Arial" w:hAnsi="Arial" w:cs="Arial"/>
          <w:lang w:val="es-ES"/>
        </w:rPr>
        <w:t>Las bases fundamentales de</w:t>
      </w:r>
      <w:r w:rsidR="001253CD">
        <w:rPr>
          <w:rFonts w:ascii="Arial" w:hAnsi="Arial" w:cs="Arial"/>
          <w:lang w:val="es-ES"/>
        </w:rPr>
        <w:t>l</w:t>
      </w:r>
      <w:r w:rsidR="005811B6" w:rsidRPr="00C327B8">
        <w:rPr>
          <w:rFonts w:ascii="Arial" w:hAnsi="Arial" w:cs="Arial"/>
          <w:lang w:val="es-ES"/>
        </w:rPr>
        <w:t xml:space="preserve"> sistema residencial español tal como </w:t>
      </w:r>
      <w:r>
        <w:rPr>
          <w:rFonts w:ascii="Arial" w:hAnsi="Arial" w:cs="Arial"/>
          <w:lang w:val="es-ES"/>
        </w:rPr>
        <w:t>se estudi</w:t>
      </w:r>
      <w:r w:rsidR="00AD7C95">
        <w:rPr>
          <w:rFonts w:ascii="Arial" w:hAnsi="Arial" w:cs="Arial"/>
          <w:lang w:val="es-ES"/>
        </w:rPr>
        <w:t>aron</w:t>
      </w:r>
      <w:r>
        <w:rPr>
          <w:rFonts w:ascii="Arial" w:hAnsi="Arial" w:cs="Arial"/>
          <w:lang w:val="es-ES"/>
        </w:rPr>
        <w:t xml:space="preserve"> hace</w:t>
      </w:r>
      <w:r w:rsidR="005811B6" w:rsidRPr="00C327B8">
        <w:rPr>
          <w:rFonts w:ascii="Arial" w:hAnsi="Arial" w:cs="Arial"/>
          <w:lang w:val="es-ES"/>
        </w:rPr>
        <w:t xml:space="preserve"> unos 20 años ya no existe</w:t>
      </w:r>
      <w:r>
        <w:rPr>
          <w:rFonts w:ascii="Arial" w:hAnsi="Arial" w:cs="Arial"/>
          <w:lang w:val="es-ES"/>
        </w:rPr>
        <w:t>n</w:t>
      </w:r>
      <w:r w:rsidR="005811B6" w:rsidRPr="00C327B8">
        <w:rPr>
          <w:rFonts w:ascii="Arial" w:hAnsi="Arial" w:cs="Arial"/>
          <w:lang w:val="es-ES"/>
        </w:rPr>
        <w:t xml:space="preserve">. </w:t>
      </w:r>
      <w:r w:rsidR="00002868">
        <w:rPr>
          <w:rFonts w:ascii="Arial" w:hAnsi="Arial" w:cs="Arial"/>
          <w:lang w:val="es-ES"/>
        </w:rPr>
        <w:t>La</w:t>
      </w:r>
      <w:r w:rsidR="005811B6" w:rsidRPr="00C327B8">
        <w:rPr>
          <w:rFonts w:ascii="Arial" w:hAnsi="Arial" w:cs="Arial"/>
          <w:lang w:val="es-ES"/>
        </w:rPr>
        <w:t xml:space="preserve"> emancipación tardía</w:t>
      </w:r>
      <w:r w:rsidR="00002868">
        <w:rPr>
          <w:rFonts w:ascii="Arial" w:hAnsi="Arial" w:cs="Arial"/>
          <w:lang w:val="es-ES"/>
        </w:rPr>
        <w:t>,</w:t>
      </w:r>
      <w:r w:rsidR="005811B6" w:rsidRPr="00C327B8">
        <w:rPr>
          <w:rFonts w:ascii="Arial" w:hAnsi="Arial" w:cs="Arial"/>
          <w:lang w:val="es-ES"/>
        </w:rPr>
        <w:t xml:space="preserve"> </w:t>
      </w:r>
      <w:r w:rsidR="00002868">
        <w:rPr>
          <w:rFonts w:ascii="Arial" w:hAnsi="Arial" w:cs="Arial"/>
          <w:lang w:val="es-ES"/>
        </w:rPr>
        <w:t xml:space="preserve">que </w:t>
      </w:r>
      <w:r w:rsidR="005811B6" w:rsidRPr="00C327B8">
        <w:rPr>
          <w:rFonts w:ascii="Arial" w:hAnsi="Arial" w:cs="Arial"/>
          <w:lang w:val="es-ES"/>
        </w:rPr>
        <w:t>ya era propia del sistema residencial español anterior, ha seguido retrasándose</w:t>
      </w:r>
      <w:r w:rsidR="005D5626">
        <w:rPr>
          <w:rFonts w:ascii="Arial" w:hAnsi="Arial" w:cs="Arial"/>
          <w:lang w:val="es-ES"/>
        </w:rPr>
        <w:t xml:space="preserve"> (figura 2)</w:t>
      </w:r>
      <w:r w:rsidR="005811B6" w:rsidRPr="00C327B8">
        <w:rPr>
          <w:rFonts w:ascii="Arial" w:hAnsi="Arial" w:cs="Arial"/>
          <w:lang w:val="es-ES"/>
        </w:rPr>
        <w:t xml:space="preserve">. Mientras que en 2013 el 72,9% de las personas de 30-34 años estaban emancipadas, un nivel relativamente bajo, en 2023 </w:t>
      </w:r>
      <w:r w:rsidR="00002868">
        <w:rPr>
          <w:rFonts w:ascii="Arial" w:hAnsi="Arial" w:cs="Arial"/>
          <w:lang w:val="es-ES"/>
        </w:rPr>
        <w:t>eran e</w:t>
      </w:r>
      <w:r w:rsidR="005811B6" w:rsidRPr="00C327B8">
        <w:rPr>
          <w:rFonts w:ascii="Arial" w:hAnsi="Arial" w:cs="Arial"/>
          <w:lang w:val="es-ES"/>
        </w:rPr>
        <w:t>l 69,8%</w:t>
      </w:r>
      <w:r w:rsidR="005655DC">
        <w:rPr>
          <w:rFonts w:ascii="Arial" w:hAnsi="Arial" w:cs="Arial"/>
          <w:lang w:val="es-ES"/>
        </w:rPr>
        <w:t xml:space="preserve"> según el</w:t>
      </w:r>
      <w:r w:rsidR="005811B6" w:rsidRPr="00C327B8">
        <w:rPr>
          <w:rFonts w:ascii="Arial" w:hAnsi="Arial" w:cs="Arial"/>
          <w:lang w:val="es-ES"/>
        </w:rPr>
        <w:t xml:space="preserve"> Consejo de la Juventud de España</w:t>
      </w:r>
      <w:r w:rsidR="00260788" w:rsidRPr="00C327B8">
        <w:rPr>
          <w:rFonts w:ascii="Arial" w:hAnsi="Arial" w:cs="Arial"/>
          <w:lang w:val="es-ES"/>
        </w:rPr>
        <w:t xml:space="preserve">. </w:t>
      </w:r>
      <w:r w:rsidR="00002868">
        <w:rPr>
          <w:rFonts w:ascii="Arial" w:hAnsi="Arial" w:cs="Arial"/>
          <w:lang w:val="es-ES"/>
        </w:rPr>
        <w:t>E</w:t>
      </w:r>
      <w:r w:rsidR="00260788" w:rsidRPr="00C327B8">
        <w:rPr>
          <w:rFonts w:ascii="Arial" w:hAnsi="Arial" w:cs="Arial"/>
          <w:lang w:val="es-ES"/>
        </w:rPr>
        <w:t xml:space="preserve">xiste un verdadero problema de acceso a la vivienda en España, relacionado con las posibilidades económicas de independencia y también en relación con </w:t>
      </w:r>
      <w:r w:rsidR="00662406">
        <w:rPr>
          <w:rFonts w:ascii="Arial" w:hAnsi="Arial" w:cs="Arial"/>
          <w:lang w:val="es-ES"/>
        </w:rPr>
        <w:t>un desajuste entre oferta y</w:t>
      </w:r>
      <w:r w:rsidR="00F30023">
        <w:rPr>
          <w:rFonts w:ascii="Arial" w:hAnsi="Arial" w:cs="Arial"/>
          <w:lang w:val="es-ES"/>
        </w:rPr>
        <w:t xml:space="preserve"> demanda demográfica (Módenes, 2023)</w:t>
      </w:r>
      <w:r w:rsidR="00260788" w:rsidRPr="00C327B8">
        <w:rPr>
          <w:rFonts w:ascii="Arial" w:hAnsi="Arial" w:cs="Arial"/>
          <w:lang w:val="es-ES"/>
        </w:rPr>
        <w:t>.</w:t>
      </w:r>
      <w:r w:rsidR="00F30023">
        <w:rPr>
          <w:rFonts w:ascii="Arial" w:hAnsi="Arial" w:cs="Arial"/>
          <w:lang w:val="es-ES"/>
        </w:rPr>
        <w:t xml:space="preserve"> </w:t>
      </w:r>
    </w:p>
    <w:p w14:paraId="3D04B35D" w14:textId="77777777" w:rsidR="00D71D4F" w:rsidRPr="00C327B8" w:rsidRDefault="00D71D4F" w:rsidP="00C327B8">
      <w:pPr>
        <w:spacing w:line="360" w:lineRule="auto"/>
        <w:jc w:val="both"/>
        <w:rPr>
          <w:rFonts w:ascii="Arial" w:hAnsi="Arial" w:cs="Arial"/>
          <w:lang w:val="es-ES"/>
        </w:rPr>
      </w:pPr>
    </w:p>
    <w:p w14:paraId="4DFBE334" w14:textId="327F8A0C" w:rsidR="00260788" w:rsidRPr="001676A3" w:rsidRDefault="001676A3" w:rsidP="00C327B8">
      <w:pPr>
        <w:spacing w:line="360" w:lineRule="auto"/>
        <w:jc w:val="both"/>
        <w:rPr>
          <w:rFonts w:ascii="Arial" w:hAnsi="Arial" w:cs="Arial"/>
          <w:i/>
          <w:lang w:val="es-ES"/>
        </w:rPr>
      </w:pPr>
      <w:r w:rsidRPr="001676A3">
        <w:rPr>
          <w:rFonts w:ascii="Arial" w:hAnsi="Arial" w:cs="Arial"/>
          <w:i/>
          <w:lang w:val="es-ES"/>
        </w:rPr>
        <w:t>Figura 2. Retraso de la emancipación residencial en España.</w:t>
      </w:r>
    </w:p>
    <w:p w14:paraId="0C241742" w14:textId="4C4B59E5" w:rsidR="00260788" w:rsidRPr="00C327B8" w:rsidRDefault="00A92D21" w:rsidP="00A92D21">
      <w:pPr>
        <w:spacing w:line="360" w:lineRule="auto"/>
        <w:jc w:val="center"/>
        <w:rPr>
          <w:rFonts w:ascii="Arial" w:hAnsi="Arial" w:cs="Arial"/>
          <w:lang w:val="es-ES"/>
        </w:rPr>
      </w:pPr>
      <w:r>
        <w:rPr>
          <w:rFonts w:ascii="Arial" w:hAnsi="Arial" w:cs="Arial"/>
          <w:noProof/>
          <w:lang w:val="es-ES"/>
        </w:rPr>
        <w:drawing>
          <wp:inline distT="0" distB="0" distL="0" distR="0" wp14:anchorId="28276788" wp14:editId="246EDE1A">
            <wp:extent cx="4572635" cy="2072640"/>
            <wp:effectExtent l="0" t="0" r="0" b="381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2635" cy="2072640"/>
                    </a:xfrm>
                    <a:prstGeom prst="rect">
                      <a:avLst/>
                    </a:prstGeom>
                    <a:noFill/>
                  </pic:spPr>
                </pic:pic>
              </a:graphicData>
            </a:graphic>
          </wp:inline>
        </w:drawing>
      </w:r>
    </w:p>
    <w:p w14:paraId="6B7618CF" w14:textId="4F18B153" w:rsidR="00A92D21" w:rsidRDefault="00A92D21" w:rsidP="00C327B8">
      <w:pPr>
        <w:spacing w:line="360" w:lineRule="auto"/>
        <w:jc w:val="both"/>
        <w:rPr>
          <w:rFonts w:ascii="Arial" w:hAnsi="Arial" w:cs="Arial"/>
          <w:lang w:val="es-ES"/>
        </w:rPr>
      </w:pPr>
      <w:r>
        <w:rPr>
          <w:rFonts w:ascii="Arial" w:hAnsi="Arial" w:cs="Arial"/>
          <w:lang w:val="es-ES"/>
        </w:rPr>
        <w:t>Fuente:</w:t>
      </w:r>
      <w:r w:rsidR="001676A3">
        <w:rPr>
          <w:rFonts w:ascii="Arial" w:hAnsi="Arial" w:cs="Arial"/>
          <w:lang w:val="es-ES"/>
        </w:rPr>
        <w:t xml:space="preserve"> Observatorio Joven de Vivienda. Elaboración propia</w:t>
      </w:r>
    </w:p>
    <w:p w14:paraId="213B0BA6" w14:textId="77777777" w:rsidR="005D5626" w:rsidRDefault="005D5626" w:rsidP="00C327B8">
      <w:pPr>
        <w:spacing w:line="360" w:lineRule="auto"/>
        <w:jc w:val="both"/>
        <w:rPr>
          <w:rFonts w:ascii="Arial" w:hAnsi="Arial" w:cs="Arial"/>
          <w:lang w:val="es-ES"/>
        </w:rPr>
      </w:pPr>
    </w:p>
    <w:p w14:paraId="65173675" w14:textId="14A88D22" w:rsidR="00260788" w:rsidRDefault="00260788" w:rsidP="00C327B8">
      <w:pPr>
        <w:spacing w:line="360" w:lineRule="auto"/>
        <w:jc w:val="both"/>
        <w:rPr>
          <w:rFonts w:ascii="Arial" w:hAnsi="Arial" w:cs="Arial"/>
          <w:lang w:val="es-ES"/>
        </w:rPr>
      </w:pPr>
      <w:r w:rsidRPr="00C327B8">
        <w:rPr>
          <w:rFonts w:ascii="Arial" w:hAnsi="Arial" w:cs="Arial"/>
          <w:lang w:val="es-ES"/>
        </w:rPr>
        <w:t xml:space="preserve">Durante décadas hemos asociado la elevada edad de emancipación con </w:t>
      </w:r>
      <w:r w:rsidR="00F30023">
        <w:rPr>
          <w:rFonts w:ascii="Arial" w:hAnsi="Arial" w:cs="Arial"/>
          <w:lang w:val="es-ES"/>
        </w:rPr>
        <w:t>un acceso casi obligado en</w:t>
      </w:r>
      <w:r w:rsidRPr="00C327B8">
        <w:rPr>
          <w:rFonts w:ascii="Arial" w:hAnsi="Arial" w:cs="Arial"/>
          <w:lang w:val="es-ES"/>
        </w:rPr>
        <w:t xml:space="preserve"> propiedad, rasgo compartido </w:t>
      </w:r>
      <w:r w:rsidR="00F30023">
        <w:rPr>
          <w:rFonts w:ascii="Arial" w:hAnsi="Arial" w:cs="Arial"/>
          <w:lang w:val="es-ES"/>
        </w:rPr>
        <w:t>por el conjunto de países</w:t>
      </w:r>
      <w:r w:rsidRPr="00C327B8">
        <w:rPr>
          <w:rFonts w:ascii="Arial" w:hAnsi="Arial" w:cs="Arial"/>
          <w:lang w:val="es-ES"/>
        </w:rPr>
        <w:t xml:space="preserve"> del Sur de Europa (Allen et al,</w:t>
      </w:r>
      <w:r w:rsidR="00FD7CAF">
        <w:rPr>
          <w:rFonts w:ascii="Arial" w:hAnsi="Arial" w:cs="Arial"/>
          <w:lang w:val="es-ES"/>
        </w:rPr>
        <w:t xml:space="preserve"> </w:t>
      </w:r>
      <w:r w:rsidRPr="00C327B8">
        <w:rPr>
          <w:rFonts w:ascii="Arial" w:hAnsi="Arial" w:cs="Arial"/>
          <w:lang w:val="es-ES"/>
        </w:rPr>
        <w:t xml:space="preserve">2004). Sin embargo, </w:t>
      </w:r>
      <w:r w:rsidR="00F30023" w:rsidRPr="00C327B8">
        <w:rPr>
          <w:rFonts w:ascii="Arial" w:hAnsi="Arial" w:cs="Arial"/>
          <w:lang w:val="es-ES"/>
        </w:rPr>
        <w:t>el alquiler entre los jóvenes</w:t>
      </w:r>
      <w:r w:rsidR="00F30023">
        <w:rPr>
          <w:rFonts w:ascii="Arial" w:hAnsi="Arial" w:cs="Arial"/>
          <w:lang w:val="es-ES"/>
        </w:rPr>
        <w:t xml:space="preserve"> ha ido</w:t>
      </w:r>
      <w:r w:rsidR="00F30023" w:rsidRPr="00C327B8">
        <w:rPr>
          <w:rFonts w:ascii="Arial" w:hAnsi="Arial" w:cs="Arial"/>
          <w:lang w:val="es-ES"/>
        </w:rPr>
        <w:t xml:space="preserve"> aumentando en España </w:t>
      </w:r>
      <w:r w:rsidRPr="00C327B8">
        <w:rPr>
          <w:rFonts w:ascii="Arial" w:hAnsi="Arial" w:cs="Arial"/>
          <w:lang w:val="es-ES"/>
        </w:rPr>
        <w:t xml:space="preserve">desde las convulsiones inmobiliarias de la gran crisis financiera, mientras que </w:t>
      </w:r>
      <w:r w:rsidR="0006039C" w:rsidRPr="00C327B8">
        <w:rPr>
          <w:rFonts w:ascii="Arial" w:hAnsi="Arial" w:cs="Arial"/>
          <w:lang w:val="es-ES"/>
        </w:rPr>
        <w:t xml:space="preserve">la edad de emancipación </w:t>
      </w:r>
      <w:r w:rsidR="00F30023">
        <w:rPr>
          <w:rFonts w:ascii="Arial" w:hAnsi="Arial" w:cs="Arial"/>
          <w:lang w:val="es-ES"/>
        </w:rPr>
        <w:t>ha continuado</w:t>
      </w:r>
      <w:r w:rsidR="0006039C" w:rsidRPr="00C327B8">
        <w:rPr>
          <w:rFonts w:ascii="Arial" w:hAnsi="Arial" w:cs="Arial"/>
          <w:lang w:val="es-ES"/>
        </w:rPr>
        <w:t xml:space="preserve"> </w:t>
      </w:r>
      <w:r w:rsidR="0006039C" w:rsidRPr="00C327B8">
        <w:rPr>
          <w:rFonts w:ascii="Arial" w:hAnsi="Arial" w:cs="Arial"/>
          <w:lang w:val="es-ES"/>
        </w:rPr>
        <w:lastRenderedPageBreak/>
        <w:t xml:space="preserve">retrasándose. </w:t>
      </w:r>
      <w:r w:rsidR="00F30023">
        <w:rPr>
          <w:rFonts w:ascii="Arial" w:hAnsi="Arial" w:cs="Arial"/>
          <w:lang w:val="es-ES"/>
        </w:rPr>
        <w:t>Obviamente, el cambio al alquiler como puerta de acceso prioritaria no ha mejorado el proceso de emancipación.</w:t>
      </w:r>
    </w:p>
    <w:p w14:paraId="2EF67632" w14:textId="3A97E234" w:rsidR="005D5626" w:rsidRPr="00C327B8" w:rsidRDefault="005D5626" w:rsidP="005D5626">
      <w:pPr>
        <w:spacing w:line="360" w:lineRule="auto"/>
        <w:jc w:val="both"/>
        <w:rPr>
          <w:rFonts w:ascii="Arial" w:hAnsi="Arial" w:cs="Arial"/>
          <w:lang w:val="es-ES"/>
        </w:rPr>
      </w:pPr>
      <w:r w:rsidRPr="00C327B8">
        <w:rPr>
          <w:rFonts w:ascii="Arial" w:hAnsi="Arial" w:cs="Arial"/>
          <w:lang w:val="es-ES"/>
        </w:rPr>
        <w:t xml:space="preserve">El alquiler es mayoritario entre los hogares </w:t>
      </w:r>
      <w:r>
        <w:rPr>
          <w:rFonts w:ascii="Arial" w:hAnsi="Arial" w:cs="Arial"/>
          <w:lang w:val="es-ES"/>
        </w:rPr>
        <w:t>de</w:t>
      </w:r>
      <w:r w:rsidRPr="00C327B8">
        <w:rPr>
          <w:rFonts w:ascii="Arial" w:hAnsi="Arial" w:cs="Arial"/>
          <w:lang w:val="es-ES"/>
        </w:rPr>
        <w:t xml:space="preserve"> menores de 30 años</w:t>
      </w:r>
      <w:r>
        <w:rPr>
          <w:rFonts w:ascii="Arial" w:hAnsi="Arial" w:cs="Arial"/>
          <w:lang w:val="es-ES"/>
        </w:rPr>
        <w:t xml:space="preserve"> (figura 2)</w:t>
      </w:r>
      <w:r w:rsidRPr="00C327B8">
        <w:rPr>
          <w:rFonts w:ascii="Arial" w:hAnsi="Arial" w:cs="Arial"/>
          <w:lang w:val="es-ES"/>
        </w:rPr>
        <w:t xml:space="preserve">, aunque la Encuesta de Condiciones de Vida detecta un </w:t>
      </w:r>
      <w:r>
        <w:rPr>
          <w:rFonts w:ascii="Arial" w:hAnsi="Arial" w:cs="Arial"/>
          <w:lang w:val="es-ES"/>
        </w:rPr>
        <w:t>sugerente</w:t>
      </w:r>
      <w:r w:rsidRPr="00C327B8">
        <w:rPr>
          <w:rFonts w:ascii="Arial" w:hAnsi="Arial" w:cs="Arial"/>
          <w:lang w:val="es-ES"/>
        </w:rPr>
        <w:t xml:space="preserve"> estancamiento desde 2015. Parecería que retrasos adicionales en la edad de emancipación estarían afectando sobre todo a aquellos jóvenes que </w:t>
      </w:r>
      <w:r>
        <w:rPr>
          <w:rFonts w:ascii="Arial" w:hAnsi="Arial" w:cs="Arial"/>
          <w:lang w:val="es-ES"/>
        </w:rPr>
        <w:t>podían</w:t>
      </w:r>
      <w:r w:rsidRPr="00C327B8">
        <w:rPr>
          <w:rFonts w:ascii="Arial" w:hAnsi="Arial" w:cs="Arial"/>
          <w:lang w:val="es-ES"/>
        </w:rPr>
        <w:t xml:space="preserve"> emanciparse </w:t>
      </w:r>
      <w:r>
        <w:rPr>
          <w:rFonts w:ascii="Arial" w:hAnsi="Arial" w:cs="Arial"/>
          <w:lang w:val="es-ES"/>
        </w:rPr>
        <w:t>solo en alquiler</w:t>
      </w:r>
      <w:r w:rsidRPr="00C327B8">
        <w:rPr>
          <w:rFonts w:ascii="Arial" w:hAnsi="Arial" w:cs="Arial"/>
          <w:lang w:val="es-ES"/>
        </w:rPr>
        <w:t>. Si avanzamos al grupo 30-44</w:t>
      </w:r>
      <w:r>
        <w:rPr>
          <w:rFonts w:ascii="Arial" w:hAnsi="Arial" w:cs="Arial"/>
          <w:lang w:val="es-ES"/>
        </w:rPr>
        <w:t xml:space="preserve"> </w:t>
      </w:r>
      <w:r w:rsidRPr="00C327B8">
        <w:rPr>
          <w:rFonts w:ascii="Arial" w:hAnsi="Arial" w:cs="Arial"/>
          <w:lang w:val="es-ES"/>
        </w:rPr>
        <w:t xml:space="preserve">el porcentaje de hogares en alquiler ha llegado al tercio del total. </w:t>
      </w:r>
      <w:r>
        <w:rPr>
          <w:rFonts w:ascii="Arial" w:hAnsi="Arial" w:cs="Arial"/>
          <w:lang w:val="es-ES"/>
        </w:rPr>
        <w:t>E</w:t>
      </w:r>
      <w:r w:rsidRPr="00C327B8">
        <w:rPr>
          <w:rFonts w:ascii="Arial" w:hAnsi="Arial" w:cs="Arial"/>
          <w:lang w:val="es-ES"/>
        </w:rPr>
        <w:t>l alquiler se ha consolidado</w:t>
      </w:r>
      <w:r>
        <w:rPr>
          <w:rFonts w:ascii="Arial" w:hAnsi="Arial" w:cs="Arial"/>
          <w:lang w:val="es-ES"/>
        </w:rPr>
        <w:t>, no obstante,</w:t>
      </w:r>
      <w:r w:rsidRPr="00C327B8">
        <w:rPr>
          <w:rFonts w:ascii="Arial" w:hAnsi="Arial" w:cs="Arial"/>
          <w:lang w:val="es-ES"/>
        </w:rPr>
        <w:t xml:space="preserve"> como </w:t>
      </w:r>
      <w:r>
        <w:rPr>
          <w:rFonts w:ascii="Arial" w:hAnsi="Arial" w:cs="Arial"/>
          <w:lang w:val="es-ES"/>
        </w:rPr>
        <w:t>la vía</w:t>
      </w:r>
      <w:r w:rsidRPr="00C327B8">
        <w:rPr>
          <w:rFonts w:ascii="Arial" w:hAnsi="Arial" w:cs="Arial"/>
          <w:lang w:val="es-ES"/>
        </w:rPr>
        <w:t xml:space="preserve"> de inserción residencial habitual de los jóvenes y está constituyéndose en una fase </w:t>
      </w:r>
      <w:r w:rsidR="00AD7C95">
        <w:rPr>
          <w:rFonts w:ascii="Arial" w:hAnsi="Arial" w:cs="Arial"/>
          <w:lang w:val="es-ES"/>
        </w:rPr>
        <w:t>estructuralmente</w:t>
      </w:r>
      <w:r w:rsidRPr="00C327B8">
        <w:rPr>
          <w:rFonts w:ascii="Arial" w:hAnsi="Arial" w:cs="Arial"/>
          <w:lang w:val="es-ES"/>
        </w:rPr>
        <w:t xml:space="preserve"> larga de la historia residencial de los hogares españoles.</w:t>
      </w:r>
    </w:p>
    <w:p w14:paraId="0B28B1F7" w14:textId="77777777" w:rsidR="00D71D4F" w:rsidRPr="00C327B8" w:rsidRDefault="00D71D4F" w:rsidP="00C327B8">
      <w:pPr>
        <w:spacing w:line="360" w:lineRule="auto"/>
        <w:jc w:val="both"/>
        <w:rPr>
          <w:rFonts w:ascii="Arial" w:hAnsi="Arial" w:cs="Arial"/>
          <w:lang w:val="es-ES"/>
        </w:rPr>
      </w:pPr>
    </w:p>
    <w:p w14:paraId="216431BE" w14:textId="25FF48E9" w:rsidR="0006039C" w:rsidRPr="001676A3" w:rsidRDefault="001676A3" w:rsidP="00C327B8">
      <w:pPr>
        <w:spacing w:line="360" w:lineRule="auto"/>
        <w:jc w:val="both"/>
        <w:rPr>
          <w:rFonts w:ascii="Arial" w:hAnsi="Arial" w:cs="Arial"/>
          <w:i/>
          <w:lang w:val="es-ES"/>
        </w:rPr>
      </w:pPr>
      <w:r w:rsidRPr="001676A3">
        <w:rPr>
          <w:rFonts w:ascii="Arial" w:hAnsi="Arial" w:cs="Arial"/>
          <w:i/>
          <w:lang w:val="es-ES"/>
        </w:rPr>
        <w:t>Figura 3. Expansión del alquiler entre los hogares jóvenes españoles</w:t>
      </w:r>
    </w:p>
    <w:p w14:paraId="4591A645" w14:textId="4DA0E5E4" w:rsidR="0006039C" w:rsidRPr="00C327B8" w:rsidRDefault="0006039C" w:rsidP="001676A3">
      <w:pPr>
        <w:spacing w:line="360" w:lineRule="auto"/>
        <w:jc w:val="center"/>
        <w:rPr>
          <w:rFonts w:ascii="Arial" w:hAnsi="Arial" w:cs="Arial"/>
          <w:lang w:val="es-ES"/>
        </w:rPr>
      </w:pPr>
      <w:r w:rsidRPr="00C327B8">
        <w:rPr>
          <w:rFonts w:ascii="Arial" w:hAnsi="Arial" w:cs="Arial"/>
          <w:noProof/>
          <w:lang w:val="es-ES"/>
        </w:rPr>
        <w:drawing>
          <wp:inline distT="0" distB="0" distL="0" distR="0" wp14:anchorId="00013C75" wp14:editId="197A9EE0">
            <wp:extent cx="5572378" cy="2438400"/>
            <wp:effectExtent l="0" t="0" r="952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594553" cy="2448103"/>
                    </a:xfrm>
                    <a:prstGeom prst="rect">
                      <a:avLst/>
                    </a:prstGeom>
                    <a:noFill/>
                  </pic:spPr>
                </pic:pic>
              </a:graphicData>
            </a:graphic>
          </wp:inline>
        </w:drawing>
      </w:r>
    </w:p>
    <w:p w14:paraId="590866B5" w14:textId="22893194" w:rsidR="00F30023" w:rsidRDefault="00F30023" w:rsidP="00C327B8">
      <w:pPr>
        <w:spacing w:line="360" w:lineRule="auto"/>
        <w:jc w:val="both"/>
        <w:rPr>
          <w:rFonts w:ascii="Arial" w:hAnsi="Arial" w:cs="Arial"/>
          <w:lang w:val="es-ES"/>
        </w:rPr>
      </w:pPr>
      <w:r>
        <w:rPr>
          <w:rFonts w:ascii="Arial" w:hAnsi="Arial" w:cs="Arial"/>
          <w:lang w:val="es-ES"/>
        </w:rPr>
        <w:t>Fuente:</w:t>
      </w:r>
      <w:r w:rsidR="001676A3">
        <w:rPr>
          <w:rFonts w:ascii="Arial" w:hAnsi="Arial" w:cs="Arial"/>
          <w:lang w:val="es-ES"/>
        </w:rPr>
        <w:t xml:space="preserve"> INE, Encuesta de Condiciones de Vida. Elaboración propia</w:t>
      </w:r>
    </w:p>
    <w:p w14:paraId="7A76D489" w14:textId="50C5E109" w:rsidR="00BF3B2D" w:rsidRPr="00C327B8" w:rsidRDefault="00BD5272" w:rsidP="00C327B8">
      <w:pPr>
        <w:spacing w:line="360" w:lineRule="auto"/>
        <w:jc w:val="both"/>
        <w:rPr>
          <w:rFonts w:ascii="Arial" w:hAnsi="Arial" w:cs="Arial"/>
          <w:lang w:val="es-ES"/>
        </w:rPr>
      </w:pPr>
      <w:r>
        <w:rPr>
          <w:rFonts w:ascii="Arial" w:hAnsi="Arial" w:cs="Arial"/>
          <w:lang w:val="es-ES"/>
        </w:rPr>
        <w:t xml:space="preserve">El otro gran cambio </w:t>
      </w:r>
      <w:r w:rsidR="00A87440">
        <w:rPr>
          <w:rFonts w:ascii="Arial" w:hAnsi="Arial" w:cs="Arial"/>
          <w:lang w:val="es-ES"/>
        </w:rPr>
        <w:t>es</w:t>
      </w:r>
      <w:r w:rsidR="00264721">
        <w:rPr>
          <w:rFonts w:ascii="Arial" w:hAnsi="Arial" w:cs="Arial"/>
          <w:lang w:val="es-ES"/>
        </w:rPr>
        <w:t xml:space="preserve"> </w:t>
      </w:r>
      <w:r w:rsidR="00A92D21" w:rsidRPr="00C327B8">
        <w:rPr>
          <w:rFonts w:ascii="Arial" w:hAnsi="Arial" w:cs="Arial"/>
          <w:lang w:val="es-ES"/>
        </w:rPr>
        <w:t>la expansión de la inseguridad residencial</w:t>
      </w:r>
      <w:r w:rsidR="00A92D21">
        <w:rPr>
          <w:rFonts w:ascii="Arial" w:hAnsi="Arial" w:cs="Arial"/>
          <w:lang w:val="es-ES"/>
        </w:rPr>
        <w:t xml:space="preserve"> </w:t>
      </w:r>
      <w:r w:rsidR="00747BB2">
        <w:rPr>
          <w:rFonts w:ascii="Arial" w:hAnsi="Arial" w:cs="Arial"/>
          <w:lang w:val="es-ES"/>
        </w:rPr>
        <w:t xml:space="preserve">asociada </w:t>
      </w:r>
      <w:r w:rsidR="00264721">
        <w:rPr>
          <w:rFonts w:ascii="Arial" w:hAnsi="Arial" w:cs="Arial"/>
          <w:lang w:val="es-ES"/>
        </w:rPr>
        <w:t>a</w:t>
      </w:r>
      <w:r w:rsidR="00747BB2">
        <w:rPr>
          <w:rFonts w:ascii="Arial" w:hAnsi="Arial" w:cs="Arial"/>
          <w:lang w:val="es-ES"/>
        </w:rPr>
        <w:t>l</w:t>
      </w:r>
      <w:r w:rsidR="00747BB2" w:rsidRPr="00C327B8">
        <w:rPr>
          <w:rFonts w:ascii="Arial" w:hAnsi="Arial" w:cs="Arial"/>
          <w:lang w:val="es-ES"/>
        </w:rPr>
        <w:t xml:space="preserve"> incremento del alquiler</w:t>
      </w:r>
      <w:r w:rsidR="00154537" w:rsidRPr="00C327B8">
        <w:rPr>
          <w:rFonts w:ascii="Arial" w:hAnsi="Arial" w:cs="Arial"/>
          <w:lang w:val="es-ES"/>
        </w:rPr>
        <w:t xml:space="preserve">. </w:t>
      </w:r>
      <w:r>
        <w:rPr>
          <w:rFonts w:ascii="Arial" w:hAnsi="Arial" w:cs="Arial"/>
          <w:lang w:val="es-ES"/>
        </w:rPr>
        <w:t>Los</w:t>
      </w:r>
      <w:r w:rsidR="00154537" w:rsidRPr="00C327B8">
        <w:rPr>
          <w:rFonts w:ascii="Arial" w:hAnsi="Arial" w:cs="Arial"/>
          <w:lang w:val="es-ES"/>
        </w:rPr>
        <w:t xml:space="preserve"> datos de EQLS 2016</w:t>
      </w:r>
      <w:r>
        <w:rPr>
          <w:rFonts w:ascii="Arial" w:hAnsi="Arial" w:cs="Arial"/>
          <w:lang w:val="es-ES"/>
        </w:rPr>
        <w:t xml:space="preserve"> indicaban</w:t>
      </w:r>
      <w:r w:rsidR="00154537" w:rsidRPr="00C327B8">
        <w:rPr>
          <w:rFonts w:ascii="Arial" w:hAnsi="Arial" w:cs="Arial"/>
          <w:lang w:val="es-ES"/>
        </w:rPr>
        <w:t xml:space="preserve"> que prácticamente el 80% de los hogares de menores de 45 años en alquiler en España mostraban algún nivel de </w:t>
      </w:r>
      <w:r>
        <w:rPr>
          <w:rFonts w:ascii="Arial" w:hAnsi="Arial" w:cs="Arial"/>
          <w:lang w:val="es-ES"/>
        </w:rPr>
        <w:t xml:space="preserve">riesgo o inseguridad residencial (Módenes, 2019). </w:t>
      </w:r>
      <w:r w:rsidR="00154537" w:rsidRPr="00C327B8">
        <w:rPr>
          <w:rFonts w:ascii="Arial" w:hAnsi="Arial" w:cs="Arial"/>
          <w:lang w:val="es-ES"/>
        </w:rPr>
        <w:t xml:space="preserve">Esta inseguridad era especialmente aguda entre los hogares jóvenes que vivían en situación de riesgo social (indicador AROPE) y alquiler: un 64% vivían en alquiler y un 94% mostraban inseguridad en los pagos. Es decir, ser joven emancipado, estar en situación de riesgo social, vivir en alquiler y sufrir inseguridad residencial </w:t>
      </w:r>
      <w:r>
        <w:rPr>
          <w:rFonts w:ascii="Arial" w:hAnsi="Arial" w:cs="Arial"/>
          <w:lang w:val="es-ES"/>
        </w:rPr>
        <w:t>formaban un todo único</w:t>
      </w:r>
      <w:r w:rsidR="00154537" w:rsidRPr="00C327B8">
        <w:rPr>
          <w:rFonts w:ascii="Arial" w:hAnsi="Arial" w:cs="Arial"/>
          <w:lang w:val="es-ES"/>
        </w:rPr>
        <w:t>. De entre los países europeos que se analizaron, solo Italia mostraba una situación similar.</w:t>
      </w:r>
    </w:p>
    <w:p w14:paraId="2B312FB7" w14:textId="109EEDFE" w:rsidR="00154537" w:rsidRDefault="00BD5272" w:rsidP="00C327B8">
      <w:pPr>
        <w:spacing w:line="360" w:lineRule="auto"/>
        <w:jc w:val="both"/>
        <w:rPr>
          <w:rFonts w:ascii="Arial" w:hAnsi="Arial" w:cs="Arial"/>
          <w:lang w:val="es-ES"/>
        </w:rPr>
      </w:pPr>
      <w:r>
        <w:rPr>
          <w:rFonts w:ascii="Arial" w:hAnsi="Arial" w:cs="Arial"/>
          <w:lang w:val="es-ES"/>
        </w:rPr>
        <w:t xml:space="preserve">Desde ese análisis de 2019 </w:t>
      </w:r>
      <w:r w:rsidR="00AA2E02">
        <w:rPr>
          <w:rFonts w:ascii="Arial" w:hAnsi="Arial" w:cs="Arial"/>
          <w:lang w:val="es-ES"/>
        </w:rPr>
        <w:t xml:space="preserve">el contexto general no ha variado </w:t>
      </w:r>
      <w:r w:rsidR="00662406">
        <w:rPr>
          <w:rFonts w:ascii="Arial" w:hAnsi="Arial" w:cs="Arial"/>
          <w:lang w:val="es-ES"/>
        </w:rPr>
        <w:t>mucho</w:t>
      </w:r>
      <w:r>
        <w:rPr>
          <w:rFonts w:ascii="Arial" w:hAnsi="Arial" w:cs="Arial"/>
          <w:lang w:val="es-ES"/>
        </w:rPr>
        <w:t>.</w:t>
      </w:r>
      <w:r w:rsidR="00910EA4" w:rsidRPr="00C327B8">
        <w:rPr>
          <w:rFonts w:ascii="Arial" w:hAnsi="Arial" w:cs="Arial"/>
          <w:lang w:val="es-ES"/>
        </w:rPr>
        <w:t xml:space="preserve"> Se produjo una nueva salida de una gran crisis económica, se mantienen los elevados niveles de precariedad laboral de los trabajadores más jóvenes, con una cierta corrección favorecida por la última reforma laboral</w:t>
      </w:r>
      <w:r w:rsidR="00662406">
        <w:rPr>
          <w:rFonts w:ascii="Arial" w:hAnsi="Arial" w:cs="Arial"/>
          <w:lang w:val="es-ES"/>
        </w:rPr>
        <w:t xml:space="preserve"> y un </w:t>
      </w:r>
      <w:r w:rsidR="00662406">
        <w:rPr>
          <w:rFonts w:ascii="Arial" w:hAnsi="Arial" w:cs="Arial"/>
          <w:lang w:val="es-ES"/>
        </w:rPr>
        <w:lastRenderedPageBreak/>
        <w:t>paro más bajo</w:t>
      </w:r>
      <w:r w:rsidR="00910EA4" w:rsidRPr="00C327B8">
        <w:rPr>
          <w:rFonts w:ascii="Arial" w:hAnsi="Arial" w:cs="Arial"/>
          <w:lang w:val="es-ES"/>
        </w:rPr>
        <w:t>.</w:t>
      </w:r>
      <w:r w:rsidR="00BD2852" w:rsidRPr="00C327B8">
        <w:rPr>
          <w:rFonts w:ascii="Arial" w:hAnsi="Arial" w:cs="Arial"/>
          <w:lang w:val="es-ES"/>
        </w:rPr>
        <w:t xml:space="preserve"> </w:t>
      </w:r>
      <w:r w:rsidR="00910EA4" w:rsidRPr="00C327B8">
        <w:rPr>
          <w:rFonts w:ascii="Arial" w:hAnsi="Arial" w:cs="Arial"/>
          <w:lang w:val="es-ES"/>
        </w:rPr>
        <w:t xml:space="preserve">Hemos pasado por la crisis pandémica de la </w:t>
      </w:r>
      <w:proofErr w:type="spellStart"/>
      <w:r w:rsidR="00910EA4" w:rsidRPr="00C327B8">
        <w:rPr>
          <w:rFonts w:ascii="Arial" w:hAnsi="Arial" w:cs="Arial"/>
          <w:lang w:val="es-ES"/>
        </w:rPr>
        <w:t>Covid</w:t>
      </w:r>
      <w:proofErr w:type="spellEnd"/>
      <w:r w:rsidR="00910EA4" w:rsidRPr="00C327B8">
        <w:rPr>
          <w:rFonts w:ascii="Arial" w:hAnsi="Arial" w:cs="Arial"/>
          <w:lang w:val="es-ES"/>
        </w:rPr>
        <w:t xml:space="preserve">, que ha </w:t>
      </w:r>
      <w:r w:rsidR="00662406">
        <w:rPr>
          <w:rFonts w:ascii="Arial" w:hAnsi="Arial" w:cs="Arial"/>
          <w:lang w:val="es-ES"/>
        </w:rPr>
        <w:t>debido de impactar sobre</w:t>
      </w:r>
      <w:r>
        <w:rPr>
          <w:rFonts w:ascii="Arial" w:hAnsi="Arial" w:cs="Arial"/>
          <w:lang w:val="es-ES"/>
        </w:rPr>
        <w:t xml:space="preserve"> estrategias y comportamientos.</w:t>
      </w:r>
      <w:r w:rsidR="00910EA4" w:rsidRPr="00C327B8">
        <w:rPr>
          <w:rFonts w:ascii="Arial" w:hAnsi="Arial" w:cs="Arial"/>
          <w:lang w:val="es-ES"/>
        </w:rPr>
        <w:t xml:space="preserve"> </w:t>
      </w:r>
      <w:r>
        <w:rPr>
          <w:rFonts w:ascii="Arial" w:hAnsi="Arial" w:cs="Arial"/>
          <w:lang w:val="es-ES"/>
        </w:rPr>
        <w:t>La</w:t>
      </w:r>
      <w:r w:rsidR="00910EA4" w:rsidRPr="00C327B8">
        <w:rPr>
          <w:rFonts w:ascii="Arial" w:hAnsi="Arial" w:cs="Arial"/>
          <w:lang w:val="es-ES"/>
        </w:rPr>
        <w:t xml:space="preserve"> crisis de la vivienda </w:t>
      </w:r>
      <w:r w:rsidR="00662406">
        <w:rPr>
          <w:rFonts w:ascii="Arial" w:hAnsi="Arial" w:cs="Arial"/>
          <w:lang w:val="es-ES"/>
        </w:rPr>
        <w:t>es un tema permanente de debate público y privado</w:t>
      </w:r>
      <w:r w:rsidR="00AA2E02">
        <w:rPr>
          <w:rFonts w:ascii="Arial" w:hAnsi="Arial" w:cs="Arial"/>
          <w:lang w:val="es-ES"/>
        </w:rPr>
        <w:t xml:space="preserve">. En este contexto consolidado, la </w:t>
      </w:r>
      <w:r w:rsidR="00FF7840" w:rsidRPr="00C327B8">
        <w:rPr>
          <w:rFonts w:ascii="Arial" w:hAnsi="Arial" w:cs="Arial"/>
          <w:lang w:val="es-ES"/>
        </w:rPr>
        <w:t xml:space="preserve">inseguridad </w:t>
      </w:r>
      <w:r w:rsidR="00AA2E02">
        <w:rPr>
          <w:rFonts w:ascii="Arial" w:hAnsi="Arial" w:cs="Arial"/>
          <w:lang w:val="es-ES"/>
        </w:rPr>
        <w:t xml:space="preserve">residencial se tiene que mostrar como un rasgo </w:t>
      </w:r>
      <w:r w:rsidR="00662406">
        <w:rPr>
          <w:rFonts w:ascii="Arial" w:hAnsi="Arial" w:cs="Arial"/>
          <w:lang w:val="es-ES"/>
        </w:rPr>
        <w:t>estable</w:t>
      </w:r>
      <w:r w:rsidR="00AA2E02">
        <w:rPr>
          <w:rFonts w:ascii="Arial" w:hAnsi="Arial" w:cs="Arial"/>
          <w:lang w:val="es-ES"/>
        </w:rPr>
        <w:t xml:space="preserve"> </w:t>
      </w:r>
      <w:r w:rsidR="00FF7840" w:rsidRPr="00C327B8">
        <w:rPr>
          <w:rFonts w:ascii="Arial" w:hAnsi="Arial" w:cs="Arial"/>
          <w:lang w:val="es-ES"/>
        </w:rPr>
        <w:t>del sistema español</w:t>
      </w:r>
      <w:r w:rsidR="00AA2E02">
        <w:rPr>
          <w:rFonts w:ascii="Arial" w:hAnsi="Arial" w:cs="Arial"/>
          <w:lang w:val="es-ES"/>
        </w:rPr>
        <w:t>.</w:t>
      </w:r>
    </w:p>
    <w:p w14:paraId="3C1CEB10" w14:textId="77777777" w:rsidR="005D5626" w:rsidRPr="00C327B8" w:rsidRDefault="005D5626" w:rsidP="00C327B8">
      <w:pPr>
        <w:spacing w:line="360" w:lineRule="auto"/>
        <w:jc w:val="both"/>
        <w:rPr>
          <w:rFonts w:ascii="Arial" w:hAnsi="Arial" w:cs="Arial"/>
          <w:lang w:val="es-ES"/>
        </w:rPr>
      </w:pPr>
    </w:p>
    <w:p w14:paraId="42B995FB" w14:textId="1857051E" w:rsidR="00EE3038" w:rsidRPr="00AA130C" w:rsidRDefault="00DA49BD" w:rsidP="00AA130C">
      <w:pPr>
        <w:pStyle w:val="Prrafodelista"/>
        <w:numPr>
          <w:ilvl w:val="1"/>
          <w:numId w:val="3"/>
        </w:numPr>
        <w:spacing w:line="360" w:lineRule="auto"/>
        <w:jc w:val="both"/>
        <w:rPr>
          <w:rFonts w:ascii="Arial" w:hAnsi="Arial" w:cs="Arial"/>
          <w:lang w:val="es-ES"/>
        </w:rPr>
      </w:pPr>
      <w:r w:rsidRPr="00AA130C">
        <w:rPr>
          <w:rFonts w:ascii="Arial" w:hAnsi="Arial" w:cs="Arial"/>
          <w:lang w:val="es-ES"/>
        </w:rPr>
        <w:t>Alquiler e inseguridad residencial: un binomio consolidado</w:t>
      </w:r>
    </w:p>
    <w:p w14:paraId="722ACA44" w14:textId="05D52F83" w:rsidR="00FD7CAF" w:rsidRPr="00C327B8" w:rsidRDefault="001676A3" w:rsidP="00FD7CAF">
      <w:pPr>
        <w:spacing w:line="360" w:lineRule="auto"/>
        <w:jc w:val="both"/>
        <w:rPr>
          <w:rFonts w:ascii="Arial" w:hAnsi="Arial" w:cs="Arial"/>
          <w:lang w:val="es-ES"/>
        </w:rPr>
      </w:pPr>
      <w:r>
        <w:rPr>
          <w:rFonts w:ascii="Arial" w:hAnsi="Arial" w:cs="Arial"/>
          <w:lang w:val="es-ES"/>
        </w:rPr>
        <w:t>La figura 4</w:t>
      </w:r>
      <w:r w:rsidR="00587FC3">
        <w:rPr>
          <w:rFonts w:ascii="Arial" w:hAnsi="Arial" w:cs="Arial"/>
          <w:lang w:val="es-ES"/>
        </w:rPr>
        <w:t xml:space="preserve"> </w:t>
      </w:r>
      <w:r w:rsidR="00662406">
        <w:rPr>
          <w:rFonts w:ascii="Arial" w:hAnsi="Arial" w:cs="Arial"/>
          <w:lang w:val="es-ES"/>
        </w:rPr>
        <w:t>distribuye</w:t>
      </w:r>
      <w:r w:rsidR="00FD7CAF" w:rsidRPr="00C327B8">
        <w:rPr>
          <w:rFonts w:ascii="Arial" w:hAnsi="Arial" w:cs="Arial"/>
          <w:lang w:val="es-ES"/>
        </w:rPr>
        <w:t xml:space="preserve"> los hogares jóvenes según tenencia y existencia de inseguridad residencial</w:t>
      </w:r>
      <w:r w:rsidR="00662406" w:rsidRPr="00662406">
        <w:rPr>
          <w:rFonts w:ascii="Arial" w:hAnsi="Arial" w:cs="Arial"/>
          <w:lang w:val="es-ES"/>
        </w:rPr>
        <w:t xml:space="preserve"> </w:t>
      </w:r>
      <w:r w:rsidR="00662406">
        <w:rPr>
          <w:rFonts w:ascii="Arial" w:hAnsi="Arial" w:cs="Arial"/>
          <w:lang w:val="es-ES"/>
        </w:rPr>
        <w:t>en</w:t>
      </w:r>
      <w:r w:rsidR="00662406" w:rsidRPr="00C327B8">
        <w:rPr>
          <w:rFonts w:ascii="Arial" w:hAnsi="Arial" w:cs="Arial"/>
          <w:lang w:val="es-ES"/>
        </w:rPr>
        <w:t xml:space="preserve"> 2016 y en 2020-21</w:t>
      </w:r>
      <w:r w:rsidR="00FD7CAF" w:rsidRPr="00C327B8">
        <w:rPr>
          <w:rFonts w:ascii="Arial" w:hAnsi="Arial" w:cs="Arial"/>
          <w:lang w:val="es-ES"/>
        </w:rPr>
        <w:t xml:space="preserve">. </w:t>
      </w:r>
      <w:r w:rsidR="00662406">
        <w:rPr>
          <w:rFonts w:ascii="Arial" w:hAnsi="Arial" w:cs="Arial"/>
          <w:lang w:val="es-ES"/>
        </w:rPr>
        <w:t>Se confirma</w:t>
      </w:r>
      <w:r w:rsidR="00FD7CAF" w:rsidRPr="00C327B8">
        <w:rPr>
          <w:rFonts w:ascii="Arial" w:hAnsi="Arial" w:cs="Arial"/>
          <w:lang w:val="es-ES"/>
        </w:rPr>
        <w:t xml:space="preserve"> la alta </w:t>
      </w:r>
      <w:r w:rsidR="00587FC3" w:rsidRPr="00C327B8">
        <w:rPr>
          <w:rFonts w:ascii="Arial" w:hAnsi="Arial" w:cs="Arial"/>
          <w:lang w:val="es-ES"/>
        </w:rPr>
        <w:t xml:space="preserve">exposición </w:t>
      </w:r>
      <w:r w:rsidR="00FD7CAF" w:rsidRPr="00C327B8">
        <w:rPr>
          <w:rFonts w:ascii="Arial" w:hAnsi="Arial" w:cs="Arial"/>
          <w:lang w:val="es-ES"/>
        </w:rPr>
        <w:t>de los hogares jóvenes españoles al mercado</w:t>
      </w:r>
      <w:r w:rsidR="003C583A">
        <w:rPr>
          <w:rFonts w:ascii="Arial" w:hAnsi="Arial" w:cs="Arial"/>
          <w:lang w:val="es-ES"/>
        </w:rPr>
        <w:t>,</w:t>
      </w:r>
      <w:r w:rsidR="00FD7CAF" w:rsidRPr="00C327B8">
        <w:rPr>
          <w:rFonts w:ascii="Arial" w:hAnsi="Arial" w:cs="Arial"/>
          <w:lang w:val="es-ES"/>
        </w:rPr>
        <w:t xml:space="preserve"> </w:t>
      </w:r>
      <w:r w:rsidR="00587FC3">
        <w:rPr>
          <w:rFonts w:ascii="Arial" w:hAnsi="Arial" w:cs="Arial"/>
          <w:lang w:val="es-ES"/>
        </w:rPr>
        <w:t>con capacidad de comprometer la estabilidad</w:t>
      </w:r>
      <w:r w:rsidR="00FD7CAF" w:rsidRPr="00C327B8">
        <w:rPr>
          <w:rFonts w:ascii="Arial" w:hAnsi="Arial" w:cs="Arial"/>
          <w:lang w:val="es-ES"/>
        </w:rPr>
        <w:t xml:space="preserve"> económica del hogar (hipotecas y alquiler de mercado).</w:t>
      </w:r>
    </w:p>
    <w:p w14:paraId="06163FC9" w14:textId="0876A59C" w:rsidR="000D4D7C" w:rsidRPr="001676A3" w:rsidRDefault="001676A3" w:rsidP="00C327B8">
      <w:pPr>
        <w:spacing w:line="360" w:lineRule="auto"/>
        <w:jc w:val="both"/>
        <w:rPr>
          <w:rFonts w:ascii="Arial" w:hAnsi="Arial" w:cs="Arial"/>
          <w:i/>
          <w:lang w:val="es-ES"/>
        </w:rPr>
      </w:pPr>
      <w:r w:rsidRPr="001676A3">
        <w:rPr>
          <w:rFonts w:ascii="Arial" w:hAnsi="Arial" w:cs="Arial"/>
          <w:i/>
          <w:lang w:val="es-ES"/>
        </w:rPr>
        <w:t>Figura 4</w:t>
      </w:r>
      <w:r w:rsidR="000D4D7C" w:rsidRPr="001676A3">
        <w:rPr>
          <w:rFonts w:ascii="Arial" w:hAnsi="Arial" w:cs="Arial"/>
          <w:i/>
          <w:lang w:val="es-ES"/>
        </w:rPr>
        <w:t xml:space="preserve">. </w:t>
      </w:r>
      <w:r w:rsidR="00A531C8" w:rsidRPr="001676A3">
        <w:rPr>
          <w:rFonts w:ascii="Arial" w:hAnsi="Arial" w:cs="Arial"/>
          <w:i/>
          <w:lang w:val="es-ES"/>
        </w:rPr>
        <w:t xml:space="preserve">Estructura de la </w:t>
      </w:r>
      <w:r w:rsidR="000D4D7C" w:rsidRPr="001676A3">
        <w:rPr>
          <w:rFonts w:ascii="Arial" w:hAnsi="Arial" w:cs="Arial"/>
          <w:i/>
          <w:lang w:val="es-ES"/>
        </w:rPr>
        <w:t xml:space="preserve">inseguridad residencial </w:t>
      </w:r>
      <w:r w:rsidR="00BD0925" w:rsidRPr="001676A3">
        <w:rPr>
          <w:rFonts w:ascii="Arial" w:hAnsi="Arial" w:cs="Arial"/>
          <w:i/>
          <w:lang w:val="es-ES"/>
        </w:rPr>
        <w:t>de los hogares jóvenes</w:t>
      </w:r>
      <w:r w:rsidR="00A531C8" w:rsidRPr="001676A3">
        <w:rPr>
          <w:rFonts w:ascii="Arial" w:hAnsi="Arial" w:cs="Arial"/>
          <w:i/>
          <w:lang w:val="es-ES"/>
        </w:rPr>
        <w:t xml:space="preserve"> por tenencia de la vivienda</w:t>
      </w:r>
      <w:r w:rsidR="00BD0925" w:rsidRPr="001676A3">
        <w:rPr>
          <w:rFonts w:ascii="Arial" w:hAnsi="Arial" w:cs="Arial"/>
          <w:i/>
          <w:lang w:val="es-ES"/>
        </w:rPr>
        <w:t xml:space="preserve"> según </w:t>
      </w:r>
      <w:r w:rsidR="00A7491F" w:rsidRPr="001676A3">
        <w:rPr>
          <w:rFonts w:ascii="Arial" w:hAnsi="Arial" w:cs="Arial"/>
          <w:i/>
          <w:lang w:val="es-ES"/>
        </w:rPr>
        <w:t>encuesta analizada</w:t>
      </w:r>
    </w:p>
    <w:p w14:paraId="2B7D7FF3" w14:textId="045886C5" w:rsidR="000D4D7C" w:rsidRPr="00C327B8" w:rsidRDefault="00991D5B" w:rsidP="00C327B8">
      <w:pPr>
        <w:spacing w:line="360" w:lineRule="auto"/>
        <w:jc w:val="both"/>
        <w:rPr>
          <w:rFonts w:ascii="Arial" w:hAnsi="Arial" w:cs="Arial"/>
          <w:lang w:val="es-ES"/>
        </w:rPr>
      </w:pPr>
      <w:r>
        <w:rPr>
          <w:rFonts w:ascii="Arial" w:hAnsi="Arial" w:cs="Arial"/>
          <w:noProof/>
          <w:lang w:val="es-ES"/>
        </w:rPr>
        <w:drawing>
          <wp:inline distT="0" distB="0" distL="0" distR="0" wp14:anchorId="09CEAB99" wp14:editId="34519098">
            <wp:extent cx="5324400" cy="2491200"/>
            <wp:effectExtent l="0" t="0" r="0" b="444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24400" cy="2491200"/>
                    </a:xfrm>
                    <a:prstGeom prst="rect">
                      <a:avLst/>
                    </a:prstGeom>
                    <a:noFill/>
                  </pic:spPr>
                </pic:pic>
              </a:graphicData>
            </a:graphic>
          </wp:inline>
        </w:drawing>
      </w:r>
    </w:p>
    <w:p w14:paraId="0C895BA5" w14:textId="3F34BBEB" w:rsidR="000D4D7C" w:rsidRPr="00C327B8" w:rsidRDefault="00FF7840" w:rsidP="00C327B8">
      <w:pPr>
        <w:spacing w:line="360" w:lineRule="auto"/>
        <w:jc w:val="both"/>
        <w:rPr>
          <w:rFonts w:ascii="Arial" w:hAnsi="Arial" w:cs="Arial"/>
          <w:lang w:val="es-ES"/>
        </w:rPr>
      </w:pPr>
      <w:r w:rsidRPr="00C327B8">
        <w:rPr>
          <w:rFonts w:ascii="Arial" w:hAnsi="Arial" w:cs="Arial"/>
          <w:lang w:val="es-ES"/>
        </w:rPr>
        <w:t>Fuente:</w:t>
      </w:r>
      <w:r w:rsidR="001676A3">
        <w:rPr>
          <w:rFonts w:ascii="Arial" w:hAnsi="Arial" w:cs="Arial"/>
          <w:lang w:val="es-ES"/>
        </w:rPr>
        <w:t xml:space="preserve"> </w:t>
      </w:r>
      <w:proofErr w:type="spellStart"/>
      <w:r w:rsidR="001676A3">
        <w:rPr>
          <w:rFonts w:ascii="Arial" w:hAnsi="Arial" w:cs="Arial"/>
          <w:lang w:val="es-ES"/>
        </w:rPr>
        <w:t>Eurofound</w:t>
      </w:r>
      <w:proofErr w:type="spellEnd"/>
      <w:r w:rsidR="001676A3">
        <w:rPr>
          <w:rFonts w:ascii="Arial" w:hAnsi="Arial" w:cs="Arial"/>
          <w:lang w:val="es-ES"/>
        </w:rPr>
        <w:t>, EQLS 2016, eCOVID-19 2020-21. Elaboración propia</w:t>
      </w:r>
    </w:p>
    <w:p w14:paraId="392E0C8A" w14:textId="7F39E8A9" w:rsidR="00202FBD" w:rsidRDefault="00202FBD" w:rsidP="00C327B8">
      <w:pPr>
        <w:spacing w:line="360" w:lineRule="auto"/>
        <w:jc w:val="both"/>
        <w:rPr>
          <w:rFonts w:ascii="Arial" w:hAnsi="Arial" w:cs="Arial"/>
          <w:lang w:val="es-ES"/>
        </w:rPr>
      </w:pPr>
      <w:r w:rsidRPr="00C327B8">
        <w:rPr>
          <w:rFonts w:ascii="Arial" w:hAnsi="Arial" w:cs="Arial"/>
          <w:lang w:val="es-ES"/>
        </w:rPr>
        <w:t xml:space="preserve">Según </w:t>
      </w:r>
      <w:r w:rsidR="001C1433">
        <w:rPr>
          <w:rFonts w:ascii="Arial" w:hAnsi="Arial" w:cs="Arial"/>
          <w:lang w:val="es-ES"/>
        </w:rPr>
        <w:t>eCOVID-19</w:t>
      </w:r>
      <w:r w:rsidRPr="00C327B8">
        <w:rPr>
          <w:rFonts w:ascii="Arial" w:hAnsi="Arial" w:cs="Arial"/>
          <w:lang w:val="es-ES"/>
        </w:rPr>
        <w:t xml:space="preserve"> 2020-21 el 47% de los hogares no tiene la seguridad total de que no perderá su vivienda en los siguientes 6 meses. Esta cifra era muy alta ya en 2016, </w:t>
      </w:r>
      <w:r w:rsidR="00A7491F">
        <w:rPr>
          <w:rFonts w:ascii="Arial" w:hAnsi="Arial" w:cs="Arial"/>
          <w:lang w:val="es-ES"/>
        </w:rPr>
        <w:t>el</w:t>
      </w:r>
      <w:r w:rsidRPr="00C327B8">
        <w:rPr>
          <w:rFonts w:ascii="Arial" w:hAnsi="Arial" w:cs="Arial"/>
          <w:lang w:val="es-ES"/>
        </w:rPr>
        <w:t xml:space="preserve"> 54%. </w:t>
      </w:r>
      <w:r w:rsidR="00662406">
        <w:rPr>
          <w:rFonts w:ascii="Arial" w:hAnsi="Arial" w:cs="Arial"/>
          <w:lang w:val="es-ES"/>
        </w:rPr>
        <w:t xml:space="preserve">Puede afirmarse </w:t>
      </w:r>
      <w:r w:rsidRPr="00C327B8">
        <w:rPr>
          <w:rFonts w:ascii="Arial" w:hAnsi="Arial" w:cs="Arial"/>
          <w:lang w:val="es-ES"/>
        </w:rPr>
        <w:t xml:space="preserve">que la inseguridad es </w:t>
      </w:r>
      <w:r w:rsidR="00662406">
        <w:rPr>
          <w:rFonts w:ascii="Arial" w:hAnsi="Arial" w:cs="Arial"/>
          <w:lang w:val="es-ES"/>
        </w:rPr>
        <w:t xml:space="preserve">alta y </w:t>
      </w:r>
      <w:r w:rsidRPr="00C327B8">
        <w:rPr>
          <w:rFonts w:ascii="Arial" w:hAnsi="Arial" w:cs="Arial"/>
          <w:lang w:val="es-ES"/>
        </w:rPr>
        <w:t>estructural</w:t>
      </w:r>
      <w:r w:rsidR="00967AFC">
        <w:rPr>
          <w:rFonts w:ascii="Arial" w:hAnsi="Arial" w:cs="Arial"/>
          <w:lang w:val="es-ES"/>
        </w:rPr>
        <w:t xml:space="preserve"> y </w:t>
      </w:r>
      <w:r w:rsidR="009356CA">
        <w:rPr>
          <w:rFonts w:ascii="Arial" w:hAnsi="Arial" w:cs="Arial"/>
          <w:lang w:val="es-ES"/>
        </w:rPr>
        <w:t>que la tenencia más afectada es el alquiler privado o de mercado.</w:t>
      </w:r>
      <w:r w:rsidR="00EC738B">
        <w:rPr>
          <w:rFonts w:ascii="Arial" w:hAnsi="Arial" w:cs="Arial"/>
          <w:lang w:val="es-ES"/>
        </w:rPr>
        <w:t xml:space="preserve"> </w:t>
      </w:r>
      <w:r w:rsidR="00967AFC">
        <w:rPr>
          <w:rFonts w:ascii="Arial" w:hAnsi="Arial" w:cs="Arial"/>
          <w:lang w:val="es-ES"/>
        </w:rPr>
        <w:t>La</w:t>
      </w:r>
      <w:r w:rsidR="00EC738B">
        <w:rPr>
          <w:rFonts w:ascii="Arial" w:hAnsi="Arial" w:cs="Arial"/>
          <w:lang w:val="es-ES"/>
        </w:rPr>
        <w:t xml:space="preserve"> inseguridad residencial de los inquilinos</w:t>
      </w:r>
      <w:r w:rsidR="00967AFC">
        <w:rPr>
          <w:rFonts w:ascii="Arial" w:hAnsi="Arial" w:cs="Arial"/>
          <w:lang w:val="es-ES"/>
        </w:rPr>
        <w:t xml:space="preserve"> es más baja en 2020-21</w:t>
      </w:r>
      <w:r w:rsidR="003C583A">
        <w:rPr>
          <w:rFonts w:ascii="Arial" w:hAnsi="Arial" w:cs="Arial"/>
          <w:lang w:val="es-ES"/>
        </w:rPr>
        <w:t>,</w:t>
      </w:r>
      <w:r w:rsidR="00967AFC">
        <w:rPr>
          <w:rFonts w:ascii="Arial" w:hAnsi="Arial" w:cs="Arial"/>
          <w:lang w:val="es-ES"/>
        </w:rPr>
        <w:t xml:space="preserve"> lo</w:t>
      </w:r>
      <w:r w:rsidR="003C583A">
        <w:rPr>
          <w:rFonts w:ascii="Arial" w:hAnsi="Arial" w:cs="Arial"/>
          <w:lang w:val="es-ES"/>
        </w:rPr>
        <w:t xml:space="preserve"> que, </w:t>
      </w:r>
      <w:r w:rsidR="008E7C36">
        <w:rPr>
          <w:rFonts w:ascii="Arial" w:hAnsi="Arial" w:cs="Arial"/>
          <w:lang w:val="es-ES"/>
        </w:rPr>
        <w:t>de ser cierto y como veremos</w:t>
      </w:r>
      <w:r w:rsidR="003C583A">
        <w:rPr>
          <w:rFonts w:ascii="Arial" w:hAnsi="Arial" w:cs="Arial"/>
          <w:lang w:val="es-ES"/>
        </w:rPr>
        <w:t xml:space="preserve">, </w:t>
      </w:r>
      <w:r w:rsidR="00967AFC">
        <w:rPr>
          <w:rFonts w:ascii="Arial" w:hAnsi="Arial" w:cs="Arial"/>
          <w:lang w:val="es-ES"/>
        </w:rPr>
        <w:t xml:space="preserve">no </w:t>
      </w:r>
      <w:r w:rsidR="008E7C36">
        <w:rPr>
          <w:rFonts w:ascii="Arial" w:hAnsi="Arial" w:cs="Arial"/>
          <w:lang w:val="es-ES"/>
        </w:rPr>
        <w:t>habría beneficiado</w:t>
      </w:r>
      <w:r w:rsidR="00967AFC">
        <w:rPr>
          <w:rFonts w:ascii="Arial" w:hAnsi="Arial" w:cs="Arial"/>
          <w:lang w:val="es-ES"/>
        </w:rPr>
        <w:t xml:space="preserve"> a todos los hogares jóvenes</w:t>
      </w:r>
      <w:r w:rsidR="003C583A">
        <w:rPr>
          <w:rFonts w:ascii="Arial" w:hAnsi="Arial" w:cs="Arial"/>
          <w:lang w:val="es-ES"/>
        </w:rPr>
        <w:t>.</w:t>
      </w:r>
    </w:p>
    <w:p w14:paraId="21057710" w14:textId="3C728AB9" w:rsidR="00A7491F" w:rsidRDefault="00A7491F" w:rsidP="00C327B8">
      <w:pPr>
        <w:spacing w:line="360" w:lineRule="auto"/>
        <w:jc w:val="both"/>
        <w:rPr>
          <w:rFonts w:ascii="Arial" w:hAnsi="Arial" w:cs="Arial"/>
          <w:lang w:val="es-ES"/>
        </w:rPr>
      </w:pPr>
      <w:r>
        <w:rPr>
          <w:rFonts w:ascii="Arial" w:hAnsi="Arial" w:cs="Arial"/>
          <w:lang w:val="es-ES"/>
        </w:rPr>
        <w:t xml:space="preserve">Por lo que respecta a la tenencia, se </w:t>
      </w:r>
      <w:r w:rsidR="00886F56">
        <w:rPr>
          <w:rFonts w:ascii="Arial" w:hAnsi="Arial" w:cs="Arial"/>
          <w:lang w:val="es-ES"/>
        </w:rPr>
        <w:t>confirma el</w:t>
      </w:r>
      <w:r>
        <w:rPr>
          <w:rFonts w:ascii="Arial" w:hAnsi="Arial" w:cs="Arial"/>
          <w:lang w:val="es-ES"/>
        </w:rPr>
        <w:t xml:space="preserve"> estancamiento del alquiler de mercado y </w:t>
      </w:r>
      <w:r w:rsidR="009356CA">
        <w:rPr>
          <w:rFonts w:ascii="Arial" w:hAnsi="Arial" w:cs="Arial"/>
          <w:lang w:val="es-ES"/>
        </w:rPr>
        <w:t>es interesante la variación positiva</w:t>
      </w:r>
      <w:r>
        <w:rPr>
          <w:rFonts w:ascii="Arial" w:hAnsi="Arial" w:cs="Arial"/>
          <w:lang w:val="es-ES"/>
        </w:rPr>
        <w:t xml:space="preserve"> de las opciones menos comprometidas económicamente. El alquiler social</w:t>
      </w:r>
      <w:r w:rsidR="00886F56">
        <w:rPr>
          <w:rFonts w:ascii="Arial" w:hAnsi="Arial" w:cs="Arial"/>
          <w:lang w:val="es-ES"/>
        </w:rPr>
        <w:t xml:space="preserve"> </w:t>
      </w:r>
      <w:r>
        <w:rPr>
          <w:rFonts w:ascii="Arial" w:hAnsi="Arial" w:cs="Arial"/>
          <w:lang w:val="es-ES"/>
        </w:rPr>
        <w:t>es completamente marginal.</w:t>
      </w:r>
    </w:p>
    <w:p w14:paraId="1140A0BE" w14:textId="77777777" w:rsidR="005D5626" w:rsidRDefault="005D5626" w:rsidP="00C327B8">
      <w:pPr>
        <w:spacing w:line="360" w:lineRule="auto"/>
        <w:jc w:val="both"/>
        <w:rPr>
          <w:rFonts w:ascii="Arial" w:hAnsi="Arial" w:cs="Arial"/>
          <w:lang w:val="es-ES"/>
        </w:rPr>
      </w:pPr>
    </w:p>
    <w:p w14:paraId="2689A3E3" w14:textId="5321CD6B" w:rsidR="007466E1" w:rsidRPr="00DD1A1A" w:rsidRDefault="008E7C36" w:rsidP="00B03BBB">
      <w:pPr>
        <w:pStyle w:val="Prrafodelista"/>
        <w:numPr>
          <w:ilvl w:val="1"/>
          <w:numId w:val="3"/>
        </w:numPr>
        <w:spacing w:line="360" w:lineRule="auto"/>
        <w:jc w:val="both"/>
        <w:rPr>
          <w:rFonts w:ascii="Arial" w:hAnsi="Arial" w:cs="Arial"/>
          <w:lang w:val="es-ES"/>
        </w:rPr>
      </w:pPr>
      <w:r>
        <w:rPr>
          <w:rFonts w:ascii="Arial" w:hAnsi="Arial" w:cs="Arial"/>
          <w:lang w:val="es-ES"/>
        </w:rPr>
        <w:t>Heterogeneidad sociodemográfica de la relación entre</w:t>
      </w:r>
      <w:r w:rsidR="007466E1" w:rsidRPr="00DD1A1A">
        <w:rPr>
          <w:rFonts w:ascii="Arial" w:hAnsi="Arial" w:cs="Arial"/>
          <w:lang w:val="es-ES"/>
        </w:rPr>
        <w:t xml:space="preserve"> alquiler </w:t>
      </w:r>
      <w:r>
        <w:rPr>
          <w:rFonts w:ascii="Arial" w:hAnsi="Arial" w:cs="Arial"/>
          <w:lang w:val="es-ES"/>
        </w:rPr>
        <w:t>e</w:t>
      </w:r>
      <w:r w:rsidR="007466E1" w:rsidRPr="00DD1A1A">
        <w:rPr>
          <w:rFonts w:ascii="Arial" w:hAnsi="Arial" w:cs="Arial"/>
          <w:lang w:val="es-ES"/>
        </w:rPr>
        <w:t xml:space="preserve"> inseguridad residencial</w:t>
      </w:r>
    </w:p>
    <w:p w14:paraId="2CFADDAA" w14:textId="38B756BC" w:rsidR="007466E1" w:rsidRDefault="008436F0" w:rsidP="00991D5B">
      <w:pPr>
        <w:spacing w:line="360" w:lineRule="auto"/>
        <w:jc w:val="both"/>
        <w:rPr>
          <w:rFonts w:ascii="Arial" w:hAnsi="Arial" w:cs="Arial"/>
          <w:lang w:val="es-ES"/>
        </w:rPr>
      </w:pPr>
      <w:r>
        <w:rPr>
          <w:rFonts w:ascii="Arial" w:hAnsi="Arial" w:cs="Arial"/>
          <w:lang w:val="es-ES"/>
        </w:rPr>
        <w:lastRenderedPageBreak/>
        <w:t xml:space="preserve">La alta inseguridad residencial en España </w:t>
      </w:r>
      <w:r w:rsidR="008E7C36">
        <w:rPr>
          <w:rFonts w:ascii="Arial" w:hAnsi="Arial" w:cs="Arial"/>
          <w:lang w:val="es-ES"/>
        </w:rPr>
        <w:t>muestra</w:t>
      </w:r>
      <w:r>
        <w:rPr>
          <w:rFonts w:ascii="Arial" w:hAnsi="Arial" w:cs="Arial"/>
          <w:lang w:val="es-ES"/>
        </w:rPr>
        <w:t xml:space="preserve"> </w:t>
      </w:r>
      <w:r w:rsidR="008E7C36">
        <w:rPr>
          <w:rFonts w:ascii="Arial" w:hAnsi="Arial" w:cs="Arial"/>
          <w:lang w:val="es-ES"/>
        </w:rPr>
        <w:t>heterogeneidades sociales</w:t>
      </w:r>
      <w:r w:rsidR="003C583A">
        <w:rPr>
          <w:rFonts w:ascii="Arial" w:hAnsi="Arial" w:cs="Arial"/>
          <w:lang w:val="es-ES"/>
        </w:rPr>
        <w:t xml:space="preserve"> </w:t>
      </w:r>
      <w:r>
        <w:rPr>
          <w:rFonts w:ascii="Arial" w:hAnsi="Arial" w:cs="Arial"/>
          <w:lang w:val="es-ES"/>
        </w:rPr>
        <w:t xml:space="preserve">más allá de la tenencia. </w:t>
      </w:r>
      <w:r w:rsidR="001C1433">
        <w:rPr>
          <w:rFonts w:ascii="Arial" w:hAnsi="Arial" w:cs="Arial"/>
          <w:lang w:val="es-ES"/>
        </w:rPr>
        <w:t>Este</w:t>
      </w:r>
      <w:r>
        <w:rPr>
          <w:rFonts w:ascii="Arial" w:hAnsi="Arial" w:cs="Arial"/>
          <w:lang w:val="es-ES"/>
        </w:rPr>
        <w:t xml:space="preserve"> apartado analizar</w:t>
      </w:r>
      <w:r w:rsidR="001C1433">
        <w:rPr>
          <w:rFonts w:ascii="Arial" w:hAnsi="Arial" w:cs="Arial"/>
          <w:lang w:val="es-ES"/>
        </w:rPr>
        <w:t>á</w:t>
      </w:r>
      <w:r>
        <w:rPr>
          <w:rFonts w:ascii="Arial" w:hAnsi="Arial" w:cs="Arial"/>
          <w:lang w:val="es-ES"/>
        </w:rPr>
        <w:t xml:space="preserve"> la inseguridad y la distribución de tenencia en relación con la edad, la seguridad económica y las responsabilidades familiares de los hogares jóvenes.</w:t>
      </w:r>
    </w:p>
    <w:p w14:paraId="6573F52A" w14:textId="3F264F81" w:rsidR="00343C45" w:rsidRDefault="001C1433" w:rsidP="00991D5B">
      <w:pPr>
        <w:spacing w:line="360" w:lineRule="auto"/>
        <w:jc w:val="both"/>
        <w:rPr>
          <w:rFonts w:ascii="Arial" w:hAnsi="Arial" w:cs="Arial"/>
          <w:lang w:val="es-ES"/>
        </w:rPr>
      </w:pPr>
      <w:r>
        <w:rPr>
          <w:rFonts w:ascii="Arial" w:hAnsi="Arial" w:cs="Arial"/>
          <w:lang w:val="es-ES"/>
        </w:rPr>
        <w:t>Hay</w:t>
      </w:r>
      <w:r w:rsidR="00E51030">
        <w:rPr>
          <w:rFonts w:ascii="Arial" w:hAnsi="Arial" w:cs="Arial"/>
          <w:lang w:val="es-ES"/>
        </w:rPr>
        <w:t xml:space="preserve"> pocos hogares encabezados por menores de 30 años</w:t>
      </w:r>
      <w:r>
        <w:rPr>
          <w:rFonts w:ascii="Arial" w:hAnsi="Arial" w:cs="Arial"/>
          <w:lang w:val="es-ES"/>
        </w:rPr>
        <w:t xml:space="preserve"> en España</w:t>
      </w:r>
      <w:r w:rsidR="00E51030">
        <w:rPr>
          <w:rFonts w:ascii="Arial" w:hAnsi="Arial" w:cs="Arial"/>
          <w:lang w:val="es-ES"/>
        </w:rPr>
        <w:t>. Son el 16% de los hogares jóvenes</w:t>
      </w:r>
      <w:r w:rsidR="00343C45">
        <w:rPr>
          <w:rFonts w:ascii="Arial" w:hAnsi="Arial" w:cs="Arial"/>
          <w:lang w:val="es-ES"/>
        </w:rPr>
        <w:t xml:space="preserve">, según la </w:t>
      </w:r>
      <w:r>
        <w:rPr>
          <w:rFonts w:ascii="Arial" w:hAnsi="Arial" w:cs="Arial"/>
          <w:lang w:val="es-ES"/>
        </w:rPr>
        <w:t>e</w:t>
      </w:r>
      <w:r w:rsidR="00343C45">
        <w:rPr>
          <w:rFonts w:ascii="Arial" w:hAnsi="Arial" w:cs="Arial"/>
          <w:lang w:val="es-ES"/>
        </w:rPr>
        <w:t>COVID</w:t>
      </w:r>
      <w:r>
        <w:rPr>
          <w:rFonts w:ascii="Arial" w:hAnsi="Arial" w:cs="Arial"/>
          <w:lang w:val="es-ES"/>
        </w:rPr>
        <w:t>-19</w:t>
      </w:r>
      <w:r w:rsidR="00343C45">
        <w:rPr>
          <w:rFonts w:ascii="Arial" w:hAnsi="Arial" w:cs="Arial"/>
          <w:lang w:val="es-ES"/>
        </w:rPr>
        <w:t xml:space="preserve"> 2020-21, contra un 24% en el conjunto de la Unión Europea. </w:t>
      </w:r>
      <w:r>
        <w:rPr>
          <w:rFonts w:ascii="Arial" w:hAnsi="Arial" w:cs="Arial"/>
          <w:lang w:val="es-ES"/>
        </w:rPr>
        <w:t>La</w:t>
      </w:r>
      <w:r w:rsidR="00343C45">
        <w:rPr>
          <w:rFonts w:ascii="Arial" w:hAnsi="Arial" w:cs="Arial"/>
          <w:lang w:val="es-ES"/>
        </w:rPr>
        <w:t xml:space="preserve"> encuesta EQLS 2016 </w:t>
      </w:r>
      <w:r>
        <w:rPr>
          <w:rFonts w:ascii="Arial" w:hAnsi="Arial" w:cs="Arial"/>
          <w:lang w:val="es-ES"/>
        </w:rPr>
        <w:t>indica casi</w:t>
      </w:r>
      <w:r w:rsidR="00343C45">
        <w:rPr>
          <w:rFonts w:ascii="Arial" w:hAnsi="Arial" w:cs="Arial"/>
          <w:lang w:val="es-ES"/>
        </w:rPr>
        <w:t xml:space="preserve"> la misma proporción, el 18%. </w:t>
      </w:r>
      <w:r w:rsidR="00967AFC">
        <w:rPr>
          <w:rFonts w:ascii="Arial" w:hAnsi="Arial" w:cs="Arial"/>
          <w:lang w:val="es-ES"/>
        </w:rPr>
        <w:t>Estos</w:t>
      </w:r>
      <w:r w:rsidR="00343C45">
        <w:rPr>
          <w:rFonts w:ascii="Arial" w:hAnsi="Arial" w:cs="Arial"/>
          <w:lang w:val="es-ES"/>
        </w:rPr>
        <w:t xml:space="preserve"> hogares tienen una inseguridad percibida del 59% en la segunda encuesta, 77% en la primera, valores coherentes con una emancipación tan tardía.</w:t>
      </w:r>
    </w:p>
    <w:p w14:paraId="45F90366" w14:textId="51303752" w:rsidR="002F24A0" w:rsidRDefault="008436F0" w:rsidP="00991D5B">
      <w:pPr>
        <w:spacing w:line="360" w:lineRule="auto"/>
        <w:jc w:val="both"/>
        <w:rPr>
          <w:rFonts w:ascii="Arial" w:hAnsi="Arial" w:cs="Arial"/>
          <w:lang w:val="es-ES"/>
        </w:rPr>
      </w:pPr>
      <w:r>
        <w:rPr>
          <w:rFonts w:ascii="Arial" w:hAnsi="Arial" w:cs="Arial"/>
          <w:lang w:val="es-ES"/>
        </w:rPr>
        <w:t xml:space="preserve">Según </w:t>
      </w:r>
      <w:r w:rsidR="001C1433">
        <w:rPr>
          <w:rFonts w:ascii="Arial" w:hAnsi="Arial" w:cs="Arial"/>
          <w:lang w:val="es-ES"/>
        </w:rPr>
        <w:t>e</w:t>
      </w:r>
      <w:r>
        <w:rPr>
          <w:rFonts w:ascii="Arial" w:hAnsi="Arial" w:cs="Arial"/>
          <w:lang w:val="es-ES"/>
        </w:rPr>
        <w:t>COVID</w:t>
      </w:r>
      <w:r w:rsidR="001C1433">
        <w:rPr>
          <w:rFonts w:ascii="Arial" w:hAnsi="Arial" w:cs="Arial"/>
          <w:lang w:val="es-ES"/>
        </w:rPr>
        <w:t>-19</w:t>
      </w:r>
      <w:r>
        <w:rPr>
          <w:rFonts w:ascii="Arial" w:hAnsi="Arial" w:cs="Arial"/>
          <w:lang w:val="es-ES"/>
        </w:rPr>
        <w:t xml:space="preserve"> 202</w:t>
      </w:r>
      <w:r w:rsidR="001C1433">
        <w:rPr>
          <w:rFonts w:ascii="Arial" w:hAnsi="Arial" w:cs="Arial"/>
          <w:lang w:val="es-ES"/>
        </w:rPr>
        <w:t>0</w:t>
      </w:r>
      <w:r>
        <w:rPr>
          <w:rFonts w:ascii="Arial" w:hAnsi="Arial" w:cs="Arial"/>
          <w:lang w:val="es-ES"/>
        </w:rPr>
        <w:t xml:space="preserve">-21, </w:t>
      </w:r>
      <w:r w:rsidR="00967AFC">
        <w:rPr>
          <w:rFonts w:ascii="Arial" w:hAnsi="Arial" w:cs="Arial"/>
          <w:lang w:val="es-ES"/>
        </w:rPr>
        <w:t xml:space="preserve">varía bastante </w:t>
      </w:r>
      <w:r>
        <w:rPr>
          <w:rFonts w:ascii="Arial" w:hAnsi="Arial" w:cs="Arial"/>
          <w:lang w:val="es-ES"/>
        </w:rPr>
        <w:t>la estructura de tenencia de los hogares jóvenes antes y después de cumplir 30 años</w:t>
      </w:r>
      <w:r w:rsidR="005D5626">
        <w:rPr>
          <w:rFonts w:ascii="Arial" w:hAnsi="Arial" w:cs="Arial"/>
          <w:lang w:val="es-ES"/>
        </w:rPr>
        <w:t xml:space="preserve"> (figura 5)</w:t>
      </w:r>
      <w:r>
        <w:rPr>
          <w:rFonts w:ascii="Arial" w:hAnsi="Arial" w:cs="Arial"/>
          <w:lang w:val="es-ES"/>
        </w:rPr>
        <w:t>.</w:t>
      </w:r>
      <w:r w:rsidR="002F24A0">
        <w:rPr>
          <w:rFonts w:ascii="Arial" w:hAnsi="Arial" w:cs="Arial"/>
          <w:lang w:val="es-ES"/>
        </w:rPr>
        <w:t xml:space="preserve"> El alquiler </w:t>
      </w:r>
      <w:r w:rsidR="001C1433">
        <w:rPr>
          <w:rFonts w:ascii="Arial" w:hAnsi="Arial" w:cs="Arial"/>
          <w:lang w:val="es-ES"/>
        </w:rPr>
        <w:t>es</w:t>
      </w:r>
      <w:r w:rsidR="002F24A0">
        <w:rPr>
          <w:rFonts w:ascii="Arial" w:hAnsi="Arial" w:cs="Arial"/>
          <w:lang w:val="es-ES"/>
        </w:rPr>
        <w:t xml:space="preserve"> alt</w:t>
      </w:r>
      <w:r w:rsidR="001C1433">
        <w:rPr>
          <w:rFonts w:ascii="Arial" w:hAnsi="Arial" w:cs="Arial"/>
          <w:lang w:val="es-ES"/>
        </w:rPr>
        <w:t>o</w:t>
      </w:r>
      <w:r w:rsidR="002F24A0">
        <w:rPr>
          <w:rFonts w:ascii="Arial" w:hAnsi="Arial" w:cs="Arial"/>
          <w:lang w:val="es-ES"/>
        </w:rPr>
        <w:t xml:space="preserve"> entre los más jóvenes, casi 50%, la compra con hipoteca apenas rebasa el 20%, mientras la propiedad pagada ya no supera el 10%. Los hogares en otra tenencia (cesiones, </w:t>
      </w:r>
      <w:r w:rsidR="005D5626" w:rsidRPr="005D5626">
        <w:rPr>
          <w:rFonts w:ascii="Arial" w:hAnsi="Arial" w:cs="Arial"/>
          <w:lang w:val="es-ES"/>
        </w:rPr>
        <w:t>informalidad</w:t>
      </w:r>
      <w:r w:rsidR="005D5626">
        <w:rPr>
          <w:rFonts w:ascii="Arial" w:hAnsi="Arial" w:cs="Arial"/>
          <w:lang w:val="es-ES"/>
        </w:rPr>
        <w:t>…</w:t>
      </w:r>
      <w:r w:rsidR="002F24A0">
        <w:rPr>
          <w:rFonts w:ascii="Arial" w:hAnsi="Arial" w:cs="Arial"/>
          <w:lang w:val="es-ES"/>
        </w:rPr>
        <w:t xml:space="preserve">) representan otro 20%. Los hogares </w:t>
      </w:r>
      <w:r w:rsidR="001C1433">
        <w:rPr>
          <w:rFonts w:ascii="Arial" w:hAnsi="Arial" w:cs="Arial"/>
          <w:lang w:val="es-ES"/>
        </w:rPr>
        <w:t xml:space="preserve">de </w:t>
      </w:r>
      <w:r w:rsidR="002F24A0">
        <w:rPr>
          <w:rFonts w:ascii="Arial" w:hAnsi="Arial" w:cs="Arial"/>
          <w:lang w:val="es-ES"/>
        </w:rPr>
        <w:t xml:space="preserve">30-44 años presentan un alquiler privado alto pero inferior al 40%, una propiedad con hipoteca superior al 40% y una propiedad pagada reducida </w:t>
      </w:r>
      <w:r w:rsidR="003C583A">
        <w:rPr>
          <w:rFonts w:ascii="Arial" w:hAnsi="Arial" w:cs="Arial"/>
          <w:lang w:val="es-ES"/>
        </w:rPr>
        <w:t xml:space="preserve">de </w:t>
      </w:r>
      <w:r w:rsidR="002F24A0">
        <w:rPr>
          <w:rFonts w:ascii="Arial" w:hAnsi="Arial" w:cs="Arial"/>
          <w:lang w:val="es-ES"/>
        </w:rPr>
        <w:t>alrededor del 15%. Es significativa la categoría otra tenencia.</w:t>
      </w:r>
    </w:p>
    <w:p w14:paraId="3B36EFEB" w14:textId="1364C41D" w:rsidR="00086715" w:rsidRDefault="00086715" w:rsidP="00991D5B">
      <w:pPr>
        <w:spacing w:line="360" w:lineRule="auto"/>
        <w:jc w:val="both"/>
        <w:rPr>
          <w:rFonts w:ascii="Arial" w:hAnsi="Arial" w:cs="Arial"/>
          <w:lang w:val="es-ES"/>
        </w:rPr>
      </w:pPr>
      <w:r>
        <w:rPr>
          <w:rFonts w:ascii="Arial" w:hAnsi="Arial" w:cs="Arial"/>
          <w:lang w:val="es-ES"/>
        </w:rPr>
        <w:t xml:space="preserve">No </w:t>
      </w:r>
      <w:r w:rsidR="005D48D3">
        <w:rPr>
          <w:rFonts w:ascii="Arial" w:hAnsi="Arial" w:cs="Arial"/>
          <w:lang w:val="es-ES"/>
        </w:rPr>
        <w:t xml:space="preserve">podemos </w:t>
      </w:r>
      <w:r w:rsidR="008E7C36">
        <w:rPr>
          <w:rFonts w:ascii="Arial" w:hAnsi="Arial" w:cs="Arial"/>
          <w:lang w:val="es-ES"/>
        </w:rPr>
        <w:t>concretar</w:t>
      </w:r>
      <w:r w:rsidR="005D48D3">
        <w:rPr>
          <w:rFonts w:ascii="Arial" w:hAnsi="Arial" w:cs="Arial"/>
          <w:lang w:val="es-ES"/>
        </w:rPr>
        <w:t xml:space="preserve"> si las diferencias por edad responden</w:t>
      </w:r>
      <w:r>
        <w:rPr>
          <w:rFonts w:ascii="Arial" w:hAnsi="Arial" w:cs="Arial"/>
          <w:lang w:val="es-ES"/>
        </w:rPr>
        <w:t xml:space="preserve"> a un efecto de edad o a un efecto generacional</w:t>
      </w:r>
      <w:r w:rsidR="001108C2">
        <w:rPr>
          <w:rFonts w:ascii="Arial" w:hAnsi="Arial" w:cs="Arial"/>
          <w:lang w:val="es-ES"/>
        </w:rPr>
        <w:t xml:space="preserve"> por la dificultad de comparar ambas fuentes</w:t>
      </w:r>
      <w:r>
        <w:rPr>
          <w:rFonts w:ascii="Arial" w:hAnsi="Arial" w:cs="Arial"/>
          <w:lang w:val="es-ES"/>
        </w:rPr>
        <w:t xml:space="preserve">. </w:t>
      </w:r>
      <w:r w:rsidR="004A5971">
        <w:rPr>
          <w:rFonts w:ascii="Arial" w:hAnsi="Arial" w:cs="Arial"/>
          <w:lang w:val="es-ES"/>
        </w:rPr>
        <w:t>El efecto edad</w:t>
      </w:r>
      <w:r w:rsidR="00114A1C">
        <w:rPr>
          <w:rFonts w:ascii="Arial" w:hAnsi="Arial" w:cs="Arial"/>
          <w:lang w:val="es-ES"/>
        </w:rPr>
        <w:t xml:space="preserve"> claramente explica el aumento de la propiedad con hipotecas en el grupo 30-44. Sin embargo, las variaciones por edad del resto de tenencias conjugan ambos </w:t>
      </w:r>
      <w:r w:rsidR="003C583A">
        <w:rPr>
          <w:rFonts w:ascii="Arial" w:hAnsi="Arial" w:cs="Arial"/>
          <w:lang w:val="es-ES"/>
        </w:rPr>
        <w:t>efectos</w:t>
      </w:r>
      <w:r w:rsidR="00114A1C">
        <w:rPr>
          <w:rFonts w:ascii="Arial" w:hAnsi="Arial" w:cs="Arial"/>
          <w:lang w:val="es-ES"/>
        </w:rPr>
        <w:t>.</w:t>
      </w:r>
    </w:p>
    <w:p w14:paraId="62C14488" w14:textId="2C7C9A9E" w:rsidR="00991D5B" w:rsidRPr="001676A3" w:rsidRDefault="004C15FC" w:rsidP="00DD1A1A">
      <w:pPr>
        <w:spacing w:after="0" w:line="360" w:lineRule="auto"/>
        <w:jc w:val="both"/>
        <w:rPr>
          <w:rFonts w:ascii="Arial" w:hAnsi="Arial" w:cs="Arial"/>
          <w:i/>
          <w:lang w:val="es-ES"/>
        </w:rPr>
      </w:pPr>
      <w:r w:rsidRPr="001676A3">
        <w:rPr>
          <w:rFonts w:ascii="Arial" w:hAnsi="Arial" w:cs="Arial"/>
          <w:i/>
          <w:lang w:val="es-ES"/>
        </w:rPr>
        <w:t>Figura</w:t>
      </w:r>
      <w:r w:rsidR="001676A3" w:rsidRPr="001676A3">
        <w:rPr>
          <w:rFonts w:ascii="Arial" w:hAnsi="Arial" w:cs="Arial"/>
          <w:i/>
          <w:lang w:val="es-ES"/>
        </w:rPr>
        <w:t xml:space="preserve"> 5</w:t>
      </w:r>
      <w:r w:rsidR="00991D5B" w:rsidRPr="001676A3">
        <w:rPr>
          <w:rFonts w:ascii="Arial" w:hAnsi="Arial" w:cs="Arial"/>
          <w:i/>
          <w:lang w:val="es-ES"/>
        </w:rPr>
        <w:t xml:space="preserve">. Heterogeneidad de la inseguridad residencial de los hogares jóvenes </w:t>
      </w:r>
      <w:r w:rsidR="00BD0925" w:rsidRPr="001676A3">
        <w:rPr>
          <w:rFonts w:ascii="Arial" w:hAnsi="Arial" w:cs="Arial"/>
          <w:i/>
          <w:lang w:val="es-ES"/>
        </w:rPr>
        <w:t>por</w:t>
      </w:r>
      <w:r w:rsidR="00454966" w:rsidRPr="001676A3">
        <w:rPr>
          <w:rFonts w:ascii="Arial" w:hAnsi="Arial" w:cs="Arial"/>
          <w:i/>
          <w:lang w:val="es-ES"/>
        </w:rPr>
        <w:t xml:space="preserve"> tenencia de la vivienda </w:t>
      </w:r>
      <w:r w:rsidR="00BD0925" w:rsidRPr="001676A3">
        <w:rPr>
          <w:rFonts w:ascii="Arial" w:hAnsi="Arial" w:cs="Arial"/>
          <w:i/>
          <w:lang w:val="es-ES"/>
        </w:rPr>
        <w:t>según</w:t>
      </w:r>
      <w:r w:rsidR="001D3059" w:rsidRPr="001676A3">
        <w:rPr>
          <w:rFonts w:ascii="Arial" w:hAnsi="Arial" w:cs="Arial"/>
          <w:i/>
          <w:lang w:val="es-ES"/>
        </w:rPr>
        <w:t xml:space="preserve"> franja de edad</w:t>
      </w:r>
    </w:p>
    <w:p w14:paraId="2B6EF4CB" w14:textId="77777777" w:rsidR="00991D5B" w:rsidRPr="00C327B8" w:rsidRDefault="00991D5B" w:rsidP="00DD1A1A">
      <w:pPr>
        <w:spacing w:after="0" w:line="360" w:lineRule="auto"/>
        <w:jc w:val="center"/>
        <w:rPr>
          <w:rFonts w:ascii="Arial" w:hAnsi="Arial" w:cs="Arial"/>
          <w:lang w:val="es-ES"/>
        </w:rPr>
      </w:pPr>
      <w:r w:rsidRPr="00C327B8">
        <w:rPr>
          <w:rFonts w:ascii="Arial" w:hAnsi="Arial" w:cs="Arial"/>
          <w:lang w:val="es-ES"/>
        </w:rPr>
        <w:t>España, EQLS 2016</w:t>
      </w:r>
    </w:p>
    <w:p w14:paraId="5AB1CBFD" w14:textId="78F2D383" w:rsidR="00991D5B" w:rsidRPr="00C327B8" w:rsidRDefault="002250D9" w:rsidP="00DD1A1A">
      <w:pPr>
        <w:spacing w:after="0" w:line="360" w:lineRule="auto"/>
        <w:jc w:val="center"/>
        <w:rPr>
          <w:rFonts w:ascii="Arial" w:hAnsi="Arial" w:cs="Arial"/>
          <w:lang w:val="es-ES"/>
        </w:rPr>
      </w:pPr>
      <w:r>
        <w:rPr>
          <w:rFonts w:ascii="Arial" w:hAnsi="Arial" w:cs="Arial"/>
          <w:noProof/>
          <w:lang w:val="es-ES"/>
        </w:rPr>
        <w:drawing>
          <wp:inline distT="0" distB="0" distL="0" distR="0" wp14:anchorId="79C484FD" wp14:editId="11BED0E7">
            <wp:extent cx="5381266" cy="1766047"/>
            <wp:effectExtent l="0" t="0" r="0" b="571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a:extLst>
                        <a:ext uri="{28A0092B-C50C-407E-A947-70E740481C1C}">
                          <a14:useLocalDpi xmlns:a14="http://schemas.microsoft.com/office/drawing/2010/main" val="0"/>
                        </a:ext>
                      </a:extLst>
                    </a:blip>
                    <a:srcRect t="4982"/>
                    <a:stretch/>
                  </pic:blipFill>
                  <pic:spPr bwMode="auto">
                    <a:xfrm>
                      <a:off x="0" y="0"/>
                      <a:ext cx="5427414" cy="1781192"/>
                    </a:xfrm>
                    <a:prstGeom prst="rect">
                      <a:avLst/>
                    </a:prstGeom>
                    <a:noFill/>
                    <a:ln>
                      <a:noFill/>
                    </a:ln>
                    <a:extLst>
                      <a:ext uri="{53640926-AAD7-44D8-BBD7-CCE9431645EC}">
                        <a14:shadowObscured xmlns:a14="http://schemas.microsoft.com/office/drawing/2010/main"/>
                      </a:ext>
                    </a:extLst>
                  </pic:spPr>
                </pic:pic>
              </a:graphicData>
            </a:graphic>
          </wp:inline>
        </w:drawing>
      </w:r>
    </w:p>
    <w:p w14:paraId="71EB843F" w14:textId="03E653BE" w:rsidR="00991D5B" w:rsidRPr="00C327B8" w:rsidRDefault="00A4450E" w:rsidP="00DD1A1A">
      <w:pPr>
        <w:spacing w:after="0" w:line="360" w:lineRule="auto"/>
        <w:jc w:val="center"/>
        <w:rPr>
          <w:rFonts w:ascii="Arial" w:hAnsi="Arial" w:cs="Arial"/>
          <w:lang w:val="es-ES"/>
        </w:rPr>
      </w:pPr>
      <w:r>
        <w:rPr>
          <w:rFonts w:ascii="Arial" w:hAnsi="Arial" w:cs="Arial"/>
          <w:lang w:val="es-ES"/>
        </w:rPr>
        <w:t>España, eCOVID-19 2020-21</w:t>
      </w:r>
    </w:p>
    <w:p w14:paraId="77B64F1C" w14:textId="77777777" w:rsidR="001676A3" w:rsidRDefault="00D94D46" w:rsidP="00DD1A1A">
      <w:pPr>
        <w:spacing w:after="0" w:line="360" w:lineRule="auto"/>
        <w:jc w:val="center"/>
        <w:rPr>
          <w:rFonts w:ascii="Arial" w:hAnsi="Arial" w:cs="Arial"/>
          <w:lang w:val="es-ES"/>
        </w:rPr>
      </w:pPr>
      <w:r>
        <w:rPr>
          <w:rFonts w:ascii="Arial" w:hAnsi="Arial" w:cs="Arial"/>
          <w:noProof/>
          <w:lang w:val="es-ES"/>
        </w:rPr>
        <w:lastRenderedPageBreak/>
        <w:drawing>
          <wp:inline distT="0" distB="0" distL="0" distR="0" wp14:anchorId="1BD3B2B1" wp14:editId="02AD6F19">
            <wp:extent cx="5361557" cy="1775717"/>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a:extLst>
                        <a:ext uri="{28A0092B-C50C-407E-A947-70E740481C1C}">
                          <a14:useLocalDpi xmlns:a14="http://schemas.microsoft.com/office/drawing/2010/main" val="0"/>
                        </a:ext>
                      </a:extLst>
                    </a:blip>
                    <a:srcRect t="4363"/>
                    <a:stretch/>
                  </pic:blipFill>
                  <pic:spPr bwMode="auto">
                    <a:xfrm>
                      <a:off x="0" y="0"/>
                      <a:ext cx="5399910" cy="1788419"/>
                    </a:xfrm>
                    <a:prstGeom prst="rect">
                      <a:avLst/>
                    </a:prstGeom>
                    <a:noFill/>
                    <a:ln>
                      <a:noFill/>
                    </a:ln>
                    <a:extLst>
                      <a:ext uri="{53640926-AAD7-44D8-BBD7-CCE9431645EC}">
                        <a14:shadowObscured xmlns:a14="http://schemas.microsoft.com/office/drawing/2010/main"/>
                      </a:ext>
                    </a:extLst>
                  </pic:spPr>
                </pic:pic>
              </a:graphicData>
            </a:graphic>
          </wp:inline>
        </w:drawing>
      </w:r>
    </w:p>
    <w:p w14:paraId="5E8C6956" w14:textId="77777777" w:rsidR="001676A3" w:rsidRPr="00C327B8" w:rsidRDefault="001676A3" w:rsidP="001676A3">
      <w:pPr>
        <w:spacing w:line="360" w:lineRule="auto"/>
        <w:jc w:val="both"/>
        <w:rPr>
          <w:rFonts w:ascii="Arial" w:hAnsi="Arial" w:cs="Arial"/>
          <w:lang w:val="es-ES"/>
        </w:rPr>
      </w:pPr>
      <w:r w:rsidRPr="00C327B8">
        <w:rPr>
          <w:rFonts w:ascii="Arial" w:hAnsi="Arial" w:cs="Arial"/>
          <w:lang w:val="es-ES"/>
        </w:rPr>
        <w:t>Fuente:</w:t>
      </w:r>
      <w:r>
        <w:rPr>
          <w:rFonts w:ascii="Arial" w:hAnsi="Arial" w:cs="Arial"/>
          <w:lang w:val="es-ES"/>
        </w:rPr>
        <w:t xml:space="preserve"> </w:t>
      </w:r>
      <w:proofErr w:type="spellStart"/>
      <w:r>
        <w:rPr>
          <w:rFonts w:ascii="Arial" w:hAnsi="Arial" w:cs="Arial"/>
          <w:lang w:val="es-ES"/>
        </w:rPr>
        <w:t>Eurofound</w:t>
      </w:r>
      <w:proofErr w:type="spellEnd"/>
      <w:r>
        <w:rPr>
          <w:rFonts w:ascii="Arial" w:hAnsi="Arial" w:cs="Arial"/>
          <w:lang w:val="es-ES"/>
        </w:rPr>
        <w:t>, EQLS 2016, eCOVID-19 2020-21. Elaboración propia</w:t>
      </w:r>
    </w:p>
    <w:p w14:paraId="4854A67F" w14:textId="17E74DA7" w:rsidR="00B86E8F" w:rsidRDefault="00114A1C" w:rsidP="00C327B8">
      <w:pPr>
        <w:spacing w:line="360" w:lineRule="auto"/>
        <w:jc w:val="both"/>
        <w:rPr>
          <w:rFonts w:ascii="Arial" w:hAnsi="Arial" w:cs="Arial"/>
          <w:lang w:val="es-ES"/>
        </w:rPr>
      </w:pPr>
      <w:r>
        <w:rPr>
          <w:rFonts w:ascii="Arial" w:hAnsi="Arial" w:cs="Arial"/>
          <w:lang w:val="es-ES"/>
        </w:rPr>
        <w:t>La</w:t>
      </w:r>
      <w:r w:rsidR="005D48D3">
        <w:rPr>
          <w:rFonts w:ascii="Arial" w:hAnsi="Arial" w:cs="Arial"/>
          <w:lang w:val="es-ES"/>
        </w:rPr>
        <w:t xml:space="preserve"> jerarquía de</w:t>
      </w:r>
      <w:r>
        <w:rPr>
          <w:rFonts w:ascii="Arial" w:hAnsi="Arial" w:cs="Arial"/>
          <w:lang w:val="es-ES"/>
        </w:rPr>
        <w:t xml:space="preserve"> inseguridad residencial </w:t>
      </w:r>
      <w:r w:rsidR="000D4780">
        <w:rPr>
          <w:rFonts w:ascii="Arial" w:hAnsi="Arial" w:cs="Arial"/>
          <w:lang w:val="es-ES"/>
        </w:rPr>
        <w:t xml:space="preserve">por tipo de tenencia </w:t>
      </w:r>
      <w:r w:rsidR="005D48D3">
        <w:rPr>
          <w:rFonts w:ascii="Arial" w:hAnsi="Arial" w:cs="Arial"/>
          <w:lang w:val="es-ES"/>
        </w:rPr>
        <w:t xml:space="preserve">se mantiene a grandes rasgos </w:t>
      </w:r>
      <w:r w:rsidR="000D4780">
        <w:rPr>
          <w:rFonts w:ascii="Arial" w:hAnsi="Arial" w:cs="Arial"/>
          <w:lang w:val="es-ES"/>
        </w:rPr>
        <w:t xml:space="preserve">en los dos grupos de edad. Esto implica que las diferencias en </w:t>
      </w:r>
      <w:r w:rsidR="005D48D3">
        <w:rPr>
          <w:rFonts w:ascii="Arial" w:hAnsi="Arial" w:cs="Arial"/>
          <w:lang w:val="es-ES"/>
        </w:rPr>
        <w:t>el nivel de inseguridad por tenencia son muy estables y</w:t>
      </w:r>
      <w:r w:rsidR="000D4780">
        <w:rPr>
          <w:rFonts w:ascii="Arial" w:hAnsi="Arial" w:cs="Arial"/>
          <w:lang w:val="es-ES"/>
        </w:rPr>
        <w:t xml:space="preserve"> tienen que ver con las características de la tenencia en sí. </w:t>
      </w:r>
    </w:p>
    <w:p w14:paraId="45739B31" w14:textId="2F69B91F" w:rsidR="00172F61" w:rsidRDefault="00172F61" w:rsidP="00C327B8">
      <w:pPr>
        <w:spacing w:line="360" w:lineRule="auto"/>
        <w:jc w:val="both"/>
        <w:rPr>
          <w:rFonts w:ascii="Arial" w:hAnsi="Arial" w:cs="Arial"/>
          <w:lang w:val="es-ES"/>
        </w:rPr>
      </w:pPr>
      <w:r>
        <w:rPr>
          <w:rFonts w:ascii="Arial" w:hAnsi="Arial" w:cs="Arial"/>
          <w:lang w:val="es-ES"/>
        </w:rPr>
        <w:t>La heterogeneidad aumenta si observamos una dimensión de capacidad económica del hogar. Tanto la estructura de tenencia como la estructura de inseguridad son significativamente diferentes.</w:t>
      </w:r>
    </w:p>
    <w:p w14:paraId="05EFA844" w14:textId="0697559A" w:rsidR="008704E3" w:rsidRDefault="001108C2" w:rsidP="008704E3">
      <w:pPr>
        <w:spacing w:line="360" w:lineRule="auto"/>
        <w:jc w:val="both"/>
        <w:rPr>
          <w:rFonts w:ascii="Arial" w:hAnsi="Arial" w:cs="Arial"/>
          <w:lang w:val="es-ES"/>
        </w:rPr>
      </w:pPr>
      <w:r>
        <w:rPr>
          <w:rFonts w:ascii="Arial" w:hAnsi="Arial" w:cs="Arial"/>
          <w:lang w:val="es-ES"/>
        </w:rPr>
        <w:t>Buena</w:t>
      </w:r>
      <w:r w:rsidR="008704E3" w:rsidRPr="008704E3">
        <w:rPr>
          <w:rFonts w:ascii="Arial" w:hAnsi="Arial" w:cs="Arial"/>
          <w:lang w:val="es-ES"/>
        </w:rPr>
        <w:t xml:space="preserve"> parte de los hogares jóvenes </w:t>
      </w:r>
      <w:r w:rsidR="00967AFC">
        <w:rPr>
          <w:rFonts w:ascii="Arial" w:hAnsi="Arial" w:cs="Arial"/>
          <w:lang w:val="es-ES"/>
        </w:rPr>
        <w:t>mantienen</w:t>
      </w:r>
      <w:r>
        <w:rPr>
          <w:rFonts w:ascii="Arial" w:hAnsi="Arial" w:cs="Arial"/>
          <w:lang w:val="es-ES"/>
        </w:rPr>
        <w:t xml:space="preserve"> ingresos escasos y/o</w:t>
      </w:r>
      <w:r w:rsidR="008704E3" w:rsidRPr="008704E3">
        <w:rPr>
          <w:rFonts w:ascii="Arial" w:hAnsi="Arial" w:cs="Arial"/>
          <w:lang w:val="es-ES"/>
        </w:rPr>
        <w:t xml:space="preserve"> precarios. </w:t>
      </w:r>
      <w:r>
        <w:rPr>
          <w:rFonts w:ascii="Arial" w:hAnsi="Arial" w:cs="Arial"/>
          <w:lang w:val="es-ES"/>
        </w:rPr>
        <w:t xml:space="preserve">Los </w:t>
      </w:r>
      <w:r w:rsidR="008704E3" w:rsidRPr="008704E3">
        <w:rPr>
          <w:rFonts w:ascii="Arial" w:hAnsi="Arial" w:cs="Arial"/>
          <w:lang w:val="es-ES"/>
        </w:rPr>
        <w:t>datos de 2020-21 indican que el 51% de los hogares jóvenes tienen dificultad para llegar a fin de mes. Este dato era del 52% según la encuesta de 2016. Es lógico asociar inseguridad residencial y precariedad económica. El 66% de los hogares jóvenes</w:t>
      </w:r>
      <w:r w:rsidR="003C583A">
        <w:rPr>
          <w:rFonts w:ascii="Arial" w:hAnsi="Arial" w:cs="Arial"/>
          <w:lang w:val="es-ES"/>
        </w:rPr>
        <w:t xml:space="preserve"> que</w:t>
      </w:r>
      <w:r w:rsidR="008704E3" w:rsidRPr="008704E3">
        <w:rPr>
          <w:rFonts w:ascii="Arial" w:hAnsi="Arial" w:cs="Arial"/>
          <w:lang w:val="es-ES"/>
        </w:rPr>
        <w:t xml:space="preserve"> </w:t>
      </w:r>
      <w:r>
        <w:rPr>
          <w:rFonts w:ascii="Arial" w:hAnsi="Arial" w:cs="Arial"/>
          <w:lang w:val="es-ES"/>
        </w:rPr>
        <w:t>tienen</w:t>
      </w:r>
      <w:r w:rsidR="008704E3" w:rsidRPr="008704E3">
        <w:rPr>
          <w:rFonts w:ascii="Arial" w:hAnsi="Arial" w:cs="Arial"/>
          <w:lang w:val="es-ES"/>
        </w:rPr>
        <w:t xml:space="preserve"> dificultades en llegar a final de mes</w:t>
      </w:r>
      <w:r>
        <w:rPr>
          <w:rFonts w:ascii="Arial" w:hAnsi="Arial" w:cs="Arial"/>
          <w:lang w:val="es-ES"/>
        </w:rPr>
        <w:t xml:space="preserve"> </w:t>
      </w:r>
      <w:r w:rsidR="008704E3" w:rsidRPr="008704E3">
        <w:rPr>
          <w:rFonts w:ascii="Arial" w:hAnsi="Arial" w:cs="Arial"/>
          <w:lang w:val="es-ES"/>
        </w:rPr>
        <w:t>al mismo tiempo señala</w:t>
      </w:r>
      <w:r>
        <w:rPr>
          <w:rFonts w:ascii="Arial" w:hAnsi="Arial" w:cs="Arial"/>
          <w:lang w:val="es-ES"/>
        </w:rPr>
        <w:t>n</w:t>
      </w:r>
      <w:r w:rsidR="008704E3" w:rsidRPr="008704E3">
        <w:rPr>
          <w:rFonts w:ascii="Arial" w:hAnsi="Arial" w:cs="Arial"/>
          <w:lang w:val="es-ES"/>
        </w:rPr>
        <w:t xml:space="preserve"> inseguridad </w:t>
      </w:r>
      <w:r>
        <w:rPr>
          <w:rFonts w:ascii="Arial" w:hAnsi="Arial" w:cs="Arial"/>
          <w:lang w:val="es-ES"/>
        </w:rPr>
        <w:t>en</w:t>
      </w:r>
      <w:r w:rsidR="008704E3" w:rsidRPr="008704E3">
        <w:rPr>
          <w:rFonts w:ascii="Arial" w:hAnsi="Arial" w:cs="Arial"/>
          <w:lang w:val="es-ES"/>
        </w:rPr>
        <w:t xml:space="preserve"> poder pagar su vivienda. </w:t>
      </w:r>
      <w:r>
        <w:rPr>
          <w:rFonts w:ascii="Arial" w:hAnsi="Arial" w:cs="Arial"/>
          <w:lang w:val="es-ES"/>
        </w:rPr>
        <w:t>La</w:t>
      </w:r>
      <w:r w:rsidR="008704E3" w:rsidRPr="008704E3">
        <w:rPr>
          <w:rFonts w:ascii="Arial" w:hAnsi="Arial" w:cs="Arial"/>
          <w:lang w:val="es-ES"/>
        </w:rPr>
        <w:t xml:space="preserve"> situación parece ser similar a la de 2016, </w:t>
      </w:r>
      <w:r>
        <w:rPr>
          <w:rFonts w:ascii="Arial" w:hAnsi="Arial" w:cs="Arial"/>
          <w:lang w:val="es-ES"/>
        </w:rPr>
        <w:t>con un</w:t>
      </w:r>
      <w:r w:rsidR="008704E3" w:rsidRPr="008704E3">
        <w:rPr>
          <w:rFonts w:ascii="Arial" w:hAnsi="Arial" w:cs="Arial"/>
          <w:lang w:val="es-ES"/>
        </w:rPr>
        <w:t xml:space="preserve"> 69%</w:t>
      </w:r>
      <w:r>
        <w:rPr>
          <w:rFonts w:ascii="Arial" w:hAnsi="Arial" w:cs="Arial"/>
          <w:lang w:val="es-ES"/>
        </w:rPr>
        <w:t xml:space="preserve"> de coincidencia</w:t>
      </w:r>
      <w:r w:rsidR="008704E3" w:rsidRPr="008704E3">
        <w:rPr>
          <w:rFonts w:ascii="Arial" w:hAnsi="Arial" w:cs="Arial"/>
          <w:lang w:val="es-ES"/>
        </w:rPr>
        <w:t>.</w:t>
      </w:r>
    </w:p>
    <w:p w14:paraId="18E2A147" w14:textId="5C7FC284" w:rsidR="00DD1A1A" w:rsidRPr="00DD1A1A" w:rsidRDefault="00DD1A1A" w:rsidP="00DD1A1A">
      <w:pPr>
        <w:spacing w:after="0" w:line="360" w:lineRule="auto"/>
        <w:rPr>
          <w:rFonts w:ascii="Arial" w:hAnsi="Arial" w:cs="Arial"/>
          <w:lang w:val="es-ES"/>
        </w:rPr>
      </w:pPr>
      <w:r w:rsidRPr="001676A3">
        <w:rPr>
          <w:rFonts w:ascii="Arial" w:hAnsi="Arial" w:cs="Arial"/>
          <w:i/>
          <w:lang w:val="es-ES"/>
        </w:rPr>
        <w:t xml:space="preserve">Figura 6. Heterogeneidad de la inseguridad residencial de los hogares jóvenes por tenencia de la </w:t>
      </w:r>
      <w:r w:rsidRPr="00DD1A1A">
        <w:rPr>
          <w:rFonts w:ascii="Arial" w:hAnsi="Arial" w:cs="Arial"/>
          <w:lang w:val="es-ES"/>
        </w:rPr>
        <w:t>vivienda según dificultad en llegar a fin de mes</w:t>
      </w:r>
    </w:p>
    <w:p w14:paraId="1D19A5E0" w14:textId="77777777" w:rsidR="00DD1A1A" w:rsidRDefault="00DD1A1A" w:rsidP="00DD1A1A">
      <w:pPr>
        <w:spacing w:after="0" w:line="360" w:lineRule="auto"/>
        <w:jc w:val="center"/>
        <w:rPr>
          <w:rFonts w:ascii="Arial" w:hAnsi="Arial" w:cs="Arial"/>
          <w:lang w:val="es-ES"/>
        </w:rPr>
      </w:pPr>
    </w:p>
    <w:p w14:paraId="4951ED4B" w14:textId="4A28DFAC" w:rsidR="00DD1A1A" w:rsidRPr="00C327B8" w:rsidRDefault="00DD1A1A" w:rsidP="00DD1A1A">
      <w:pPr>
        <w:spacing w:after="0" w:line="360" w:lineRule="auto"/>
        <w:jc w:val="center"/>
        <w:rPr>
          <w:rFonts w:ascii="Arial" w:hAnsi="Arial" w:cs="Arial"/>
          <w:lang w:val="es-ES"/>
        </w:rPr>
      </w:pPr>
      <w:r w:rsidRPr="00C327B8">
        <w:rPr>
          <w:rFonts w:ascii="Arial" w:hAnsi="Arial" w:cs="Arial"/>
          <w:lang w:val="es-ES"/>
        </w:rPr>
        <w:t>España, EQLS 2016</w:t>
      </w:r>
    </w:p>
    <w:p w14:paraId="6709418B" w14:textId="77777777" w:rsidR="00DD1A1A" w:rsidRPr="00C327B8" w:rsidRDefault="00DD1A1A" w:rsidP="00DD1A1A">
      <w:pPr>
        <w:spacing w:after="0" w:line="360" w:lineRule="auto"/>
        <w:jc w:val="center"/>
        <w:rPr>
          <w:rFonts w:ascii="Arial" w:hAnsi="Arial" w:cs="Arial"/>
          <w:lang w:val="es-ES"/>
        </w:rPr>
      </w:pPr>
      <w:r>
        <w:rPr>
          <w:rFonts w:ascii="Arial" w:hAnsi="Arial" w:cs="Arial"/>
          <w:noProof/>
          <w:lang w:val="es-ES"/>
        </w:rPr>
        <w:drawing>
          <wp:inline distT="0" distB="0" distL="0" distR="0" wp14:anchorId="17516FA3" wp14:editId="2A348693">
            <wp:extent cx="5334000" cy="1854995"/>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54389" cy="1862086"/>
                    </a:xfrm>
                    <a:prstGeom prst="rect">
                      <a:avLst/>
                    </a:prstGeom>
                    <a:noFill/>
                  </pic:spPr>
                </pic:pic>
              </a:graphicData>
            </a:graphic>
          </wp:inline>
        </w:drawing>
      </w:r>
    </w:p>
    <w:p w14:paraId="69244F87" w14:textId="1B28E4CA" w:rsidR="00DD1A1A" w:rsidRPr="00C327B8" w:rsidRDefault="00A4450E" w:rsidP="00DD1A1A">
      <w:pPr>
        <w:spacing w:after="0" w:line="360" w:lineRule="auto"/>
        <w:jc w:val="center"/>
        <w:rPr>
          <w:rFonts w:ascii="Arial" w:hAnsi="Arial" w:cs="Arial"/>
          <w:lang w:val="es-ES"/>
        </w:rPr>
      </w:pPr>
      <w:r>
        <w:rPr>
          <w:rFonts w:ascii="Arial" w:hAnsi="Arial" w:cs="Arial"/>
          <w:lang w:val="es-ES"/>
        </w:rPr>
        <w:t>España, eCOVID-19 2020-21</w:t>
      </w:r>
    </w:p>
    <w:p w14:paraId="310BECAC" w14:textId="77777777" w:rsidR="00DD1A1A" w:rsidRPr="00C327B8" w:rsidRDefault="00DD1A1A" w:rsidP="00DD1A1A">
      <w:pPr>
        <w:spacing w:after="0" w:line="360" w:lineRule="auto"/>
        <w:jc w:val="center"/>
        <w:rPr>
          <w:rFonts w:ascii="Arial" w:hAnsi="Arial" w:cs="Arial"/>
          <w:lang w:val="es-ES"/>
        </w:rPr>
      </w:pPr>
      <w:r>
        <w:rPr>
          <w:rFonts w:ascii="Arial" w:hAnsi="Arial" w:cs="Arial"/>
          <w:noProof/>
          <w:lang w:val="es-ES"/>
        </w:rPr>
        <w:lastRenderedPageBreak/>
        <w:drawing>
          <wp:inline distT="0" distB="0" distL="0" distR="0" wp14:anchorId="3C1B7E62" wp14:editId="05CC4C4C">
            <wp:extent cx="5400675" cy="1870288"/>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30282" cy="1880541"/>
                    </a:xfrm>
                    <a:prstGeom prst="rect">
                      <a:avLst/>
                    </a:prstGeom>
                    <a:noFill/>
                  </pic:spPr>
                </pic:pic>
              </a:graphicData>
            </a:graphic>
          </wp:inline>
        </w:drawing>
      </w:r>
    </w:p>
    <w:p w14:paraId="31835B47" w14:textId="77777777" w:rsidR="00DD1A1A" w:rsidRPr="00C327B8" w:rsidRDefault="00DD1A1A" w:rsidP="00DD1A1A">
      <w:pPr>
        <w:spacing w:line="360" w:lineRule="auto"/>
        <w:jc w:val="both"/>
        <w:rPr>
          <w:rFonts w:ascii="Arial" w:hAnsi="Arial" w:cs="Arial"/>
          <w:lang w:val="es-ES"/>
        </w:rPr>
      </w:pPr>
      <w:r w:rsidRPr="00C327B8">
        <w:rPr>
          <w:rFonts w:ascii="Arial" w:hAnsi="Arial" w:cs="Arial"/>
          <w:lang w:val="es-ES"/>
        </w:rPr>
        <w:t>Fuente:</w:t>
      </w:r>
      <w:r>
        <w:rPr>
          <w:rFonts w:ascii="Arial" w:hAnsi="Arial" w:cs="Arial"/>
          <w:lang w:val="es-ES"/>
        </w:rPr>
        <w:t xml:space="preserve"> </w:t>
      </w:r>
      <w:proofErr w:type="spellStart"/>
      <w:r>
        <w:rPr>
          <w:rFonts w:ascii="Arial" w:hAnsi="Arial" w:cs="Arial"/>
          <w:lang w:val="es-ES"/>
        </w:rPr>
        <w:t>Eurofound</w:t>
      </w:r>
      <w:proofErr w:type="spellEnd"/>
      <w:r>
        <w:rPr>
          <w:rFonts w:ascii="Arial" w:hAnsi="Arial" w:cs="Arial"/>
          <w:lang w:val="es-ES"/>
        </w:rPr>
        <w:t>, EQLS 2016, eCOVID-19 2020-21. Elaboración propia</w:t>
      </w:r>
    </w:p>
    <w:p w14:paraId="76BBACD7" w14:textId="77777777" w:rsidR="00DD1A1A" w:rsidRDefault="00DD1A1A" w:rsidP="008704E3">
      <w:pPr>
        <w:spacing w:line="360" w:lineRule="auto"/>
        <w:jc w:val="both"/>
        <w:rPr>
          <w:rFonts w:ascii="Arial" w:hAnsi="Arial" w:cs="Arial"/>
          <w:lang w:val="es-ES"/>
        </w:rPr>
      </w:pPr>
    </w:p>
    <w:p w14:paraId="768A8A08" w14:textId="531025B6" w:rsidR="00172F61" w:rsidRDefault="003C583A" w:rsidP="00C327B8">
      <w:pPr>
        <w:spacing w:line="360" w:lineRule="auto"/>
        <w:jc w:val="both"/>
        <w:rPr>
          <w:rFonts w:ascii="Arial" w:hAnsi="Arial" w:cs="Arial"/>
          <w:lang w:val="es-ES"/>
        </w:rPr>
      </w:pPr>
      <w:r>
        <w:rPr>
          <w:rFonts w:ascii="Arial" w:hAnsi="Arial" w:cs="Arial"/>
          <w:lang w:val="es-ES"/>
        </w:rPr>
        <w:t>De acuerdo a</w:t>
      </w:r>
      <w:r w:rsidR="008205C6">
        <w:rPr>
          <w:rFonts w:ascii="Arial" w:hAnsi="Arial" w:cs="Arial"/>
          <w:lang w:val="es-ES"/>
        </w:rPr>
        <w:t xml:space="preserve"> la literatura, los hogares sin dificultades </w:t>
      </w:r>
      <w:r w:rsidR="00967AFC">
        <w:rPr>
          <w:rFonts w:ascii="Arial" w:hAnsi="Arial" w:cs="Arial"/>
          <w:lang w:val="es-ES"/>
        </w:rPr>
        <w:t xml:space="preserve">serían más propietarios </w:t>
      </w:r>
      <w:r w:rsidR="008205C6">
        <w:rPr>
          <w:rFonts w:ascii="Arial" w:hAnsi="Arial" w:cs="Arial"/>
          <w:lang w:val="es-ES"/>
        </w:rPr>
        <w:t xml:space="preserve">con hipotecas </w:t>
      </w:r>
      <w:r w:rsidR="00FF0E30">
        <w:rPr>
          <w:rFonts w:ascii="Arial" w:hAnsi="Arial" w:cs="Arial"/>
          <w:lang w:val="es-ES"/>
        </w:rPr>
        <w:t>o</w:t>
      </w:r>
      <w:r w:rsidR="008205C6">
        <w:rPr>
          <w:rFonts w:ascii="Arial" w:hAnsi="Arial" w:cs="Arial"/>
          <w:lang w:val="es-ES"/>
        </w:rPr>
        <w:t xml:space="preserve"> sin pagos pendientes. Mientras que los hogares con </w:t>
      </w:r>
      <w:r w:rsidR="00FF0E30">
        <w:rPr>
          <w:rFonts w:ascii="Arial" w:hAnsi="Arial" w:cs="Arial"/>
          <w:lang w:val="es-ES"/>
        </w:rPr>
        <w:t xml:space="preserve">más problemas económicos </w:t>
      </w:r>
      <w:r w:rsidR="008205C6">
        <w:rPr>
          <w:rFonts w:ascii="Arial" w:hAnsi="Arial" w:cs="Arial"/>
          <w:lang w:val="es-ES"/>
        </w:rPr>
        <w:t>se concentrarían en el alquiler y en otras modalidades de tenencia. Esta relación entre tenencia y situación social se cumple en la encuesta de 2016 pero no en la de 2020-21</w:t>
      </w:r>
      <w:r w:rsidR="008E7C36">
        <w:rPr>
          <w:rFonts w:ascii="Arial" w:hAnsi="Arial" w:cs="Arial"/>
          <w:lang w:val="es-ES"/>
        </w:rPr>
        <w:t xml:space="preserve"> (figura 6)</w:t>
      </w:r>
      <w:r w:rsidR="008205C6">
        <w:rPr>
          <w:rFonts w:ascii="Arial" w:hAnsi="Arial" w:cs="Arial"/>
          <w:lang w:val="es-ES"/>
        </w:rPr>
        <w:t xml:space="preserve">, </w:t>
      </w:r>
      <w:r w:rsidR="00FF0E30">
        <w:rPr>
          <w:rFonts w:ascii="Arial" w:hAnsi="Arial" w:cs="Arial"/>
          <w:lang w:val="es-ES"/>
        </w:rPr>
        <w:t xml:space="preserve">cuando </w:t>
      </w:r>
      <w:r w:rsidR="008205C6">
        <w:rPr>
          <w:rFonts w:ascii="Arial" w:hAnsi="Arial" w:cs="Arial"/>
          <w:lang w:val="es-ES"/>
        </w:rPr>
        <w:t xml:space="preserve">casi se ha borrado esta heterogeneidad social. </w:t>
      </w:r>
      <w:r w:rsidR="00493102">
        <w:rPr>
          <w:rFonts w:ascii="Arial" w:hAnsi="Arial" w:cs="Arial"/>
          <w:lang w:val="es-ES"/>
        </w:rPr>
        <w:t xml:space="preserve">El alquiler de mercado </w:t>
      </w:r>
      <w:r w:rsidR="001108C2">
        <w:rPr>
          <w:rFonts w:ascii="Arial" w:hAnsi="Arial" w:cs="Arial"/>
          <w:lang w:val="es-ES"/>
        </w:rPr>
        <w:t>es</w:t>
      </w:r>
      <w:r w:rsidR="00493102">
        <w:rPr>
          <w:rFonts w:ascii="Arial" w:hAnsi="Arial" w:cs="Arial"/>
          <w:lang w:val="es-ES"/>
        </w:rPr>
        <w:t xml:space="preserve"> la principal tenencia para todos los hogares jóvenes, seguido a poca distancia en ambos grupos </w:t>
      </w:r>
      <w:r w:rsidR="001108C2">
        <w:rPr>
          <w:rFonts w:ascii="Arial" w:hAnsi="Arial" w:cs="Arial"/>
          <w:lang w:val="es-ES"/>
        </w:rPr>
        <w:t xml:space="preserve">de ingresos </w:t>
      </w:r>
      <w:r w:rsidR="00493102">
        <w:rPr>
          <w:rFonts w:ascii="Arial" w:hAnsi="Arial" w:cs="Arial"/>
          <w:lang w:val="es-ES"/>
        </w:rPr>
        <w:t>por la propiedad con hipotecas.</w:t>
      </w:r>
      <w:r w:rsidR="00DC02E6">
        <w:rPr>
          <w:rFonts w:ascii="Arial" w:hAnsi="Arial" w:cs="Arial"/>
          <w:lang w:val="es-ES"/>
        </w:rPr>
        <w:t xml:space="preserve"> Si </w:t>
      </w:r>
      <w:r w:rsidR="001108C2">
        <w:rPr>
          <w:rFonts w:ascii="Arial" w:hAnsi="Arial" w:cs="Arial"/>
          <w:lang w:val="es-ES"/>
        </w:rPr>
        <w:t>nos atrevemos a comparar directamente ambas</w:t>
      </w:r>
      <w:r w:rsidR="00DC02E6">
        <w:rPr>
          <w:rFonts w:ascii="Arial" w:hAnsi="Arial" w:cs="Arial"/>
          <w:lang w:val="es-ES"/>
        </w:rPr>
        <w:t xml:space="preserve"> encuestas se diría que los hogares sin dificultades económicas han reducido su preferencia por ser propietarios con hipoteca a favor del alquiler, mientras, al contrario, la </w:t>
      </w:r>
      <w:r w:rsidR="00FF0E30">
        <w:rPr>
          <w:rFonts w:ascii="Arial" w:hAnsi="Arial" w:cs="Arial"/>
          <w:lang w:val="es-ES"/>
        </w:rPr>
        <w:t>propensión</w:t>
      </w:r>
      <w:r w:rsidR="00DC02E6">
        <w:rPr>
          <w:rFonts w:ascii="Arial" w:hAnsi="Arial" w:cs="Arial"/>
          <w:lang w:val="es-ES"/>
        </w:rPr>
        <w:t xml:space="preserve"> de los hogares con dificultades por el alquiler ha disminuido a favor especialmente de otras tenencias. Como resultado ambos grupos han convergido.</w:t>
      </w:r>
    </w:p>
    <w:p w14:paraId="4672EC76" w14:textId="459F4976" w:rsidR="00DC02E6" w:rsidRDefault="00DC02E6" w:rsidP="00DC02E6">
      <w:pPr>
        <w:spacing w:line="360" w:lineRule="auto"/>
        <w:jc w:val="both"/>
        <w:rPr>
          <w:rFonts w:ascii="Arial" w:hAnsi="Arial" w:cs="Arial"/>
          <w:lang w:val="es-ES"/>
        </w:rPr>
      </w:pPr>
      <w:r>
        <w:rPr>
          <w:rFonts w:ascii="Arial" w:hAnsi="Arial" w:cs="Arial"/>
          <w:lang w:val="es-ES"/>
        </w:rPr>
        <w:t xml:space="preserve">Pero </w:t>
      </w:r>
      <w:r w:rsidR="00EC738B">
        <w:rPr>
          <w:rFonts w:ascii="Arial" w:hAnsi="Arial" w:cs="Arial"/>
          <w:lang w:val="es-ES"/>
        </w:rPr>
        <w:t>la</w:t>
      </w:r>
      <w:r>
        <w:rPr>
          <w:rFonts w:ascii="Arial" w:hAnsi="Arial" w:cs="Arial"/>
          <w:lang w:val="es-ES"/>
        </w:rPr>
        <w:t xml:space="preserve"> inseguridad percibid</w:t>
      </w:r>
      <w:r w:rsidR="00EC738B">
        <w:rPr>
          <w:rFonts w:ascii="Arial" w:hAnsi="Arial" w:cs="Arial"/>
          <w:lang w:val="es-ES"/>
        </w:rPr>
        <w:t>a no converge</w:t>
      </w:r>
      <w:r>
        <w:rPr>
          <w:rFonts w:ascii="Arial" w:hAnsi="Arial" w:cs="Arial"/>
          <w:lang w:val="es-ES"/>
        </w:rPr>
        <w:t xml:space="preserve">. Los hogares jóvenes que fácilmente llegan a final de mes tienen menor inseguridad residencial en </w:t>
      </w:r>
      <w:r w:rsidR="00FF0E30">
        <w:rPr>
          <w:rFonts w:ascii="Arial" w:hAnsi="Arial" w:cs="Arial"/>
          <w:lang w:val="es-ES"/>
        </w:rPr>
        <w:t>todas</w:t>
      </w:r>
      <w:r>
        <w:rPr>
          <w:rFonts w:ascii="Arial" w:hAnsi="Arial" w:cs="Arial"/>
          <w:lang w:val="es-ES"/>
        </w:rPr>
        <w:t xml:space="preserve"> las tenencias analizadas, aunque se mantiene en ambos casos </w:t>
      </w:r>
      <w:r w:rsidRPr="008E7C36">
        <w:rPr>
          <w:rFonts w:ascii="Arial" w:hAnsi="Arial" w:cs="Arial"/>
          <w:i/>
          <w:lang w:val="es-ES"/>
        </w:rPr>
        <w:t>grosso modo</w:t>
      </w:r>
      <w:r>
        <w:rPr>
          <w:rFonts w:ascii="Arial" w:hAnsi="Arial" w:cs="Arial"/>
          <w:lang w:val="es-ES"/>
        </w:rPr>
        <w:t xml:space="preserve"> la jerarquía de niveles explicada más arriba. Únicamente nos atreveríamos a comentar como novedad que la llegada de más hogares sin dificultades al alquiler</w:t>
      </w:r>
      <w:r w:rsidR="00EC738B">
        <w:rPr>
          <w:rFonts w:ascii="Arial" w:hAnsi="Arial" w:cs="Arial"/>
          <w:lang w:val="es-ES"/>
        </w:rPr>
        <w:t xml:space="preserve"> según eCOVID-19 2020-21</w:t>
      </w:r>
      <w:r>
        <w:rPr>
          <w:rFonts w:ascii="Arial" w:hAnsi="Arial" w:cs="Arial"/>
          <w:lang w:val="es-ES"/>
        </w:rPr>
        <w:t xml:space="preserve">, que en otras circunstancias de precio o accesibilidad habrían sido hogares hipotecados solventes, </w:t>
      </w:r>
      <w:r w:rsidR="00EC738B">
        <w:rPr>
          <w:rFonts w:ascii="Arial" w:hAnsi="Arial" w:cs="Arial"/>
          <w:lang w:val="es-ES"/>
        </w:rPr>
        <w:t>podría explicar en algo la menor</w:t>
      </w:r>
      <w:r>
        <w:rPr>
          <w:rFonts w:ascii="Arial" w:hAnsi="Arial" w:cs="Arial"/>
          <w:lang w:val="es-ES"/>
        </w:rPr>
        <w:t xml:space="preserve"> inseguridad </w:t>
      </w:r>
      <w:r w:rsidR="00EC738B">
        <w:rPr>
          <w:rFonts w:ascii="Arial" w:hAnsi="Arial" w:cs="Arial"/>
          <w:lang w:val="es-ES"/>
        </w:rPr>
        <w:t xml:space="preserve">global </w:t>
      </w:r>
      <w:r>
        <w:rPr>
          <w:rFonts w:ascii="Arial" w:hAnsi="Arial" w:cs="Arial"/>
          <w:lang w:val="es-ES"/>
        </w:rPr>
        <w:t xml:space="preserve">del alquiler </w:t>
      </w:r>
      <w:r w:rsidR="00EC738B">
        <w:rPr>
          <w:rFonts w:ascii="Arial" w:hAnsi="Arial" w:cs="Arial"/>
          <w:lang w:val="es-ES"/>
        </w:rPr>
        <w:t>de 2020-21</w:t>
      </w:r>
      <w:r>
        <w:rPr>
          <w:rFonts w:ascii="Arial" w:hAnsi="Arial" w:cs="Arial"/>
          <w:lang w:val="es-ES"/>
        </w:rPr>
        <w:t xml:space="preserve">. </w:t>
      </w:r>
      <w:r w:rsidR="00EC738B">
        <w:rPr>
          <w:rFonts w:ascii="Arial" w:hAnsi="Arial" w:cs="Arial"/>
          <w:lang w:val="es-ES"/>
        </w:rPr>
        <w:t>Por su lado</w:t>
      </w:r>
      <w:r>
        <w:rPr>
          <w:rFonts w:ascii="Arial" w:hAnsi="Arial" w:cs="Arial"/>
          <w:lang w:val="es-ES"/>
        </w:rPr>
        <w:t xml:space="preserve">, la extraordinariamente alta inseguridad percibida por los hogares con dificultades que viven en alquiler de mercado </w:t>
      </w:r>
      <w:r w:rsidR="00EC738B">
        <w:rPr>
          <w:rFonts w:ascii="Arial" w:hAnsi="Arial" w:cs="Arial"/>
          <w:lang w:val="es-ES"/>
        </w:rPr>
        <w:t>se reproduce en</w:t>
      </w:r>
      <w:r>
        <w:rPr>
          <w:rFonts w:ascii="Arial" w:hAnsi="Arial" w:cs="Arial"/>
          <w:lang w:val="es-ES"/>
        </w:rPr>
        <w:t xml:space="preserve"> las dos encuestas.</w:t>
      </w:r>
    </w:p>
    <w:p w14:paraId="553FB886" w14:textId="2E0D9048" w:rsidR="007C51CC" w:rsidRDefault="008704E3" w:rsidP="00C327B8">
      <w:pPr>
        <w:spacing w:line="360" w:lineRule="auto"/>
        <w:jc w:val="both"/>
        <w:rPr>
          <w:rFonts w:ascii="Arial" w:hAnsi="Arial" w:cs="Arial"/>
          <w:lang w:val="es-ES"/>
        </w:rPr>
      </w:pPr>
      <w:r>
        <w:rPr>
          <w:rFonts w:ascii="Arial" w:hAnsi="Arial" w:cs="Arial"/>
          <w:lang w:val="es-ES"/>
        </w:rPr>
        <w:t xml:space="preserve">Añadamos al análisis una dimensión </w:t>
      </w:r>
      <w:r w:rsidR="00FF0E30">
        <w:rPr>
          <w:rFonts w:ascii="Arial" w:hAnsi="Arial" w:cs="Arial"/>
          <w:lang w:val="es-ES"/>
        </w:rPr>
        <w:t>de</w:t>
      </w:r>
      <w:r w:rsidR="00EC738B">
        <w:rPr>
          <w:rFonts w:ascii="Arial" w:hAnsi="Arial" w:cs="Arial"/>
          <w:lang w:val="es-ES"/>
        </w:rPr>
        <w:t xml:space="preserve"> comportamiento demográfico</w:t>
      </w:r>
      <w:r>
        <w:rPr>
          <w:rFonts w:ascii="Arial" w:hAnsi="Arial" w:cs="Arial"/>
          <w:lang w:val="es-ES"/>
        </w:rPr>
        <w:t>. La presencia de menores en el hogar, normalmente hijos, muestra ciertos resultados distintivos.</w:t>
      </w:r>
      <w:r w:rsidR="00EC738B">
        <w:rPr>
          <w:rFonts w:ascii="Arial" w:hAnsi="Arial" w:cs="Arial"/>
          <w:lang w:val="es-ES"/>
        </w:rPr>
        <w:t xml:space="preserve"> </w:t>
      </w:r>
      <w:r w:rsidR="007C51CC">
        <w:rPr>
          <w:rFonts w:ascii="Arial" w:hAnsi="Arial" w:cs="Arial"/>
          <w:lang w:val="es-ES"/>
        </w:rPr>
        <w:t>En las dos encuestas la presencia de hogares jóvenes con menores es de poco menos del 50%</w:t>
      </w:r>
      <w:r w:rsidR="00E36D8D">
        <w:rPr>
          <w:rFonts w:ascii="Arial" w:hAnsi="Arial" w:cs="Arial"/>
          <w:lang w:val="es-ES"/>
        </w:rPr>
        <w:t xml:space="preserve">. Como la emancipación es más tardía en España, este porcentaje es mayor que el europeo conjunto, alrededor del 42-44%. La inseguridad residencial con hijos a cargo no se diferencia, en el agregado, del resto de hogares jóvenes, lo que nos </w:t>
      </w:r>
      <w:r w:rsidR="003C583A">
        <w:rPr>
          <w:rFonts w:ascii="Arial" w:hAnsi="Arial" w:cs="Arial"/>
          <w:lang w:val="es-ES"/>
        </w:rPr>
        <w:t>aparta</w:t>
      </w:r>
      <w:r w:rsidR="00E36D8D">
        <w:rPr>
          <w:rFonts w:ascii="Arial" w:hAnsi="Arial" w:cs="Arial"/>
          <w:lang w:val="es-ES"/>
        </w:rPr>
        <w:t xml:space="preserve"> del resto de Europa donde la inseguridad es algo menor</w:t>
      </w:r>
      <w:r w:rsidR="003C583A" w:rsidRPr="003C583A">
        <w:rPr>
          <w:rFonts w:ascii="Arial" w:hAnsi="Arial" w:cs="Arial"/>
          <w:lang w:val="es-ES"/>
        </w:rPr>
        <w:t xml:space="preserve"> </w:t>
      </w:r>
      <w:r w:rsidR="003C583A">
        <w:rPr>
          <w:rFonts w:ascii="Arial" w:hAnsi="Arial" w:cs="Arial"/>
          <w:lang w:val="es-ES"/>
        </w:rPr>
        <w:t>si hay hijos</w:t>
      </w:r>
      <w:r w:rsidR="00E36D8D">
        <w:rPr>
          <w:rFonts w:ascii="Arial" w:hAnsi="Arial" w:cs="Arial"/>
          <w:lang w:val="es-ES"/>
        </w:rPr>
        <w:t>. Sin embargo, la diferenciación por tenencia introduce interesantes matices.</w:t>
      </w:r>
    </w:p>
    <w:p w14:paraId="3D4197D5" w14:textId="5964E515" w:rsidR="008704E3" w:rsidRDefault="008704E3" w:rsidP="00C327B8">
      <w:pPr>
        <w:spacing w:line="360" w:lineRule="auto"/>
        <w:jc w:val="both"/>
        <w:rPr>
          <w:rFonts w:ascii="Arial" w:hAnsi="Arial" w:cs="Arial"/>
          <w:lang w:val="es-ES"/>
        </w:rPr>
      </w:pPr>
      <w:r>
        <w:rPr>
          <w:rFonts w:ascii="Arial" w:hAnsi="Arial" w:cs="Arial"/>
          <w:lang w:val="es-ES"/>
        </w:rPr>
        <w:lastRenderedPageBreak/>
        <w:t xml:space="preserve">Hay </w:t>
      </w:r>
      <w:r w:rsidR="003C583A">
        <w:rPr>
          <w:rFonts w:ascii="Arial" w:hAnsi="Arial" w:cs="Arial"/>
          <w:lang w:val="es-ES"/>
        </w:rPr>
        <w:t>más</w:t>
      </w:r>
      <w:r>
        <w:rPr>
          <w:rFonts w:ascii="Arial" w:hAnsi="Arial" w:cs="Arial"/>
          <w:lang w:val="es-ES"/>
        </w:rPr>
        <w:t xml:space="preserve"> hogares jóvenes con menores a cargo </w:t>
      </w:r>
      <w:r w:rsidR="00503AAD">
        <w:rPr>
          <w:rFonts w:ascii="Arial" w:hAnsi="Arial" w:cs="Arial"/>
          <w:lang w:val="es-ES"/>
        </w:rPr>
        <w:t>en la propiedad con hipotecas y ligeramente meno</w:t>
      </w:r>
      <w:r w:rsidR="003C583A">
        <w:rPr>
          <w:rFonts w:ascii="Arial" w:hAnsi="Arial" w:cs="Arial"/>
          <w:lang w:val="es-ES"/>
        </w:rPr>
        <w:t>s</w:t>
      </w:r>
      <w:r w:rsidR="00503AAD">
        <w:rPr>
          <w:rFonts w:ascii="Arial" w:hAnsi="Arial" w:cs="Arial"/>
          <w:lang w:val="es-ES"/>
        </w:rPr>
        <w:t xml:space="preserve"> en viviendas de alquiler de mercado. Esta distribución reflejaría por un lado la etapa vital más avanzada de los hogares con menores y su mayor estabilidad y capacidad económica. Sin embargo, los niveles de inseguridad diferenciales no reflejarían estas circunstancias estructurales.</w:t>
      </w:r>
    </w:p>
    <w:p w14:paraId="61448DDC" w14:textId="77777777" w:rsidR="00DD1A1A" w:rsidRDefault="00DD1A1A" w:rsidP="00DD1A1A">
      <w:pPr>
        <w:spacing w:line="360" w:lineRule="auto"/>
        <w:jc w:val="both"/>
        <w:rPr>
          <w:rFonts w:ascii="Arial" w:hAnsi="Arial" w:cs="Arial"/>
          <w:lang w:val="es-ES"/>
        </w:rPr>
      </w:pPr>
      <w:r>
        <w:rPr>
          <w:rFonts w:ascii="Arial" w:hAnsi="Arial" w:cs="Arial"/>
          <w:lang w:val="es-ES"/>
        </w:rPr>
        <w:t>En efecto, los niveles de inseguridad percibida son mayores en los hogares jóvenes con menores en las dos tenencias más importantes. Los datos no permiten desagregar los indicadores de los hogares por estabilidad económica y presencia de menores además de por tenencia y edad. Pero se podría apuntar como hipótesis para futuras investigaciones que, en el caso de España, el mero hecho de tener hijos conviviendo es para los hogares jóvenes un motivo para sufrir inseguridad residencial.</w:t>
      </w:r>
    </w:p>
    <w:p w14:paraId="73C1DAC2" w14:textId="2C563040" w:rsidR="00454966" w:rsidRPr="001676A3" w:rsidRDefault="001676A3" w:rsidP="00454966">
      <w:pPr>
        <w:spacing w:line="360" w:lineRule="auto"/>
        <w:jc w:val="both"/>
        <w:rPr>
          <w:rFonts w:ascii="Arial" w:hAnsi="Arial" w:cs="Arial"/>
          <w:i/>
          <w:lang w:val="es-ES"/>
        </w:rPr>
      </w:pPr>
      <w:r w:rsidRPr="001676A3">
        <w:rPr>
          <w:rFonts w:ascii="Arial" w:hAnsi="Arial" w:cs="Arial"/>
          <w:i/>
          <w:lang w:val="es-ES"/>
        </w:rPr>
        <w:t>Figura 7</w:t>
      </w:r>
      <w:r w:rsidR="00454966" w:rsidRPr="001676A3">
        <w:rPr>
          <w:rFonts w:ascii="Arial" w:hAnsi="Arial" w:cs="Arial"/>
          <w:i/>
          <w:lang w:val="es-ES"/>
        </w:rPr>
        <w:t xml:space="preserve">. Heterogeneidad de la inseguridad residencial de los hogares jóvenes </w:t>
      </w:r>
      <w:r w:rsidR="00BD0925" w:rsidRPr="001676A3">
        <w:rPr>
          <w:rFonts w:ascii="Arial" w:hAnsi="Arial" w:cs="Arial"/>
          <w:i/>
          <w:lang w:val="es-ES"/>
        </w:rPr>
        <w:t>por</w:t>
      </w:r>
      <w:r w:rsidR="00454966" w:rsidRPr="001676A3">
        <w:rPr>
          <w:rFonts w:ascii="Arial" w:hAnsi="Arial" w:cs="Arial"/>
          <w:i/>
          <w:lang w:val="es-ES"/>
        </w:rPr>
        <w:t xml:space="preserve"> tenencia de la vivienda </w:t>
      </w:r>
      <w:r w:rsidR="00BD0925" w:rsidRPr="001676A3">
        <w:rPr>
          <w:rFonts w:ascii="Arial" w:hAnsi="Arial" w:cs="Arial"/>
          <w:i/>
          <w:lang w:val="es-ES"/>
        </w:rPr>
        <w:t>según</w:t>
      </w:r>
      <w:r w:rsidR="00454966" w:rsidRPr="001676A3">
        <w:rPr>
          <w:rFonts w:ascii="Arial" w:hAnsi="Arial" w:cs="Arial"/>
          <w:i/>
          <w:lang w:val="es-ES"/>
        </w:rPr>
        <w:t xml:space="preserve"> presencia de menores en el hogar</w:t>
      </w:r>
    </w:p>
    <w:p w14:paraId="0BAAED38" w14:textId="77777777" w:rsidR="00454966" w:rsidRPr="00C327B8" w:rsidRDefault="00454966" w:rsidP="00DD1A1A">
      <w:pPr>
        <w:spacing w:after="0" w:line="360" w:lineRule="auto"/>
        <w:jc w:val="center"/>
        <w:rPr>
          <w:rFonts w:ascii="Arial" w:hAnsi="Arial" w:cs="Arial"/>
          <w:lang w:val="es-ES"/>
        </w:rPr>
      </w:pPr>
      <w:r w:rsidRPr="00C327B8">
        <w:rPr>
          <w:rFonts w:ascii="Arial" w:hAnsi="Arial" w:cs="Arial"/>
          <w:lang w:val="es-ES"/>
        </w:rPr>
        <w:t>España, EQLS 2016</w:t>
      </w:r>
    </w:p>
    <w:p w14:paraId="4565FC5C" w14:textId="6EFAC96D" w:rsidR="00454966" w:rsidRDefault="00D94D46" w:rsidP="00DD1A1A">
      <w:pPr>
        <w:spacing w:after="0" w:line="360" w:lineRule="auto"/>
        <w:jc w:val="center"/>
        <w:rPr>
          <w:rFonts w:ascii="Arial" w:hAnsi="Arial" w:cs="Arial"/>
          <w:lang w:val="es-ES"/>
        </w:rPr>
      </w:pPr>
      <w:r>
        <w:rPr>
          <w:rFonts w:ascii="Arial" w:hAnsi="Arial" w:cs="Arial"/>
          <w:noProof/>
          <w:lang w:val="es-ES"/>
        </w:rPr>
        <w:drawing>
          <wp:inline distT="0" distB="0" distL="0" distR="0" wp14:anchorId="675B4FCA" wp14:editId="075B10FF">
            <wp:extent cx="5400675" cy="1865348"/>
            <wp:effectExtent l="0" t="0" r="0" b="1905"/>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21467" cy="1872529"/>
                    </a:xfrm>
                    <a:prstGeom prst="rect">
                      <a:avLst/>
                    </a:prstGeom>
                    <a:noFill/>
                  </pic:spPr>
                </pic:pic>
              </a:graphicData>
            </a:graphic>
          </wp:inline>
        </w:drawing>
      </w:r>
    </w:p>
    <w:p w14:paraId="41C5AA71" w14:textId="7D6A1EAA" w:rsidR="00454966" w:rsidRPr="00C327B8" w:rsidRDefault="00A4450E" w:rsidP="00DD1A1A">
      <w:pPr>
        <w:spacing w:after="0" w:line="360" w:lineRule="auto"/>
        <w:jc w:val="center"/>
        <w:rPr>
          <w:rFonts w:ascii="Arial" w:hAnsi="Arial" w:cs="Arial"/>
          <w:lang w:val="es-ES"/>
        </w:rPr>
      </w:pPr>
      <w:r>
        <w:rPr>
          <w:rFonts w:ascii="Arial" w:hAnsi="Arial" w:cs="Arial"/>
          <w:lang w:val="es-ES"/>
        </w:rPr>
        <w:t>España, eCOVID-19 2020-21</w:t>
      </w:r>
    </w:p>
    <w:p w14:paraId="0FD75853" w14:textId="28CA26F4" w:rsidR="00454966" w:rsidRDefault="00D94D46" w:rsidP="00DD1A1A">
      <w:pPr>
        <w:spacing w:after="0" w:line="360" w:lineRule="auto"/>
        <w:jc w:val="center"/>
        <w:rPr>
          <w:rFonts w:ascii="Arial" w:hAnsi="Arial" w:cs="Arial"/>
          <w:lang w:val="es-ES"/>
        </w:rPr>
      </w:pPr>
      <w:r>
        <w:rPr>
          <w:rFonts w:ascii="Arial" w:hAnsi="Arial" w:cs="Arial"/>
          <w:noProof/>
          <w:lang w:val="es-ES"/>
        </w:rPr>
        <w:drawing>
          <wp:inline distT="0" distB="0" distL="0" distR="0" wp14:anchorId="7D4B1451" wp14:editId="054A82B0">
            <wp:extent cx="5419725" cy="1876885"/>
            <wp:effectExtent l="0" t="0" r="0" b="9525"/>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43138" cy="1884993"/>
                    </a:xfrm>
                    <a:prstGeom prst="rect">
                      <a:avLst/>
                    </a:prstGeom>
                    <a:noFill/>
                  </pic:spPr>
                </pic:pic>
              </a:graphicData>
            </a:graphic>
          </wp:inline>
        </w:drawing>
      </w:r>
    </w:p>
    <w:p w14:paraId="12F9EEF6" w14:textId="77777777" w:rsidR="001676A3" w:rsidRPr="00C327B8" w:rsidRDefault="001676A3" w:rsidP="001676A3">
      <w:pPr>
        <w:spacing w:line="360" w:lineRule="auto"/>
        <w:jc w:val="both"/>
        <w:rPr>
          <w:rFonts w:ascii="Arial" w:hAnsi="Arial" w:cs="Arial"/>
          <w:lang w:val="es-ES"/>
        </w:rPr>
      </w:pPr>
      <w:r w:rsidRPr="00C327B8">
        <w:rPr>
          <w:rFonts w:ascii="Arial" w:hAnsi="Arial" w:cs="Arial"/>
          <w:lang w:val="es-ES"/>
        </w:rPr>
        <w:t>Fuente:</w:t>
      </w:r>
      <w:r>
        <w:rPr>
          <w:rFonts w:ascii="Arial" w:hAnsi="Arial" w:cs="Arial"/>
          <w:lang w:val="es-ES"/>
        </w:rPr>
        <w:t xml:space="preserve"> </w:t>
      </w:r>
      <w:proofErr w:type="spellStart"/>
      <w:r>
        <w:rPr>
          <w:rFonts w:ascii="Arial" w:hAnsi="Arial" w:cs="Arial"/>
          <w:lang w:val="es-ES"/>
        </w:rPr>
        <w:t>Eurofound</w:t>
      </w:r>
      <w:proofErr w:type="spellEnd"/>
      <w:r>
        <w:rPr>
          <w:rFonts w:ascii="Arial" w:hAnsi="Arial" w:cs="Arial"/>
          <w:lang w:val="es-ES"/>
        </w:rPr>
        <w:t>, EQLS 2016, eCOVID-19 2020-21. Elaboración propia</w:t>
      </w:r>
    </w:p>
    <w:p w14:paraId="5A7BCCD7" w14:textId="77777777" w:rsidR="00503AAD" w:rsidRPr="00C327B8" w:rsidRDefault="00503AAD" w:rsidP="00C327B8">
      <w:pPr>
        <w:spacing w:line="360" w:lineRule="auto"/>
        <w:jc w:val="both"/>
        <w:rPr>
          <w:rFonts w:ascii="Arial" w:hAnsi="Arial" w:cs="Arial"/>
          <w:lang w:val="es-ES"/>
        </w:rPr>
      </w:pPr>
    </w:p>
    <w:p w14:paraId="46A397CD" w14:textId="34C4D221" w:rsidR="00EE3038" w:rsidRPr="00B03BBB" w:rsidRDefault="00EE3038" w:rsidP="00B03BBB">
      <w:pPr>
        <w:pStyle w:val="Prrafodelista"/>
        <w:numPr>
          <w:ilvl w:val="1"/>
          <w:numId w:val="3"/>
        </w:numPr>
        <w:spacing w:line="360" w:lineRule="auto"/>
        <w:jc w:val="both"/>
        <w:rPr>
          <w:rFonts w:ascii="Arial" w:hAnsi="Arial" w:cs="Arial"/>
          <w:lang w:val="es-ES"/>
        </w:rPr>
      </w:pPr>
      <w:r w:rsidRPr="00B03BBB">
        <w:rPr>
          <w:rFonts w:ascii="Arial" w:hAnsi="Arial" w:cs="Arial"/>
          <w:lang w:val="es-ES"/>
        </w:rPr>
        <w:t>La inseguridad residencial española en comparación europea</w:t>
      </w:r>
    </w:p>
    <w:p w14:paraId="2B506183" w14:textId="337F5BB9" w:rsidR="00EF5650" w:rsidRDefault="000A50A4" w:rsidP="00C327B8">
      <w:pPr>
        <w:spacing w:line="360" w:lineRule="auto"/>
        <w:jc w:val="both"/>
        <w:rPr>
          <w:rFonts w:ascii="Arial" w:hAnsi="Arial" w:cs="Arial"/>
          <w:lang w:val="es-ES"/>
        </w:rPr>
      </w:pPr>
      <w:r>
        <w:rPr>
          <w:rFonts w:ascii="Arial" w:hAnsi="Arial" w:cs="Arial"/>
          <w:lang w:val="es-ES"/>
        </w:rPr>
        <w:t>Los</w:t>
      </w:r>
      <w:r w:rsidR="00463B46" w:rsidRPr="00C327B8">
        <w:rPr>
          <w:rFonts w:ascii="Arial" w:hAnsi="Arial" w:cs="Arial"/>
          <w:lang w:val="es-ES"/>
        </w:rPr>
        <w:t xml:space="preserve"> cambios experimentados en el </w:t>
      </w:r>
      <w:r w:rsidRPr="00C327B8">
        <w:rPr>
          <w:rFonts w:ascii="Arial" w:hAnsi="Arial" w:cs="Arial"/>
          <w:lang w:val="es-ES"/>
        </w:rPr>
        <w:t xml:space="preserve">sistema residencial </w:t>
      </w:r>
      <w:r>
        <w:rPr>
          <w:rFonts w:ascii="Arial" w:hAnsi="Arial" w:cs="Arial"/>
          <w:lang w:val="es-ES"/>
        </w:rPr>
        <w:t xml:space="preserve">del </w:t>
      </w:r>
      <w:r w:rsidR="00463B46" w:rsidRPr="00C327B8">
        <w:rPr>
          <w:rFonts w:ascii="Arial" w:hAnsi="Arial" w:cs="Arial"/>
          <w:lang w:val="es-ES"/>
        </w:rPr>
        <w:t>conjunto de la Unión Europea</w:t>
      </w:r>
      <w:r>
        <w:rPr>
          <w:rFonts w:ascii="Arial" w:hAnsi="Arial" w:cs="Arial"/>
          <w:lang w:val="es-ES"/>
        </w:rPr>
        <w:t xml:space="preserve"> son también importantes</w:t>
      </w:r>
      <w:r w:rsidR="00463B46" w:rsidRPr="00C327B8">
        <w:rPr>
          <w:rFonts w:ascii="Arial" w:hAnsi="Arial" w:cs="Arial"/>
          <w:lang w:val="es-ES"/>
        </w:rPr>
        <w:t xml:space="preserve">. La literatura internacional </w:t>
      </w:r>
      <w:r w:rsidR="006728E5">
        <w:rPr>
          <w:rFonts w:ascii="Arial" w:hAnsi="Arial" w:cs="Arial"/>
          <w:lang w:val="es-ES"/>
        </w:rPr>
        <w:t>ha analizado</w:t>
      </w:r>
      <w:r w:rsidR="00463B46" w:rsidRPr="00C327B8">
        <w:rPr>
          <w:rFonts w:ascii="Arial" w:hAnsi="Arial" w:cs="Arial"/>
          <w:lang w:val="es-ES"/>
        </w:rPr>
        <w:t xml:space="preserve"> las</w:t>
      </w:r>
      <w:r w:rsidR="006728E5">
        <w:rPr>
          <w:rFonts w:ascii="Arial" w:hAnsi="Arial" w:cs="Arial"/>
          <w:lang w:val="es-ES"/>
        </w:rPr>
        <w:t xml:space="preserve"> crecientes</w:t>
      </w:r>
      <w:r w:rsidR="00463B46" w:rsidRPr="00C327B8">
        <w:rPr>
          <w:rFonts w:ascii="Arial" w:hAnsi="Arial" w:cs="Arial"/>
          <w:lang w:val="es-ES"/>
        </w:rPr>
        <w:t xml:space="preserve"> dificultades de los hogares </w:t>
      </w:r>
      <w:r w:rsidR="00463B46" w:rsidRPr="00C327B8">
        <w:rPr>
          <w:rFonts w:ascii="Arial" w:hAnsi="Arial" w:cs="Arial"/>
          <w:lang w:val="es-ES"/>
        </w:rPr>
        <w:lastRenderedPageBreak/>
        <w:t xml:space="preserve">jóvenes para acceder a una vivienda, y el concepto que resume esta transformación es el </w:t>
      </w:r>
      <w:r w:rsidR="006728E5">
        <w:rPr>
          <w:rFonts w:ascii="Arial" w:hAnsi="Arial" w:cs="Arial"/>
          <w:lang w:val="es-ES"/>
        </w:rPr>
        <w:t xml:space="preserve">de </w:t>
      </w:r>
      <w:r w:rsidR="00463B46" w:rsidRPr="00C327B8">
        <w:rPr>
          <w:rFonts w:ascii="Arial" w:hAnsi="Arial" w:cs="Arial"/>
          <w:lang w:val="es-ES"/>
        </w:rPr>
        <w:t>“</w:t>
      </w:r>
      <w:proofErr w:type="spellStart"/>
      <w:r w:rsidR="00463B46" w:rsidRPr="006728E5">
        <w:rPr>
          <w:rFonts w:ascii="Arial" w:hAnsi="Arial" w:cs="Arial"/>
          <w:i/>
          <w:lang w:val="es-ES"/>
        </w:rPr>
        <w:t>generation</w:t>
      </w:r>
      <w:proofErr w:type="spellEnd"/>
      <w:r w:rsidR="00463B46" w:rsidRPr="006728E5">
        <w:rPr>
          <w:rFonts w:ascii="Arial" w:hAnsi="Arial" w:cs="Arial"/>
          <w:i/>
          <w:lang w:val="es-ES"/>
        </w:rPr>
        <w:t xml:space="preserve"> </w:t>
      </w:r>
      <w:proofErr w:type="spellStart"/>
      <w:r w:rsidR="00463B46" w:rsidRPr="006728E5">
        <w:rPr>
          <w:rFonts w:ascii="Arial" w:hAnsi="Arial" w:cs="Arial"/>
          <w:i/>
          <w:lang w:val="es-ES"/>
        </w:rPr>
        <w:t>rent</w:t>
      </w:r>
      <w:proofErr w:type="spellEnd"/>
      <w:r w:rsidR="00463B46" w:rsidRPr="00C327B8">
        <w:rPr>
          <w:rFonts w:ascii="Arial" w:hAnsi="Arial" w:cs="Arial"/>
          <w:lang w:val="es-ES"/>
        </w:rPr>
        <w:t xml:space="preserve">”. En </w:t>
      </w:r>
      <w:r w:rsidR="006728E5">
        <w:rPr>
          <w:rFonts w:ascii="Arial" w:hAnsi="Arial" w:cs="Arial"/>
          <w:lang w:val="es-ES"/>
        </w:rPr>
        <w:t xml:space="preserve">la comparación internacional efectuada por </w:t>
      </w:r>
      <w:r w:rsidR="00463B46" w:rsidRPr="00C327B8">
        <w:rPr>
          <w:rFonts w:ascii="Arial" w:hAnsi="Arial" w:cs="Arial"/>
          <w:lang w:val="es-ES"/>
        </w:rPr>
        <w:t>Módenes (2019) se apreciaba el equilibrio en las opciones de tenencia</w:t>
      </w:r>
      <w:r w:rsidR="006728E5">
        <w:rPr>
          <w:rFonts w:ascii="Arial" w:hAnsi="Arial" w:cs="Arial"/>
          <w:lang w:val="es-ES"/>
        </w:rPr>
        <w:t xml:space="preserve"> en el conjunto europeo</w:t>
      </w:r>
      <w:r w:rsidR="00463B46" w:rsidRPr="00C327B8">
        <w:rPr>
          <w:rFonts w:ascii="Arial" w:hAnsi="Arial" w:cs="Arial"/>
          <w:lang w:val="es-ES"/>
        </w:rPr>
        <w:t>, con un peso importante todavía de la propiedad.</w:t>
      </w:r>
    </w:p>
    <w:p w14:paraId="77531A67" w14:textId="4D06ED4C" w:rsidR="00DD1A1A" w:rsidRPr="00C327B8" w:rsidRDefault="00DD1A1A" w:rsidP="00DD1A1A">
      <w:pPr>
        <w:spacing w:line="360" w:lineRule="auto"/>
        <w:jc w:val="both"/>
        <w:rPr>
          <w:rFonts w:ascii="Arial" w:hAnsi="Arial" w:cs="Arial"/>
          <w:lang w:val="es-ES"/>
        </w:rPr>
      </w:pPr>
      <w:r>
        <w:rPr>
          <w:rFonts w:ascii="Arial" w:hAnsi="Arial" w:cs="Arial"/>
          <w:lang w:val="es-ES"/>
        </w:rPr>
        <w:t>A diferencia de España, el conjunto de países de la Unión Europea ha alterado su estructura de tenencia comparando ambas encuestas</w:t>
      </w:r>
      <w:r w:rsidR="000E7562">
        <w:rPr>
          <w:rFonts w:ascii="Arial" w:hAnsi="Arial" w:cs="Arial"/>
          <w:lang w:val="es-ES"/>
        </w:rPr>
        <w:t xml:space="preserve"> (figura 8)</w:t>
      </w:r>
      <w:r>
        <w:rPr>
          <w:rFonts w:ascii="Arial" w:hAnsi="Arial" w:cs="Arial"/>
          <w:lang w:val="es-ES"/>
        </w:rPr>
        <w:t>. La eCOVID-19 muestra menos</w:t>
      </w:r>
      <w:r w:rsidRPr="00C327B8">
        <w:rPr>
          <w:rFonts w:ascii="Arial" w:hAnsi="Arial" w:cs="Arial"/>
          <w:lang w:val="es-ES"/>
        </w:rPr>
        <w:t xml:space="preserve"> hogares jóvenes </w:t>
      </w:r>
      <w:r>
        <w:rPr>
          <w:rFonts w:ascii="Arial" w:hAnsi="Arial" w:cs="Arial"/>
          <w:lang w:val="es-ES"/>
        </w:rPr>
        <w:t xml:space="preserve">en </w:t>
      </w:r>
      <w:r w:rsidRPr="00C327B8">
        <w:rPr>
          <w:rFonts w:ascii="Arial" w:hAnsi="Arial" w:cs="Arial"/>
          <w:lang w:val="es-ES"/>
        </w:rPr>
        <w:t xml:space="preserve">propiedad ya pagada, se mantiene el peso de </w:t>
      </w:r>
      <w:r>
        <w:rPr>
          <w:rFonts w:ascii="Arial" w:hAnsi="Arial" w:cs="Arial"/>
          <w:lang w:val="es-ES"/>
        </w:rPr>
        <w:t>los hipotecados</w:t>
      </w:r>
      <w:r w:rsidRPr="00C327B8">
        <w:rPr>
          <w:rFonts w:ascii="Arial" w:hAnsi="Arial" w:cs="Arial"/>
          <w:lang w:val="es-ES"/>
        </w:rPr>
        <w:t xml:space="preserve">, pero </w:t>
      </w:r>
      <w:r>
        <w:rPr>
          <w:rFonts w:ascii="Arial" w:hAnsi="Arial" w:cs="Arial"/>
          <w:lang w:val="es-ES"/>
        </w:rPr>
        <w:t>hay más proporción de</w:t>
      </w:r>
      <w:r w:rsidRPr="00C327B8">
        <w:rPr>
          <w:rFonts w:ascii="Arial" w:hAnsi="Arial" w:cs="Arial"/>
          <w:lang w:val="es-ES"/>
        </w:rPr>
        <w:t xml:space="preserve"> alquiler de mercado. </w:t>
      </w:r>
      <w:r>
        <w:rPr>
          <w:rFonts w:ascii="Arial" w:hAnsi="Arial" w:cs="Arial"/>
          <w:lang w:val="es-ES"/>
        </w:rPr>
        <w:t>Las</w:t>
      </w:r>
      <w:r w:rsidRPr="00C327B8">
        <w:rPr>
          <w:rFonts w:ascii="Arial" w:hAnsi="Arial" w:cs="Arial"/>
          <w:lang w:val="es-ES"/>
        </w:rPr>
        <w:t xml:space="preserve"> estructuras de tenencia de los hogares jóvenes españoles y europeos </w:t>
      </w:r>
      <w:r>
        <w:rPr>
          <w:rFonts w:ascii="Arial" w:hAnsi="Arial" w:cs="Arial"/>
          <w:lang w:val="es-ES"/>
        </w:rPr>
        <w:t>habrían convergido</w:t>
      </w:r>
      <w:r w:rsidRPr="00C327B8">
        <w:rPr>
          <w:rFonts w:ascii="Arial" w:hAnsi="Arial" w:cs="Arial"/>
          <w:lang w:val="es-ES"/>
        </w:rPr>
        <w:t xml:space="preserve">. En España, como en el conjunto de la UE, la primera tenencia de los hogares jóvenes es el alquiler de mercado (39% en los dos ámbitos), seguido por la propiedad con hipoteca (34% y 38% respectivamente).  Mientras que en la UE el alquiler social sí tiene una presencia significativa, en el caso español el recurso a otras tenencias (cesiones, </w:t>
      </w:r>
      <w:r w:rsidR="005D5626">
        <w:rPr>
          <w:rFonts w:ascii="Arial" w:hAnsi="Arial" w:cs="Arial"/>
          <w:lang w:val="es-ES"/>
        </w:rPr>
        <w:t>informalidad</w:t>
      </w:r>
      <w:r w:rsidRPr="00C327B8">
        <w:rPr>
          <w:rFonts w:ascii="Arial" w:hAnsi="Arial" w:cs="Arial"/>
          <w:lang w:val="es-ES"/>
        </w:rPr>
        <w:t>, etc.) es más alto.</w:t>
      </w:r>
    </w:p>
    <w:p w14:paraId="2F678E25" w14:textId="2E7B8823" w:rsidR="00191329" w:rsidRPr="001676A3" w:rsidRDefault="001676A3" w:rsidP="00C327B8">
      <w:pPr>
        <w:spacing w:line="360" w:lineRule="auto"/>
        <w:jc w:val="both"/>
        <w:rPr>
          <w:rFonts w:ascii="Arial" w:hAnsi="Arial" w:cs="Arial"/>
          <w:i/>
          <w:lang w:val="es-ES"/>
        </w:rPr>
      </w:pPr>
      <w:r w:rsidRPr="001676A3">
        <w:rPr>
          <w:rFonts w:ascii="Arial" w:hAnsi="Arial" w:cs="Arial"/>
          <w:i/>
          <w:lang w:val="es-ES"/>
        </w:rPr>
        <w:t>Figura 8</w:t>
      </w:r>
      <w:r w:rsidR="00191329" w:rsidRPr="001676A3">
        <w:rPr>
          <w:rFonts w:ascii="Arial" w:hAnsi="Arial" w:cs="Arial"/>
          <w:i/>
          <w:lang w:val="es-ES"/>
        </w:rPr>
        <w:t xml:space="preserve">. </w:t>
      </w:r>
      <w:r w:rsidR="00BD0925" w:rsidRPr="001676A3">
        <w:rPr>
          <w:rFonts w:ascii="Arial" w:hAnsi="Arial" w:cs="Arial"/>
          <w:i/>
          <w:lang w:val="es-ES"/>
        </w:rPr>
        <w:t>Comparación Unión Europea – España de la heterogeneidad</w:t>
      </w:r>
      <w:r w:rsidR="00191329" w:rsidRPr="001676A3">
        <w:rPr>
          <w:rFonts w:ascii="Arial" w:hAnsi="Arial" w:cs="Arial"/>
          <w:i/>
          <w:lang w:val="es-ES"/>
        </w:rPr>
        <w:t xml:space="preserve"> de la inseguridad residencial </w:t>
      </w:r>
      <w:r w:rsidR="00BD0925" w:rsidRPr="001676A3">
        <w:rPr>
          <w:rFonts w:ascii="Arial" w:hAnsi="Arial" w:cs="Arial"/>
          <w:i/>
          <w:lang w:val="es-ES"/>
        </w:rPr>
        <w:t>de los hogares jóvenes</w:t>
      </w:r>
      <w:r w:rsidR="00191329" w:rsidRPr="001676A3">
        <w:rPr>
          <w:rFonts w:ascii="Arial" w:hAnsi="Arial" w:cs="Arial"/>
          <w:i/>
          <w:lang w:val="es-ES"/>
        </w:rPr>
        <w:t xml:space="preserve"> </w:t>
      </w:r>
      <w:r w:rsidR="00BD0925" w:rsidRPr="001676A3">
        <w:rPr>
          <w:rFonts w:ascii="Arial" w:hAnsi="Arial" w:cs="Arial"/>
          <w:i/>
          <w:lang w:val="es-ES"/>
        </w:rPr>
        <w:t>por</w:t>
      </w:r>
      <w:r w:rsidR="00191329" w:rsidRPr="001676A3">
        <w:rPr>
          <w:rFonts w:ascii="Arial" w:hAnsi="Arial" w:cs="Arial"/>
          <w:i/>
          <w:lang w:val="es-ES"/>
        </w:rPr>
        <w:t xml:space="preserve"> tenencia de la vivienda</w:t>
      </w:r>
      <w:r w:rsidR="00BD0925" w:rsidRPr="001676A3">
        <w:rPr>
          <w:rFonts w:ascii="Arial" w:hAnsi="Arial" w:cs="Arial"/>
          <w:i/>
          <w:lang w:val="es-ES"/>
        </w:rPr>
        <w:t xml:space="preserve"> </w:t>
      </w:r>
    </w:p>
    <w:p w14:paraId="3F6EDCB4" w14:textId="1B15BF9B" w:rsidR="00D71D4F" w:rsidRDefault="00D73C64" w:rsidP="00D71D4F">
      <w:pPr>
        <w:spacing w:after="0" w:line="360" w:lineRule="auto"/>
        <w:jc w:val="center"/>
        <w:rPr>
          <w:rFonts w:ascii="Arial" w:hAnsi="Arial" w:cs="Arial"/>
          <w:lang w:val="es-ES"/>
        </w:rPr>
      </w:pPr>
      <w:r w:rsidRPr="00C327B8">
        <w:rPr>
          <w:rFonts w:ascii="Arial" w:hAnsi="Arial" w:cs="Arial"/>
          <w:lang w:val="es-ES"/>
        </w:rPr>
        <w:t>EQLS 2016</w:t>
      </w:r>
    </w:p>
    <w:p w14:paraId="07A771F1" w14:textId="422FD0ED" w:rsidR="00D73C64" w:rsidRDefault="008E64D0" w:rsidP="00DD1A1A">
      <w:pPr>
        <w:spacing w:after="0" w:line="360" w:lineRule="auto"/>
        <w:jc w:val="center"/>
        <w:rPr>
          <w:rFonts w:ascii="Arial" w:hAnsi="Arial" w:cs="Arial"/>
          <w:lang w:val="es-ES"/>
        </w:rPr>
      </w:pPr>
      <w:r>
        <w:rPr>
          <w:rFonts w:ascii="Arial" w:hAnsi="Arial" w:cs="Arial"/>
          <w:noProof/>
          <w:lang w:val="es-ES"/>
        </w:rPr>
        <w:drawing>
          <wp:inline distT="0" distB="0" distL="0" distR="0" wp14:anchorId="7B5335F6" wp14:editId="51479519">
            <wp:extent cx="5312949" cy="2417847"/>
            <wp:effectExtent l="0" t="0" r="2540" b="1905"/>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18">
                      <a:extLst>
                        <a:ext uri="{28A0092B-C50C-407E-A947-70E740481C1C}">
                          <a14:useLocalDpi xmlns:a14="http://schemas.microsoft.com/office/drawing/2010/main" val="0"/>
                        </a:ext>
                      </a:extLst>
                    </a:blip>
                    <a:srcRect t="2792"/>
                    <a:stretch/>
                  </pic:blipFill>
                  <pic:spPr bwMode="auto">
                    <a:xfrm>
                      <a:off x="0" y="0"/>
                      <a:ext cx="5313600" cy="2418143"/>
                    </a:xfrm>
                    <a:prstGeom prst="rect">
                      <a:avLst/>
                    </a:prstGeom>
                    <a:noFill/>
                    <a:ln>
                      <a:noFill/>
                    </a:ln>
                    <a:extLst>
                      <a:ext uri="{53640926-AAD7-44D8-BBD7-CCE9431645EC}">
                        <a14:shadowObscured xmlns:a14="http://schemas.microsoft.com/office/drawing/2010/main"/>
                      </a:ext>
                    </a:extLst>
                  </pic:spPr>
                </pic:pic>
              </a:graphicData>
            </a:graphic>
          </wp:inline>
        </w:drawing>
      </w:r>
    </w:p>
    <w:p w14:paraId="2AC003B3" w14:textId="0E1F25A9" w:rsidR="00D73C64" w:rsidRPr="00C327B8" w:rsidRDefault="00604353" w:rsidP="00DD1A1A">
      <w:pPr>
        <w:spacing w:after="0" w:line="360" w:lineRule="auto"/>
        <w:jc w:val="center"/>
        <w:rPr>
          <w:rFonts w:ascii="Arial" w:hAnsi="Arial" w:cs="Arial"/>
          <w:lang w:val="es-ES"/>
        </w:rPr>
      </w:pPr>
      <w:r>
        <w:rPr>
          <w:rFonts w:ascii="Arial" w:hAnsi="Arial" w:cs="Arial"/>
          <w:lang w:val="es-ES"/>
        </w:rPr>
        <w:t>eCOVID-19 2020-21</w:t>
      </w:r>
    </w:p>
    <w:p w14:paraId="7BD1E016" w14:textId="2B0A5FB6" w:rsidR="00EF5650" w:rsidRPr="00C327B8" w:rsidRDefault="00D316EC" w:rsidP="00DD1A1A">
      <w:pPr>
        <w:spacing w:after="0" w:line="360" w:lineRule="auto"/>
        <w:jc w:val="center"/>
        <w:rPr>
          <w:rFonts w:ascii="Arial" w:hAnsi="Arial" w:cs="Arial"/>
          <w:lang w:val="es-ES"/>
        </w:rPr>
      </w:pPr>
      <w:r>
        <w:rPr>
          <w:rFonts w:ascii="Arial" w:hAnsi="Arial" w:cs="Arial"/>
          <w:noProof/>
          <w:lang w:val="es-ES"/>
        </w:rPr>
        <w:lastRenderedPageBreak/>
        <w:drawing>
          <wp:inline distT="0" distB="0" distL="0" distR="0" wp14:anchorId="59A97018" wp14:editId="4D1EA0C4">
            <wp:extent cx="5276500" cy="2413257"/>
            <wp:effectExtent l="0" t="0" r="635" b="635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9">
                      <a:extLst>
                        <a:ext uri="{28A0092B-C50C-407E-A947-70E740481C1C}">
                          <a14:useLocalDpi xmlns:a14="http://schemas.microsoft.com/office/drawing/2010/main" val="0"/>
                        </a:ext>
                      </a:extLst>
                    </a:blip>
                    <a:srcRect t="3248" b="-1"/>
                    <a:stretch/>
                  </pic:blipFill>
                  <pic:spPr bwMode="auto">
                    <a:xfrm>
                      <a:off x="0" y="0"/>
                      <a:ext cx="5277600" cy="2413760"/>
                    </a:xfrm>
                    <a:prstGeom prst="rect">
                      <a:avLst/>
                    </a:prstGeom>
                    <a:noFill/>
                    <a:ln>
                      <a:noFill/>
                    </a:ln>
                    <a:extLst>
                      <a:ext uri="{53640926-AAD7-44D8-BBD7-CCE9431645EC}">
                        <a14:shadowObscured xmlns:a14="http://schemas.microsoft.com/office/drawing/2010/main"/>
                      </a:ext>
                    </a:extLst>
                  </pic:spPr>
                </pic:pic>
              </a:graphicData>
            </a:graphic>
          </wp:inline>
        </w:drawing>
      </w:r>
    </w:p>
    <w:p w14:paraId="47A83BEB" w14:textId="77777777" w:rsidR="001676A3" w:rsidRPr="00C327B8" w:rsidRDefault="001676A3" w:rsidP="001676A3">
      <w:pPr>
        <w:spacing w:line="360" w:lineRule="auto"/>
        <w:jc w:val="both"/>
        <w:rPr>
          <w:rFonts w:ascii="Arial" w:hAnsi="Arial" w:cs="Arial"/>
          <w:lang w:val="es-ES"/>
        </w:rPr>
      </w:pPr>
      <w:r w:rsidRPr="00C327B8">
        <w:rPr>
          <w:rFonts w:ascii="Arial" w:hAnsi="Arial" w:cs="Arial"/>
          <w:lang w:val="es-ES"/>
        </w:rPr>
        <w:t>Fuente:</w:t>
      </w:r>
      <w:r>
        <w:rPr>
          <w:rFonts w:ascii="Arial" w:hAnsi="Arial" w:cs="Arial"/>
          <w:lang w:val="es-ES"/>
        </w:rPr>
        <w:t xml:space="preserve"> </w:t>
      </w:r>
      <w:proofErr w:type="spellStart"/>
      <w:r>
        <w:rPr>
          <w:rFonts w:ascii="Arial" w:hAnsi="Arial" w:cs="Arial"/>
          <w:lang w:val="es-ES"/>
        </w:rPr>
        <w:t>Eurofound</w:t>
      </w:r>
      <w:proofErr w:type="spellEnd"/>
      <w:r>
        <w:rPr>
          <w:rFonts w:ascii="Arial" w:hAnsi="Arial" w:cs="Arial"/>
          <w:lang w:val="es-ES"/>
        </w:rPr>
        <w:t>, EQLS 2016, eCOVID-19 2020-21. Elaboración propia</w:t>
      </w:r>
    </w:p>
    <w:p w14:paraId="3E5B7AFF" w14:textId="42625478" w:rsidR="00463B46" w:rsidRDefault="00F71747" w:rsidP="00C327B8">
      <w:pPr>
        <w:spacing w:line="360" w:lineRule="auto"/>
        <w:jc w:val="both"/>
        <w:rPr>
          <w:rFonts w:ascii="Arial" w:hAnsi="Arial" w:cs="Arial"/>
          <w:lang w:val="es-ES"/>
        </w:rPr>
      </w:pPr>
      <w:r w:rsidRPr="00C327B8">
        <w:rPr>
          <w:rFonts w:ascii="Arial" w:hAnsi="Arial" w:cs="Arial"/>
          <w:lang w:val="es-ES"/>
        </w:rPr>
        <w:t xml:space="preserve">Lo que sí diferencia radicalmente </w:t>
      </w:r>
      <w:r w:rsidR="00632D56" w:rsidRPr="00C327B8">
        <w:rPr>
          <w:rFonts w:ascii="Arial" w:hAnsi="Arial" w:cs="Arial"/>
          <w:lang w:val="es-ES"/>
        </w:rPr>
        <w:t xml:space="preserve">el comportamiento residencial </w:t>
      </w:r>
      <w:r w:rsidR="00E14553" w:rsidRPr="00C327B8">
        <w:rPr>
          <w:rFonts w:ascii="Arial" w:hAnsi="Arial" w:cs="Arial"/>
          <w:lang w:val="es-ES"/>
        </w:rPr>
        <w:t>joven en los dos contextos es el grado de inseguridad residencial</w:t>
      </w:r>
      <w:r w:rsidR="00F25267">
        <w:rPr>
          <w:rFonts w:ascii="Arial" w:hAnsi="Arial" w:cs="Arial"/>
          <w:lang w:val="es-ES"/>
        </w:rPr>
        <w:t>, como ya era conocido</w:t>
      </w:r>
      <w:r w:rsidR="00E14553" w:rsidRPr="00C327B8">
        <w:rPr>
          <w:rFonts w:ascii="Arial" w:hAnsi="Arial" w:cs="Arial"/>
          <w:lang w:val="es-ES"/>
        </w:rPr>
        <w:t xml:space="preserve">. </w:t>
      </w:r>
      <w:r w:rsidR="007E7630">
        <w:rPr>
          <w:rFonts w:ascii="Arial" w:hAnsi="Arial" w:cs="Arial"/>
          <w:lang w:val="es-ES"/>
        </w:rPr>
        <w:t>La figura 8</w:t>
      </w:r>
      <w:r w:rsidR="00E14553" w:rsidRPr="00C327B8">
        <w:rPr>
          <w:rFonts w:ascii="Arial" w:hAnsi="Arial" w:cs="Arial"/>
          <w:lang w:val="es-ES"/>
        </w:rPr>
        <w:t xml:space="preserve"> lo sigue evidenciando. Excepto en el caso de la propiedad pagada, en el resto de tenencias la inseguridad es muy superior</w:t>
      </w:r>
      <w:r w:rsidR="00F25267">
        <w:rPr>
          <w:rFonts w:ascii="Arial" w:hAnsi="Arial" w:cs="Arial"/>
          <w:lang w:val="es-ES"/>
        </w:rPr>
        <w:t xml:space="preserve"> en España</w:t>
      </w:r>
      <w:r w:rsidR="00E14553" w:rsidRPr="00C327B8">
        <w:rPr>
          <w:rFonts w:ascii="Arial" w:hAnsi="Arial" w:cs="Arial"/>
          <w:lang w:val="es-ES"/>
        </w:rPr>
        <w:t xml:space="preserve">. Siete puntos más en “otra tenencia”, 12 puntos más en propiedad con hipoteca, pero 18 puntos más el alquiler de mercado. Como </w:t>
      </w:r>
      <w:r w:rsidR="00F25267">
        <w:rPr>
          <w:rFonts w:ascii="Arial" w:hAnsi="Arial" w:cs="Arial"/>
          <w:lang w:val="es-ES"/>
        </w:rPr>
        <w:t>veremos</w:t>
      </w:r>
      <w:r w:rsidR="00E14553" w:rsidRPr="00C327B8">
        <w:rPr>
          <w:rFonts w:ascii="Arial" w:hAnsi="Arial" w:cs="Arial"/>
          <w:lang w:val="es-ES"/>
        </w:rPr>
        <w:t xml:space="preserve">, la mayor inseguridad residencial en España no </w:t>
      </w:r>
      <w:r w:rsidR="003C583A">
        <w:rPr>
          <w:rFonts w:ascii="Arial" w:hAnsi="Arial" w:cs="Arial"/>
          <w:lang w:val="es-ES"/>
        </w:rPr>
        <w:t>se debe a</w:t>
      </w:r>
      <w:r w:rsidR="00E14553" w:rsidRPr="00C327B8">
        <w:rPr>
          <w:rFonts w:ascii="Arial" w:hAnsi="Arial" w:cs="Arial"/>
          <w:lang w:val="es-ES"/>
        </w:rPr>
        <w:t xml:space="preserve"> que los hogares se concentren en </w:t>
      </w:r>
      <w:r w:rsidR="00F25267">
        <w:rPr>
          <w:rFonts w:ascii="Arial" w:hAnsi="Arial" w:cs="Arial"/>
          <w:lang w:val="es-ES"/>
        </w:rPr>
        <w:t xml:space="preserve">los </w:t>
      </w:r>
      <w:r w:rsidR="00E14553" w:rsidRPr="00C327B8">
        <w:rPr>
          <w:rFonts w:ascii="Arial" w:hAnsi="Arial" w:cs="Arial"/>
          <w:lang w:val="es-ES"/>
        </w:rPr>
        <w:t xml:space="preserve">tipos de tenencia </w:t>
      </w:r>
      <w:r w:rsidR="00F25267">
        <w:rPr>
          <w:rFonts w:ascii="Arial" w:hAnsi="Arial" w:cs="Arial"/>
          <w:lang w:val="es-ES"/>
        </w:rPr>
        <w:t>más</w:t>
      </w:r>
      <w:r w:rsidR="00E14553" w:rsidRPr="00C327B8">
        <w:rPr>
          <w:rFonts w:ascii="Arial" w:hAnsi="Arial" w:cs="Arial"/>
          <w:lang w:val="es-ES"/>
        </w:rPr>
        <w:t xml:space="preserve"> </w:t>
      </w:r>
      <w:r w:rsidR="00F25267">
        <w:rPr>
          <w:rFonts w:ascii="Arial" w:hAnsi="Arial" w:cs="Arial"/>
          <w:lang w:val="es-ES"/>
        </w:rPr>
        <w:t>inseguros</w:t>
      </w:r>
      <w:r w:rsidR="00E14553" w:rsidRPr="00C327B8">
        <w:rPr>
          <w:rFonts w:ascii="Arial" w:hAnsi="Arial" w:cs="Arial"/>
          <w:lang w:val="es-ES"/>
        </w:rPr>
        <w:t xml:space="preserve">, sino </w:t>
      </w:r>
      <w:r w:rsidR="00F25267">
        <w:rPr>
          <w:rFonts w:ascii="Arial" w:hAnsi="Arial" w:cs="Arial"/>
          <w:lang w:val="es-ES"/>
        </w:rPr>
        <w:t>a</w:t>
      </w:r>
      <w:r w:rsidR="00E14553" w:rsidRPr="00C327B8">
        <w:rPr>
          <w:rFonts w:ascii="Arial" w:hAnsi="Arial" w:cs="Arial"/>
          <w:lang w:val="es-ES"/>
        </w:rPr>
        <w:t xml:space="preserve"> que el sistema residencial español presenta un mayor grado de inseguridad general, en todas las tenencias. Sin embargo, el </w:t>
      </w:r>
      <w:r w:rsidR="00F25267">
        <w:rPr>
          <w:rFonts w:ascii="Arial" w:hAnsi="Arial" w:cs="Arial"/>
          <w:lang w:val="es-ES"/>
        </w:rPr>
        <w:t>diferencial</w:t>
      </w:r>
      <w:r w:rsidR="00E14553" w:rsidRPr="00C327B8">
        <w:rPr>
          <w:rFonts w:ascii="Arial" w:hAnsi="Arial" w:cs="Arial"/>
          <w:lang w:val="es-ES"/>
        </w:rPr>
        <w:t xml:space="preserve"> en el alquiler de mercado es especialmente grave</w:t>
      </w:r>
      <w:r w:rsidR="00F25267">
        <w:rPr>
          <w:rFonts w:ascii="Arial" w:hAnsi="Arial" w:cs="Arial"/>
          <w:lang w:val="es-ES"/>
        </w:rPr>
        <w:t xml:space="preserve"> y </w:t>
      </w:r>
      <w:r w:rsidR="00E14553" w:rsidRPr="00C327B8">
        <w:rPr>
          <w:rFonts w:ascii="Arial" w:hAnsi="Arial" w:cs="Arial"/>
          <w:lang w:val="es-ES"/>
        </w:rPr>
        <w:t xml:space="preserve">podría explicar el relativo estancamiento del alquiler entre </w:t>
      </w:r>
      <w:r w:rsidR="00F263B1" w:rsidRPr="00C327B8">
        <w:rPr>
          <w:rFonts w:ascii="Arial" w:hAnsi="Arial" w:cs="Arial"/>
          <w:lang w:val="es-ES"/>
        </w:rPr>
        <w:t>los</w:t>
      </w:r>
      <w:r w:rsidR="00E14553" w:rsidRPr="00C327B8">
        <w:rPr>
          <w:rFonts w:ascii="Arial" w:hAnsi="Arial" w:cs="Arial"/>
          <w:lang w:val="es-ES"/>
        </w:rPr>
        <w:t xml:space="preserve"> hogares más jóvenes</w:t>
      </w:r>
      <w:r w:rsidR="00415FB8" w:rsidRPr="00C327B8">
        <w:rPr>
          <w:rFonts w:ascii="Arial" w:hAnsi="Arial" w:cs="Arial"/>
          <w:lang w:val="es-ES"/>
        </w:rPr>
        <w:t>.</w:t>
      </w:r>
    </w:p>
    <w:p w14:paraId="3EEA36E6" w14:textId="3C3EBD49" w:rsidR="000F777A" w:rsidRDefault="001369E6" w:rsidP="00C327B8">
      <w:pPr>
        <w:spacing w:line="360" w:lineRule="auto"/>
        <w:jc w:val="both"/>
        <w:rPr>
          <w:rFonts w:ascii="Arial" w:hAnsi="Arial" w:cs="Arial"/>
          <w:lang w:val="es-ES"/>
        </w:rPr>
      </w:pPr>
      <w:r>
        <w:rPr>
          <w:rFonts w:ascii="Arial" w:hAnsi="Arial" w:cs="Arial"/>
          <w:lang w:val="es-ES"/>
        </w:rPr>
        <w:t xml:space="preserve">En el anexo 1 se </w:t>
      </w:r>
      <w:r w:rsidR="00AF659B">
        <w:rPr>
          <w:rFonts w:ascii="Arial" w:hAnsi="Arial" w:cs="Arial"/>
          <w:lang w:val="es-ES"/>
        </w:rPr>
        <w:t>encuentran</w:t>
      </w:r>
      <w:r>
        <w:rPr>
          <w:rFonts w:ascii="Arial" w:hAnsi="Arial" w:cs="Arial"/>
          <w:lang w:val="es-ES"/>
        </w:rPr>
        <w:t xml:space="preserve"> las gráficas de tipo de tenencia por nivel de inseguridad residencial de los hogares jóvenes de los países europeos seleccionados. </w:t>
      </w:r>
      <w:r w:rsidR="007E7630">
        <w:rPr>
          <w:rFonts w:ascii="Arial" w:hAnsi="Arial" w:cs="Arial"/>
          <w:lang w:val="es-ES"/>
        </w:rPr>
        <w:t>Italia y Polonia son países cercanos</w:t>
      </w:r>
      <w:r>
        <w:rPr>
          <w:rFonts w:ascii="Arial" w:hAnsi="Arial" w:cs="Arial"/>
          <w:lang w:val="es-ES"/>
        </w:rPr>
        <w:t xml:space="preserve"> a España, lo que confirma la existencia de un sistema residencial del Sur de Europa, al cual </w:t>
      </w:r>
      <w:r w:rsidR="007E7630">
        <w:rPr>
          <w:rFonts w:ascii="Arial" w:hAnsi="Arial" w:cs="Arial"/>
          <w:lang w:val="es-ES"/>
        </w:rPr>
        <w:t>convergen</w:t>
      </w:r>
      <w:r>
        <w:rPr>
          <w:rFonts w:ascii="Arial" w:hAnsi="Arial" w:cs="Arial"/>
          <w:lang w:val="es-ES"/>
        </w:rPr>
        <w:t xml:space="preserve"> los países del Este de Europa. </w:t>
      </w:r>
      <w:r w:rsidR="00AF659B">
        <w:rPr>
          <w:rFonts w:ascii="Arial" w:hAnsi="Arial" w:cs="Arial"/>
          <w:lang w:val="es-ES"/>
        </w:rPr>
        <w:t>Pero</w:t>
      </w:r>
      <w:r>
        <w:rPr>
          <w:rFonts w:ascii="Arial" w:hAnsi="Arial" w:cs="Arial"/>
          <w:lang w:val="es-ES"/>
        </w:rPr>
        <w:t xml:space="preserve"> el país más </w:t>
      </w:r>
      <w:r w:rsidR="007E7630">
        <w:rPr>
          <w:rFonts w:ascii="Arial" w:hAnsi="Arial" w:cs="Arial"/>
          <w:lang w:val="es-ES"/>
        </w:rPr>
        <w:t>próximo</w:t>
      </w:r>
      <w:r>
        <w:rPr>
          <w:rFonts w:ascii="Arial" w:hAnsi="Arial" w:cs="Arial"/>
          <w:lang w:val="es-ES"/>
        </w:rPr>
        <w:t xml:space="preserve"> en la combinación de </w:t>
      </w:r>
      <w:r w:rsidR="000173D4">
        <w:rPr>
          <w:rFonts w:ascii="Arial" w:hAnsi="Arial" w:cs="Arial"/>
          <w:lang w:val="es-ES"/>
        </w:rPr>
        <w:t>aumento del alquiler</w:t>
      </w:r>
      <w:r>
        <w:rPr>
          <w:rFonts w:ascii="Arial" w:hAnsi="Arial" w:cs="Arial"/>
          <w:lang w:val="es-ES"/>
        </w:rPr>
        <w:t xml:space="preserve"> e inseguridad residencial es Portugal</w:t>
      </w:r>
      <w:r w:rsidR="000173D4">
        <w:rPr>
          <w:rFonts w:ascii="Arial" w:hAnsi="Arial" w:cs="Arial"/>
          <w:lang w:val="es-ES"/>
        </w:rPr>
        <w:t xml:space="preserve"> (</w:t>
      </w:r>
      <w:r w:rsidR="00B1123F">
        <w:rPr>
          <w:rFonts w:ascii="Arial" w:hAnsi="Arial" w:cs="Arial"/>
          <w:lang w:val="es-ES"/>
        </w:rPr>
        <w:t xml:space="preserve">Alves </w:t>
      </w:r>
      <w:r w:rsidR="000173D4">
        <w:rPr>
          <w:rFonts w:ascii="Arial" w:hAnsi="Arial" w:cs="Arial"/>
          <w:lang w:val="es-ES"/>
        </w:rPr>
        <w:t>et al., 2023)</w:t>
      </w:r>
      <w:r>
        <w:rPr>
          <w:rFonts w:ascii="Arial" w:hAnsi="Arial" w:cs="Arial"/>
          <w:lang w:val="es-ES"/>
        </w:rPr>
        <w:t>.</w:t>
      </w:r>
    </w:p>
    <w:p w14:paraId="45C82908" w14:textId="07284723" w:rsidR="00F263B1" w:rsidRDefault="00B8452A" w:rsidP="00C327B8">
      <w:pPr>
        <w:spacing w:line="360" w:lineRule="auto"/>
        <w:jc w:val="both"/>
        <w:rPr>
          <w:rFonts w:ascii="Arial" w:hAnsi="Arial" w:cs="Arial"/>
          <w:lang w:val="es-ES"/>
        </w:rPr>
      </w:pPr>
      <w:r>
        <w:rPr>
          <w:rFonts w:ascii="Arial" w:hAnsi="Arial" w:cs="Arial"/>
          <w:lang w:val="es-ES"/>
        </w:rPr>
        <w:t xml:space="preserve">¿Hay una relación entre el peso del alquiler de mercado y el grado de inseguridad residencial? Sería deseable que la respuesta </w:t>
      </w:r>
      <w:r w:rsidR="005376BF">
        <w:rPr>
          <w:rFonts w:ascii="Arial" w:hAnsi="Arial" w:cs="Arial"/>
          <w:lang w:val="es-ES"/>
        </w:rPr>
        <w:t>fuera</w:t>
      </w:r>
      <w:r>
        <w:rPr>
          <w:rFonts w:ascii="Arial" w:hAnsi="Arial" w:cs="Arial"/>
          <w:lang w:val="es-ES"/>
        </w:rPr>
        <w:t xml:space="preserve"> que sí</w:t>
      </w:r>
      <w:r w:rsidR="00AF659B">
        <w:rPr>
          <w:rFonts w:ascii="Arial" w:hAnsi="Arial" w:cs="Arial"/>
          <w:lang w:val="es-ES"/>
        </w:rPr>
        <w:t xml:space="preserve">, como parece confirmar la figura </w:t>
      </w:r>
      <w:r w:rsidR="000E7562">
        <w:rPr>
          <w:rFonts w:ascii="Arial" w:hAnsi="Arial" w:cs="Arial"/>
          <w:lang w:val="es-ES"/>
        </w:rPr>
        <w:t>9</w:t>
      </w:r>
      <w:r>
        <w:rPr>
          <w:rFonts w:ascii="Arial" w:hAnsi="Arial" w:cs="Arial"/>
          <w:lang w:val="es-ES"/>
        </w:rPr>
        <w:t xml:space="preserve">, que cuando una tenencia </w:t>
      </w:r>
      <w:r w:rsidR="003B5849">
        <w:rPr>
          <w:rFonts w:ascii="Arial" w:hAnsi="Arial" w:cs="Arial"/>
          <w:lang w:val="es-ES"/>
        </w:rPr>
        <w:t>alcanza una difusión importante</w:t>
      </w:r>
      <w:r>
        <w:rPr>
          <w:rFonts w:ascii="Arial" w:hAnsi="Arial" w:cs="Arial"/>
          <w:lang w:val="es-ES"/>
        </w:rPr>
        <w:t xml:space="preserve"> es porque los hogares que lo ocupan consiguen un nivel </w:t>
      </w:r>
      <w:r w:rsidR="00AF659B">
        <w:rPr>
          <w:rFonts w:ascii="Arial" w:hAnsi="Arial" w:cs="Arial"/>
          <w:lang w:val="es-ES"/>
        </w:rPr>
        <w:t xml:space="preserve">suficiente </w:t>
      </w:r>
      <w:r>
        <w:rPr>
          <w:rFonts w:ascii="Arial" w:hAnsi="Arial" w:cs="Arial"/>
          <w:lang w:val="es-ES"/>
        </w:rPr>
        <w:t xml:space="preserve">de seguridad </w:t>
      </w:r>
      <w:r w:rsidR="00AF659B">
        <w:rPr>
          <w:rFonts w:ascii="Arial" w:hAnsi="Arial" w:cs="Arial"/>
          <w:lang w:val="es-ES"/>
        </w:rPr>
        <w:t>residencial y vital</w:t>
      </w:r>
      <w:r>
        <w:rPr>
          <w:rFonts w:ascii="Arial" w:hAnsi="Arial" w:cs="Arial"/>
          <w:lang w:val="es-ES"/>
        </w:rPr>
        <w:t xml:space="preserve">. Esta seguridad sistémica sería un correlato </w:t>
      </w:r>
      <w:r w:rsidR="003B5849">
        <w:rPr>
          <w:rFonts w:ascii="Arial" w:hAnsi="Arial" w:cs="Arial"/>
          <w:lang w:val="es-ES"/>
        </w:rPr>
        <w:t xml:space="preserve">deseable de la expansión de </w:t>
      </w:r>
      <w:r>
        <w:rPr>
          <w:rFonts w:ascii="Arial" w:hAnsi="Arial" w:cs="Arial"/>
          <w:lang w:val="es-ES"/>
        </w:rPr>
        <w:t>una tenencia.</w:t>
      </w:r>
    </w:p>
    <w:p w14:paraId="2F3DBD7E" w14:textId="77777777" w:rsidR="007E7630" w:rsidRDefault="007E7630" w:rsidP="00C327B8">
      <w:pPr>
        <w:spacing w:line="360" w:lineRule="auto"/>
        <w:jc w:val="both"/>
        <w:rPr>
          <w:rFonts w:ascii="Arial" w:hAnsi="Arial" w:cs="Arial"/>
          <w:lang w:val="es-ES"/>
        </w:rPr>
      </w:pPr>
    </w:p>
    <w:p w14:paraId="03EE53D4" w14:textId="47624429" w:rsidR="003C583A" w:rsidRPr="002E35B7" w:rsidRDefault="001676A3" w:rsidP="00C327B8">
      <w:pPr>
        <w:spacing w:line="360" w:lineRule="auto"/>
        <w:jc w:val="both"/>
        <w:rPr>
          <w:rFonts w:ascii="Arial" w:hAnsi="Arial" w:cs="Arial"/>
          <w:i/>
          <w:lang w:val="es-ES"/>
        </w:rPr>
      </w:pPr>
      <w:r w:rsidRPr="002E35B7">
        <w:rPr>
          <w:rFonts w:ascii="Arial" w:hAnsi="Arial" w:cs="Arial"/>
          <w:i/>
          <w:lang w:val="es-ES"/>
        </w:rPr>
        <w:t xml:space="preserve">Figura 9. </w:t>
      </w:r>
      <w:r w:rsidR="002E35B7" w:rsidRPr="002E35B7">
        <w:rPr>
          <w:rFonts w:ascii="Arial" w:hAnsi="Arial" w:cs="Arial"/>
          <w:i/>
          <w:lang w:val="es-ES"/>
        </w:rPr>
        <w:t>Relación entre proporción de hogares jóvenes en alquiler de mercado y su nivel de inseguridad residencial</w:t>
      </w:r>
      <w:r w:rsidR="002E35B7">
        <w:rPr>
          <w:rFonts w:ascii="Arial" w:hAnsi="Arial" w:cs="Arial"/>
          <w:i/>
          <w:lang w:val="es-ES"/>
        </w:rPr>
        <w:t>. Comparación internacional, 2020-21</w:t>
      </w:r>
    </w:p>
    <w:p w14:paraId="39747DB2" w14:textId="01E760A9" w:rsidR="003C583A" w:rsidRDefault="007E7630" w:rsidP="00D71D4F">
      <w:pPr>
        <w:spacing w:after="0" w:line="360" w:lineRule="auto"/>
        <w:jc w:val="both"/>
        <w:rPr>
          <w:rFonts w:ascii="Arial" w:hAnsi="Arial" w:cs="Arial"/>
          <w:lang w:val="es-ES"/>
        </w:rPr>
      </w:pPr>
      <w:r>
        <w:rPr>
          <w:rFonts w:ascii="Arial" w:hAnsi="Arial" w:cs="Arial"/>
          <w:noProof/>
          <w:lang w:val="es-ES"/>
        </w:rPr>
        <w:lastRenderedPageBreak/>
        <w:drawing>
          <wp:inline distT="0" distB="0" distL="0" distR="0" wp14:anchorId="2C527570" wp14:editId="493FD89E">
            <wp:extent cx="4919745" cy="3539067"/>
            <wp:effectExtent l="0" t="0" r="0" b="444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954849" cy="3564319"/>
                    </a:xfrm>
                    <a:prstGeom prst="rect">
                      <a:avLst/>
                    </a:prstGeom>
                    <a:noFill/>
                  </pic:spPr>
                </pic:pic>
              </a:graphicData>
            </a:graphic>
          </wp:inline>
        </w:drawing>
      </w:r>
    </w:p>
    <w:p w14:paraId="53C52CF0" w14:textId="4E59E0A9" w:rsidR="002E35B7" w:rsidRPr="00C327B8" w:rsidRDefault="002E35B7" w:rsidP="002E35B7">
      <w:pPr>
        <w:spacing w:line="360" w:lineRule="auto"/>
        <w:jc w:val="both"/>
        <w:rPr>
          <w:rFonts w:ascii="Arial" w:hAnsi="Arial" w:cs="Arial"/>
          <w:lang w:val="es-ES"/>
        </w:rPr>
      </w:pPr>
      <w:r w:rsidRPr="00C327B8">
        <w:rPr>
          <w:rFonts w:ascii="Arial" w:hAnsi="Arial" w:cs="Arial"/>
          <w:lang w:val="es-ES"/>
        </w:rPr>
        <w:t>Fuente:</w:t>
      </w:r>
      <w:r>
        <w:rPr>
          <w:rFonts w:ascii="Arial" w:hAnsi="Arial" w:cs="Arial"/>
          <w:lang w:val="es-ES"/>
        </w:rPr>
        <w:t xml:space="preserve"> </w:t>
      </w:r>
      <w:proofErr w:type="spellStart"/>
      <w:r>
        <w:rPr>
          <w:rFonts w:ascii="Arial" w:hAnsi="Arial" w:cs="Arial"/>
          <w:lang w:val="es-ES"/>
        </w:rPr>
        <w:t>Eurofound</w:t>
      </w:r>
      <w:proofErr w:type="spellEnd"/>
      <w:r>
        <w:rPr>
          <w:rFonts w:ascii="Arial" w:hAnsi="Arial" w:cs="Arial"/>
          <w:lang w:val="es-ES"/>
        </w:rPr>
        <w:t>, eCOVID-19 2020-21. Elaboración propia</w:t>
      </w:r>
    </w:p>
    <w:p w14:paraId="0AACFDEC" w14:textId="5E0B7598" w:rsidR="00B8452A" w:rsidRDefault="005376BF" w:rsidP="00C327B8">
      <w:pPr>
        <w:spacing w:line="360" w:lineRule="auto"/>
        <w:jc w:val="both"/>
        <w:rPr>
          <w:rFonts w:ascii="Arial" w:hAnsi="Arial" w:cs="Arial"/>
          <w:lang w:val="es-ES"/>
        </w:rPr>
      </w:pPr>
      <w:r>
        <w:rPr>
          <w:rFonts w:ascii="Arial" w:hAnsi="Arial" w:cs="Arial"/>
          <w:lang w:val="es-ES"/>
        </w:rPr>
        <w:t xml:space="preserve">España no cumple esta norma. El peso del alquiler de mercado entre los hogares jóvenes es equivalente al de Francia o al del conjunto de la UE. Sin embargo, el nivel de inseguridad de los inquilinos jóvenes es equivalente al de Polonia. España sería un caso </w:t>
      </w:r>
      <w:proofErr w:type="spellStart"/>
      <w:r w:rsidRPr="00B62AE1">
        <w:rPr>
          <w:rFonts w:ascii="Arial" w:hAnsi="Arial" w:cs="Arial"/>
          <w:i/>
          <w:lang w:val="es-ES"/>
        </w:rPr>
        <w:t>outlier</w:t>
      </w:r>
      <w:proofErr w:type="spellEnd"/>
      <w:r>
        <w:rPr>
          <w:rFonts w:ascii="Arial" w:hAnsi="Arial" w:cs="Arial"/>
          <w:lang w:val="es-ES"/>
        </w:rPr>
        <w:t>, por su alta inseguridad</w:t>
      </w:r>
      <w:r w:rsidR="003B5849">
        <w:rPr>
          <w:rFonts w:ascii="Arial" w:hAnsi="Arial" w:cs="Arial"/>
          <w:lang w:val="es-ES"/>
        </w:rPr>
        <w:t xml:space="preserve"> para el nivel de importancia adquirido por el alquiler de mercado</w:t>
      </w:r>
      <w:r>
        <w:rPr>
          <w:rFonts w:ascii="Arial" w:hAnsi="Arial" w:cs="Arial"/>
          <w:lang w:val="es-ES"/>
        </w:rPr>
        <w:t xml:space="preserve">. </w:t>
      </w:r>
      <w:r w:rsidR="003B5849">
        <w:rPr>
          <w:rFonts w:ascii="Arial" w:hAnsi="Arial" w:cs="Arial"/>
          <w:lang w:val="es-ES"/>
        </w:rPr>
        <w:t>España formaría un grupo homogéneo</w:t>
      </w:r>
      <w:r w:rsidR="00EE28D9">
        <w:rPr>
          <w:rFonts w:ascii="Arial" w:hAnsi="Arial" w:cs="Arial"/>
          <w:lang w:val="es-ES"/>
        </w:rPr>
        <w:t xml:space="preserve"> con otros países mediterráneos (Portugal, Grecia y Chipre), pero no con Italia. Los países del Este forman un grupo compacto de alta </w:t>
      </w:r>
      <w:proofErr w:type="gramStart"/>
      <w:r w:rsidR="00EE28D9">
        <w:rPr>
          <w:rFonts w:ascii="Arial" w:hAnsi="Arial" w:cs="Arial"/>
          <w:lang w:val="es-ES"/>
        </w:rPr>
        <w:t>inseguridad</w:t>
      </w:r>
      <w:proofErr w:type="gramEnd"/>
      <w:r w:rsidR="00EE28D9">
        <w:rPr>
          <w:rFonts w:ascii="Arial" w:hAnsi="Arial" w:cs="Arial"/>
          <w:lang w:val="es-ES"/>
        </w:rPr>
        <w:t xml:space="preserve"> pero baja presencia del alquiler de mercado. Otro grupo tiene también una baja presencia relativa de esta tenencia (pero con bastante alquiler social) y un bajo nivel de inseguridad, Suecia y Países Bajos entre ellos.</w:t>
      </w:r>
    </w:p>
    <w:p w14:paraId="26167999" w14:textId="059C5C48" w:rsidR="00EE28D9" w:rsidRDefault="00EE28D9" w:rsidP="00C327B8">
      <w:pPr>
        <w:spacing w:line="360" w:lineRule="auto"/>
        <w:jc w:val="both"/>
        <w:rPr>
          <w:rFonts w:ascii="Arial" w:hAnsi="Arial" w:cs="Arial"/>
          <w:lang w:val="es-ES"/>
        </w:rPr>
      </w:pPr>
      <w:r>
        <w:rPr>
          <w:rFonts w:ascii="Arial" w:hAnsi="Arial" w:cs="Arial"/>
          <w:lang w:val="es-ES"/>
        </w:rPr>
        <w:t>Como síntesis final, ¿</w:t>
      </w:r>
      <w:r w:rsidR="00C92733">
        <w:rPr>
          <w:rFonts w:ascii="Arial" w:hAnsi="Arial" w:cs="Arial"/>
          <w:lang w:val="es-ES"/>
        </w:rPr>
        <w:t>cuáles son los factores demográficos que explican la mayor inseguridad residencial de los hogares jóvenes españoles</w:t>
      </w:r>
      <w:r>
        <w:rPr>
          <w:rFonts w:ascii="Arial" w:hAnsi="Arial" w:cs="Arial"/>
          <w:lang w:val="es-ES"/>
        </w:rPr>
        <w:t>?</w:t>
      </w:r>
      <w:r w:rsidR="00C92733">
        <w:rPr>
          <w:rFonts w:ascii="Arial" w:hAnsi="Arial" w:cs="Arial"/>
          <w:lang w:val="es-ES"/>
        </w:rPr>
        <w:t xml:space="preserve"> Básicamente, los factores pueden ser dos, que se </w:t>
      </w:r>
      <w:r w:rsidR="00DB7FD6">
        <w:rPr>
          <w:rFonts w:ascii="Arial" w:hAnsi="Arial" w:cs="Arial"/>
          <w:lang w:val="es-ES"/>
        </w:rPr>
        <w:t>suelen combinarse</w:t>
      </w:r>
      <w:r w:rsidR="00C92733">
        <w:rPr>
          <w:rFonts w:ascii="Arial" w:hAnsi="Arial" w:cs="Arial"/>
          <w:lang w:val="es-ES"/>
        </w:rPr>
        <w:t>:</w:t>
      </w:r>
    </w:p>
    <w:p w14:paraId="69C43DD8" w14:textId="19245DF1" w:rsidR="00EE28D9" w:rsidRDefault="00EE28D9" w:rsidP="00EE28D9">
      <w:pPr>
        <w:pStyle w:val="Prrafodelista"/>
        <w:numPr>
          <w:ilvl w:val="0"/>
          <w:numId w:val="2"/>
        </w:numPr>
        <w:spacing w:line="360" w:lineRule="auto"/>
        <w:jc w:val="both"/>
        <w:rPr>
          <w:rFonts w:ascii="Arial" w:hAnsi="Arial" w:cs="Arial"/>
          <w:lang w:val="es-ES"/>
        </w:rPr>
      </w:pPr>
      <w:r>
        <w:rPr>
          <w:rFonts w:ascii="Arial" w:hAnsi="Arial" w:cs="Arial"/>
          <w:lang w:val="es-ES"/>
        </w:rPr>
        <w:t>Efecto composición de la población.</w:t>
      </w:r>
      <w:r w:rsidRPr="00EE28D9">
        <w:rPr>
          <w:rFonts w:ascii="Arial" w:hAnsi="Arial" w:cs="Arial"/>
          <w:lang w:val="es-ES"/>
        </w:rPr>
        <w:t xml:space="preserve"> </w:t>
      </w:r>
      <w:r>
        <w:rPr>
          <w:rFonts w:ascii="Arial" w:hAnsi="Arial" w:cs="Arial"/>
          <w:lang w:val="es-ES"/>
        </w:rPr>
        <w:t>Los hogares jóvenes españoles tendrían más inseguridad porque</w:t>
      </w:r>
      <w:r w:rsidRPr="00EE28D9">
        <w:rPr>
          <w:rFonts w:ascii="Arial" w:hAnsi="Arial" w:cs="Arial"/>
          <w:lang w:val="es-ES"/>
        </w:rPr>
        <w:t xml:space="preserve"> tienen características más propensas a la inseguridad</w:t>
      </w:r>
      <w:r>
        <w:rPr>
          <w:rFonts w:ascii="Arial" w:hAnsi="Arial" w:cs="Arial"/>
          <w:lang w:val="es-ES"/>
        </w:rPr>
        <w:t xml:space="preserve">: </w:t>
      </w:r>
      <w:r w:rsidRPr="00EE28D9">
        <w:rPr>
          <w:rFonts w:ascii="Arial" w:hAnsi="Arial" w:cs="Arial"/>
          <w:lang w:val="es-ES"/>
        </w:rPr>
        <w:t>viven más en alquiler</w:t>
      </w:r>
      <w:r w:rsidR="00DB7FD6">
        <w:rPr>
          <w:rFonts w:ascii="Arial" w:hAnsi="Arial" w:cs="Arial"/>
          <w:lang w:val="es-ES"/>
        </w:rPr>
        <w:t xml:space="preserve"> (priorizado aquí)</w:t>
      </w:r>
      <w:r w:rsidRPr="00EE28D9">
        <w:rPr>
          <w:rFonts w:ascii="Arial" w:hAnsi="Arial" w:cs="Arial"/>
          <w:lang w:val="es-ES"/>
        </w:rPr>
        <w:t>, tienen más hijos en el hogar o llegan con más dificultad a final de mes</w:t>
      </w:r>
      <w:r>
        <w:rPr>
          <w:rFonts w:ascii="Arial" w:hAnsi="Arial" w:cs="Arial"/>
          <w:lang w:val="es-ES"/>
        </w:rPr>
        <w:t>.</w:t>
      </w:r>
    </w:p>
    <w:p w14:paraId="492DB2B3" w14:textId="77777777" w:rsidR="00B265F7" w:rsidRDefault="00EE28D9" w:rsidP="00EE28D9">
      <w:pPr>
        <w:pStyle w:val="Prrafodelista"/>
        <w:numPr>
          <w:ilvl w:val="0"/>
          <w:numId w:val="2"/>
        </w:numPr>
        <w:spacing w:line="360" w:lineRule="auto"/>
        <w:jc w:val="both"/>
        <w:rPr>
          <w:rFonts w:ascii="Arial" w:hAnsi="Arial" w:cs="Arial"/>
          <w:lang w:val="es-ES"/>
        </w:rPr>
      </w:pPr>
      <w:r>
        <w:rPr>
          <w:rFonts w:ascii="Arial" w:hAnsi="Arial" w:cs="Arial"/>
          <w:lang w:val="es-ES"/>
        </w:rPr>
        <w:t>Efecto tasa o de comportamiento. Cualquier hogar joven español, idéntico a uno europeo, estaría más inseguro</w:t>
      </w:r>
      <w:r w:rsidR="00C92733" w:rsidRPr="00EE28D9">
        <w:rPr>
          <w:rFonts w:ascii="Arial" w:hAnsi="Arial" w:cs="Arial"/>
          <w:lang w:val="es-ES"/>
        </w:rPr>
        <w:t xml:space="preserve">. </w:t>
      </w:r>
      <w:r w:rsidR="00B265F7">
        <w:rPr>
          <w:rFonts w:ascii="Arial" w:hAnsi="Arial" w:cs="Arial"/>
          <w:lang w:val="es-ES"/>
        </w:rPr>
        <w:t xml:space="preserve">Entre los efectos tasa </w:t>
      </w:r>
      <w:r w:rsidR="00C92733" w:rsidRPr="00EE28D9">
        <w:rPr>
          <w:rFonts w:ascii="Arial" w:hAnsi="Arial" w:cs="Arial"/>
          <w:lang w:val="es-ES"/>
        </w:rPr>
        <w:t xml:space="preserve">destacamos </w:t>
      </w:r>
      <w:r w:rsidR="00B265F7">
        <w:rPr>
          <w:rFonts w:ascii="Arial" w:hAnsi="Arial" w:cs="Arial"/>
          <w:lang w:val="es-ES"/>
        </w:rPr>
        <w:t xml:space="preserve">la posible </w:t>
      </w:r>
      <w:r w:rsidR="00C92733" w:rsidRPr="00EE28D9">
        <w:rPr>
          <w:rFonts w:ascii="Arial" w:hAnsi="Arial" w:cs="Arial"/>
          <w:lang w:val="es-ES"/>
        </w:rPr>
        <w:t>mayor inseguridad de la tenencia de alquiler.</w:t>
      </w:r>
    </w:p>
    <w:p w14:paraId="11F5A486" w14:textId="263B3A06" w:rsidR="00C92733" w:rsidRPr="00B265F7" w:rsidRDefault="00C92733" w:rsidP="00B265F7">
      <w:pPr>
        <w:spacing w:line="360" w:lineRule="auto"/>
        <w:jc w:val="both"/>
        <w:rPr>
          <w:rFonts w:ascii="Arial" w:hAnsi="Arial" w:cs="Arial"/>
          <w:lang w:val="es-ES"/>
        </w:rPr>
      </w:pPr>
      <w:r w:rsidRPr="00B265F7">
        <w:rPr>
          <w:rFonts w:ascii="Arial" w:hAnsi="Arial" w:cs="Arial"/>
          <w:lang w:val="es-ES"/>
        </w:rPr>
        <w:lastRenderedPageBreak/>
        <w:t>Este mismo análisis lo hemos realizado para los otros cuatro países analizados y el agregado del resto de la UE.</w:t>
      </w:r>
    </w:p>
    <w:p w14:paraId="5C5A777B" w14:textId="2334AFFC" w:rsidR="00C92733" w:rsidRDefault="00C92733" w:rsidP="00C327B8">
      <w:pPr>
        <w:spacing w:line="360" w:lineRule="auto"/>
        <w:jc w:val="both"/>
        <w:rPr>
          <w:rFonts w:ascii="Arial" w:hAnsi="Arial" w:cs="Arial"/>
          <w:lang w:val="es-ES"/>
        </w:rPr>
      </w:pPr>
      <w:r>
        <w:rPr>
          <w:rFonts w:ascii="Arial" w:hAnsi="Arial" w:cs="Arial"/>
          <w:lang w:val="es-ES"/>
        </w:rPr>
        <w:t xml:space="preserve">En el caso de España, la mayor inseguridad de los hogares jóvenes con respecto a la UE se explica sobre todo por </w:t>
      </w:r>
      <w:r w:rsidR="00B265F7">
        <w:rPr>
          <w:rFonts w:ascii="Arial" w:hAnsi="Arial" w:cs="Arial"/>
          <w:lang w:val="es-ES"/>
        </w:rPr>
        <w:t>un efecto de</w:t>
      </w:r>
      <w:r>
        <w:rPr>
          <w:rFonts w:ascii="Arial" w:hAnsi="Arial" w:cs="Arial"/>
          <w:lang w:val="es-ES"/>
        </w:rPr>
        <w:t xml:space="preserve"> comportamiento</w:t>
      </w:r>
      <w:r w:rsidR="00D525F0">
        <w:rPr>
          <w:rFonts w:ascii="Arial" w:hAnsi="Arial" w:cs="Arial"/>
          <w:lang w:val="es-ES"/>
        </w:rPr>
        <w:t xml:space="preserve"> y no tanto por el factor composición</w:t>
      </w:r>
      <w:r w:rsidR="000E7562">
        <w:rPr>
          <w:rFonts w:ascii="Arial" w:hAnsi="Arial" w:cs="Arial"/>
          <w:lang w:val="es-ES"/>
        </w:rPr>
        <w:t xml:space="preserve"> (figura 10)</w:t>
      </w:r>
      <w:r w:rsidR="00D525F0">
        <w:rPr>
          <w:rFonts w:ascii="Arial" w:hAnsi="Arial" w:cs="Arial"/>
          <w:lang w:val="es-ES"/>
        </w:rPr>
        <w:t xml:space="preserve">. </w:t>
      </w:r>
      <w:r w:rsidR="00313239">
        <w:rPr>
          <w:rFonts w:ascii="Arial" w:hAnsi="Arial" w:cs="Arial"/>
          <w:lang w:val="es-ES"/>
        </w:rPr>
        <w:t>El</w:t>
      </w:r>
      <w:r w:rsidR="00025C16">
        <w:rPr>
          <w:rFonts w:ascii="Arial" w:hAnsi="Arial" w:cs="Arial"/>
          <w:lang w:val="es-ES"/>
        </w:rPr>
        <w:t xml:space="preserve"> principal componente en la descomposición de la diferencia con la UE</w:t>
      </w:r>
      <w:r w:rsidR="00313239">
        <w:rPr>
          <w:rFonts w:ascii="Arial" w:hAnsi="Arial" w:cs="Arial"/>
          <w:lang w:val="es-ES"/>
        </w:rPr>
        <w:t xml:space="preserve"> es la diferencia de la inseguridad de los que viven en alquiler, independientemente de sus características estructurales</w:t>
      </w:r>
      <w:r w:rsidR="00025C16">
        <w:rPr>
          <w:rFonts w:ascii="Arial" w:hAnsi="Arial" w:cs="Arial"/>
          <w:lang w:val="es-ES"/>
        </w:rPr>
        <w:t xml:space="preserve">. Las diferencias en </w:t>
      </w:r>
      <w:r w:rsidR="006B3BDD">
        <w:rPr>
          <w:rFonts w:ascii="Arial" w:hAnsi="Arial" w:cs="Arial"/>
          <w:lang w:val="es-ES"/>
        </w:rPr>
        <w:t>la composición por edad, económica y familiar de los hogares jóvenes tiene</w:t>
      </w:r>
      <w:r w:rsidR="00DB7FD6">
        <w:rPr>
          <w:rFonts w:ascii="Arial" w:hAnsi="Arial" w:cs="Arial"/>
          <w:lang w:val="es-ES"/>
        </w:rPr>
        <w:t>n</w:t>
      </w:r>
      <w:r w:rsidR="006B3BDD">
        <w:rPr>
          <w:rFonts w:ascii="Arial" w:hAnsi="Arial" w:cs="Arial"/>
          <w:lang w:val="es-ES"/>
        </w:rPr>
        <w:t xml:space="preserve"> poca importancia.</w:t>
      </w:r>
    </w:p>
    <w:p w14:paraId="108CCD63" w14:textId="311702C2" w:rsidR="00E14553" w:rsidRPr="002E35B7" w:rsidRDefault="00A93A86" w:rsidP="00C327B8">
      <w:pPr>
        <w:spacing w:line="360" w:lineRule="auto"/>
        <w:jc w:val="both"/>
        <w:rPr>
          <w:rFonts w:ascii="Arial" w:hAnsi="Arial" w:cs="Arial"/>
          <w:i/>
          <w:lang w:val="es-ES"/>
        </w:rPr>
      </w:pPr>
      <w:r w:rsidRPr="002E35B7">
        <w:rPr>
          <w:rFonts w:ascii="Arial" w:hAnsi="Arial" w:cs="Arial"/>
          <w:i/>
          <w:lang w:val="es-ES"/>
        </w:rPr>
        <w:t>Figura</w:t>
      </w:r>
      <w:r w:rsidR="002E35B7" w:rsidRPr="002E35B7">
        <w:rPr>
          <w:rFonts w:ascii="Arial" w:hAnsi="Arial" w:cs="Arial"/>
          <w:i/>
          <w:lang w:val="es-ES"/>
        </w:rPr>
        <w:t xml:space="preserve"> 10</w:t>
      </w:r>
      <w:r w:rsidRPr="002E35B7">
        <w:rPr>
          <w:rFonts w:ascii="Arial" w:hAnsi="Arial" w:cs="Arial"/>
          <w:i/>
          <w:lang w:val="es-ES"/>
        </w:rPr>
        <w:t xml:space="preserve">. </w:t>
      </w:r>
      <w:r w:rsidR="00C0738B" w:rsidRPr="002E35B7">
        <w:rPr>
          <w:rFonts w:ascii="Arial" w:hAnsi="Arial" w:cs="Arial"/>
          <w:i/>
          <w:lang w:val="es-ES"/>
        </w:rPr>
        <w:t xml:space="preserve">Descomposición por </w:t>
      </w:r>
      <w:r w:rsidRPr="002E35B7">
        <w:rPr>
          <w:rFonts w:ascii="Arial" w:hAnsi="Arial" w:cs="Arial"/>
          <w:i/>
          <w:lang w:val="es-ES"/>
        </w:rPr>
        <w:t>efecto de estructura</w:t>
      </w:r>
      <w:r w:rsidR="00C0738B" w:rsidRPr="002E35B7">
        <w:rPr>
          <w:rFonts w:ascii="Arial" w:hAnsi="Arial" w:cs="Arial"/>
          <w:i/>
          <w:lang w:val="es-ES"/>
        </w:rPr>
        <w:t xml:space="preserve"> y </w:t>
      </w:r>
      <w:r w:rsidRPr="002E35B7">
        <w:rPr>
          <w:rFonts w:ascii="Arial" w:hAnsi="Arial" w:cs="Arial"/>
          <w:i/>
          <w:lang w:val="es-ES"/>
        </w:rPr>
        <w:t xml:space="preserve">efecto </w:t>
      </w:r>
      <w:r w:rsidR="002E35B7">
        <w:rPr>
          <w:rFonts w:ascii="Arial" w:hAnsi="Arial" w:cs="Arial"/>
          <w:i/>
          <w:lang w:val="es-ES"/>
        </w:rPr>
        <w:t>tasa</w:t>
      </w:r>
      <w:r w:rsidR="00C0738B" w:rsidRPr="002E35B7">
        <w:rPr>
          <w:rFonts w:ascii="Arial" w:hAnsi="Arial" w:cs="Arial"/>
          <w:i/>
          <w:lang w:val="es-ES"/>
        </w:rPr>
        <w:t xml:space="preserve"> de la diferencia de la </w:t>
      </w:r>
      <w:r w:rsidR="002E35B7">
        <w:rPr>
          <w:rFonts w:ascii="Arial" w:hAnsi="Arial" w:cs="Arial"/>
          <w:i/>
          <w:lang w:val="es-ES"/>
        </w:rPr>
        <w:t>proporción</w:t>
      </w:r>
      <w:r w:rsidR="00C0738B" w:rsidRPr="002E35B7">
        <w:rPr>
          <w:rFonts w:ascii="Arial" w:hAnsi="Arial" w:cs="Arial"/>
          <w:i/>
          <w:lang w:val="es-ES"/>
        </w:rPr>
        <w:t xml:space="preserve"> de inseguridad residencial de los hogares jóvenes</w:t>
      </w:r>
      <w:r w:rsidR="000B12CC" w:rsidRPr="002E35B7">
        <w:rPr>
          <w:rFonts w:ascii="Arial" w:hAnsi="Arial" w:cs="Arial"/>
          <w:i/>
          <w:lang w:val="es-ES"/>
        </w:rPr>
        <w:t xml:space="preserve"> respecto UE-27</w:t>
      </w:r>
      <w:r w:rsidR="00C0738B" w:rsidRPr="002E35B7">
        <w:rPr>
          <w:rFonts w:ascii="Arial" w:hAnsi="Arial" w:cs="Arial"/>
          <w:i/>
          <w:lang w:val="es-ES"/>
        </w:rPr>
        <w:t>. Países UE seleccionados</w:t>
      </w:r>
    </w:p>
    <w:p w14:paraId="43001970" w14:textId="3DC4798E" w:rsidR="00871089" w:rsidRDefault="00A93A86" w:rsidP="00D71D4F">
      <w:pPr>
        <w:spacing w:after="0" w:line="360" w:lineRule="auto"/>
        <w:jc w:val="both"/>
        <w:rPr>
          <w:rFonts w:ascii="Arial" w:hAnsi="Arial" w:cs="Arial"/>
          <w:lang w:val="es-ES"/>
        </w:rPr>
      </w:pPr>
      <w:r>
        <w:rPr>
          <w:rFonts w:ascii="Arial" w:hAnsi="Arial" w:cs="Arial"/>
          <w:noProof/>
          <w:lang w:val="es-ES"/>
        </w:rPr>
        <w:drawing>
          <wp:inline distT="0" distB="0" distL="0" distR="0" wp14:anchorId="03EB56B5" wp14:editId="52E0CF7E">
            <wp:extent cx="5381625" cy="2833925"/>
            <wp:effectExtent l="0" t="0" r="0" b="508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30378" cy="2859598"/>
                    </a:xfrm>
                    <a:prstGeom prst="rect">
                      <a:avLst/>
                    </a:prstGeom>
                    <a:noFill/>
                  </pic:spPr>
                </pic:pic>
              </a:graphicData>
            </a:graphic>
          </wp:inline>
        </w:drawing>
      </w:r>
    </w:p>
    <w:p w14:paraId="339674C3" w14:textId="77777777" w:rsidR="002E35B7" w:rsidRPr="00C327B8" w:rsidRDefault="002E35B7" w:rsidP="002E35B7">
      <w:pPr>
        <w:spacing w:line="360" w:lineRule="auto"/>
        <w:jc w:val="both"/>
        <w:rPr>
          <w:rFonts w:ascii="Arial" w:hAnsi="Arial" w:cs="Arial"/>
          <w:lang w:val="es-ES"/>
        </w:rPr>
      </w:pPr>
      <w:r w:rsidRPr="00C327B8">
        <w:rPr>
          <w:rFonts w:ascii="Arial" w:hAnsi="Arial" w:cs="Arial"/>
          <w:lang w:val="es-ES"/>
        </w:rPr>
        <w:t>Fuente:</w:t>
      </w:r>
      <w:r>
        <w:rPr>
          <w:rFonts w:ascii="Arial" w:hAnsi="Arial" w:cs="Arial"/>
          <w:lang w:val="es-ES"/>
        </w:rPr>
        <w:t xml:space="preserve"> </w:t>
      </w:r>
      <w:proofErr w:type="spellStart"/>
      <w:r>
        <w:rPr>
          <w:rFonts w:ascii="Arial" w:hAnsi="Arial" w:cs="Arial"/>
          <w:lang w:val="es-ES"/>
        </w:rPr>
        <w:t>Eurofound</w:t>
      </w:r>
      <w:proofErr w:type="spellEnd"/>
      <w:r>
        <w:rPr>
          <w:rFonts w:ascii="Arial" w:hAnsi="Arial" w:cs="Arial"/>
          <w:lang w:val="es-ES"/>
        </w:rPr>
        <w:t>, eCOVID-19 2020-21. Elaboración propia</w:t>
      </w:r>
    </w:p>
    <w:p w14:paraId="2DA8D9D8" w14:textId="37500A53" w:rsidR="0025396E" w:rsidRDefault="006B3BDD" w:rsidP="00C327B8">
      <w:pPr>
        <w:spacing w:line="360" w:lineRule="auto"/>
        <w:jc w:val="both"/>
        <w:rPr>
          <w:rFonts w:ascii="Arial" w:hAnsi="Arial" w:cs="Arial"/>
          <w:lang w:val="es-ES"/>
        </w:rPr>
      </w:pPr>
      <w:r>
        <w:rPr>
          <w:rFonts w:ascii="Arial" w:hAnsi="Arial" w:cs="Arial"/>
          <w:lang w:val="es-ES"/>
        </w:rPr>
        <w:t xml:space="preserve">Polonia, representante de los países del Este, </w:t>
      </w:r>
      <w:r w:rsidR="003C583A">
        <w:rPr>
          <w:rFonts w:ascii="Arial" w:hAnsi="Arial" w:cs="Arial"/>
          <w:lang w:val="es-ES"/>
        </w:rPr>
        <w:t>tiene</w:t>
      </w:r>
      <w:r>
        <w:rPr>
          <w:rFonts w:ascii="Arial" w:hAnsi="Arial" w:cs="Arial"/>
          <w:lang w:val="es-ES"/>
        </w:rPr>
        <w:t xml:space="preserve"> un efecto tasa </w:t>
      </w:r>
      <w:r w:rsidR="00313239">
        <w:rPr>
          <w:rFonts w:ascii="Arial" w:hAnsi="Arial" w:cs="Arial"/>
          <w:lang w:val="es-ES"/>
        </w:rPr>
        <w:t xml:space="preserve">desfavorable </w:t>
      </w:r>
      <w:r>
        <w:rPr>
          <w:rFonts w:ascii="Arial" w:hAnsi="Arial" w:cs="Arial"/>
          <w:lang w:val="es-ES"/>
        </w:rPr>
        <w:t xml:space="preserve">muy marcado, bastante superior al español. </w:t>
      </w:r>
      <w:r w:rsidR="00313239">
        <w:rPr>
          <w:rFonts w:ascii="Arial" w:hAnsi="Arial" w:cs="Arial"/>
          <w:lang w:val="es-ES"/>
        </w:rPr>
        <w:t>Tanto el</w:t>
      </w:r>
      <w:r>
        <w:rPr>
          <w:rFonts w:ascii="Arial" w:hAnsi="Arial" w:cs="Arial"/>
          <w:lang w:val="es-ES"/>
        </w:rPr>
        <w:t xml:space="preserve"> efecto</w:t>
      </w:r>
      <w:r w:rsidR="00313239">
        <w:rPr>
          <w:rFonts w:ascii="Arial" w:hAnsi="Arial" w:cs="Arial"/>
          <w:lang w:val="es-ES"/>
        </w:rPr>
        <w:t xml:space="preserve"> individual de</w:t>
      </w:r>
      <w:r>
        <w:rPr>
          <w:rFonts w:ascii="Arial" w:hAnsi="Arial" w:cs="Arial"/>
          <w:lang w:val="es-ES"/>
        </w:rPr>
        <w:t xml:space="preserve"> tasa de alquiler y del resto de tenencias </w:t>
      </w:r>
      <w:r w:rsidR="00313239">
        <w:rPr>
          <w:rFonts w:ascii="Arial" w:hAnsi="Arial" w:cs="Arial"/>
          <w:lang w:val="es-ES"/>
        </w:rPr>
        <w:t>son importantes</w:t>
      </w:r>
      <w:r>
        <w:rPr>
          <w:rFonts w:ascii="Arial" w:hAnsi="Arial" w:cs="Arial"/>
          <w:lang w:val="es-ES"/>
        </w:rPr>
        <w:t xml:space="preserve">. Por el contrario, el efecto composición es favorable gracias a una estructura de tenencia </w:t>
      </w:r>
      <w:r w:rsidR="00313239">
        <w:rPr>
          <w:rFonts w:ascii="Arial" w:hAnsi="Arial" w:cs="Arial"/>
          <w:lang w:val="es-ES"/>
        </w:rPr>
        <w:t>con menor presencia del alquiler</w:t>
      </w:r>
      <w:r>
        <w:rPr>
          <w:rFonts w:ascii="Arial" w:hAnsi="Arial" w:cs="Arial"/>
          <w:lang w:val="es-ES"/>
        </w:rPr>
        <w:t>, que resta inseguridad al sistema. Por su lado Italia, reproduce casi exactamente el promedio europeo de inseguridad</w:t>
      </w:r>
      <w:r w:rsidR="00313239">
        <w:rPr>
          <w:rFonts w:ascii="Arial" w:hAnsi="Arial" w:cs="Arial"/>
          <w:lang w:val="es-ES"/>
        </w:rPr>
        <w:t>, pero con factores explicativos opuestos</w:t>
      </w:r>
      <w:r>
        <w:rPr>
          <w:rFonts w:ascii="Arial" w:hAnsi="Arial" w:cs="Arial"/>
          <w:lang w:val="es-ES"/>
        </w:rPr>
        <w:t xml:space="preserve">. Presenta un ligero efecto tasa </w:t>
      </w:r>
      <w:r w:rsidR="00313239">
        <w:rPr>
          <w:rFonts w:ascii="Arial" w:hAnsi="Arial" w:cs="Arial"/>
          <w:lang w:val="es-ES"/>
        </w:rPr>
        <w:t>desfavorable</w:t>
      </w:r>
      <w:r>
        <w:rPr>
          <w:rFonts w:ascii="Arial" w:hAnsi="Arial" w:cs="Arial"/>
          <w:lang w:val="es-ES"/>
        </w:rPr>
        <w:t xml:space="preserve"> (más inseguridad general) pero tiene una composición de sus hogares jóvenes más favorable.</w:t>
      </w:r>
    </w:p>
    <w:p w14:paraId="0CA97F76" w14:textId="6AF84512" w:rsidR="006B3BDD" w:rsidRDefault="006B3BDD" w:rsidP="00C327B8">
      <w:pPr>
        <w:spacing w:line="360" w:lineRule="auto"/>
        <w:jc w:val="both"/>
        <w:rPr>
          <w:rFonts w:ascii="Arial" w:hAnsi="Arial" w:cs="Arial"/>
          <w:lang w:val="es-ES"/>
        </w:rPr>
      </w:pPr>
      <w:r>
        <w:rPr>
          <w:rFonts w:ascii="Arial" w:hAnsi="Arial" w:cs="Arial"/>
          <w:lang w:val="es-ES"/>
        </w:rPr>
        <w:t xml:space="preserve">Alemania y Francia presentan efectos tasa </w:t>
      </w:r>
      <w:r w:rsidR="00B265F7">
        <w:rPr>
          <w:rFonts w:ascii="Arial" w:hAnsi="Arial" w:cs="Arial"/>
          <w:lang w:val="es-ES"/>
        </w:rPr>
        <w:t xml:space="preserve">general y </w:t>
      </w:r>
      <w:r>
        <w:rPr>
          <w:rFonts w:ascii="Arial" w:hAnsi="Arial" w:cs="Arial"/>
          <w:lang w:val="es-ES"/>
        </w:rPr>
        <w:t xml:space="preserve">del alquiler </w:t>
      </w:r>
      <w:r w:rsidR="00313239">
        <w:rPr>
          <w:rFonts w:ascii="Arial" w:hAnsi="Arial" w:cs="Arial"/>
          <w:lang w:val="es-ES"/>
        </w:rPr>
        <w:t>favorables, negativos</w:t>
      </w:r>
      <w:r>
        <w:rPr>
          <w:rFonts w:ascii="Arial" w:hAnsi="Arial" w:cs="Arial"/>
          <w:lang w:val="es-ES"/>
        </w:rPr>
        <w:t xml:space="preserve">, es decir, </w:t>
      </w:r>
      <w:r w:rsidR="00313239">
        <w:rPr>
          <w:rFonts w:ascii="Arial" w:hAnsi="Arial" w:cs="Arial"/>
          <w:lang w:val="es-ES"/>
        </w:rPr>
        <w:t xml:space="preserve">en esos países el alquiler </w:t>
      </w:r>
      <w:r w:rsidR="00B265F7">
        <w:rPr>
          <w:rFonts w:ascii="Arial" w:hAnsi="Arial" w:cs="Arial"/>
          <w:lang w:val="es-ES"/>
        </w:rPr>
        <w:t xml:space="preserve">(y el resto de tenencias) </w:t>
      </w:r>
      <w:r w:rsidR="00313239">
        <w:rPr>
          <w:rFonts w:ascii="Arial" w:hAnsi="Arial" w:cs="Arial"/>
          <w:lang w:val="es-ES"/>
        </w:rPr>
        <w:t>es</w:t>
      </w:r>
      <w:r>
        <w:rPr>
          <w:rFonts w:ascii="Arial" w:hAnsi="Arial" w:cs="Arial"/>
          <w:lang w:val="es-ES"/>
        </w:rPr>
        <w:t xml:space="preserve"> relativamente segur</w:t>
      </w:r>
      <w:r w:rsidR="00DB7FD6">
        <w:rPr>
          <w:rFonts w:ascii="Arial" w:hAnsi="Arial" w:cs="Arial"/>
          <w:lang w:val="es-ES"/>
        </w:rPr>
        <w:t>o</w:t>
      </w:r>
      <w:r w:rsidR="00313239">
        <w:rPr>
          <w:rFonts w:ascii="Arial" w:hAnsi="Arial" w:cs="Arial"/>
          <w:lang w:val="es-ES"/>
        </w:rPr>
        <w:t xml:space="preserve">. La </w:t>
      </w:r>
      <w:r w:rsidR="00B265F7">
        <w:rPr>
          <w:rFonts w:ascii="Arial" w:hAnsi="Arial" w:cs="Arial"/>
          <w:lang w:val="es-ES"/>
        </w:rPr>
        <w:t>in</w:t>
      </w:r>
      <w:r w:rsidR="00313239">
        <w:rPr>
          <w:rFonts w:ascii="Arial" w:hAnsi="Arial" w:cs="Arial"/>
          <w:lang w:val="es-ES"/>
        </w:rPr>
        <w:t xml:space="preserve">seguridad agregada sería </w:t>
      </w:r>
      <w:r w:rsidR="00B265F7">
        <w:rPr>
          <w:rFonts w:ascii="Arial" w:hAnsi="Arial" w:cs="Arial"/>
          <w:lang w:val="es-ES"/>
        </w:rPr>
        <w:t>menor</w:t>
      </w:r>
      <w:r w:rsidR="00313239">
        <w:rPr>
          <w:rFonts w:ascii="Arial" w:hAnsi="Arial" w:cs="Arial"/>
          <w:lang w:val="es-ES"/>
        </w:rPr>
        <w:t xml:space="preserve"> si</w:t>
      </w:r>
      <w:r>
        <w:rPr>
          <w:rFonts w:ascii="Arial" w:hAnsi="Arial" w:cs="Arial"/>
          <w:lang w:val="es-ES"/>
        </w:rPr>
        <w:t xml:space="preserve"> el efecto composición</w:t>
      </w:r>
      <w:r w:rsidR="00313239">
        <w:rPr>
          <w:rFonts w:ascii="Arial" w:hAnsi="Arial" w:cs="Arial"/>
          <w:lang w:val="es-ES"/>
        </w:rPr>
        <w:t xml:space="preserve"> no fuera desfavorable</w:t>
      </w:r>
      <w:r>
        <w:rPr>
          <w:rFonts w:ascii="Arial" w:hAnsi="Arial" w:cs="Arial"/>
          <w:lang w:val="es-ES"/>
        </w:rPr>
        <w:t>, en parte</w:t>
      </w:r>
      <w:r w:rsidR="00313239">
        <w:rPr>
          <w:rFonts w:ascii="Arial" w:hAnsi="Arial" w:cs="Arial"/>
          <w:lang w:val="es-ES"/>
        </w:rPr>
        <w:t xml:space="preserve"> </w:t>
      </w:r>
      <w:r w:rsidR="00D8661D">
        <w:rPr>
          <w:rFonts w:ascii="Arial" w:hAnsi="Arial" w:cs="Arial"/>
          <w:lang w:val="es-ES"/>
        </w:rPr>
        <w:t>paradójicamente</w:t>
      </w:r>
      <w:r>
        <w:rPr>
          <w:rFonts w:ascii="Arial" w:hAnsi="Arial" w:cs="Arial"/>
          <w:lang w:val="es-ES"/>
        </w:rPr>
        <w:t>, porque hay más hogares en alquiler</w:t>
      </w:r>
      <w:r w:rsidR="001F3047">
        <w:rPr>
          <w:rFonts w:ascii="Arial" w:hAnsi="Arial" w:cs="Arial"/>
          <w:lang w:val="es-ES"/>
        </w:rPr>
        <w:t>.</w:t>
      </w:r>
    </w:p>
    <w:p w14:paraId="1036D339" w14:textId="569885BD" w:rsidR="002519DC" w:rsidRDefault="001F3047" w:rsidP="002519DC">
      <w:pPr>
        <w:spacing w:line="360" w:lineRule="auto"/>
        <w:jc w:val="both"/>
        <w:rPr>
          <w:rFonts w:ascii="Arial" w:hAnsi="Arial" w:cs="Arial"/>
          <w:lang w:val="es-ES"/>
        </w:rPr>
      </w:pPr>
      <w:r>
        <w:rPr>
          <w:rFonts w:ascii="Arial" w:hAnsi="Arial" w:cs="Arial"/>
          <w:lang w:val="es-ES"/>
        </w:rPr>
        <w:lastRenderedPageBreak/>
        <w:t xml:space="preserve">En definitiva, España </w:t>
      </w:r>
      <w:r w:rsidR="00313239">
        <w:rPr>
          <w:rFonts w:ascii="Arial" w:hAnsi="Arial" w:cs="Arial"/>
          <w:lang w:val="es-ES"/>
        </w:rPr>
        <w:t xml:space="preserve">es el único gran país </w:t>
      </w:r>
      <w:r w:rsidR="00B265F7">
        <w:rPr>
          <w:rFonts w:ascii="Arial" w:hAnsi="Arial" w:cs="Arial"/>
          <w:lang w:val="es-ES"/>
        </w:rPr>
        <w:t xml:space="preserve">de la UE </w:t>
      </w:r>
      <w:r w:rsidR="00D8661D">
        <w:rPr>
          <w:rFonts w:ascii="Arial" w:hAnsi="Arial" w:cs="Arial"/>
          <w:lang w:val="es-ES"/>
        </w:rPr>
        <w:t>en que tanto la inseguridad intrínseca de las tenencias, especialmente el alquiler, como</w:t>
      </w:r>
      <w:r w:rsidR="00DB7FD6">
        <w:rPr>
          <w:rFonts w:ascii="Arial" w:hAnsi="Arial" w:cs="Arial"/>
          <w:lang w:val="es-ES"/>
        </w:rPr>
        <w:t>, en menor medida,</w:t>
      </w:r>
      <w:r w:rsidR="00D8661D">
        <w:rPr>
          <w:rFonts w:ascii="Arial" w:hAnsi="Arial" w:cs="Arial"/>
          <w:lang w:val="es-ES"/>
        </w:rPr>
        <w:t xml:space="preserve"> la composición de los hogares jóvenes (estructura demográfica y familiar, económica y de tenencia) son desfavorables. </w:t>
      </w:r>
      <w:r>
        <w:rPr>
          <w:rFonts w:ascii="Arial" w:hAnsi="Arial" w:cs="Arial"/>
          <w:lang w:val="es-ES"/>
        </w:rPr>
        <w:t>Que su estructura de tenencia haya evolucionado hacia la media europea, con mayor presencia del alquiler,</w:t>
      </w:r>
      <w:r w:rsidR="00D8661D">
        <w:rPr>
          <w:rFonts w:ascii="Arial" w:hAnsi="Arial" w:cs="Arial"/>
          <w:lang w:val="es-ES"/>
        </w:rPr>
        <w:t xml:space="preserve"> solo ha ayudado a sustituir al colapsado acceso mediante </w:t>
      </w:r>
      <w:r w:rsidR="00B1123F">
        <w:rPr>
          <w:rFonts w:ascii="Arial" w:hAnsi="Arial" w:cs="Arial"/>
          <w:lang w:val="es-ES"/>
        </w:rPr>
        <w:t>hipotecas,</w:t>
      </w:r>
      <w:r w:rsidR="00D8661D">
        <w:rPr>
          <w:rFonts w:ascii="Arial" w:hAnsi="Arial" w:cs="Arial"/>
          <w:lang w:val="es-ES"/>
        </w:rPr>
        <w:t xml:space="preserve"> pero al precio de mantener e incluso aumentar</w:t>
      </w:r>
      <w:r>
        <w:rPr>
          <w:rFonts w:ascii="Arial" w:hAnsi="Arial" w:cs="Arial"/>
          <w:lang w:val="es-ES"/>
        </w:rPr>
        <w:t xml:space="preserve"> la inseguridad residencial</w:t>
      </w:r>
      <w:r w:rsidR="00D8661D">
        <w:rPr>
          <w:rFonts w:ascii="Arial" w:hAnsi="Arial" w:cs="Arial"/>
          <w:lang w:val="es-ES"/>
        </w:rPr>
        <w:t xml:space="preserve"> global del sistema</w:t>
      </w:r>
      <w:r>
        <w:rPr>
          <w:rFonts w:ascii="Arial" w:hAnsi="Arial" w:cs="Arial"/>
          <w:lang w:val="es-ES"/>
        </w:rPr>
        <w:t>. Es decir, en España</w:t>
      </w:r>
      <w:r w:rsidR="00B265F7">
        <w:rPr>
          <w:rFonts w:ascii="Arial" w:hAnsi="Arial" w:cs="Arial"/>
          <w:lang w:val="es-ES"/>
        </w:rPr>
        <w:t xml:space="preserve">, y otros países </w:t>
      </w:r>
      <w:r w:rsidR="00B1123F">
        <w:rPr>
          <w:rFonts w:ascii="Arial" w:hAnsi="Arial" w:cs="Arial"/>
          <w:lang w:val="es-ES"/>
        </w:rPr>
        <w:t>mediterráneos</w:t>
      </w:r>
      <w:r w:rsidR="00B265F7">
        <w:rPr>
          <w:rFonts w:ascii="Arial" w:hAnsi="Arial" w:cs="Arial"/>
          <w:lang w:val="es-ES"/>
        </w:rPr>
        <w:t>,</w:t>
      </w:r>
      <w:r>
        <w:rPr>
          <w:rFonts w:ascii="Arial" w:hAnsi="Arial" w:cs="Arial"/>
          <w:lang w:val="es-ES"/>
        </w:rPr>
        <w:t xml:space="preserve"> se ha ido hacia una estructura de tenencia </w:t>
      </w:r>
      <w:r w:rsidR="00B265F7">
        <w:rPr>
          <w:rFonts w:ascii="Arial" w:hAnsi="Arial" w:cs="Arial"/>
          <w:lang w:val="es-ES"/>
        </w:rPr>
        <w:t>“europea”</w:t>
      </w:r>
      <w:r>
        <w:rPr>
          <w:rFonts w:ascii="Arial" w:hAnsi="Arial" w:cs="Arial"/>
          <w:lang w:val="es-ES"/>
        </w:rPr>
        <w:t xml:space="preserve">, pero sin abandonar un esquema de inseguridad del Sur de Europa. </w:t>
      </w:r>
      <w:r w:rsidR="00B265F7">
        <w:rPr>
          <w:rFonts w:ascii="Arial" w:hAnsi="Arial" w:cs="Arial"/>
          <w:lang w:val="es-ES"/>
        </w:rPr>
        <w:t>La</w:t>
      </w:r>
      <w:r>
        <w:rPr>
          <w:rFonts w:ascii="Arial" w:hAnsi="Arial" w:cs="Arial"/>
          <w:lang w:val="es-ES"/>
        </w:rPr>
        <w:t xml:space="preserve"> evolución del sistema de tenencia español no </w:t>
      </w:r>
      <w:r w:rsidR="00B265F7">
        <w:rPr>
          <w:rFonts w:ascii="Arial" w:hAnsi="Arial" w:cs="Arial"/>
          <w:lang w:val="es-ES"/>
        </w:rPr>
        <w:t>es producto de</w:t>
      </w:r>
      <w:r>
        <w:rPr>
          <w:rFonts w:ascii="Arial" w:hAnsi="Arial" w:cs="Arial"/>
          <w:lang w:val="es-ES"/>
        </w:rPr>
        <w:t xml:space="preserve"> políticas proactivas sino </w:t>
      </w:r>
      <w:r w:rsidR="00B265F7">
        <w:rPr>
          <w:rFonts w:ascii="Arial" w:hAnsi="Arial" w:cs="Arial"/>
          <w:lang w:val="es-ES"/>
        </w:rPr>
        <w:t>de</w:t>
      </w:r>
      <w:r>
        <w:rPr>
          <w:rFonts w:ascii="Arial" w:hAnsi="Arial" w:cs="Arial"/>
          <w:lang w:val="es-ES"/>
        </w:rPr>
        <w:t xml:space="preserve"> la acumulación de decisiones causadas por la imposibilidad de seguir </w:t>
      </w:r>
      <w:r w:rsidR="00B265F7">
        <w:rPr>
          <w:rFonts w:ascii="Arial" w:hAnsi="Arial" w:cs="Arial"/>
          <w:lang w:val="es-ES"/>
        </w:rPr>
        <w:t>la vieja estrategia de asegurar la estabilidad mediante la propiedad.</w:t>
      </w:r>
      <w:r w:rsidR="002519DC">
        <w:rPr>
          <w:rFonts w:ascii="Arial" w:hAnsi="Arial" w:cs="Arial"/>
          <w:lang w:val="es-ES"/>
        </w:rPr>
        <w:t xml:space="preserve"> </w:t>
      </w:r>
    </w:p>
    <w:p w14:paraId="3F85B067" w14:textId="77777777" w:rsidR="005376BF" w:rsidRDefault="005376BF" w:rsidP="00C327B8">
      <w:pPr>
        <w:spacing w:line="360" w:lineRule="auto"/>
        <w:jc w:val="both"/>
        <w:rPr>
          <w:rFonts w:ascii="Arial" w:hAnsi="Arial" w:cs="Arial"/>
          <w:lang w:val="es-ES"/>
        </w:rPr>
      </w:pPr>
    </w:p>
    <w:p w14:paraId="6EA1A2CE" w14:textId="06CD275A" w:rsidR="005376BF" w:rsidRPr="00B03BBB" w:rsidRDefault="005376BF" w:rsidP="00B03BBB">
      <w:pPr>
        <w:pStyle w:val="Prrafodelista"/>
        <w:numPr>
          <w:ilvl w:val="0"/>
          <w:numId w:val="3"/>
        </w:numPr>
        <w:spacing w:line="360" w:lineRule="auto"/>
        <w:jc w:val="both"/>
        <w:rPr>
          <w:rFonts w:ascii="Arial" w:hAnsi="Arial" w:cs="Arial"/>
          <w:b/>
          <w:lang w:val="es-ES"/>
        </w:rPr>
      </w:pPr>
      <w:r w:rsidRPr="00B03BBB">
        <w:rPr>
          <w:rFonts w:ascii="Arial" w:hAnsi="Arial" w:cs="Arial"/>
          <w:b/>
          <w:lang w:val="es-ES"/>
        </w:rPr>
        <w:t>Discusión y conclusiones</w:t>
      </w:r>
    </w:p>
    <w:p w14:paraId="076B6990" w14:textId="3F8BFDEF" w:rsidR="005376BF" w:rsidRDefault="000074C9" w:rsidP="00C327B8">
      <w:pPr>
        <w:spacing w:line="360" w:lineRule="auto"/>
        <w:jc w:val="both"/>
        <w:rPr>
          <w:rFonts w:ascii="Arial" w:hAnsi="Arial" w:cs="Arial"/>
          <w:lang w:val="es-ES"/>
        </w:rPr>
      </w:pPr>
      <w:r>
        <w:rPr>
          <w:rFonts w:ascii="Arial" w:hAnsi="Arial" w:cs="Arial"/>
          <w:lang w:val="es-ES"/>
        </w:rPr>
        <w:t xml:space="preserve">El sistema residencial español </w:t>
      </w:r>
      <w:r w:rsidR="004C685A">
        <w:rPr>
          <w:rFonts w:ascii="Arial" w:hAnsi="Arial" w:cs="Arial"/>
          <w:lang w:val="es-ES"/>
        </w:rPr>
        <w:t xml:space="preserve">ya no tiene las mismas características que </w:t>
      </w:r>
      <w:r w:rsidR="00B265F7">
        <w:rPr>
          <w:rFonts w:ascii="Arial" w:hAnsi="Arial" w:cs="Arial"/>
          <w:lang w:val="es-ES"/>
        </w:rPr>
        <w:t xml:space="preserve">cuando fue descrito </w:t>
      </w:r>
      <w:r w:rsidR="004C685A">
        <w:rPr>
          <w:rFonts w:ascii="Arial" w:hAnsi="Arial" w:cs="Arial"/>
          <w:lang w:val="es-ES"/>
        </w:rPr>
        <w:t xml:space="preserve">a principios de siglo </w:t>
      </w:r>
      <w:r w:rsidR="00B265F7">
        <w:rPr>
          <w:rFonts w:ascii="Arial" w:hAnsi="Arial" w:cs="Arial"/>
          <w:lang w:val="es-ES"/>
        </w:rPr>
        <w:t>como integrante de un</w:t>
      </w:r>
      <w:r w:rsidR="004C685A">
        <w:rPr>
          <w:rFonts w:ascii="Arial" w:hAnsi="Arial" w:cs="Arial"/>
          <w:lang w:val="es-ES"/>
        </w:rPr>
        <w:t xml:space="preserve"> </w:t>
      </w:r>
      <w:r w:rsidR="00405E79">
        <w:rPr>
          <w:rFonts w:ascii="Arial" w:hAnsi="Arial" w:cs="Arial"/>
          <w:lang w:val="es-ES"/>
        </w:rPr>
        <w:t xml:space="preserve">sistema regional </w:t>
      </w:r>
      <w:proofErr w:type="spellStart"/>
      <w:r w:rsidR="00405E79">
        <w:rPr>
          <w:rFonts w:ascii="Arial" w:hAnsi="Arial" w:cs="Arial"/>
          <w:lang w:val="es-ES"/>
        </w:rPr>
        <w:t>sureuropeo</w:t>
      </w:r>
      <w:proofErr w:type="spellEnd"/>
      <w:r w:rsidR="00405E79">
        <w:rPr>
          <w:rFonts w:ascii="Arial" w:hAnsi="Arial" w:cs="Arial"/>
          <w:lang w:val="es-ES"/>
        </w:rPr>
        <w:t xml:space="preserve"> o mediterráneo</w:t>
      </w:r>
      <w:r w:rsidR="0045101A">
        <w:rPr>
          <w:rFonts w:ascii="Arial" w:hAnsi="Arial" w:cs="Arial"/>
          <w:lang w:val="es-ES"/>
        </w:rPr>
        <w:t xml:space="preserve">. La relación entre emancipación tardía y acceso prioritario a </w:t>
      </w:r>
      <w:r w:rsidR="00405E79">
        <w:rPr>
          <w:rFonts w:ascii="Arial" w:hAnsi="Arial" w:cs="Arial"/>
          <w:lang w:val="es-ES"/>
        </w:rPr>
        <w:t>la propiedad con hipoteca, con una participación decisiva de la ayuda y las estrategias familiares</w:t>
      </w:r>
      <w:r w:rsidR="004C685A">
        <w:rPr>
          <w:rFonts w:ascii="Arial" w:hAnsi="Arial" w:cs="Arial"/>
          <w:lang w:val="es-ES"/>
        </w:rPr>
        <w:t>, con el objetivo de alcanzar una estabilidad casi permanente,</w:t>
      </w:r>
      <w:r w:rsidR="00405E79">
        <w:rPr>
          <w:rFonts w:ascii="Arial" w:hAnsi="Arial" w:cs="Arial"/>
          <w:lang w:val="es-ES"/>
        </w:rPr>
        <w:t xml:space="preserve"> </w:t>
      </w:r>
      <w:r w:rsidR="004C685A">
        <w:rPr>
          <w:rFonts w:ascii="Arial" w:hAnsi="Arial" w:cs="Arial"/>
          <w:lang w:val="es-ES"/>
        </w:rPr>
        <w:t>está a punto de desaparecer</w:t>
      </w:r>
      <w:r w:rsidR="00405E79">
        <w:rPr>
          <w:rFonts w:ascii="Arial" w:hAnsi="Arial" w:cs="Arial"/>
          <w:lang w:val="es-ES"/>
        </w:rPr>
        <w:t xml:space="preserve">. </w:t>
      </w:r>
    </w:p>
    <w:p w14:paraId="3A44FBB3" w14:textId="7362E770" w:rsidR="00405E79" w:rsidRDefault="001C7336" w:rsidP="00C327B8">
      <w:pPr>
        <w:spacing w:line="360" w:lineRule="auto"/>
        <w:jc w:val="both"/>
        <w:rPr>
          <w:rFonts w:ascii="Arial" w:hAnsi="Arial" w:cs="Arial"/>
          <w:lang w:val="es-ES"/>
        </w:rPr>
      </w:pPr>
      <w:r>
        <w:rPr>
          <w:rFonts w:ascii="Arial" w:hAnsi="Arial" w:cs="Arial"/>
          <w:lang w:val="es-ES"/>
        </w:rPr>
        <w:t>Se ha demostrado que el</w:t>
      </w:r>
      <w:r w:rsidR="00405E79">
        <w:rPr>
          <w:rFonts w:ascii="Arial" w:hAnsi="Arial" w:cs="Arial"/>
          <w:lang w:val="es-ES"/>
        </w:rPr>
        <w:t xml:space="preserve"> </w:t>
      </w:r>
      <w:r w:rsidR="0044311C">
        <w:rPr>
          <w:rFonts w:ascii="Arial" w:hAnsi="Arial" w:cs="Arial"/>
          <w:lang w:val="es-ES"/>
        </w:rPr>
        <w:t>alquiler</w:t>
      </w:r>
      <w:r w:rsidR="00405E79">
        <w:rPr>
          <w:rFonts w:ascii="Arial" w:hAnsi="Arial" w:cs="Arial"/>
          <w:lang w:val="es-ES"/>
        </w:rPr>
        <w:t xml:space="preserve"> de mercado</w:t>
      </w:r>
      <w:r>
        <w:rPr>
          <w:rFonts w:ascii="Arial" w:hAnsi="Arial" w:cs="Arial"/>
          <w:lang w:val="es-ES"/>
        </w:rPr>
        <w:t>,</w:t>
      </w:r>
      <w:r w:rsidR="00405E79">
        <w:rPr>
          <w:rFonts w:ascii="Arial" w:hAnsi="Arial" w:cs="Arial"/>
          <w:lang w:val="es-ES"/>
        </w:rPr>
        <w:t xml:space="preserve"> como </w:t>
      </w:r>
      <w:r w:rsidR="004C685A">
        <w:rPr>
          <w:rFonts w:ascii="Arial" w:hAnsi="Arial" w:cs="Arial"/>
          <w:lang w:val="es-ES"/>
        </w:rPr>
        <w:t xml:space="preserve">principal </w:t>
      </w:r>
      <w:r w:rsidR="00405E79">
        <w:rPr>
          <w:rFonts w:ascii="Arial" w:hAnsi="Arial" w:cs="Arial"/>
          <w:lang w:val="es-ES"/>
        </w:rPr>
        <w:t>puerta de entrada a la independencia residencial</w:t>
      </w:r>
      <w:r>
        <w:rPr>
          <w:rFonts w:ascii="Arial" w:hAnsi="Arial" w:cs="Arial"/>
          <w:lang w:val="es-ES"/>
        </w:rPr>
        <w:t>,</w:t>
      </w:r>
      <w:r w:rsidR="00405E79">
        <w:rPr>
          <w:rFonts w:ascii="Arial" w:hAnsi="Arial" w:cs="Arial"/>
          <w:lang w:val="es-ES"/>
        </w:rPr>
        <w:t xml:space="preserve"> y </w:t>
      </w:r>
      <w:r>
        <w:rPr>
          <w:rFonts w:ascii="Arial" w:hAnsi="Arial" w:cs="Arial"/>
          <w:lang w:val="es-ES"/>
        </w:rPr>
        <w:t xml:space="preserve">la </w:t>
      </w:r>
      <w:r w:rsidR="00405E79">
        <w:rPr>
          <w:rFonts w:ascii="Arial" w:hAnsi="Arial" w:cs="Arial"/>
          <w:lang w:val="es-ES"/>
        </w:rPr>
        <w:t xml:space="preserve">presencia estructural de la inseguridad residencial </w:t>
      </w:r>
      <w:r w:rsidR="00F21259">
        <w:rPr>
          <w:rFonts w:ascii="Arial" w:hAnsi="Arial" w:cs="Arial"/>
          <w:lang w:val="es-ES"/>
        </w:rPr>
        <w:t xml:space="preserve">constituyen un binomio indisoluble para </w:t>
      </w:r>
      <w:r w:rsidR="004C685A">
        <w:rPr>
          <w:rFonts w:ascii="Arial" w:hAnsi="Arial" w:cs="Arial"/>
          <w:lang w:val="es-ES"/>
        </w:rPr>
        <w:t>buena parte de los</w:t>
      </w:r>
      <w:r w:rsidR="00F21259">
        <w:rPr>
          <w:rFonts w:ascii="Arial" w:hAnsi="Arial" w:cs="Arial"/>
          <w:lang w:val="es-ES"/>
        </w:rPr>
        <w:t xml:space="preserve"> hogares jóvenes españoles. La inseguridad residencial se evita, por un </w:t>
      </w:r>
      <w:r w:rsidR="000F5CD1">
        <w:rPr>
          <w:rFonts w:ascii="Arial" w:hAnsi="Arial" w:cs="Arial"/>
          <w:lang w:val="es-ES"/>
        </w:rPr>
        <w:t>lado,</w:t>
      </w:r>
      <w:r w:rsidR="00F21259">
        <w:rPr>
          <w:rFonts w:ascii="Arial" w:hAnsi="Arial" w:cs="Arial"/>
          <w:lang w:val="es-ES"/>
        </w:rPr>
        <w:t xml:space="preserve"> como siempre, atrasando </w:t>
      </w:r>
      <w:r w:rsidR="004C685A">
        <w:rPr>
          <w:rFonts w:ascii="Arial" w:hAnsi="Arial" w:cs="Arial"/>
          <w:lang w:val="es-ES"/>
        </w:rPr>
        <w:t xml:space="preserve">todavía más </w:t>
      </w:r>
      <w:r w:rsidR="00F21259">
        <w:rPr>
          <w:rFonts w:ascii="Arial" w:hAnsi="Arial" w:cs="Arial"/>
          <w:lang w:val="es-ES"/>
        </w:rPr>
        <w:t>la edad de emancipación. Y los que pueden</w:t>
      </w:r>
      <w:r w:rsidR="003A44F9">
        <w:rPr>
          <w:rFonts w:ascii="Arial" w:hAnsi="Arial" w:cs="Arial"/>
          <w:lang w:val="es-ES"/>
        </w:rPr>
        <w:t>, entre los que tienen menores recursos</w:t>
      </w:r>
      <w:r w:rsidR="003C583A">
        <w:rPr>
          <w:rFonts w:ascii="Arial" w:hAnsi="Arial" w:cs="Arial"/>
          <w:lang w:val="es-ES"/>
        </w:rPr>
        <w:t>,</w:t>
      </w:r>
      <w:r w:rsidR="00F21259">
        <w:rPr>
          <w:rFonts w:ascii="Arial" w:hAnsi="Arial" w:cs="Arial"/>
          <w:lang w:val="es-ES"/>
        </w:rPr>
        <w:t xml:space="preserve"> recurriendo a otras modalidades de vivienda</w:t>
      </w:r>
      <w:r w:rsidR="004C685A">
        <w:rPr>
          <w:rFonts w:ascii="Arial" w:hAnsi="Arial" w:cs="Arial"/>
          <w:lang w:val="es-ES"/>
        </w:rPr>
        <w:t xml:space="preserve"> sin </w:t>
      </w:r>
      <w:r w:rsidR="00F21259">
        <w:rPr>
          <w:rFonts w:ascii="Arial" w:hAnsi="Arial" w:cs="Arial"/>
          <w:lang w:val="es-ES"/>
        </w:rPr>
        <w:t xml:space="preserve">los compromisos de pago e inseguridad del alquiler de mercado </w:t>
      </w:r>
      <w:r w:rsidR="004C685A">
        <w:rPr>
          <w:rFonts w:ascii="Arial" w:hAnsi="Arial" w:cs="Arial"/>
          <w:lang w:val="es-ES"/>
        </w:rPr>
        <w:t>o</w:t>
      </w:r>
      <w:r w:rsidR="00F21259">
        <w:rPr>
          <w:rFonts w:ascii="Arial" w:hAnsi="Arial" w:cs="Arial"/>
          <w:lang w:val="es-ES"/>
        </w:rPr>
        <w:t xml:space="preserve"> las hipotecas</w:t>
      </w:r>
      <w:r w:rsidR="00DF01EF">
        <w:rPr>
          <w:rFonts w:ascii="Arial" w:hAnsi="Arial" w:cs="Arial"/>
          <w:lang w:val="es-ES"/>
        </w:rPr>
        <w:t xml:space="preserve"> (</w:t>
      </w:r>
      <w:r w:rsidR="00B1123F">
        <w:rPr>
          <w:rFonts w:ascii="Arial" w:hAnsi="Arial" w:cs="Arial"/>
          <w:lang w:val="es-ES"/>
        </w:rPr>
        <w:t xml:space="preserve">Parkinson </w:t>
      </w:r>
      <w:r w:rsidR="00DF01EF">
        <w:rPr>
          <w:rFonts w:ascii="Arial" w:hAnsi="Arial" w:cs="Arial"/>
          <w:lang w:val="es-ES"/>
        </w:rPr>
        <w:t>et al; 2022)</w:t>
      </w:r>
      <w:r w:rsidR="00F21259">
        <w:rPr>
          <w:rFonts w:ascii="Arial" w:hAnsi="Arial" w:cs="Arial"/>
          <w:lang w:val="es-ES"/>
        </w:rPr>
        <w:t>.</w:t>
      </w:r>
    </w:p>
    <w:p w14:paraId="4E282FDC" w14:textId="3F57BB09" w:rsidR="00F21259" w:rsidRDefault="00410E3A" w:rsidP="00C327B8">
      <w:pPr>
        <w:spacing w:line="360" w:lineRule="auto"/>
        <w:jc w:val="both"/>
        <w:rPr>
          <w:rFonts w:ascii="Arial" w:hAnsi="Arial" w:cs="Arial"/>
          <w:lang w:val="es-ES"/>
        </w:rPr>
      </w:pPr>
      <w:r>
        <w:rPr>
          <w:rFonts w:ascii="Arial" w:hAnsi="Arial" w:cs="Arial"/>
          <w:lang w:val="es-ES"/>
        </w:rPr>
        <w:t>Los</w:t>
      </w:r>
      <w:r w:rsidR="00F21259">
        <w:rPr>
          <w:rFonts w:ascii="Arial" w:hAnsi="Arial" w:cs="Arial"/>
          <w:lang w:val="es-ES"/>
        </w:rPr>
        <w:t xml:space="preserve"> hogares jóvenes españoles </w:t>
      </w:r>
      <w:r>
        <w:rPr>
          <w:rFonts w:ascii="Arial" w:hAnsi="Arial" w:cs="Arial"/>
          <w:lang w:val="es-ES"/>
        </w:rPr>
        <w:t xml:space="preserve">son más inseguros que los europeos porque son más propensos </w:t>
      </w:r>
      <w:r w:rsidR="00F21259">
        <w:rPr>
          <w:rFonts w:ascii="Arial" w:hAnsi="Arial" w:cs="Arial"/>
          <w:lang w:val="es-ES"/>
        </w:rPr>
        <w:t xml:space="preserve">en cualquier circunstancia y </w:t>
      </w:r>
      <w:r>
        <w:rPr>
          <w:rFonts w:ascii="Arial" w:hAnsi="Arial" w:cs="Arial"/>
          <w:lang w:val="es-ES"/>
        </w:rPr>
        <w:t>su</w:t>
      </w:r>
      <w:r w:rsidR="00F21259">
        <w:rPr>
          <w:rFonts w:ascii="Arial" w:hAnsi="Arial" w:cs="Arial"/>
          <w:lang w:val="es-ES"/>
        </w:rPr>
        <w:t xml:space="preserve"> estructura sociodemográfica</w:t>
      </w:r>
      <w:r>
        <w:rPr>
          <w:rFonts w:ascii="Arial" w:hAnsi="Arial" w:cs="Arial"/>
          <w:lang w:val="es-ES"/>
        </w:rPr>
        <w:t xml:space="preserve"> es</w:t>
      </w:r>
      <w:r w:rsidR="00F21259">
        <w:rPr>
          <w:rFonts w:ascii="Arial" w:hAnsi="Arial" w:cs="Arial"/>
          <w:lang w:val="es-ES"/>
        </w:rPr>
        <w:t xml:space="preserve"> </w:t>
      </w:r>
      <w:r>
        <w:rPr>
          <w:rFonts w:ascii="Arial" w:hAnsi="Arial" w:cs="Arial"/>
          <w:lang w:val="es-ES"/>
        </w:rPr>
        <w:t>ligeramente más favorable</w:t>
      </w:r>
      <w:r w:rsidR="00F21259">
        <w:rPr>
          <w:rFonts w:ascii="Arial" w:hAnsi="Arial" w:cs="Arial"/>
          <w:lang w:val="es-ES"/>
        </w:rPr>
        <w:t xml:space="preserve">. </w:t>
      </w:r>
      <w:r>
        <w:rPr>
          <w:rFonts w:ascii="Arial" w:hAnsi="Arial" w:cs="Arial"/>
          <w:lang w:val="es-ES"/>
        </w:rPr>
        <w:t xml:space="preserve">Además, aunque en </w:t>
      </w:r>
      <w:r w:rsidR="00D4077C">
        <w:rPr>
          <w:rFonts w:ascii="Arial" w:hAnsi="Arial" w:cs="Arial"/>
          <w:lang w:val="es-ES"/>
        </w:rPr>
        <w:t xml:space="preserve">los países con mucho alquiler, este </w:t>
      </w:r>
      <w:r>
        <w:rPr>
          <w:rFonts w:ascii="Arial" w:hAnsi="Arial" w:cs="Arial"/>
          <w:lang w:val="es-ES"/>
        </w:rPr>
        <w:t>es</w:t>
      </w:r>
      <w:r w:rsidR="00D4077C">
        <w:rPr>
          <w:rFonts w:ascii="Arial" w:hAnsi="Arial" w:cs="Arial"/>
          <w:lang w:val="es-ES"/>
        </w:rPr>
        <w:t xml:space="preserve"> relativamente seguro</w:t>
      </w:r>
      <w:r>
        <w:rPr>
          <w:rFonts w:ascii="Arial" w:hAnsi="Arial" w:cs="Arial"/>
          <w:lang w:val="es-ES"/>
        </w:rPr>
        <w:t xml:space="preserve"> en</w:t>
      </w:r>
      <w:r w:rsidR="00D4077C">
        <w:rPr>
          <w:rFonts w:ascii="Arial" w:hAnsi="Arial" w:cs="Arial"/>
          <w:lang w:val="es-ES"/>
        </w:rPr>
        <w:t xml:space="preserve"> España </w:t>
      </w:r>
      <w:r>
        <w:rPr>
          <w:rFonts w:ascii="Arial" w:hAnsi="Arial" w:cs="Arial"/>
          <w:lang w:val="es-ES"/>
        </w:rPr>
        <w:t>pasa lo contrario</w:t>
      </w:r>
      <w:r w:rsidR="00D4077C">
        <w:rPr>
          <w:rFonts w:ascii="Arial" w:hAnsi="Arial" w:cs="Arial"/>
          <w:lang w:val="es-ES"/>
        </w:rPr>
        <w:t>.</w:t>
      </w:r>
      <w:r w:rsidR="00B62AE1">
        <w:rPr>
          <w:rFonts w:ascii="Arial" w:hAnsi="Arial" w:cs="Arial"/>
          <w:lang w:val="es-ES"/>
        </w:rPr>
        <w:t xml:space="preserve"> </w:t>
      </w:r>
      <w:r w:rsidR="00F24A26">
        <w:rPr>
          <w:rFonts w:ascii="Arial" w:hAnsi="Arial" w:cs="Arial"/>
          <w:lang w:val="es-ES"/>
        </w:rPr>
        <w:t>Pero no olvidemos que r</w:t>
      </w:r>
      <w:r w:rsidR="00B62AE1">
        <w:rPr>
          <w:rFonts w:ascii="Arial" w:hAnsi="Arial" w:cs="Arial"/>
          <w:lang w:val="es-ES"/>
        </w:rPr>
        <w:t xml:space="preserve">elativamente seguro, en el marco </w:t>
      </w:r>
      <w:r>
        <w:rPr>
          <w:rFonts w:ascii="Arial" w:hAnsi="Arial" w:cs="Arial"/>
          <w:lang w:val="es-ES"/>
        </w:rPr>
        <w:t>europeo</w:t>
      </w:r>
      <w:r w:rsidR="00B62AE1">
        <w:rPr>
          <w:rFonts w:ascii="Arial" w:hAnsi="Arial" w:cs="Arial"/>
          <w:lang w:val="es-ES"/>
        </w:rPr>
        <w:t xml:space="preserve"> utilizado, significa indicadores de inseguridad en alquiler de mercado, del 38% en Alemania y 39% en Francia. Nada que </w:t>
      </w:r>
      <w:r>
        <w:rPr>
          <w:rFonts w:ascii="Arial" w:hAnsi="Arial" w:cs="Arial"/>
          <w:lang w:val="es-ES"/>
        </w:rPr>
        <w:t>celebrar,</w:t>
      </w:r>
      <w:r w:rsidR="00B62AE1">
        <w:rPr>
          <w:rFonts w:ascii="Arial" w:hAnsi="Arial" w:cs="Arial"/>
          <w:lang w:val="es-ES"/>
        </w:rPr>
        <w:t xml:space="preserve"> en cualquier caso.</w:t>
      </w:r>
    </w:p>
    <w:p w14:paraId="6C6EF573" w14:textId="0048D36C" w:rsidR="002519DC" w:rsidRDefault="00D4077C" w:rsidP="002519DC">
      <w:pPr>
        <w:spacing w:line="360" w:lineRule="auto"/>
        <w:jc w:val="both"/>
        <w:rPr>
          <w:rFonts w:ascii="Arial" w:hAnsi="Arial" w:cs="Arial"/>
          <w:lang w:val="es-ES"/>
        </w:rPr>
      </w:pPr>
      <w:r>
        <w:rPr>
          <w:rFonts w:ascii="Arial" w:hAnsi="Arial" w:cs="Arial"/>
          <w:lang w:val="es-ES"/>
        </w:rPr>
        <w:t xml:space="preserve">Si vamos al detalle de los distintos grupos de hogares, se ven evidencias de la insostenibilidad del binomio alquiler-inseguridad. </w:t>
      </w:r>
      <w:r w:rsidR="002519DC">
        <w:rPr>
          <w:rFonts w:ascii="Arial" w:hAnsi="Arial" w:cs="Arial"/>
          <w:lang w:val="es-ES"/>
        </w:rPr>
        <w:t xml:space="preserve">Los dos grupos de edad analizados no siguen aumentando su proporción de alquiler, lo que </w:t>
      </w:r>
      <w:r w:rsidR="00413995">
        <w:rPr>
          <w:rFonts w:ascii="Arial" w:hAnsi="Arial" w:cs="Arial"/>
          <w:lang w:val="es-ES"/>
        </w:rPr>
        <w:t>hace</w:t>
      </w:r>
      <w:r w:rsidR="002519DC">
        <w:rPr>
          <w:rFonts w:ascii="Arial" w:hAnsi="Arial" w:cs="Arial"/>
          <w:lang w:val="es-ES"/>
        </w:rPr>
        <w:t xml:space="preserve"> pensar en un impacto </w:t>
      </w:r>
      <w:r w:rsidR="00413995">
        <w:rPr>
          <w:rFonts w:ascii="Arial" w:hAnsi="Arial" w:cs="Arial"/>
          <w:lang w:val="es-ES"/>
        </w:rPr>
        <w:t>de la inseguridad alta del alquiler en España</w:t>
      </w:r>
      <w:r w:rsidR="002519DC">
        <w:rPr>
          <w:rFonts w:ascii="Arial" w:hAnsi="Arial" w:cs="Arial"/>
          <w:lang w:val="es-ES"/>
        </w:rPr>
        <w:t xml:space="preserve">. Solo los hogares jóvenes más solventes seguirían aumentando su presencia en el alquiler, si </w:t>
      </w:r>
      <w:r w:rsidR="00413995">
        <w:rPr>
          <w:rFonts w:ascii="Arial" w:hAnsi="Arial" w:cs="Arial"/>
          <w:lang w:val="es-ES"/>
        </w:rPr>
        <w:t>comparamos</w:t>
      </w:r>
      <w:r w:rsidR="002519DC">
        <w:rPr>
          <w:rFonts w:ascii="Arial" w:hAnsi="Arial" w:cs="Arial"/>
          <w:lang w:val="es-ES"/>
        </w:rPr>
        <w:t xml:space="preserve"> las dos encuestas</w:t>
      </w:r>
      <w:r w:rsidR="00413995">
        <w:rPr>
          <w:rFonts w:ascii="Arial" w:hAnsi="Arial" w:cs="Arial"/>
          <w:lang w:val="es-ES"/>
        </w:rPr>
        <w:t>, aunque cuentan con un indicador de inseguridad del 45%</w:t>
      </w:r>
      <w:r w:rsidR="002519DC">
        <w:rPr>
          <w:rFonts w:ascii="Arial" w:hAnsi="Arial" w:cs="Arial"/>
          <w:lang w:val="es-ES"/>
        </w:rPr>
        <w:t>.</w:t>
      </w:r>
    </w:p>
    <w:p w14:paraId="77CB1EEE" w14:textId="2D823085" w:rsidR="002519DC" w:rsidRDefault="002519DC" w:rsidP="002519DC">
      <w:pPr>
        <w:spacing w:line="360" w:lineRule="auto"/>
        <w:jc w:val="both"/>
        <w:rPr>
          <w:rFonts w:ascii="Arial" w:hAnsi="Arial" w:cs="Arial"/>
          <w:lang w:val="es-ES"/>
        </w:rPr>
      </w:pPr>
      <w:r>
        <w:rPr>
          <w:rFonts w:ascii="Arial" w:hAnsi="Arial" w:cs="Arial"/>
          <w:lang w:val="es-ES"/>
        </w:rPr>
        <w:lastRenderedPageBreak/>
        <w:t>Aunque no ha sido objeto</w:t>
      </w:r>
      <w:r w:rsidR="009A7D5B">
        <w:rPr>
          <w:rFonts w:ascii="Arial" w:hAnsi="Arial" w:cs="Arial"/>
          <w:lang w:val="es-ES"/>
        </w:rPr>
        <w:t xml:space="preserve"> directo</w:t>
      </w:r>
      <w:r>
        <w:rPr>
          <w:rFonts w:ascii="Arial" w:hAnsi="Arial" w:cs="Arial"/>
          <w:lang w:val="es-ES"/>
        </w:rPr>
        <w:t xml:space="preserve"> de este artículo, la inseguridad</w:t>
      </w:r>
      <w:r w:rsidR="00413995">
        <w:rPr>
          <w:rFonts w:ascii="Arial" w:hAnsi="Arial" w:cs="Arial"/>
          <w:lang w:val="es-ES"/>
        </w:rPr>
        <w:t xml:space="preserve"> residencial</w:t>
      </w:r>
      <w:r>
        <w:rPr>
          <w:rFonts w:ascii="Arial" w:hAnsi="Arial" w:cs="Arial"/>
          <w:lang w:val="es-ES"/>
        </w:rPr>
        <w:t xml:space="preserve">, una percepción subjetiva, </w:t>
      </w:r>
      <w:r w:rsidR="00413995">
        <w:rPr>
          <w:rFonts w:ascii="Arial" w:hAnsi="Arial" w:cs="Arial"/>
          <w:lang w:val="es-ES"/>
        </w:rPr>
        <w:t xml:space="preserve">impacta </w:t>
      </w:r>
      <w:r>
        <w:rPr>
          <w:rFonts w:ascii="Arial" w:hAnsi="Arial" w:cs="Arial"/>
          <w:lang w:val="es-ES"/>
        </w:rPr>
        <w:t xml:space="preserve">sobre </w:t>
      </w:r>
      <w:r w:rsidR="009F417F">
        <w:rPr>
          <w:rFonts w:ascii="Arial" w:hAnsi="Arial" w:cs="Arial"/>
          <w:lang w:val="es-ES"/>
        </w:rPr>
        <w:t>el día a día</w:t>
      </w:r>
      <w:r w:rsidR="00413995">
        <w:rPr>
          <w:rFonts w:ascii="Arial" w:hAnsi="Arial" w:cs="Arial"/>
          <w:lang w:val="es-ES"/>
        </w:rPr>
        <w:t xml:space="preserve"> y </w:t>
      </w:r>
      <w:r>
        <w:rPr>
          <w:rFonts w:ascii="Arial" w:hAnsi="Arial" w:cs="Arial"/>
          <w:lang w:val="es-ES"/>
        </w:rPr>
        <w:t>los planes de futuro</w:t>
      </w:r>
      <w:r w:rsidR="009F417F">
        <w:rPr>
          <w:rFonts w:ascii="Arial" w:hAnsi="Arial" w:cs="Arial"/>
          <w:lang w:val="es-ES"/>
        </w:rPr>
        <w:t xml:space="preserve"> de los hogares</w:t>
      </w:r>
      <w:r w:rsidR="009A7D5B">
        <w:rPr>
          <w:rFonts w:ascii="Arial" w:hAnsi="Arial" w:cs="Arial"/>
          <w:lang w:val="es-ES"/>
        </w:rPr>
        <w:t>, la denominada seguridad ontológica (</w:t>
      </w:r>
      <w:proofErr w:type="spellStart"/>
      <w:r w:rsidR="00B1123F">
        <w:rPr>
          <w:rFonts w:ascii="Arial" w:hAnsi="Arial" w:cs="Arial"/>
          <w:lang w:val="es-ES"/>
        </w:rPr>
        <w:t>Acolin</w:t>
      </w:r>
      <w:proofErr w:type="spellEnd"/>
      <w:r w:rsidR="00B1123F">
        <w:rPr>
          <w:rFonts w:ascii="Arial" w:hAnsi="Arial" w:cs="Arial"/>
          <w:lang w:val="es-ES"/>
        </w:rPr>
        <w:t xml:space="preserve">, 2022; </w:t>
      </w:r>
      <w:proofErr w:type="spellStart"/>
      <w:r w:rsidR="00B1123F" w:rsidRPr="0026353B">
        <w:rPr>
          <w:rFonts w:ascii="Arial" w:hAnsi="Arial" w:cs="Arial"/>
          <w:lang w:val="es-ES"/>
        </w:rPr>
        <w:t>Sørvoll</w:t>
      </w:r>
      <w:proofErr w:type="spellEnd"/>
      <w:r w:rsidR="0026353B" w:rsidRPr="0026353B">
        <w:rPr>
          <w:rFonts w:ascii="Arial" w:hAnsi="Arial" w:cs="Arial"/>
          <w:lang w:val="es-ES"/>
        </w:rPr>
        <w:t>,</w:t>
      </w:r>
      <w:r w:rsidR="0026353B">
        <w:rPr>
          <w:rFonts w:ascii="Arial" w:hAnsi="Arial" w:cs="Arial"/>
          <w:lang w:val="es-ES"/>
        </w:rPr>
        <w:t xml:space="preserve"> 2023)</w:t>
      </w:r>
      <w:r>
        <w:rPr>
          <w:rFonts w:ascii="Arial" w:hAnsi="Arial" w:cs="Arial"/>
          <w:lang w:val="es-ES"/>
        </w:rPr>
        <w:t xml:space="preserve">. Por ejemplo, </w:t>
      </w:r>
      <w:r w:rsidR="003A44F9">
        <w:rPr>
          <w:rFonts w:ascii="Arial" w:hAnsi="Arial" w:cs="Arial"/>
          <w:lang w:val="es-ES"/>
        </w:rPr>
        <w:t>hemos visto</w:t>
      </w:r>
      <w:r>
        <w:rPr>
          <w:rFonts w:ascii="Arial" w:hAnsi="Arial" w:cs="Arial"/>
          <w:lang w:val="es-ES"/>
        </w:rPr>
        <w:t xml:space="preserve"> que los hogares con menores a cargo tienen una estructura de tenencia más parecida a la de los hogares solventes, más hipotecas y menos alquiler, </w:t>
      </w:r>
      <w:r w:rsidR="003A44F9">
        <w:rPr>
          <w:rFonts w:ascii="Arial" w:hAnsi="Arial" w:cs="Arial"/>
          <w:lang w:val="es-ES"/>
        </w:rPr>
        <w:t>pero</w:t>
      </w:r>
      <w:r w:rsidR="001C7336">
        <w:rPr>
          <w:rFonts w:ascii="Arial" w:hAnsi="Arial" w:cs="Arial"/>
          <w:lang w:val="es-ES"/>
        </w:rPr>
        <w:t xml:space="preserve"> presentan</w:t>
      </w:r>
      <w:r w:rsidR="009F417F">
        <w:rPr>
          <w:rFonts w:ascii="Arial" w:hAnsi="Arial" w:cs="Arial"/>
          <w:lang w:val="es-ES"/>
        </w:rPr>
        <w:t xml:space="preserve"> más </w:t>
      </w:r>
      <w:r>
        <w:rPr>
          <w:rFonts w:ascii="Arial" w:hAnsi="Arial" w:cs="Arial"/>
          <w:lang w:val="es-ES"/>
        </w:rPr>
        <w:t xml:space="preserve">inseguridad residencial </w:t>
      </w:r>
      <w:r w:rsidR="009F417F">
        <w:rPr>
          <w:rFonts w:ascii="Arial" w:hAnsi="Arial" w:cs="Arial"/>
          <w:lang w:val="es-ES"/>
        </w:rPr>
        <w:t>en</w:t>
      </w:r>
      <w:r>
        <w:rPr>
          <w:rFonts w:ascii="Arial" w:hAnsi="Arial" w:cs="Arial"/>
          <w:lang w:val="es-ES"/>
        </w:rPr>
        <w:t xml:space="preserve"> </w:t>
      </w:r>
      <w:r w:rsidR="009F417F">
        <w:rPr>
          <w:rFonts w:ascii="Arial" w:hAnsi="Arial" w:cs="Arial"/>
          <w:lang w:val="es-ES"/>
        </w:rPr>
        <w:t>cualquier</w:t>
      </w:r>
      <w:r>
        <w:rPr>
          <w:rFonts w:ascii="Arial" w:hAnsi="Arial" w:cs="Arial"/>
          <w:lang w:val="es-ES"/>
        </w:rPr>
        <w:t xml:space="preserve"> tenencia que los hogares sin menores. </w:t>
      </w:r>
      <w:r w:rsidR="009F417F">
        <w:rPr>
          <w:rFonts w:ascii="Arial" w:hAnsi="Arial" w:cs="Arial"/>
          <w:lang w:val="es-ES"/>
        </w:rPr>
        <w:t>Posiblemente el nuevo</w:t>
      </w:r>
      <w:r>
        <w:rPr>
          <w:rFonts w:ascii="Arial" w:hAnsi="Arial" w:cs="Arial"/>
          <w:lang w:val="es-ES"/>
        </w:rPr>
        <w:t xml:space="preserve"> sistema residencial genera más incertidumbre en </w:t>
      </w:r>
      <w:r w:rsidR="009F417F">
        <w:rPr>
          <w:rFonts w:ascii="Arial" w:hAnsi="Arial" w:cs="Arial"/>
          <w:lang w:val="es-ES"/>
        </w:rPr>
        <w:t xml:space="preserve">los </w:t>
      </w:r>
      <w:r>
        <w:rPr>
          <w:rFonts w:ascii="Arial" w:hAnsi="Arial" w:cs="Arial"/>
          <w:lang w:val="es-ES"/>
        </w:rPr>
        <w:t>hogares con hijos</w:t>
      </w:r>
      <w:r w:rsidR="007815FA">
        <w:rPr>
          <w:rFonts w:ascii="Arial" w:hAnsi="Arial" w:cs="Arial"/>
          <w:lang w:val="es-ES"/>
        </w:rPr>
        <w:t xml:space="preserve"> ()</w:t>
      </w:r>
      <w:r>
        <w:rPr>
          <w:rFonts w:ascii="Arial" w:hAnsi="Arial" w:cs="Arial"/>
          <w:lang w:val="es-ES"/>
        </w:rPr>
        <w:t xml:space="preserve">. De ahí a </w:t>
      </w:r>
      <w:r w:rsidR="00FE02FD">
        <w:rPr>
          <w:rFonts w:ascii="Arial" w:hAnsi="Arial" w:cs="Arial"/>
          <w:lang w:val="es-ES"/>
        </w:rPr>
        <w:t>deducir</w:t>
      </w:r>
      <w:r>
        <w:rPr>
          <w:rFonts w:ascii="Arial" w:hAnsi="Arial" w:cs="Arial"/>
          <w:lang w:val="es-ES"/>
        </w:rPr>
        <w:t xml:space="preserve"> que la inseguridad residencial afecta negativamente</w:t>
      </w:r>
      <w:r w:rsidR="000D053C">
        <w:rPr>
          <w:rFonts w:ascii="Arial" w:hAnsi="Arial" w:cs="Arial"/>
          <w:lang w:val="es-ES"/>
        </w:rPr>
        <w:t>, junto otros factores,</w:t>
      </w:r>
      <w:r>
        <w:rPr>
          <w:rFonts w:ascii="Arial" w:hAnsi="Arial" w:cs="Arial"/>
          <w:lang w:val="es-ES"/>
        </w:rPr>
        <w:t xml:space="preserve"> a los planes </w:t>
      </w:r>
      <w:r w:rsidR="009F417F">
        <w:rPr>
          <w:rFonts w:ascii="Arial" w:hAnsi="Arial" w:cs="Arial"/>
          <w:lang w:val="es-ES"/>
        </w:rPr>
        <w:t>de</w:t>
      </w:r>
      <w:r>
        <w:rPr>
          <w:rFonts w:ascii="Arial" w:hAnsi="Arial" w:cs="Arial"/>
          <w:lang w:val="es-ES"/>
        </w:rPr>
        <w:t xml:space="preserve"> fecundidad de los hogares jóvenes </w:t>
      </w:r>
      <w:r w:rsidR="00130384">
        <w:rPr>
          <w:rFonts w:ascii="Arial" w:hAnsi="Arial" w:cs="Arial"/>
          <w:lang w:val="es-ES"/>
        </w:rPr>
        <w:t>(</w:t>
      </w:r>
      <w:proofErr w:type="spellStart"/>
      <w:r w:rsidR="00B1123F">
        <w:rPr>
          <w:rFonts w:ascii="Arial" w:hAnsi="Arial" w:cs="Arial"/>
          <w:lang w:val="es-ES"/>
        </w:rPr>
        <w:t>Vignoli</w:t>
      </w:r>
      <w:proofErr w:type="spellEnd"/>
      <w:r w:rsidR="000E7562">
        <w:rPr>
          <w:rFonts w:ascii="Arial" w:hAnsi="Arial" w:cs="Arial"/>
          <w:lang w:val="es-ES"/>
        </w:rPr>
        <w:t xml:space="preserve"> et al.</w:t>
      </w:r>
      <w:r w:rsidR="00130384">
        <w:rPr>
          <w:rFonts w:ascii="Arial" w:hAnsi="Arial" w:cs="Arial"/>
          <w:lang w:val="es-ES"/>
        </w:rPr>
        <w:t>, 2013</w:t>
      </w:r>
      <w:r w:rsidR="000E7562">
        <w:rPr>
          <w:rFonts w:ascii="Arial" w:hAnsi="Arial" w:cs="Arial"/>
          <w:lang w:val="es-ES"/>
        </w:rPr>
        <w:t>;</w:t>
      </w:r>
      <w:r w:rsidR="000E7562" w:rsidRPr="000E7562">
        <w:rPr>
          <w:rFonts w:ascii="Arial" w:hAnsi="Arial" w:cs="Arial"/>
          <w:lang w:val="es-ES"/>
        </w:rPr>
        <w:t xml:space="preserve"> </w:t>
      </w:r>
      <w:proofErr w:type="spellStart"/>
      <w:r w:rsidR="000E7562">
        <w:rPr>
          <w:rFonts w:ascii="Arial" w:hAnsi="Arial" w:cs="Arial"/>
          <w:lang w:val="es-ES"/>
        </w:rPr>
        <w:t>Tocchioni</w:t>
      </w:r>
      <w:proofErr w:type="spellEnd"/>
      <w:r w:rsidR="000E7562">
        <w:rPr>
          <w:rFonts w:ascii="Arial" w:hAnsi="Arial" w:cs="Arial"/>
          <w:lang w:val="es-ES"/>
        </w:rPr>
        <w:t xml:space="preserve"> et al., 2019</w:t>
      </w:r>
      <w:r w:rsidR="00130384">
        <w:rPr>
          <w:rFonts w:ascii="Arial" w:hAnsi="Arial" w:cs="Arial"/>
          <w:lang w:val="es-ES"/>
        </w:rPr>
        <w:t xml:space="preserve">) </w:t>
      </w:r>
      <w:r w:rsidR="00FE02FD">
        <w:rPr>
          <w:rFonts w:ascii="Arial" w:hAnsi="Arial" w:cs="Arial"/>
          <w:lang w:val="es-ES"/>
        </w:rPr>
        <w:t>es una hipótesis</w:t>
      </w:r>
      <w:r w:rsidR="001C75EF">
        <w:rPr>
          <w:rFonts w:ascii="Arial" w:hAnsi="Arial" w:cs="Arial"/>
          <w:lang w:val="es-ES"/>
        </w:rPr>
        <w:t xml:space="preserve"> </w:t>
      </w:r>
      <w:r w:rsidR="009F417F">
        <w:rPr>
          <w:rFonts w:ascii="Arial" w:hAnsi="Arial" w:cs="Arial"/>
          <w:lang w:val="es-ES"/>
        </w:rPr>
        <w:t xml:space="preserve">que merece </w:t>
      </w:r>
      <w:r w:rsidR="00382850">
        <w:rPr>
          <w:rFonts w:ascii="Arial" w:hAnsi="Arial" w:cs="Arial"/>
          <w:lang w:val="es-ES"/>
        </w:rPr>
        <w:t>más</w:t>
      </w:r>
      <w:r w:rsidR="009F417F">
        <w:rPr>
          <w:rFonts w:ascii="Arial" w:hAnsi="Arial" w:cs="Arial"/>
          <w:lang w:val="es-ES"/>
        </w:rPr>
        <w:t xml:space="preserve"> investigación </w:t>
      </w:r>
      <w:r w:rsidR="00130384">
        <w:rPr>
          <w:rFonts w:ascii="Arial" w:hAnsi="Arial" w:cs="Arial"/>
          <w:lang w:val="es-ES"/>
        </w:rPr>
        <w:t>en España</w:t>
      </w:r>
      <w:r w:rsidR="001C75EF">
        <w:rPr>
          <w:rFonts w:ascii="Arial" w:hAnsi="Arial" w:cs="Arial"/>
          <w:lang w:val="es-ES"/>
        </w:rPr>
        <w:t>.</w:t>
      </w:r>
    </w:p>
    <w:p w14:paraId="3C9BAFA1" w14:textId="19E0173A" w:rsidR="00D4077C" w:rsidRDefault="00FE02FD" w:rsidP="00C327B8">
      <w:pPr>
        <w:spacing w:line="360" w:lineRule="auto"/>
        <w:jc w:val="both"/>
        <w:rPr>
          <w:rFonts w:ascii="Arial" w:hAnsi="Arial" w:cs="Arial"/>
          <w:lang w:val="es-ES"/>
        </w:rPr>
      </w:pPr>
      <w:r>
        <w:rPr>
          <w:rFonts w:ascii="Arial" w:hAnsi="Arial" w:cs="Arial"/>
          <w:lang w:val="es-ES"/>
        </w:rPr>
        <w:t>El desplazamiento</w:t>
      </w:r>
      <w:r w:rsidR="001C75EF">
        <w:rPr>
          <w:rFonts w:ascii="Arial" w:hAnsi="Arial" w:cs="Arial"/>
          <w:lang w:val="es-ES"/>
        </w:rPr>
        <w:t xml:space="preserve"> de las vías de acceso hacia el alquiler no está teniendo una evolución positiva</w:t>
      </w:r>
      <w:r>
        <w:rPr>
          <w:rFonts w:ascii="Arial" w:hAnsi="Arial" w:cs="Arial"/>
          <w:lang w:val="es-ES"/>
        </w:rPr>
        <w:t xml:space="preserve"> para el sistema residencial</w:t>
      </w:r>
      <w:r w:rsidR="00DB7FD6">
        <w:rPr>
          <w:rFonts w:ascii="Arial" w:hAnsi="Arial" w:cs="Arial"/>
          <w:lang w:val="es-ES"/>
        </w:rPr>
        <w:t>; al contrario, la tipología que va camino de ser dominante es paradójica y desgraciadamente la más insegura. Esto es insostenible</w:t>
      </w:r>
      <w:r w:rsidR="001C75EF">
        <w:rPr>
          <w:rFonts w:ascii="Arial" w:hAnsi="Arial" w:cs="Arial"/>
          <w:lang w:val="es-ES"/>
        </w:rPr>
        <w:t>. Estabilidad económica y laboral de los hogares, oferta de vivienda suficiente, precios razonables</w:t>
      </w:r>
      <w:r>
        <w:rPr>
          <w:rFonts w:ascii="Arial" w:hAnsi="Arial" w:cs="Arial"/>
          <w:lang w:val="es-ES"/>
        </w:rPr>
        <w:t>,</w:t>
      </w:r>
      <w:r w:rsidR="001C75EF">
        <w:rPr>
          <w:rFonts w:ascii="Arial" w:hAnsi="Arial" w:cs="Arial"/>
          <w:lang w:val="es-ES"/>
        </w:rPr>
        <w:t xml:space="preserve"> protección del parque existente y correcta anticipación de las necesidades futuras son factores complejos </w:t>
      </w:r>
      <w:r>
        <w:rPr>
          <w:rFonts w:ascii="Arial" w:hAnsi="Arial" w:cs="Arial"/>
          <w:lang w:val="es-ES"/>
        </w:rPr>
        <w:t>que interactúan y que son de</w:t>
      </w:r>
      <w:r w:rsidR="001C75EF">
        <w:rPr>
          <w:rFonts w:ascii="Arial" w:hAnsi="Arial" w:cs="Arial"/>
          <w:lang w:val="es-ES"/>
        </w:rPr>
        <w:t xml:space="preserve"> difícil manejo político. </w:t>
      </w:r>
      <w:r w:rsidR="00DB7FD6">
        <w:rPr>
          <w:rFonts w:ascii="Arial" w:hAnsi="Arial" w:cs="Arial"/>
          <w:lang w:val="es-ES"/>
        </w:rPr>
        <w:t>Hay que añadir la seguridad en el uso de la vivienda. Difícil, p</w:t>
      </w:r>
      <w:r w:rsidR="001C75EF">
        <w:rPr>
          <w:rFonts w:ascii="Arial" w:hAnsi="Arial" w:cs="Arial"/>
          <w:lang w:val="es-ES"/>
        </w:rPr>
        <w:t>ero hay que intentarlo</w:t>
      </w:r>
      <w:r w:rsidR="004902BB">
        <w:rPr>
          <w:rFonts w:ascii="Arial" w:hAnsi="Arial" w:cs="Arial"/>
          <w:lang w:val="es-ES"/>
        </w:rPr>
        <w:t xml:space="preserve"> (</w:t>
      </w:r>
      <w:r w:rsidR="00B1123F">
        <w:rPr>
          <w:rFonts w:ascii="Arial" w:hAnsi="Arial" w:cs="Arial"/>
          <w:lang w:val="es-ES"/>
        </w:rPr>
        <w:t>Pareja-</w:t>
      </w:r>
      <w:proofErr w:type="spellStart"/>
      <w:r w:rsidR="00B1123F">
        <w:rPr>
          <w:rFonts w:ascii="Arial" w:hAnsi="Arial" w:cs="Arial"/>
          <w:lang w:val="es-ES"/>
        </w:rPr>
        <w:t>Eastaway</w:t>
      </w:r>
      <w:proofErr w:type="spellEnd"/>
      <w:r w:rsidR="00B1123F">
        <w:rPr>
          <w:rFonts w:ascii="Arial" w:hAnsi="Arial" w:cs="Arial"/>
          <w:lang w:val="es-ES"/>
        </w:rPr>
        <w:t>, Sánchez-Martínez</w:t>
      </w:r>
      <w:r w:rsidR="004902BB">
        <w:rPr>
          <w:rFonts w:ascii="Arial" w:hAnsi="Arial" w:cs="Arial"/>
          <w:lang w:val="es-ES"/>
        </w:rPr>
        <w:t xml:space="preserve">, </w:t>
      </w:r>
      <w:r w:rsidR="00DB7FD6">
        <w:rPr>
          <w:rFonts w:ascii="Arial" w:hAnsi="Arial" w:cs="Arial"/>
          <w:lang w:val="es-ES"/>
        </w:rPr>
        <w:t>2022)</w:t>
      </w:r>
      <w:r w:rsidR="00B62AE1">
        <w:rPr>
          <w:rFonts w:ascii="Arial" w:hAnsi="Arial" w:cs="Arial"/>
          <w:lang w:val="es-ES"/>
        </w:rPr>
        <w:t>.</w:t>
      </w:r>
      <w:r w:rsidR="00F24A26">
        <w:rPr>
          <w:rFonts w:ascii="Arial" w:hAnsi="Arial" w:cs="Arial"/>
          <w:lang w:val="es-ES"/>
        </w:rPr>
        <w:t xml:space="preserve"> </w:t>
      </w:r>
      <w:r w:rsidR="000F5CD1">
        <w:rPr>
          <w:rFonts w:ascii="Arial" w:hAnsi="Arial" w:cs="Arial"/>
          <w:lang w:val="es-ES"/>
        </w:rPr>
        <w:t xml:space="preserve">Las políticas de reducción de la incertidumbre han de tener un carácter universalista, complementadas por medidas dirigida a los sectores más precarios. </w:t>
      </w:r>
      <w:r w:rsidR="00F24A26">
        <w:rPr>
          <w:rFonts w:ascii="Arial" w:hAnsi="Arial" w:cs="Arial"/>
          <w:lang w:val="es-ES"/>
        </w:rPr>
        <w:t>Aplicar el dicho de “mal de muchos…” no sería lo más recomendable.</w:t>
      </w:r>
    </w:p>
    <w:p w14:paraId="7F31F485" w14:textId="77777777" w:rsidR="00D71D4F" w:rsidRDefault="00D71D4F" w:rsidP="00C327B8">
      <w:pPr>
        <w:spacing w:line="360" w:lineRule="auto"/>
        <w:jc w:val="both"/>
        <w:rPr>
          <w:rFonts w:ascii="Arial" w:hAnsi="Arial" w:cs="Arial"/>
          <w:lang w:val="es-ES"/>
        </w:rPr>
      </w:pPr>
    </w:p>
    <w:p w14:paraId="4944595D" w14:textId="0EC57835" w:rsidR="00E9100D" w:rsidRPr="00E9100D" w:rsidRDefault="00E9100D" w:rsidP="00E9100D">
      <w:pPr>
        <w:pStyle w:val="Prrafodelista"/>
        <w:numPr>
          <w:ilvl w:val="0"/>
          <w:numId w:val="3"/>
        </w:numPr>
        <w:spacing w:line="360" w:lineRule="auto"/>
        <w:jc w:val="both"/>
        <w:rPr>
          <w:rFonts w:ascii="Arial" w:hAnsi="Arial" w:cs="Arial"/>
          <w:b/>
          <w:lang w:val="es-ES"/>
        </w:rPr>
      </w:pPr>
      <w:r w:rsidRPr="00E9100D">
        <w:rPr>
          <w:rFonts w:ascii="Arial" w:hAnsi="Arial" w:cs="Arial"/>
          <w:b/>
          <w:lang w:val="es-ES"/>
        </w:rPr>
        <w:t>Reconocimientos</w:t>
      </w:r>
    </w:p>
    <w:p w14:paraId="48A14B44" w14:textId="32C932F9" w:rsidR="00E9100D" w:rsidRDefault="00E9100D" w:rsidP="00C327B8">
      <w:pPr>
        <w:spacing w:line="360" w:lineRule="auto"/>
        <w:jc w:val="both"/>
        <w:rPr>
          <w:rFonts w:ascii="Arial" w:hAnsi="Arial" w:cs="Arial"/>
          <w:lang w:val="es-ES"/>
        </w:rPr>
      </w:pPr>
      <w:r w:rsidRPr="00E9100D">
        <w:rPr>
          <w:rFonts w:ascii="Arial" w:hAnsi="Arial" w:cs="Arial"/>
          <w:lang w:val="es-ES"/>
        </w:rPr>
        <w:t xml:space="preserve">Este estudio se enmarca </w:t>
      </w:r>
      <w:r>
        <w:rPr>
          <w:rFonts w:ascii="Arial" w:hAnsi="Arial" w:cs="Arial"/>
          <w:lang w:val="es-ES"/>
        </w:rPr>
        <w:t>en el proyecto financiado</w:t>
      </w:r>
      <w:r w:rsidRPr="00E9100D">
        <w:rPr>
          <w:rFonts w:ascii="Arial" w:hAnsi="Arial" w:cs="Arial"/>
          <w:lang w:val="es-ES"/>
        </w:rPr>
        <w:t xml:space="preserve"> por el Ministerio de Ciencia e Innovación - España (proyecto referencia PID2020-113665RB-100)</w:t>
      </w:r>
      <w:r w:rsidR="00E33664">
        <w:rPr>
          <w:rFonts w:ascii="Arial" w:hAnsi="Arial" w:cs="Arial"/>
          <w:lang w:val="es-ES"/>
        </w:rPr>
        <w:t>.</w:t>
      </w:r>
    </w:p>
    <w:p w14:paraId="4171E7D7" w14:textId="77777777" w:rsidR="00D71D4F" w:rsidRDefault="00D71D4F" w:rsidP="00C327B8">
      <w:pPr>
        <w:spacing w:line="360" w:lineRule="auto"/>
        <w:jc w:val="both"/>
        <w:rPr>
          <w:rFonts w:ascii="Arial" w:hAnsi="Arial" w:cs="Arial"/>
          <w:lang w:val="es-ES"/>
        </w:rPr>
      </w:pPr>
    </w:p>
    <w:p w14:paraId="10CFCE2E" w14:textId="4C58DBDF" w:rsidR="00770CE4" w:rsidRPr="004843BA" w:rsidRDefault="004843BA" w:rsidP="00B03BBB">
      <w:pPr>
        <w:pStyle w:val="Prrafodelista"/>
        <w:numPr>
          <w:ilvl w:val="0"/>
          <w:numId w:val="3"/>
        </w:numPr>
        <w:spacing w:line="360" w:lineRule="auto"/>
        <w:jc w:val="both"/>
        <w:rPr>
          <w:rFonts w:ascii="Arial" w:hAnsi="Arial" w:cs="Arial"/>
          <w:b/>
          <w:lang w:val="es-ES"/>
        </w:rPr>
      </w:pPr>
      <w:r w:rsidRPr="004843BA">
        <w:rPr>
          <w:rFonts w:ascii="Arial" w:hAnsi="Arial" w:cs="Arial"/>
          <w:b/>
          <w:lang w:val="es-ES"/>
        </w:rPr>
        <w:t>Bibliografía</w:t>
      </w:r>
    </w:p>
    <w:p w14:paraId="0935DCEA" w14:textId="24A8996A" w:rsidR="00DF01EF" w:rsidRPr="00E33664" w:rsidRDefault="00DF01EF" w:rsidP="00B03BBB">
      <w:pPr>
        <w:spacing w:line="276" w:lineRule="auto"/>
        <w:jc w:val="both"/>
        <w:rPr>
          <w:rFonts w:ascii="Arial" w:hAnsi="Arial" w:cs="Arial"/>
          <w:lang w:val="en-US"/>
        </w:rPr>
      </w:pPr>
      <w:proofErr w:type="spellStart"/>
      <w:r w:rsidRPr="00C878A0">
        <w:rPr>
          <w:rFonts w:ascii="Arial" w:hAnsi="Arial" w:cs="Arial"/>
          <w:lang w:val="en-US"/>
        </w:rPr>
        <w:t>Aalbers</w:t>
      </w:r>
      <w:proofErr w:type="spellEnd"/>
      <w:r w:rsidRPr="00C878A0">
        <w:rPr>
          <w:rFonts w:ascii="Arial" w:hAnsi="Arial" w:cs="Arial"/>
          <w:lang w:val="en-US"/>
        </w:rPr>
        <w:t xml:space="preserve">, M., </w:t>
      </w:r>
      <w:proofErr w:type="spellStart"/>
      <w:r w:rsidRPr="00C878A0">
        <w:rPr>
          <w:rFonts w:ascii="Arial" w:hAnsi="Arial" w:cs="Arial"/>
          <w:lang w:val="en-US"/>
        </w:rPr>
        <w:t>Hochstenbach</w:t>
      </w:r>
      <w:proofErr w:type="spellEnd"/>
      <w:r w:rsidRPr="00C878A0">
        <w:rPr>
          <w:rFonts w:ascii="Arial" w:hAnsi="Arial" w:cs="Arial"/>
          <w:lang w:val="en-US"/>
        </w:rPr>
        <w:t xml:space="preserve">, C., </w:t>
      </w:r>
      <w:proofErr w:type="spellStart"/>
      <w:r w:rsidRPr="00C878A0">
        <w:rPr>
          <w:rFonts w:ascii="Arial" w:hAnsi="Arial" w:cs="Arial"/>
          <w:lang w:val="en-US"/>
        </w:rPr>
        <w:t>Bosma</w:t>
      </w:r>
      <w:proofErr w:type="spellEnd"/>
      <w:r w:rsidRPr="00C878A0">
        <w:rPr>
          <w:rFonts w:ascii="Arial" w:hAnsi="Arial" w:cs="Arial"/>
          <w:lang w:val="en-US"/>
        </w:rPr>
        <w:t xml:space="preserve">, J., &amp; Fernandez, R. (2021). </w:t>
      </w:r>
      <w:r w:rsidRPr="00E33664">
        <w:rPr>
          <w:rFonts w:ascii="Arial" w:hAnsi="Arial" w:cs="Arial"/>
          <w:lang w:val="en-US"/>
        </w:rPr>
        <w:t xml:space="preserve">The death and life of private landlordism: How financialized homeownership gave birth to the buy-to-let market. </w:t>
      </w:r>
      <w:r w:rsidRPr="00E33664">
        <w:rPr>
          <w:rFonts w:ascii="Arial" w:hAnsi="Arial" w:cs="Arial"/>
          <w:i/>
          <w:lang w:val="en-US"/>
        </w:rPr>
        <w:t>Housing, Theory and Society</w:t>
      </w:r>
      <w:r w:rsidRPr="00E33664">
        <w:rPr>
          <w:rFonts w:ascii="Arial" w:hAnsi="Arial" w:cs="Arial"/>
          <w:lang w:val="en-US"/>
        </w:rPr>
        <w:t>, 38(5), 541-563.</w:t>
      </w:r>
      <w:r w:rsidR="00B1123F">
        <w:rPr>
          <w:rFonts w:ascii="Arial" w:hAnsi="Arial" w:cs="Arial"/>
          <w:lang w:val="en-US"/>
        </w:rPr>
        <w:t xml:space="preserve"> </w:t>
      </w:r>
      <w:r w:rsidR="00E75B55">
        <w:rPr>
          <w:rFonts w:ascii="Arial" w:hAnsi="Arial" w:cs="Arial"/>
          <w:lang w:val="en-US"/>
        </w:rPr>
        <w:t>doi:</w:t>
      </w:r>
      <w:r w:rsidR="00B1123F" w:rsidRPr="00B1123F">
        <w:rPr>
          <w:rFonts w:ascii="Arial" w:hAnsi="Arial" w:cs="Arial"/>
          <w:lang w:val="en-US"/>
        </w:rPr>
        <w:t>10.1080/14036096.2020.1846610</w:t>
      </w:r>
    </w:p>
    <w:p w14:paraId="1E16719B" w14:textId="1C554838" w:rsidR="00D602CF" w:rsidRPr="00E33664" w:rsidRDefault="00D602CF" w:rsidP="00B03BBB">
      <w:pPr>
        <w:spacing w:line="276" w:lineRule="auto"/>
        <w:jc w:val="both"/>
        <w:rPr>
          <w:rFonts w:ascii="Arial" w:hAnsi="Arial" w:cs="Arial"/>
          <w:lang w:val="en-US"/>
        </w:rPr>
      </w:pPr>
      <w:proofErr w:type="spellStart"/>
      <w:r w:rsidRPr="004843BA">
        <w:rPr>
          <w:rFonts w:ascii="Arial" w:hAnsi="Arial" w:cs="Arial"/>
          <w:lang w:val="en-US"/>
        </w:rPr>
        <w:t>Aalbers</w:t>
      </w:r>
      <w:proofErr w:type="spellEnd"/>
      <w:r w:rsidRPr="004843BA">
        <w:rPr>
          <w:rFonts w:ascii="Arial" w:hAnsi="Arial" w:cs="Arial"/>
          <w:lang w:val="en-US"/>
        </w:rPr>
        <w:t xml:space="preserve">, M., </w:t>
      </w:r>
      <w:proofErr w:type="spellStart"/>
      <w:r w:rsidRPr="004843BA">
        <w:rPr>
          <w:rFonts w:ascii="Arial" w:hAnsi="Arial" w:cs="Arial"/>
          <w:lang w:val="en-US"/>
        </w:rPr>
        <w:t>Rolnik</w:t>
      </w:r>
      <w:proofErr w:type="spellEnd"/>
      <w:r w:rsidRPr="004843BA">
        <w:rPr>
          <w:rFonts w:ascii="Arial" w:hAnsi="Arial" w:cs="Arial"/>
          <w:lang w:val="en-US"/>
        </w:rPr>
        <w:t xml:space="preserve">, R., &amp; Krijnen, M. (2020). </w:t>
      </w:r>
      <w:r w:rsidRPr="00E33664">
        <w:rPr>
          <w:rFonts w:ascii="Arial" w:hAnsi="Arial" w:cs="Arial"/>
          <w:lang w:val="en-US"/>
        </w:rPr>
        <w:t xml:space="preserve">The financialization of housing in capitalism’s peripheries. </w:t>
      </w:r>
      <w:r w:rsidRPr="00E33664">
        <w:rPr>
          <w:rFonts w:ascii="Arial" w:hAnsi="Arial" w:cs="Arial"/>
          <w:i/>
          <w:lang w:val="en-US"/>
        </w:rPr>
        <w:t>Housing Policy Debate</w:t>
      </w:r>
      <w:r w:rsidRPr="00E33664">
        <w:rPr>
          <w:rFonts w:ascii="Arial" w:hAnsi="Arial" w:cs="Arial"/>
          <w:lang w:val="en-US"/>
        </w:rPr>
        <w:t>, 30(4), 481-485.</w:t>
      </w:r>
      <w:r w:rsidR="00012290">
        <w:rPr>
          <w:rFonts w:ascii="Arial" w:hAnsi="Arial" w:cs="Arial"/>
          <w:lang w:val="en-US"/>
        </w:rPr>
        <w:t xml:space="preserve"> </w:t>
      </w:r>
      <w:r w:rsidR="00E75B55">
        <w:rPr>
          <w:rFonts w:ascii="Arial" w:hAnsi="Arial" w:cs="Arial"/>
          <w:lang w:val="en-US"/>
        </w:rPr>
        <w:t>doi:</w:t>
      </w:r>
      <w:r w:rsidR="00012290" w:rsidRPr="00012290">
        <w:rPr>
          <w:rFonts w:ascii="Arial" w:hAnsi="Arial" w:cs="Arial"/>
          <w:lang w:val="en-US"/>
        </w:rPr>
        <w:t>10.1080/10511482.2020.1783812</w:t>
      </w:r>
    </w:p>
    <w:p w14:paraId="39525F27" w14:textId="4182DE41" w:rsidR="009A7D5B" w:rsidRDefault="009A7D5B" w:rsidP="00B03BBB">
      <w:pPr>
        <w:spacing w:line="276" w:lineRule="auto"/>
        <w:jc w:val="both"/>
        <w:rPr>
          <w:rFonts w:ascii="Arial" w:hAnsi="Arial" w:cs="Arial"/>
          <w:lang w:val="en-US"/>
        </w:rPr>
      </w:pPr>
      <w:proofErr w:type="spellStart"/>
      <w:r w:rsidRPr="009A7D5B">
        <w:rPr>
          <w:rFonts w:ascii="Arial" w:hAnsi="Arial" w:cs="Arial"/>
          <w:lang w:val="en-US"/>
        </w:rPr>
        <w:t>Acolin</w:t>
      </w:r>
      <w:proofErr w:type="spellEnd"/>
      <w:r>
        <w:rPr>
          <w:rFonts w:ascii="Arial" w:hAnsi="Arial" w:cs="Arial"/>
          <w:lang w:val="en-US"/>
        </w:rPr>
        <w:t>, A.</w:t>
      </w:r>
      <w:r w:rsidRPr="009A7D5B">
        <w:rPr>
          <w:rFonts w:ascii="Arial" w:hAnsi="Arial" w:cs="Arial"/>
          <w:lang w:val="en-US"/>
        </w:rPr>
        <w:t xml:space="preserve"> (2022) Owning vs. Renting: the benefits of residential </w:t>
      </w:r>
      <w:proofErr w:type="gramStart"/>
      <w:r w:rsidRPr="009A7D5B">
        <w:rPr>
          <w:rFonts w:ascii="Arial" w:hAnsi="Arial" w:cs="Arial"/>
          <w:lang w:val="en-US"/>
        </w:rPr>
        <w:t>stability?,</w:t>
      </w:r>
      <w:proofErr w:type="gramEnd"/>
      <w:r w:rsidRPr="009A7D5B">
        <w:rPr>
          <w:rFonts w:ascii="Arial" w:hAnsi="Arial" w:cs="Arial"/>
          <w:lang w:val="en-US"/>
        </w:rPr>
        <w:t xml:space="preserve"> </w:t>
      </w:r>
      <w:r w:rsidRPr="00E33664">
        <w:rPr>
          <w:rFonts w:ascii="Arial" w:hAnsi="Arial" w:cs="Arial"/>
          <w:i/>
          <w:lang w:val="en-US"/>
        </w:rPr>
        <w:t>Housing Studies</w:t>
      </w:r>
      <w:r w:rsidRPr="009A7D5B">
        <w:rPr>
          <w:rFonts w:ascii="Arial" w:hAnsi="Arial" w:cs="Arial"/>
          <w:lang w:val="en-US"/>
        </w:rPr>
        <w:t xml:space="preserve">, 37:4, 644-667, </w:t>
      </w:r>
      <w:proofErr w:type="spellStart"/>
      <w:r w:rsidR="00B1123F">
        <w:rPr>
          <w:rFonts w:ascii="Arial" w:hAnsi="Arial" w:cs="Arial"/>
          <w:lang w:val="en-US"/>
        </w:rPr>
        <w:t>doi</w:t>
      </w:r>
      <w:proofErr w:type="spellEnd"/>
      <w:r w:rsidRPr="009A7D5B">
        <w:rPr>
          <w:rFonts w:ascii="Arial" w:hAnsi="Arial" w:cs="Arial"/>
          <w:lang w:val="en-US"/>
        </w:rPr>
        <w:t>: 10.1080/02673037.2020.1823332</w:t>
      </w:r>
    </w:p>
    <w:p w14:paraId="281BB95D" w14:textId="036B09CA" w:rsidR="002C6696" w:rsidRPr="004843BA" w:rsidRDefault="002C6696" w:rsidP="00B03BBB">
      <w:pPr>
        <w:spacing w:line="276" w:lineRule="auto"/>
        <w:jc w:val="both"/>
        <w:rPr>
          <w:rFonts w:ascii="Arial" w:hAnsi="Arial" w:cs="Arial"/>
          <w:lang w:val="en-US"/>
        </w:rPr>
      </w:pPr>
      <w:r w:rsidRPr="009A7D5B">
        <w:rPr>
          <w:rFonts w:ascii="Arial" w:hAnsi="Arial" w:cs="Arial"/>
          <w:lang w:val="es-ES"/>
        </w:rPr>
        <w:t xml:space="preserve">Allen, J., Barlow, J., Leal, J., </w:t>
      </w:r>
      <w:proofErr w:type="spellStart"/>
      <w:r w:rsidRPr="009A7D5B">
        <w:rPr>
          <w:rFonts w:ascii="Arial" w:hAnsi="Arial" w:cs="Arial"/>
          <w:lang w:val="es-ES"/>
        </w:rPr>
        <w:t>Maloutas</w:t>
      </w:r>
      <w:proofErr w:type="spellEnd"/>
      <w:r w:rsidRPr="009A7D5B">
        <w:rPr>
          <w:rFonts w:ascii="Arial" w:hAnsi="Arial" w:cs="Arial"/>
          <w:lang w:val="es-ES"/>
        </w:rPr>
        <w:t>, T.</w:t>
      </w:r>
      <w:r w:rsidR="00E33664">
        <w:rPr>
          <w:rFonts w:ascii="Arial" w:hAnsi="Arial" w:cs="Arial"/>
          <w:lang w:val="es-ES"/>
        </w:rPr>
        <w:t xml:space="preserve"> &amp; </w:t>
      </w:r>
      <w:proofErr w:type="spellStart"/>
      <w:r w:rsidRPr="009A7D5B">
        <w:rPr>
          <w:rFonts w:ascii="Arial" w:hAnsi="Arial" w:cs="Arial"/>
          <w:lang w:val="es-ES"/>
        </w:rPr>
        <w:t>Padovani</w:t>
      </w:r>
      <w:proofErr w:type="spellEnd"/>
      <w:r w:rsidRPr="009A7D5B">
        <w:rPr>
          <w:rFonts w:ascii="Arial" w:hAnsi="Arial" w:cs="Arial"/>
          <w:lang w:val="es-ES"/>
        </w:rPr>
        <w:t xml:space="preserve">, L. (2004). </w:t>
      </w:r>
      <w:r w:rsidRPr="00E33664">
        <w:rPr>
          <w:rFonts w:ascii="Arial" w:hAnsi="Arial" w:cs="Arial"/>
          <w:i/>
          <w:lang w:val="en-US"/>
        </w:rPr>
        <w:t>Housing and Welfare in Southern Europe</w:t>
      </w:r>
      <w:r w:rsidRPr="004843BA">
        <w:rPr>
          <w:rFonts w:ascii="Arial" w:hAnsi="Arial" w:cs="Arial"/>
          <w:lang w:val="en-US"/>
        </w:rPr>
        <w:t xml:space="preserve">. John Wiley &amp; Sons. </w:t>
      </w:r>
      <w:r w:rsidR="00E75B55">
        <w:rPr>
          <w:rFonts w:ascii="Arial" w:hAnsi="Arial" w:cs="Arial"/>
          <w:lang w:val="en-US"/>
        </w:rPr>
        <w:t>doi:</w:t>
      </w:r>
      <w:r w:rsidRPr="004843BA">
        <w:rPr>
          <w:rFonts w:ascii="Arial" w:hAnsi="Arial" w:cs="Arial"/>
          <w:lang w:val="en-US"/>
        </w:rPr>
        <w:t>10.1002/9780470757536</w:t>
      </w:r>
    </w:p>
    <w:p w14:paraId="63429A0E" w14:textId="44F5C1DB" w:rsidR="000173D4" w:rsidRDefault="000173D4" w:rsidP="00B03BBB">
      <w:pPr>
        <w:spacing w:line="276" w:lineRule="auto"/>
        <w:jc w:val="both"/>
        <w:rPr>
          <w:rFonts w:ascii="Arial" w:hAnsi="Arial" w:cs="Arial"/>
          <w:lang w:val="en-US"/>
        </w:rPr>
      </w:pPr>
      <w:r w:rsidRPr="000173D4">
        <w:rPr>
          <w:rFonts w:ascii="Arial" w:hAnsi="Arial" w:cs="Arial"/>
          <w:lang w:val="es-ES"/>
        </w:rPr>
        <w:lastRenderedPageBreak/>
        <w:t xml:space="preserve">Alves, S., Azevedo, A., </w:t>
      </w:r>
      <w:proofErr w:type="spellStart"/>
      <w:r w:rsidRPr="000173D4">
        <w:rPr>
          <w:rFonts w:ascii="Arial" w:hAnsi="Arial" w:cs="Arial"/>
          <w:lang w:val="es-ES"/>
        </w:rPr>
        <w:t>Mendes</w:t>
      </w:r>
      <w:proofErr w:type="spellEnd"/>
      <w:r w:rsidRPr="000173D4">
        <w:rPr>
          <w:rFonts w:ascii="Arial" w:hAnsi="Arial" w:cs="Arial"/>
          <w:lang w:val="es-ES"/>
        </w:rPr>
        <w:t xml:space="preserve">, L., &amp; Silva, K. (2023). </w:t>
      </w:r>
      <w:r w:rsidRPr="000173D4">
        <w:rPr>
          <w:rFonts w:ascii="Arial" w:hAnsi="Arial" w:cs="Arial"/>
          <w:lang w:val="en-US"/>
        </w:rPr>
        <w:t xml:space="preserve">Urban Regeneration, Rent Regulation and the Private Rental Sector in Portugal: A Case Study on Inner-City Lisbon’s Social Sustainability. </w:t>
      </w:r>
      <w:r w:rsidRPr="00E33664">
        <w:rPr>
          <w:rFonts w:ascii="Arial" w:hAnsi="Arial" w:cs="Arial"/>
          <w:i/>
          <w:lang w:val="en-US"/>
        </w:rPr>
        <w:t>Land</w:t>
      </w:r>
      <w:r w:rsidRPr="000173D4">
        <w:rPr>
          <w:rFonts w:ascii="Arial" w:hAnsi="Arial" w:cs="Arial"/>
          <w:lang w:val="en-US"/>
        </w:rPr>
        <w:t>, 12(8), 1644.</w:t>
      </w:r>
      <w:r w:rsidR="00012290">
        <w:rPr>
          <w:rFonts w:ascii="Arial" w:hAnsi="Arial" w:cs="Arial"/>
          <w:lang w:val="en-US"/>
        </w:rPr>
        <w:t xml:space="preserve"> </w:t>
      </w:r>
      <w:r w:rsidR="00E75B55">
        <w:rPr>
          <w:rFonts w:ascii="Arial" w:hAnsi="Arial" w:cs="Arial"/>
          <w:lang w:val="en-US"/>
        </w:rPr>
        <w:t>doi:</w:t>
      </w:r>
      <w:r w:rsidR="00012290" w:rsidRPr="00012290">
        <w:rPr>
          <w:rFonts w:ascii="Arial" w:hAnsi="Arial" w:cs="Arial"/>
          <w:lang w:val="en-US"/>
        </w:rPr>
        <w:t>10.3390/land12081644</w:t>
      </w:r>
    </w:p>
    <w:p w14:paraId="71453123" w14:textId="3FF715B5" w:rsidR="002C6696" w:rsidRPr="004843BA" w:rsidRDefault="002C6696" w:rsidP="00B03BBB">
      <w:pPr>
        <w:spacing w:line="276" w:lineRule="auto"/>
        <w:jc w:val="both"/>
        <w:rPr>
          <w:rFonts w:ascii="Arial" w:hAnsi="Arial" w:cs="Arial"/>
          <w:lang w:val="en-US"/>
        </w:rPr>
      </w:pPr>
      <w:r w:rsidRPr="004843BA">
        <w:rPr>
          <w:rFonts w:ascii="Arial" w:hAnsi="Arial" w:cs="Arial"/>
          <w:lang w:val="en-US"/>
        </w:rPr>
        <w:t xml:space="preserve">Arundel, R.; Ronald. R. (2016). Parental co-residence, shared living and emerging adulthood in Europe: semi-dependent housing across welfare regime and housing system contexts. </w:t>
      </w:r>
      <w:r w:rsidRPr="00E33664">
        <w:rPr>
          <w:rFonts w:ascii="Arial" w:hAnsi="Arial" w:cs="Arial"/>
          <w:i/>
          <w:lang w:val="en-US"/>
        </w:rPr>
        <w:t>Journal of Youth Studies</w:t>
      </w:r>
      <w:r w:rsidRPr="004843BA">
        <w:rPr>
          <w:rFonts w:ascii="Arial" w:hAnsi="Arial" w:cs="Arial"/>
          <w:lang w:val="en-US"/>
        </w:rPr>
        <w:t xml:space="preserve"> 19(7): 885-905. </w:t>
      </w:r>
      <w:proofErr w:type="spellStart"/>
      <w:r w:rsidRPr="004843BA">
        <w:rPr>
          <w:rFonts w:ascii="Arial" w:hAnsi="Arial" w:cs="Arial"/>
          <w:lang w:val="en-US"/>
        </w:rPr>
        <w:t>doi</w:t>
      </w:r>
      <w:proofErr w:type="spellEnd"/>
      <w:r w:rsidRPr="004843BA">
        <w:rPr>
          <w:rFonts w:ascii="Arial" w:hAnsi="Arial" w:cs="Arial"/>
          <w:lang w:val="en-US"/>
        </w:rPr>
        <w:t>: 10.1080/13676261.2015.1112884.</w:t>
      </w:r>
    </w:p>
    <w:p w14:paraId="7CA969A2" w14:textId="539858F8" w:rsidR="002C6696" w:rsidRPr="004843BA" w:rsidRDefault="002C6696" w:rsidP="00B03BBB">
      <w:pPr>
        <w:spacing w:line="276" w:lineRule="auto"/>
        <w:jc w:val="both"/>
        <w:rPr>
          <w:rFonts w:ascii="Arial" w:hAnsi="Arial" w:cs="Arial"/>
          <w:lang w:val="en-US"/>
        </w:rPr>
      </w:pPr>
      <w:proofErr w:type="spellStart"/>
      <w:r w:rsidRPr="004843BA">
        <w:rPr>
          <w:rFonts w:ascii="Arial" w:hAnsi="Arial" w:cs="Arial"/>
          <w:lang w:val="en-US"/>
        </w:rPr>
        <w:t>Baldini</w:t>
      </w:r>
      <w:proofErr w:type="spellEnd"/>
      <w:r w:rsidRPr="004843BA">
        <w:rPr>
          <w:rFonts w:ascii="Arial" w:hAnsi="Arial" w:cs="Arial"/>
          <w:lang w:val="en-US"/>
        </w:rPr>
        <w:t xml:space="preserve">, M., </w:t>
      </w:r>
      <w:proofErr w:type="spellStart"/>
      <w:r w:rsidRPr="004843BA">
        <w:rPr>
          <w:rFonts w:ascii="Arial" w:hAnsi="Arial" w:cs="Arial"/>
          <w:lang w:val="en-US"/>
        </w:rPr>
        <w:t>Poggio</w:t>
      </w:r>
      <w:proofErr w:type="spellEnd"/>
      <w:r w:rsidRPr="004843BA">
        <w:rPr>
          <w:rFonts w:ascii="Arial" w:hAnsi="Arial" w:cs="Arial"/>
          <w:lang w:val="en-US"/>
        </w:rPr>
        <w:t xml:space="preserve">, T. (2014). The Italian housing system and the global financial crisis. </w:t>
      </w:r>
      <w:r w:rsidRPr="00E33664">
        <w:rPr>
          <w:rFonts w:ascii="Arial" w:hAnsi="Arial" w:cs="Arial"/>
          <w:i/>
          <w:lang w:val="en-US"/>
        </w:rPr>
        <w:t>Journal of Housing and the Built Environment</w:t>
      </w:r>
      <w:r w:rsidRPr="004843BA">
        <w:rPr>
          <w:rFonts w:ascii="Arial" w:hAnsi="Arial" w:cs="Arial"/>
          <w:lang w:val="en-US"/>
        </w:rPr>
        <w:t xml:space="preserve">, 29(2), 317-334. </w:t>
      </w:r>
      <w:r w:rsidR="00E75B55">
        <w:rPr>
          <w:rFonts w:ascii="Arial" w:hAnsi="Arial" w:cs="Arial"/>
          <w:lang w:val="en-US"/>
        </w:rPr>
        <w:t>doi:</w:t>
      </w:r>
      <w:r w:rsidRPr="004843BA">
        <w:rPr>
          <w:rFonts w:ascii="Arial" w:hAnsi="Arial" w:cs="Arial"/>
          <w:lang w:val="en-US"/>
        </w:rPr>
        <w:t>10.1007/s10901-013-9389-7</w:t>
      </w:r>
    </w:p>
    <w:p w14:paraId="494A96AA" w14:textId="001342F0" w:rsidR="002C6696" w:rsidRPr="004843BA" w:rsidRDefault="002C6696" w:rsidP="00B03BBB">
      <w:pPr>
        <w:spacing w:line="276" w:lineRule="auto"/>
        <w:jc w:val="both"/>
        <w:rPr>
          <w:rFonts w:ascii="Arial" w:hAnsi="Arial" w:cs="Arial"/>
        </w:rPr>
      </w:pPr>
      <w:proofErr w:type="spellStart"/>
      <w:r w:rsidRPr="004843BA">
        <w:rPr>
          <w:rFonts w:ascii="Arial" w:hAnsi="Arial" w:cs="Arial"/>
        </w:rPr>
        <w:t>Bauman</w:t>
      </w:r>
      <w:proofErr w:type="spellEnd"/>
      <w:r w:rsidR="00655BC7">
        <w:rPr>
          <w:rFonts w:ascii="Arial" w:hAnsi="Arial" w:cs="Arial"/>
        </w:rPr>
        <w:t>,</w:t>
      </w:r>
      <w:r w:rsidRPr="004843BA">
        <w:rPr>
          <w:rFonts w:ascii="Arial" w:hAnsi="Arial" w:cs="Arial"/>
        </w:rPr>
        <w:t xml:space="preserve"> Z. </w:t>
      </w:r>
      <w:r w:rsidR="00655BC7">
        <w:rPr>
          <w:rFonts w:ascii="Arial" w:hAnsi="Arial" w:cs="Arial"/>
        </w:rPr>
        <w:t>(</w:t>
      </w:r>
      <w:r w:rsidRPr="004843BA">
        <w:rPr>
          <w:rFonts w:ascii="Arial" w:hAnsi="Arial" w:cs="Arial"/>
        </w:rPr>
        <w:t>2007</w:t>
      </w:r>
      <w:r w:rsidR="00655BC7">
        <w:rPr>
          <w:rFonts w:ascii="Arial" w:hAnsi="Arial" w:cs="Arial"/>
        </w:rPr>
        <w:t>)</w:t>
      </w:r>
      <w:r w:rsidRPr="004843BA">
        <w:rPr>
          <w:rFonts w:ascii="Arial" w:hAnsi="Arial" w:cs="Arial"/>
        </w:rPr>
        <w:t xml:space="preserve">, </w:t>
      </w:r>
      <w:proofErr w:type="spellStart"/>
      <w:r w:rsidR="00655BC7">
        <w:rPr>
          <w:rFonts w:ascii="Arial" w:hAnsi="Arial" w:cs="Arial"/>
          <w:i/>
        </w:rPr>
        <w:t>Tiempos</w:t>
      </w:r>
      <w:proofErr w:type="spellEnd"/>
      <w:r w:rsidR="00655BC7">
        <w:rPr>
          <w:rFonts w:ascii="Arial" w:hAnsi="Arial" w:cs="Arial"/>
          <w:i/>
        </w:rPr>
        <w:t xml:space="preserve"> </w:t>
      </w:r>
      <w:proofErr w:type="spellStart"/>
      <w:r w:rsidR="00655BC7">
        <w:rPr>
          <w:rFonts w:ascii="Arial" w:hAnsi="Arial" w:cs="Arial"/>
          <w:i/>
        </w:rPr>
        <w:t>líquidos</w:t>
      </w:r>
      <w:proofErr w:type="spellEnd"/>
      <w:r w:rsidR="00655BC7">
        <w:rPr>
          <w:rFonts w:ascii="Arial" w:hAnsi="Arial" w:cs="Arial"/>
          <w:i/>
        </w:rPr>
        <w:t xml:space="preserve">, </w:t>
      </w:r>
      <w:r w:rsidR="00655BC7" w:rsidRPr="00655BC7">
        <w:rPr>
          <w:rFonts w:ascii="Arial" w:hAnsi="Arial" w:cs="Arial"/>
        </w:rPr>
        <w:t>Barcelona, Tusquets</w:t>
      </w:r>
      <w:r w:rsidRPr="004843BA">
        <w:rPr>
          <w:rFonts w:ascii="Arial" w:hAnsi="Arial" w:cs="Arial"/>
        </w:rPr>
        <w:t>.</w:t>
      </w:r>
    </w:p>
    <w:p w14:paraId="02C4ADBF" w14:textId="77777777" w:rsidR="002C6696" w:rsidRPr="004843BA" w:rsidRDefault="002C6696" w:rsidP="00B03BBB">
      <w:pPr>
        <w:spacing w:line="276" w:lineRule="auto"/>
        <w:jc w:val="both"/>
        <w:rPr>
          <w:rFonts w:ascii="Arial" w:hAnsi="Arial" w:cs="Arial"/>
          <w:lang w:val="en-US"/>
        </w:rPr>
      </w:pPr>
      <w:r w:rsidRPr="004843BA">
        <w:rPr>
          <w:rFonts w:ascii="Arial" w:hAnsi="Arial" w:cs="Arial"/>
          <w:lang w:val="en-US"/>
        </w:rPr>
        <w:t xml:space="preserve">Beck, U. (1992). </w:t>
      </w:r>
      <w:r w:rsidRPr="00E33664">
        <w:rPr>
          <w:rFonts w:ascii="Arial" w:hAnsi="Arial" w:cs="Arial"/>
          <w:i/>
          <w:lang w:val="en-US"/>
        </w:rPr>
        <w:t>Risk society: Towards a new modernity</w:t>
      </w:r>
      <w:r w:rsidRPr="004843BA">
        <w:rPr>
          <w:rFonts w:ascii="Arial" w:hAnsi="Arial" w:cs="Arial"/>
          <w:lang w:val="en-US"/>
        </w:rPr>
        <w:t>. Sage.</w:t>
      </w:r>
    </w:p>
    <w:p w14:paraId="34E7E89F" w14:textId="3609FBD3" w:rsidR="00D67105" w:rsidRDefault="00D67105" w:rsidP="00B03BBB">
      <w:pPr>
        <w:spacing w:line="276" w:lineRule="auto"/>
        <w:jc w:val="both"/>
        <w:rPr>
          <w:rFonts w:ascii="Arial" w:hAnsi="Arial" w:cs="Arial"/>
        </w:rPr>
      </w:pPr>
      <w:proofErr w:type="spellStart"/>
      <w:r w:rsidRPr="00D67105">
        <w:rPr>
          <w:rFonts w:ascii="Arial" w:hAnsi="Arial" w:cs="Arial"/>
        </w:rPr>
        <w:t>Bijak</w:t>
      </w:r>
      <w:proofErr w:type="spellEnd"/>
      <w:r w:rsidRPr="00D67105">
        <w:rPr>
          <w:rFonts w:ascii="Arial" w:hAnsi="Arial" w:cs="Arial"/>
        </w:rPr>
        <w:t xml:space="preserve">, J. (2016). </w:t>
      </w:r>
      <w:proofErr w:type="spellStart"/>
      <w:r w:rsidRPr="00D67105">
        <w:rPr>
          <w:rFonts w:ascii="Arial" w:hAnsi="Arial" w:cs="Arial"/>
        </w:rPr>
        <w:t>Migration</w:t>
      </w:r>
      <w:proofErr w:type="spellEnd"/>
      <w:r w:rsidRPr="00D67105">
        <w:rPr>
          <w:rFonts w:ascii="Arial" w:hAnsi="Arial" w:cs="Arial"/>
        </w:rPr>
        <w:t xml:space="preserve"> </w:t>
      </w:r>
      <w:proofErr w:type="spellStart"/>
      <w:r w:rsidRPr="00D67105">
        <w:rPr>
          <w:rFonts w:ascii="Arial" w:hAnsi="Arial" w:cs="Arial"/>
        </w:rPr>
        <w:t>forecasting</w:t>
      </w:r>
      <w:proofErr w:type="spellEnd"/>
      <w:r w:rsidRPr="00D67105">
        <w:rPr>
          <w:rFonts w:ascii="Arial" w:hAnsi="Arial" w:cs="Arial"/>
        </w:rPr>
        <w:t>:</w:t>
      </w:r>
      <w:r>
        <w:rPr>
          <w:rFonts w:ascii="Arial" w:hAnsi="Arial" w:cs="Arial"/>
        </w:rPr>
        <w:t xml:space="preserve"> </w:t>
      </w:r>
      <w:proofErr w:type="spellStart"/>
      <w:r w:rsidRPr="00D67105">
        <w:rPr>
          <w:rFonts w:ascii="Arial" w:hAnsi="Arial" w:cs="Arial"/>
        </w:rPr>
        <w:t>Beyond</w:t>
      </w:r>
      <w:proofErr w:type="spellEnd"/>
      <w:r w:rsidRPr="00D67105">
        <w:rPr>
          <w:rFonts w:ascii="Arial" w:hAnsi="Arial" w:cs="Arial"/>
        </w:rPr>
        <w:t xml:space="preserve"> </w:t>
      </w:r>
      <w:proofErr w:type="spellStart"/>
      <w:r w:rsidRPr="00D67105">
        <w:rPr>
          <w:rFonts w:ascii="Arial" w:hAnsi="Arial" w:cs="Arial"/>
        </w:rPr>
        <w:t>the</w:t>
      </w:r>
      <w:proofErr w:type="spellEnd"/>
      <w:r w:rsidRPr="00D67105">
        <w:rPr>
          <w:rFonts w:ascii="Arial" w:hAnsi="Arial" w:cs="Arial"/>
        </w:rPr>
        <w:t xml:space="preserve"> </w:t>
      </w:r>
      <w:proofErr w:type="spellStart"/>
      <w:r w:rsidRPr="00D67105">
        <w:rPr>
          <w:rFonts w:ascii="Arial" w:hAnsi="Arial" w:cs="Arial"/>
        </w:rPr>
        <w:t>limits</w:t>
      </w:r>
      <w:proofErr w:type="spellEnd"/>
      <w:r w:rsidRPr="00D67105">
        <w:rPr>
          <w:rFonts w:ascii="Arial" w:hAnsi="Arial" w:cs="Arial"/>
        </w:rPr>
        <w:t xml:space="preserve"> of </w:t>
      </w:r>
      <w:proofErr w:type="spellStart"/>
      <w:r w:rsidRPr="00D67105">
        <w:rPr>
          <w:rFonts w:ascii="Arial" w:hAnsi="Arial" w:cs="Arial"/>
        </w:rPr>
        <w:t>uncertainty</w:t>
      </w:r>
      <w:proofErr w:type="spellEnd"/>
      <w:r w:rsidRPr="00D67105">
        <w:rPr>
          <w:rFonts w:ascii="Arial" w:hAnsi="Arial" w:cs="Arial"/>
        </w:rPr>
        <w:t xml:space="preserve">. </w:t>
      </w:r>
      <w:r w:rsidRPr="00E33664">
        <w:rPr>
          <w:rFonts w:ascii="Arial" w:hAnsi="Arial" w:cs="Arial"/>
          <w:i/>
        </w:rPr>
        <w:t xml:space="preserve">Global </w:t>
      </w:r>
      <w:proofErr w:type="spellStart"/>
      <w:r w:rsidRPr="00E33664">
        <w:rPr>
          <w:rFonts w:ascii="Arial" w:hAnsi="Arial" w:cs="Arial"/>
          <w:i/>
        </w:rPr>
        <w:t>Migration</w:t>
      </w:r>
      <w:proofErr w:type="spellEnd"/>
      <w:r w:rsidRPr="00E33664">
        <w:rPr>
          <w:rFonts w:ascii="Arial" w:hAnsi="Arial" w:cs="Arial"/>
          <w:i/>
        </w:rPr>
        <w:t xml:space="preserve"> Data </w:t>
      </w:r>
      <w:proofErr w:type="spellStart"/>
      <w:r w:rsidRPr="00E33664">
        <w:rPr>
          <w:rFonts w:ascii="Arial" w:hAnsi="Arial" w:cs="Arial"/>
          <w:i/>
        </w:rPr>
        <w:t>Analysis</w:t>
      </w:r>
      <w:proofErr w:type="spellEnd"/>
      <w:r w:rsidRPr="00E33664">
        <w:rPr>
          <w:rFonts w:ascii="Arial" w:hAnsi="Arial" w:cs="Arial"/>
          <w:i/>
        </w:rPr>
        <w:t xml:space="preserve"> Centre Data </w:t>
      </w:r>
      <w:proofErr w:type="spellStart"/>
      <w:r w:rsidRPr="00E33664">
        <w:rPr>
          <w:rFonts w:ascii="Arial" w:hAnsi="Arial" w:cs="Arial"/>
          <w:i/>
        </w:rPr>
        <w:t>Briefing</w:t>
      </w:r>
      <w:proofErr w:type="spellEnd"/>
      <w:r w:rsidRPr="00E33664">
        <w:rPr>
          <w:rFonts w:ascii="Arial" w:hAnsi="Arial" w:cs="Arial"/>
          <w:i/>
        </w:rPr>
        <w:t xml:space="preserve"> Series</w:t>
      </w:r>
      <w:r w:rsidRPr="00D67105">
        <w:rPr>
          <w:rFonts w:ascii="Arial" w:hAnsi="Arial" w:cs="Arial"/>
        </w:rPr>
        <w:t>, 6. https://tinyurl.com/3wr2zucn</w:t>
      </w:r>
    </w:p>
    <w:p w14:paraId="672391C1" w14:textId="0F575D14" w:rsidR="00D671AF" w:rsidRPr="004843BA" w:rsidRDefault="00D671AF" w:rsidP="00B03BBB">
      <w:pPr>
        <w:spacing w:line="276" w:lineRule="auto"/>
        <w:jc w:val="both"/>
        <w:rPr>
          <w:rFonts w:ascii="Arial" w:hAnsi="Arial" w:cs="Arial"/>
        </w:rPr>
      </w:pPr>
      <w:proofErr w:type="spellStart"/>
      <w:r w:rsidRPr="004843BA">
        <w:rPr>
          <w:rFonts w:ascii="Arial" w:hAnsi="Arial" w:cs="Arial"/>
        </w:rPr>
        <w:t>Blackwell</w:t>
      </w:r>
      <w:proofErr w:type="spellEnd"/>
      <w:r w:rsidRPr="004843BA">
        <w:rPr>
          <w:rFonts w:ascii="Arial" w:hAnsi="Arial" w:cs="Arial"/>
        </w:rPr>
        <w:t xml:space="preserve">, A., &amp; </w:t>
      </w:r>
      <w:proofErr w:type="spellStart"/>
      <w:r w:rsidRPr="004843BA">
        <w:rPr>
          <w:rFonts w:ascii="Arial" w:hAnsi="Arial" w:cs="Arial"/>
        </w:rPr>
        <w:t>Park</w:t>
      </w:r>
      <w:proofErr w:type="spellEnd"/>
      <w:r w:rsidRPr="004843BA">
        <w:rPr>
          <w:rFonts w:ascii="Arial" w:hAnsi="Arial" w:cs="Arial"/>
        </w:rPr>
        <w:t xml:space="preserve">, A. (2011). </w:t>
      </w:r>
      <w:proofErr w:type="spellStart"/>
      <w:r w:rsidRPr="00E33664">
        <w:rPr>
          <w:rFonts w:ascii="Arial" w:hAnsi="Arial" w:cs="Arial"/>
          <w:i/>
        </w:rPr>
        <w:t>The</w:t>
      </w:r>
      <w:proofErr w:type="spellEnd"/>
      <w:r w:rsidRPr="00E33664">
        <w:rPr>
          <w:rFonts w:ascii="Arial" w:hAnsi="Arial" w:cs="Arial"/>
          <w:i/>
        </w:rPr>
        <w:t xml:space="preserve"> </w:t>
      </w:r>
      <w:proofErr w:type="spellStart"/>
      <w:r w:rsidRPr="00E33664">
        <w:rPr>
          <w:rFonts w:ascii="Arial" w:hAnsi="Arial" w:cs="Arial"/>
          <w:i/>
        </w:rPr>
        <w:t>reality</w:t>
      </w:r>
      <w:proofErr w:type="spellEnd"/>
      <w:r w:rsidRPr="00E33664">
        <w:rPr>
          <w:rFonts w:ascii="Arial" w:hAnsi="Arial" w:cs="Arial"/>
          <w:i/>
        </w:rPr>
        <w:t xml:space="preserve"> of </w:t>
      </w:r>
      <w:proofErr w:type="spellStart"/>
      <w:r w:rsidRPr="00E33664">
        <w:rPr>
          <w:rFonts w:ascii="Arial" w:hAnsi="Arial" w:cs="Arial"/>
          <w:i/>
        </w:rPr>
        <w:t>generation</w:t>
      </w:r>
      <w:proofErr w:type="spellEnd"/>
      <w:r w:rsidRPr="00E33664">
        <w:rPr>
          <w:rFonts w:ascii="Arial" w:hAnsi="Arial" w:cs="Arial"/>
          <w:i/>
        </w:rPr>
        <w:t xml:space="preserve"> rent</w:t>
      </w:r>
      <w:r w:rsidRPr="004843BA">
        <w:rPr>
          <w:rFonts w:ascii="Arial" w:hAnsi="Arial" w:cs="Arial"/>
        </w:rPr>
        <w:t xml:space="preserve">. </w:t>
      </w:r>
      <w:proofErr w:type="spellStart"/>
      <w:r w:rsidRPr="004843BA">
        <w:rPr>
          <w:rFonts w:ascii="Arial" w:hAnsi="Arial" w:cs="Arial"/>
        </w:rPr>
        <w:t>London</w:t>
      </w:r>
      <w:proofErr w:type="spellEnd"/>
      <w:r w:rsidRPr="004843BA">
        <w:rPr>
          <w:rFonts w:ascii="Arial" w:hAnsi="Arial" w:cs="Arial"/>
        </w:rPr>
        <w:t xml:space="preserve">: </w:t>
      </w:r>
      <w:proofErr w:type="spellStart"/>
      <w:r w:rsidRPr="004843BA">
        <w:rPr>
          <w:rFonts w:ascii="Arial" w:hAnsi="Arial" w:cs="Arial"/>
        </w:rPr>
        <w:t>National</w:t>
      </w:r>
      <w:proofErr w:type="spellEnd"/>
      <w:r w:rsidRPr="004843BA">
        <w:rPr>
          <w:rFonts w:ascii="Arial" w:hAnsi="Arial" w:cs="Arial"/>
        </w:rPr>
        <w:t xml:space="preserve"> Centre for Social </w:t>
      </w:r>
      <w:proofErr w:type="spellStart"/>
      <w:r w:rsidRPr="004843BA">
        <w:rPr>
          <w:rFonts w:ascii="Arial" w:hAnsi="Arial" w:cs="Arial"/>
        </w:rPr>
        <w:t>Research</w:t>
      </w:r>
      <w:proofErr w:type="spellEnd"/>
      <w:r w:rsidRPr="004843BA">
        <w:rPr>
          <w:rFonts w:ascii="Arial" w:hAnsi="Arial" w:cs="Arial"/>
        </w:rPr>
        <w:t>.</w:t>
      </w:r>
      <w:r w:rsidR="00012290">
        <w:rPr>
          <w:rFonts w:ascii="Arial" w:hAnsi="Arial" w:cs="Arial"/>
        </w:rPr>
        <w:t xml:space="preserve"> </w:t>
      </w:r>
      <w:r w:rsidR="00012290" w:rsidRPr="00012290">
        <w:rPr>
          <w:rFonts w:ascii="Arial" w:hAnsi="Arial" w:cs="Arial"/>
        </w:rPr>
        <w:t>https://www.bl.uk/britishlibrary/~/media/bl/global/social-welfare/pdfs/non-secure/r/e/a/reality-of-generation-rent-perceptions-of-the-first-time-buyer-market.pdf</w:t>
      </w:r>
    </w:p>
    <w:p w14:paraId="75133876" w14:textId="0241A4B7" w:rsidR="00FD4164" w:rsidRPr="004843BA" w:rsidRDefault="00B1123F" w:rsidP="00B03BBB">
      <w:pPr>
        <w:spacing w:line="276" w:lineRule="auto"/>
        <w:jc w:val="both"/>
        <w:rPr>
          <w:rFonts w:ascii="Arial" w:hAnsi="Arial" w:cs="Arial"/>
        </w:rPr>
      </w:pPr>
      <w:proofErr w:type="spellStart"/>
      <w:r w:rsidRPr="004843BA">
        <w:rPr>
          <w:rFonts w:ascii="Arial" w:hAnsi="Arial" w:cs="Arial"/>
        </w:rPr>
        <w:t>Boelhouwer</w:t>
      </w:r>
      <w:proofErr w:type="spellEnd"/>
      <w:r w:rsidRPr="004843BA">
        <w:rPr>
          <w:rFonts w:ascii="Arial" w:hAnsi="Arial" w:cs="Arial"/>
        </w:rPr>
        <w:t xml:space="preserve">, P.J.; </w:t>
      </w:r>
      <w:proofErr w:type="spellStart"/>
      <w:r w:rsidRPr="004843BA">
        <w:rPr>
          <w:rFonts w:ascii="Arial" w:hAnsi="Arial" w:cs="Arial"/>
        </w:rPr>
        <w:t>Heijden</w:t>
      </w:r>
      <w:proofErr w:type="spellEnd"/>
      <w:r w:rsidRPr="004843BA">
        <w:rPr>
          <w:rFonts w:ascii="Arial" w:hAnsi="Arial" w:cs="Arial"/>
        </w:rPr>
        <w:t xml:space="preserve">, </w:t>
      </w:r>
      <w:r w:rsidR="00FD4164" w:rsidRPr="004843BA">
        <w:rPr>
          <w:rFonts w:ascii="Arial" w:hAnsi="Arial" w:cs="Arial"/>
        </w:rPr>
        <w:t xml:space="preserve">H. (1993), </w:t>
      </w:r>
      <w:proofErr w:type="spellStart"/>
      <w:r w:rsidR="00FD4164" w:rsidRPr="00E33664">
        <w:rPr>
          <w:rFonts w:ascii="Arial" w:hAnsi="Arial" w:cs="Arial"/>
          <w:i/>
        </w:rPr>
        <w:t>Housing</w:t>
      </w:r>
      <w:proofErr w:type="spellEnd"/>
      <w:r w:rsidR="00FD4164" w:rsidRPr="00E33664">
        <w:rPr>
          <w:rFonts w:ascii="Arial" w:hAnsi="Arial" w:cs="Arial"/>
          <w:i/>
        </w:rPr>
        <w:t xml:space="preserve"> Systems in Europe</w:t>
      </w:r>
      <w:r w:rsidR="00FD4164" w:rsidRPr="004843BA">
        <w:rPr>
          <w:rFonts w:ascii="Arial" w:hAnsi="Arial" w:cs="Arial"/>
        </w:rPr>
        <w:t xml:space="preserve">, </w:t>
      </w:r>
      <w:proofErr w:type="spellStart"/>
      <w:r w:rsidR="00FD4164" w:rsidRPr="004843BA">
        <w:rPr>
          <w:rFonts w:ascii="Arial" w:hAnsi="Arial" w:cs="Arial"/>
        </w:rPr>
        <w:t>Delft</w:t>
      </w:r>
      <w:proofErr w:type="spellEnd"/>
      <w:r w:rsidR="00FD4164" w:rsidRPr="004843BA">
        <w:rPr>
          <w:rFonts w:ascii="Arial" w:hAnsi="Arial" w:cs="Arial"/>
        </w:rPr>
        <w:t xml:space="preserve">, </w:t>
      </w:r>
      <w:proofErr w:type="spellStart"/>
      <w:r w:rsidR="00FD4164" w:rsidRPr="004843BA">
        <w:rPr>
          <w:rFonts w:ascii="Arial" w:hAnsi="Arial" w:cs="Arial"/>
        </w:rPr>
        <w:t>Delft</w:t>
      </w:r>
      <w:proofErr w:type="spellEnd"/>
      <w:r w:rsidR="00FD4164" w:rsidRPr="004843BA">
        <w:rPr>
          <w:rFonts w:ascii="Arial" w:hAnsi="Arial" w:cs="Arial"/>
        </w:rPr>
        <w:t xml:space="preserve"> University </w:t>
      </w:r>
      <w:proofErr w:type="spellStart"/>
      <w:r w:rsidR="00FD4164" w:rsidRPr="004843BA">
        <w:rPr>
          <w:rFonts w:ascii="Arial" w:hAnsi="Arial" w:cs="Arial"/>
        </w:rPr>
        <w:t>Press</w:t>
      </w:r>
      <w:proofErr w:type="spellEnd"/>
      <w:r w:rsidR="00FD4164" w:rsidRPr="004843BA">
        <w:rPr>
          <w:rFonts w:ascii="Arial" w:hAnsi="Arial" w:cs="Arial"/>
        </w:rPr>
        <w:t>.</w:t>
      </w:r>
    </w:p>
    <w:p w14:paraId="48BDD0F4" w14:textId="785FB9CC" w:rsidR="008C6FD4" w:rsidRPr="004843BA" w:rsidRDefault="008C6FD4" w:rsidP="00B03BBB">
      <w:pPr>
        <w:spacing w:line="276" w:lineRule="auto"/>
        <w:jc w:val="both"/>
        <w:rPr>
          <w:rFonts w:ascii="Arial" w:hAnsi="Arial" w:cs="Arial"/>
          <w:lang w:val="es-ES"/>
        </w:rPr>
      </w:pPr>
      <w:proofErr w:type="spellStart"/>
      <w:r w:rsidRPr="004843BA">
        <w:rPr>
          <w:rFonts w:ascii="Arial" w:hAnsi="Arial" w:cs="Arial"/>
          <w:lang w:val="en-US"/>
        </w:rPr>
        <w:t>Bonvalet</w:t>
      </w:r>
      <w:proofErr w:type="spellEnd"/>
      <w:r w:rsidRPr="004843BA">
        <w:rPr>
          <w:rFonts w:ascii="Arial" w:hAnsi="Arial" w:cs="Arial"/>
          <w:lang w:val="en-US"/>
        </w:rPr>
        <w:t xml:space="preserve">, C., &amp; Fribourg, A. (Eds.). (1990). </w:t>
      </w:r>
      <w:proofErr w:type="spellStart"/>
      <w:r w:rsidRPr="00E33664">
        <w:rPr>
          <w:rFonts w:ascii="Arial" w:hAnsi="Arial" w:cs="Arial"/>
          <w:i/>
          <w:lang w:val="en-US"/>
        </w:rPr>
        <w:t>Stratégies</w:t>
      </w:r>
      <w:proofErr w:type="spellEnd"/>
      <w:r w:rsidRPr="00E33664">
        <w:rPr>
          <w:rFonts w:ascii="Arial" w:hAnsi="Arial" w:cs="Arial"/>
          <w:i/>
          <w:lang w:val="en-US"/>
        </w:rPr>
        <w:t xml:space="preserve"> </w:t>
      </w:r>
      <w:proofErr w:type="spellStart"/>
      <w:r w:rsidRPr="00E33664">
        <w:rPr>
          <w:rFonts w:ascii="Arial" w:hAnsi="Arial" w:cs="Arial"/>
          <w:i/>
          <w:lang w:val="en-US"/>
        </w:rPr>
        <w:t>résidentielles</w:t>
      </w:r>
      <w:proofErr w:type="spellEnd"/>
      <w:r w:rsidRPr="004843BA">
        <w:rPr>
          <w:rFonts w:ascii="Arial" w:hAnsi="Arial" w:cs="Arial"/>
          <w:lang w:val="en-US"/>
        </w:rPr>
        <w:t xml:space="preserve">: </w:t>
      </w:r>
      <w:proofErr w:type="spellStart"/>
      <w:r w:rsidRPr="004843BA">
        <w:rPr>
          <w:rFonts w:ascii="Arial" w:hAnsi="Arial" w:cs="Arial"/>
          <w:lang w:val="en-US"/>
        </w:rPr>
        <w:t>actes</w:t>
      </w:r>
      <w:proofErr w:type="spellEnd"/>
      <w:r w:rsidRPr="004843BA">
        <w:rPr>
          <w:rFonts w:ascii="Arial" w:hAnsi="Arial" w:cs="Arial"/>
          <w:lang w:val="en-US"/>
        </w:rPr>
        <w:t xml:space="preserve"> du </w:t>
      </w:r>
      <w:proofErr w:type="spellStart"/>
      <w:r w:rsidRPr="004843BA">
        <w:rPr>
          <w:rFonts w:ascii="Arial" w:hAnsi="Arial" w:cs="Arial"/>
          <w:lang w:val="en-US"/>
        </w:rPr>
        <w:t>séminaire</w:t>
      </w:r>
      <w:proofErr w:type="spellEnd"/>
      <w:r w:rsidRPr="004843BA">
        <w:rPr>
          <w:rFonts w:ascii="Arial" w:hAnsi="Arial" w:cs="Arial"/>
          <w:lang w:val="en-US"/>
        </w:rPr>
        <w:t xml:space="preserve"> </w:t>
      </w:r>
      <w:proofErr w:type="spellStart"/>
      <w:r w:rsidRPr="004843BA">
        <w:rPr>
          <w:rFonts w:ascii="Arial" w:hAnsi="Arial" w:cs="Arial"/>
          <w:lang w:val="en-US"/>
        </w:rPr>
        <w:t>organisé</w:t>
      </w:r>
      <w:proofErr w:type="spellEnd"/>
      <w:r w:rsidRPr="004843BA">
        <w:rPr>
          <w:rFonts w:ascii="Arial" w:hAnsi="Arial" w:cs="Arial"/>
          <w:lang w:val="en-US"/>
        </w:rPr>
        <w:t xml:space="preserve"> par Catherine </w:t>
      </w:r>
      <w:proofErr w:type="spellStart"/>
      <w:r w:rsidRPr="004843BA">
        <w:rPr>
          <w:rFonts w:ascii="Arial" w:hAnsi="Arial" w:cs="Arial"/>
          <w:lang w:val="en-US"/>
        </w:rPr>
        <w:t>Bonvalet</w:t>
      </w:r>
      <w:proofErr w:type="spellEnd"/>
      <w:r w:rsidRPr="004843BA">
        <w:rPr>
          <w:rFonts w:ascii="Arial" w:hAnsi="Arial" w:cs="Arial"/>
          <w:lang w:val="en-US"/>
        </w:rPr>
        <w:t xml:space="preserve"> et Anne-Marie Fribourg (Paris, 1988) (Vol. 2). </w:t>
      </w:r>
      <w:proofErr w:type="spellStart"/>
      <w:r w:rsidRPr="004843BA">
        <w:rPr>
          <w:rFonts w:ascii="Arial" w:hAnsi="Arial" w:cs="Arial"/>
          <w:lang w:val="es-ES"/>
        </w:rPr>
        <w:t>Ined</w:t>
      </w:r>
      <w:proofErr w:type="spellEnd"/>
      <w:r w:rsidRPr="004843BA">
        <w:rPr>
          <w:rFonts w:ascii="Arial" w:hAnsi="Arial" w:cs="Arial"/>
          <w:lang w:val="es-ES"/>
        </w:rPr>
        <w:t>.</w:t>
      </w:r>
    </w:p>
    <w:p w14:paraId="59160FA1" w14:textId="21AE39B9" w:rsidR="002C6696" w:rsidRPr="004843BA" w:rsidRDefault="002C6696" w:rsidP="00B03BBB">
      <w:pPr>
        <w:spacing w:line="276" w:lineRule="auto"/>
        <w:jc w:val="both"/>
        <w:rPr>
          <w:rFonts w:ascii="Arial" w:hAnsi="Arial" w:cs="Arial"/>
        </w:rPr>
      </w:pPr>
      <w:r w:rsidRPr="004843BA">
        <w:rPr>
          <w:rFonts w:ascii="Arial" w:hAnsi="Arial" w:cs="Arial"/>
        </w:rPr>
        <w:t xml:space="preserve">Bosch, J. (2018) La </w:t>
      </w:r>
      <w:proofErr w:type="spellStart"/>
      <w:r w:rsidRPr="004843BA">
        <w:rPr>
          <w:rFonts w:ascii="Arial" w:hAnsi="Arial" w:cs="Arial"/>
        </w:rPr>
        <w:t>burbuja</w:t>
      </w:r>
      <w:proofErr w:type="spellEnd"/>
      <w:r w:rsidRPr="004843BA">
        <w:rPr>
          <w:rFonts w:ascii="Arial" w:hAnsi="Arial" w:cs="Arial"/>
        </w:rPr>
        <w:t xml:space="preserve"> residencial en Europa (2000-2015). </w:t>
      </w:r>
      <w:proofErr w:type="spellStart"/>
      <w:r w:rsidRPr="004843BA">
        <w:rPr>
          <w:rFonts w:ascii="Arial" w:hAnsi="Arial" w:cs="Arial"/>
        </w:rPr>
        <w:t>Dimensión</w:t>
      </w:r>
      <w:proofErr w:type="spellEnd"/>
      <w:r w:rsidRPr="004843BA">
        <w:rPr>
          <w:rFonts w:ascii="Arial" w:hAnsi="Arial" w:cs="Arial"/>
        </w:rPr>
        <w:t xml:space="preserve"> y </w:t>
      </w:r>
      <w:proofErr w:type="spellStart"/>
      <w:r w:rsidRPr="004843BA">
        <w:rPr>
          <w:rFonts w:ascii="Arial" w:hAnsi="Arial" w:cs="Arial"/>
        </w:rPr>
        <w:t>tipos</w:t>
      </w:r>
      <w:proofErr w:type="spellEnd"/>
      <w:r w:rsidRPr="004843BA">
        <w:rPr>
          <w:rFonts w:ascii="Arial" w:hAnsi="Arial" w:cs="Arial"/>
        </w:rPr>
        <w:t xml:space="preserve">. </w:t>
      </w:r>
      <w:r w:rsidRPr="00E33664">
        <w:rPr>
          <w:rFonts w:ascii="Arial" w:hAnsi="Arial" w:cs="Arial"/>
          <w:i/>
        </w:rPr>
        <w:t>Documents d’Anàlisi Geogràfica</w:t>
      </w:r>
      <w:r w:rsidRPr="004843BA">
        <w:rPr>
          <w:rFonts w:ascii="Arial" w:hAnsi="Arial" w:cs="Arial"/>
        </w:rPr>
        <w:t xml:space="preserve">, </w:t>
      </w:r>
      <w:r w:rsidR="00E33664">
        <w:rPr>
          <w:rFonts w:ascii="Arial" w:hAnsi="Arial" w:cs="Arial"/>
        </w:rPr>
        <w:t>65(1)</w:t>
      </w:r>
      <w:r w:rsidRPr="004843BA">
        <w:rPr>
          <w:rFonts w:ascii="Arial" w:hAnsi="Arial" w:cs="Arial"/>
        </w:rPr>
        <w:t>: 1-31.</w:t>
      </w:r>
      <w:r w:rsidR="00012290">
        <w:rPr>
          <w:rFonts w:ascii="Arial" w:hAnsi="Arial" w:cs="Arial"/>
        </w:rPr>
        <w:t xml:space="preserve"> </w:t>
      </w:r>
      <w:r w:rsidR="00012290" w:rsidRPr="00012290">
        <w:rPr>
          <w:rFonts w:ascii="Arial" w:hAnsi="Arial" w:cs="Arial"/>
        </w:rPr>
        <w:t>https://ddd.uab.cat/record/199283</w:t>
      </w:r>
    </w:p>
    <w:p w14:paraId="43396CF9" w14:textId="2F0EF2B8" w:rsidR="008E2700" w:rsidRPr="004843BA" w:rsidRDefault="008E2700" w:rsidP="00B03BBB">
      <w:pPr>
        <w:spacing w:line="276" w:lineRule="auto"/>
        <w:jc w:val="both"/>
        <w:rPr>
          <w:rFonts w:ascii="Arial" w:hAnsi="Arial" w:cs="Arial"/>
          <w:lang w:val="en-US"/>
        </w:rPr>
      </w:pPr>
      <w:r w:rsidRPr="00C510E0">
        <w:rPr>
          <w:rFonts w:ascii="Arial" w:hAnsi="Arial" w:cs="Arial"/>
          <w:lang w:val="es-ES"/>
        </w:rPr>
        <w:t xml:space="preserve">Byrne, M. (2020). </w:t>
      </w:r>
      <w:r w:rsidRPr="004843BA">
        <w:rPr>
          <w:rFonts w:ascii="Arial" w:hAnsi="Arial" w:cs="Arial"/>
          <w:lang w:val="en-US"/>
        </w:rPr>
        <w:t xml:space="preserve">Generation rent and the financialization of housing: A comparative exploration of the growth of the private rental sector in Ireland, the UK and Spain. </w:t>
      </w:r>
      <w:r w:rsidRPr="00E33664">
        <w:rPr>
          <w:rFonts w:ascii="Arial" w:hAnsi="Arial" w:cs="Arial"/>
          <w:i/>
          <w:lang w:val="en-US"/>
        </w:rPr>
        <w:t>Housing Studies</w:t>
      </w:r>
      <w:r w:rsidRPr="004843BA">
        <w:rPr>
          <w:rFonts w:ascii="Arial" w:hAnsi="Arial" w:cs="Arial"/>
          <w:lang w:val="en-US"/>
        </w:rPr>
        <w:t xml:space="preserve">, 35(4), 743-765. </w:t>
      </w:r>
      <w:r w:rsidR="00E75B55">
        <w:rPr>
          <w:rFonts w:ascii="Arial" w:hAnsi="Arial" w:cs="Arial"/>
          <w:lang w:val="en-US"/>
        </w:rPr>
        <w:t>doi:</w:t>
      </w:r>
      <w:r w:rsidRPr="004843BA">
        <w:rPr>
          <w:rFonts w:ascii="Arial" w:hAnsi="Arial" w:cs="Arial"/>
          <w:lang w:val="en-US"/>
        </w:rPr>
        <w:t>10.1080/02673037.2019.1632813</w:t>
      </w:r>
    </w:p>
    <w:p w14:paraId="34C60C62" w14:textId="50421897" w:rsidR="002C6696" w:rsidRPr="004843BA" w:rsidRDefault="002C6696" w:rsidP="00B03BBB">
      <w:pPr>
        <w:spacing w:line="276" w:lineRule="auto"/>
        <w:jc w:val="both"/>
        <w:rPr>
          <w:rFonts w:ascii="Arial" w:hAnsi="Arial" w:cs="Arial"/>
          <w:lang w:val="es-ES"/>
        </w:rPr>
      </w:pPr>
      <w:r w:rsidRPr="004843BA">
        <w:rPr>
          <w:rFonts w:ascii="Arial" w:hAnsi="Arial" w:cs="Arial"/>
          <w:lang w:val="en-US"/>
        </w:rPr>
        <w:t xml:space="preserve">Campbell, I., Parkinson, S., </w:t>
      </w:r>
      <w:r w:rsidR="00655BC7">
        <w:rPr>
          <w:rFonts w:ascii="Arial" w:hAnsi="Arial" w:cs="Arial"/>
          <w:lang w:val="en-US"/>
        </w:rPr>
        <w:t>&amp;</w:t>
      </w:r>
      <w:r w:rsidRPr="004843BA">
        <w:rPr>
          <w:rFonts w:ascii="Arial" w:hAnsi="Arial" w:cs="Arial"/>
          <w:lang w:val="en-US"/>
        </w:rPr>
        <w:t xml:space="preserve"> Wood, G. (2013). The housing security consequences of underemployment. </w:t>
      </w:r>
      <w:r w:rsidRPr="00E33664">
        <w:rPr>
          <w:rFonts w:ascii="Arial" w:hAnsi="Arial" w:cs="Arial"/>
          <w:i/>
          <w:lang w:val="es-ES"/>
        </w:rPr>
        <w:t xml:space="preserve">AHURI </w:t>
      </w:r>
      <w:proofErr w:type="spellStart"/>
      <w:r w:rsidRPr="00E33664">
        <w:rPr>
          <w:rFonts w:ascii="Arial" w:hAnsi="Arial" w:cs="Arial"/>
          <w:i/>
          <w:lang w:val="es-ES"/>
        </w:rPr>
        <w:t>Positioning</w:t>
      </w:r>
      <w:proofErr w:type="spellEnd"/>
      <w:r w:rsidRPr="00E33664">
        <w:rPr>
          <w:rFonts w:ascii="Arial" w:hAnsi="Arial" w:cs="Arial"/>
          <w:i/>
          <w:lang w:val="es-ES"/>
        </w:rPr>
        <w:t xml:space="preserve"> </w:t>
      </w:r>
      <w:proofErr w:type="spellStart"/>
      <w:r w:rsidRPr="00E33664">
        <w:rPr>
          <w:rFonts w:ascii="Arial" w:hAnsi="Arial" w:cs="Arial"/>
          <w:i/>
          <w:lang w:val="es-ES"/>
        </w:rPr>
        <w:t>Paper</w:t>
      </w:r>
      <w:proofErr w:type="spellEnd"/>
      <w:r w:rsidRPr="004843BA">
        <w:rPr>
          <w:rFonts w:ascii="Arial" w:hAnsi="Arial" w:cs="Arial"/>
          <w:lang w:val="es-ES"/>
        </w:rPr>
        <w:t>, 152, 1-72.</w:t>
      </w:r>
      <w:r w:rsidR="00012290">
        <w:rPr>
          <w:rFonts w:ascii="Arial" w:hAnsi="Arial" w:cs="Arial"/>
          <w:lang w:val="es-ES"/>
        </w:rPr>
        <w:t xml:space="preserve"> </w:t>
      </w:r>
      <w:r w:rsidR="00420976" w:rsidRPr="00420976">
        <w:rPr>
          <w:rFonts w:ascii="Arial" w:hAnsi="Arial" w:cs="Arial"/>
          <w:lang w:val="es-ES"/>
        </w:rPr>
        <w:t>https://ssrn.com/abstract=3475932</w:t>
      </w:r>
    </w:p>
    <w:p w14:paraId="2587E973" w14:textId="0F5B90C8" w:rsidR="002C6696" w:rsidRPr="004843BA" w:rsidRDefault="00B1123F" w:rsidP="00B03BBB">
      <w:pPr>
        <w:spacing w:line="276" w:lineRule="auto"/>
        <w:jc w:val="both"/>
        <w:rPr>
          <w:rFonts w:ascii="Arial" w:hAnsi="Arial" w:cs="Arial"/>
          <w:lang w:val="es-ES"/>
        </w:rPr>
      </w:pPr>
      <w:r w:rsidRPr="004843BA">
        <w:rPr>
          <w:rFonts w:ascii="Arial" w:hAnsi="Arial" w:cs="Arial"/>
          <w:lang w:val="es-ES"/>
        </w:rPr>
        <w:t xml:space="preserve">Cano, G. </w:t>
      </w:r>
      <w:r>
        <w:rPr>
          <w:rFonts w:ascii="Arial" w:hAnsi="Arial" w:cs="Arial"/>
          <w:lang w:val="es-ES"/>
        </w:rPr>
        <w:t>&amp;</w:t>
      </w:r>
      <w:r w:rsidRPr="004843BA">
        <w:rPr>
          <w:rFonts w:ascii="Arial" w:hAnsi="Arial" w:cs="Arial"/>
          <w:lang w:val="es-ES"/>
        </w:rPr>
        <w:t xml:space="preserve"> </w:t>
      </w:r>
      <w:proofErr w:type="spellStart"/>
      <w:r w:rsidRPr="004843BA">
        <w:rPr>
          <w:rFonts w:ascii="Arial" w:hAnsi="Arial" w:cs="Arial"/>
          <w:lang w:val="es-ES"/>
        </w:rPr>
        <w:t>Etxezarreta</w:t>
      </w:r>
      <w:proofErr w:type="spellEnd"/>
      <w:r w:rsidRPr="004843BA">
        <w:rPr>
          <w:rFonts w:ascii="Arial" w:hAnsi="Arial" w:cs="Arial"/>
          <w:lang w:val="es-ES"/>
        </w:rPr>
        <w:t xml:space="preserve">, </w:t>
      </w:r>
      <w:r w:rsidR="002C6696" w:rsidRPr="004843BA">
        <w:rPr>
          <w:rFonts w:ascii="Arial" w:hAnsi="Arial" w:cs="Arial"/>
          <w:lang w:val="es-ES"/>
        </w:rPr>
        <w:t xml:space="preserve">A. (2014). La crisis de los desahucios en España: Respuestas institucionales y ciudadanas. </w:t>
      </w:r>
      <w:r w:rsidR="002C6696" w:rsidRPr="00E33664">
        <w:rPr>
          <w:rFonts w:ascii="Arial" w:hAnsi="Arial" w:cs="Arial"/>
          <w:i/>
          <w:lang w:val="es-ES"/>
        </w:rPr>
        <w:t>Revista de Economía Crítica</w:t>
      </w:r>
      <w:r w:rsidR="002C6696" w:rsidRPr="004843BA">
        <w:rPr>
          <w:rFonts w:ascii="Arial" w:hAnsi="Arial" w:cs="Arial"/>
          <w:lang w:val="es-ES"/>
        </w:rPr>
        <w:t>, 17, 44-57.</w:t>
      </w:r>
      <w:r w:rsidR="00420976">
        <w:rPr>
          <w:rFonts w:ascii="Arial" w:hAnsi="Arial" w:cs="Arial"/>
          <w:lang w:val="es-ES"/>
        </w:rPr>
        <w:t xml:space="preserve"> </w:t>
      </w:r>
      <w:r w:rsidR="00420976" w:rsidRPr="00420976">
        <w:rPr>
          <w:rFonts w:ascii="Arial" w:hAnsi="Arial" w:cs="Arial"/>
          <w:lang w:val="es-ES"/>
        </w:rPr>
        <w:t>https://revistaeconomiacritica.org/index.php/rec/article/view/304</w:t>
      </w:r>
    </w:p>
    <w:p w14:paraId="6A139899" w14:textId="31FCEEA4" w:rsidR="002C6696" w:rsidRPr="004843BA" w:rsidRDefault="00B1123F" w:rsidP="00B03BBB">
      <w:pPr>
        <w:spacing w:line="276" w:lineRule="auto"/>
        <w:jc w:val="both"/>
        <w:rPr>
          <w:rFonts w:ascii="Arial" w:hAnsi="Arial" w:cs="Arial"/>
          <w:lang w:val="en-US"/>
        </w:rPr>
      </w:pPr>
      <w:proofErr w:type="spellStart"/>
      <w:r w:rsidRPr="00C510E0">
        <w:rPr>
          <w:rFonts w:ascii="Arial" w:hAnsi="Arial" w:cs="Arial"/>
          <w:lang w:val="en-US"/>
        </w:rPr>
        <w:t>Canudas</w:t>
      </w:r>
      <w:proofErr w:type="spellEnd"/>
      <w:r w:rsidR="002C6696" w:rsidRPr="00C510E0">
        <w:rPr>
          <w:rFonts w:ascii="Arial" w:hAnsi="Arial" w:cs="Arial"/>
          <w:lang w:val="en-US"/>
        </w:rPr>
        <w:t xml:space="preserve">, V. (2003). </w:t>
      </w:r>
      <w:r w:rsidR="002C6696" w:rsidRPr="00C510E0">
        <w:rPr>
          <w:rFonts w:ascii="Arial" w:hAnsi="Arial" w:cs="Arial"/>
          <w:i/>
          <w:lang w:val="en-US"/>
        </w:rPr>
        <w:t>Decomposition methods in demography</w:t>
      </w:r>
      <w:r w:rsidR="002C6696" w:rsidRPr="00C510E0">
        <w:rPr>
          <w:rFonts w:ascii="Arial" w:hAnsi="Arial" w:cs="Arial"/>
          <w:lang w:val="en-US"/>
        </w:rPr>
        <w:t xml:space="preserve">. </w:t>
      </w:r>
      <w:r w:rsidR="002C6696" w:rsidRPr="004843BA">
        <w:rPr>
          <w:rFonts w:ascii="Arial" w:hAnsi="Arial" w:cs="Arial"/>
          <w:lang w:val="en-US"/>
        </w:rPr>
        <w:t xml:space="preserve">Amsterdam: </w:t>
      </w:r>
      <w:proofErr w:type="spellStart"/>
      <w:r w:rsidR="002C6696" w:rsidRPr="004843BA">
        <w:rPr>
          <w:rFonts w:ascii="Arial" w:hAnsi="Arial" w:cs="Arial"/>
          <w:lang w:val="en-US"/>
        </w:rPr>
        <w:t>Rozenberg</w:t>
      </w:r>
      <w:proofErr w:type="spellEnd"/>
      <w:r w:rsidR="002C6696" w:rsidRPr="004843BA">
        <w:rPr>
          <w:rFonts w:ascii="Arial" w:hAnsi="Arial" w:cs="Arial"/>
          <w:lang w:val="en-US"/>
        </w:rPr>
        <w:t xml:space="preserve"> Publishers. </w:t>
      </w:r>
      <w:proofErr w:type="spellStart"/>
      <w:r w:rsidR="002C6696" w:rsidRPr="004843BA">
        <w:rPr>
          <w:rFonts w:ascii="Arial" w:hAnsi="Arial" w:cs="Arial"/>
          <w:lang w:val="en-US"/>
        </w:rPr>
        <w:t>Tesis</w:t>
      </w:r>
      <w:proofErr w:type="spellEnd"/>
      <w:r w:rsidR="002C6696" w:rsidRPr="004843BA">
        <w:rPr>
          <w:rFonts w:ascii="Arial" w:hAnsi="Arial" w:cs="Arial"/>
          <w:lang w:val="en-US"/>
        </w:rPr>
        <w:t xml:space="preserve"> doctoral.</w:t>
      </w:r>
      <w:r w:rsidR="008C6FD4" w:rsidRPr="004843BA">
        <w:rPr>
          <w:rFonts w:ascii="Arial" w:hAnsi="Arial" w:cs="Arial"/>
          <w:lang w:val="en-US"/>
        </w:rPr>
        <w:t xml:space="preserve"> https://pure.rug.nl/ws/portalfiles/portal/10068144/thesis.pdf</w:t>
      </w:r>
    </w:p>
    <w:p w14:paraId="0136AF56" w14:textId="7EF16F86" w:rsidR="002C6696" w:rsidRPr="004843BA" w:rsidRDefault="002C6696" w:rsidP="00B03BBB">
      <w:pPr>
        <w:spacing w:line="276" w:lineRule="auto"/>
        <w:jc w:val="both"/>
        <w:rPr>
          <w:rFonts w:ascii="Arial" w:hAnsi="Arial" w:cs="Arial"/>
        </w:rPr>
      </w:pPr>
      <w:proofErr w:type="spellStart"/>
      <w:r w:rsidRPr="004843BA">
        <w:rPr>
          <w:rFonts w:ascii="Arial" w:hAnsi="Arial" w:cs="Arial"/>
        </w:rPr>
        <w:t>Clair</w:t>
      </w:r>
      <w:proofErr w:type="spellEnd"/>
      <w:r w:rsidRPr="004843BA">
        <w:rPr>
          <w:rFonts w:ascii="Arial" w:hAnsi="Arial" w:cs="Arial"/>
        </w:rPr>
        <w:t xml:space="preserve"> A., Reeves A., </w:t>
      </w:r>
      <w:proofErr w:type="spellStart"/>
      <w:r w:rsidRPr="004843BA">
        <w:rPr>
          <w:rFonts w:ascii="Arial" w:hAnsi="Arial" w:cs="Arial"/>
        </w:rPr>
        <w:t>McKee</w:t>
      </w:r>
      <w:proofErr w:type="spellEnd"/>
      <w:r w:rsidRPr="004843BA">
        <w:rPr>
          <w:rFonts w:ascii="Arial" w:hAnsi="Arial" w:cs="Arial"/>
        </w:rPr>
        <w:t xml:space="preserve"> M.</w:t>
      </w:r>
      <w:r w:rsidR="00E33664">
        <w:rPr>
          <w:rFonts w:ascii="Arial" w:hAnsi="Arial" w:cs="Arial"/>
        </w:rPr>
        <w:t xml:space="preserve"> &amp;</w:t>
      </w:r>
      <w:r w:rsidRPr="004843BA">
        <w:rPr>
          <w:rFonts w:ascii="Arial" w:hAnsi="Arial" w:cs="Arial"/>
        </w:rPr>
        <w:t xml:space="preserve"> </w:t>
      </w:r>
      <w:proofErr w:type="spellStart"/>
      <w:r w:rsidRPr="004843BA">
        <w:rPr>
          <w:rFonts w:ascii="Arial" w:hAnsi="Arial" w:cs="Arial"/>
        </w:rPr>
        <w:t>Stuckler</w:t>
      </w:r>
      <w:proofErr w:type="spellEnd"/>
      <w:r w:rsidRPr="004843BA">
        <w:rPr>
          <w:rFonts w:ascii="Arial" w:hAnsi="Arial" w:cs="Arial"/>
        </w:rPr>
        <w:t xml:space="preserve"> D. </w:t>
      </w:r>
      <w:r w:rsidR="00655BC7">
        <w:rPr>
          <w:rFonts w:ascii="Arial" w:hAnsi="Arial" w:cs="Arial"/>
        </w:rPr>
        <w:t>(</w:t>
      </w:r>
      <w:r w:rsidRPr="004843BA">
        <w:rPr>
          <w:rFonts w:ascii="Arial" w:hAnsi="Arial" w:cs="Arial"/>
        </w:rPr>
        <w:t>2019</w:t>
      </w:r>
      <w:r w:rsidR="00655BC7">
        <w:rPr>
          <w:rFonts w:ascii="Arial" w:hAnsi="Arial" w:cs="Arial"/>
        </w:rPr>
        <w:t>)</w:t>
      </w:r>
      <w:r w:rsidRPr="004843BA">
        <w:rPr>
          <w:rFonts w:ascii="Arial" w:hAnsi="Arial" w:cs="Arial"/>
        </w:rPr>
        <w:t xml:space="preserve">, </w:t>
      </w:r>
      <w:proofErr w:type="spellStart"/>
      <w:r w:rsidRPr="004843BA">
        <w:rPr>
          <w:rFonts w:ascii="Arial" w:hAnsi="Arial" w:cs="Arial"/>
        </w:rPr>
        <w:t>Constructing</w:t>
      </w:r>
      <w:proofErr w:type="spellEnd"/>
      <w:r w:rsidRPr="004843BA">
        <w:rPr>
          <w:rFonts w:ascii="Arial" w:hAnsi="Arial" w:cs="Arial"/>
        </w:rPr>
        <w:t xml:space="preserve"> a </w:t>
      </w:r>
      <w:proofErr w:type="spellStart"/>
      <w:r w:rsidRPr="004843BA">
        <w:rPr>
          <w:rFonts w:ascii="Arial" w:hAnsi="Arial" w:cs="Arial"/>
        </w:rPr>
        <w:t>housing</w:t>
      </w:r>
      <w:proofErr w:type="spellEnd"/>
      <w:r w:rsidRPr="004843BA">
        <w:rPr>
          <w:rFonts w:ascii="Arial" w:hAnsi="Arial" w:cs="Arial"/>
        </w:rPr>
        <w:t xml:space="preserve"> </w:t>
      </w:r>
      <w:proofErr w:type="spellStart"/>
      <w:r w:rsidRPr="004843BA">
        <w:rPr>
          <w:rFonts w:ascii="Arial" w:hAnsi="Arial" w:cs="Arial"/>
        </w:rPr>
        <w:t>precariousness</w:t>
      </w:r>
      <w:proofErr w:type="spellEnd"/>
      <w:r w:rsidRPr="004843BA">
        <w:rPr>
          <w:rFonts w:ascii="Arial" w:hAnsi="Arial" w:cs="Arial"/>
        </w:rPr>
        <w:t xml:space="preserve"> </w:t>
      </w:r>
      <w:proofErr w:type="spellStart"/>
      <w:r w:rsidRPr="004843BA">
        <w:rPr>
          <w:rFonts w:ascii="Arial" w:hAnsi="Arial" w:cs="Arial"/>
        </w:rPr>
        <w:t>measure</w:t>
      </w:r>
      <w:proofErr w:type="spellEnd"/>
      <w:r w:rsidRPr="004843BA">
        <w:rPr>
          <w:rFonts w:ascii="Arial" w:hAnsi="Arial" w:cs="Arial"/>
        </w:rPr>
        <w:t xml:space="preserve"> for Europe, </w:t>
      </w:r>
      <w:proofErr w:type="spellStart"/>
      <w:r w:rsidRPr="00E33664">
        <w:rPr>
          <w:rFonts w:ascii="Arial" w:hAnsi="Arial" w:cs="Arial"/>
          <w:i/>
        </w:rPr>
        <w:t>Journal</w:t>
      </w:r>
      <w:proofErr w:type="spellEnd"/>
      <w:r w:rsidRPr="00E33664">
        <w:rPr>
          <w:rFonts w:ascii="Arial" w:hAnsi="Arial" w:cs="Arial"/>
          <w:i/>
        </w:rPr>
        <w:t xml:space="preserve"> of </w:t>
      </w:r>
      <w:proofErr w:type="spellStart"/>
      <w:r w:rsidRPr="00E33664">
        <w:rPr>
          <w:rFonts w:ascii="Arial" w:hAnsi="Arial" w:cs="Arial"/>
          <w:i/>
        </w:rPr>
        <w:t>European</w:t>
      </w:r>
      <w:proofErr w:type="spellEnd"/>
      <w:r w:rsidRPr="00E33664">
        <w:rPr>
          <w:rFonts w:ascii="Arial" w:hAnsi="Arial" w:cs="Arial"/>
          <w:i/>
        </w:rPr>
        <w:t xml:space="preserve"> Social </w:t>
      </w:r>
      <w:proofErr w:type="spellStart"/>
      <w:r w:rsidRPr="00E33664">
        <w:rPr>
          <w:rFonts w:ascii="Arial" w:hAnsi="Arial" w:cs="Arial"/>
          <w:i/>
        </w:rPr>
        <w:t>Policy</w:t>
      </w:r>
      <w:proofErr w:type="spellEnd"/>
      <w:r w:rsidRPr="004843BA">
        <w:rPr>
          <w:rFonts w:ascii="Arial" w:hAnsi="Arial" w:cs="Arial"/>
        </w:rPr>
        <w:t xml:space="preserve">, 29(1), </w:t>
      </w:r>
      <w:proofErr w:type="spellStart"/>
      <w:r w:rsidRPr="004843BA">
        <w:rPr>
          <w:rFonts w:ascii="Arial" w:hAnsi="Arial" w:cs="Arial"/>
        </w:rPr>
        <w:t>pp</w:t>
      </w:r>
      <w:proofErr w:type="spellEnd"/>
      <w:r w:rsidRPr="004843BA">
        <w:rPr>
          <w:rFonts w:ascii="Arial" w:hAnsi="Arial" w:cs="Arial"/>
        </w:rPr>
        <w:t>. 13-28.</w:t>
      </w:r>
      <w:r w:rsidR="00420976">
        <w:rPr>
          <w:rFonts w:ascii="Arial" w:hAnsi="Arial" w:cs="Arial"/>
        </w:rPr>
        <w:t xml:space="preserve"> </w:t>
      </w:r>
      <w:r w:rsidR="00E75B55">
        <w:rPr>
          <w:rFonts w:ascii="Arial" w:hAnsi="Arial" w:cs="Arial"/>
        </w:rPr>
        <w:t>doi:</w:t>
      </w:r>
      <w:r w:rsidR="00420976" w:rsidRPr="00420976">
        <w:rPr>
          <w:rFonts w:ascii="Arial" w:hAnsi="Arial" w:cs="Arial"/>
        </w:rPr>
        <w:t>10.1177/0958928718768334</w:t>
      </w:r>
    </w:p>
    <w:p w14:paraId="25589852" w14:textId="1977A8D1" w:rsidR="002C6696" w:rsidRPr="000135C6" w:rsidRDefault="002C6696" w:rsidP="00B03BBB">
      <w:pPr>
        <w:spacing w:line="276" w:lineRule="auto"/>
        <w:jc w:val="both"/>
        <w:rPr>
          <w:rFonts w:ascii="Arial" w:hAnsi="Arial" w:cs="Arial"/>
          <w:lang w:val="en-US"/>
        </w:rPr>
      </w:pPr>
      <w:r w:rsidRPr="00E33664">
        <w:rPr>
          <w:rFonts w:ascii="Arial" w:hAnsi="Arial" w:cs="Arial"/>
          <w:lang w:val="en-US"/>
        </w:rPr>
        <w:t xml:space="preserve">Clark, W., </w:t>
      </w:r>
      <w:r w:rsidR="00E33664" w:rsidRPr="00E33664">
        <w:rPr>
          <w:rFonts w:ascii="Arial" w:hAnsi="Arial" w:cs="Arial"/>
          <w:lang w:val="en-US"/>
        </w:rPr>
        <w:t>&amp;</w:t>
      </w:r>
      <w:r w:rsidRPr="00E33664">
        <w:rPr>
          <w:rFonts w:ascii="Arial" w:hAnsi="Arial" w:cs="Arial"/>
          <w:lang w:val="en-US"/>
        </w:rPr>
        <w:t xml:space="preserve"> </w:t>
      </w:r>
      <w:proofErr w:type="spellStart"/>
      <w:r w:rsidRPr="00E33664">
        <w:rPr>
          <w:rFonts w:ascii="Arial" w:hAnsi="Arial" w:cs="Arial"/>
          <w:lang w:val="en-US"/>
        </w:rPr>
        <w:t>Onaka</w:t>
      </w:r>
      <w:proofErr w:type="spellEnd"/>
      <w:r w:rsidRPr="00E33664">
        <w:rPr>
          <w:rFonts w:ascii="Arial" w:hAnsi="Arial" w:cs="Arial"/>
          <w:lang w:val="en-US"/>
        </w:rPr>
        <w:t xml:space="preserve">, J. (1983). </w:t>
      </w:r>
      <w:r w:rsidRPr="004843BA">
        <w:rPr>
          <w:rFonts w:ascii="Arial" w:hAnsi="Arial" w:cs="Arial"/>
          <w:lang w:val="en-US"/>
        </w:rPr>
        <w:t>Life cycle and housing adjustment as explanations of</w:t>
      </w:r>
      <w:r w:rsidR="00E33664">
        <w:rPr>
          <w:rFonts w:ascii="Arial" w:hAnsi="Arial" w:cs="Arial"/>
          <w:lang w:val="en-US"/>
        </w:rPr>
        <w:t xml:space="preserve"> </w:t>
      </w:r>
      <w:r w:rsidRPr="004843BA">
        <w:rPr>
          <w:rFonts w:ascii="Arial" w:hAnsi="Arial" w:cs="Arial"/>
          <w:lang w:val="en-US"/>
        </w:rPr>
        <w:t xml:space="preserve">residential mobility. </w:t>
      </w:r>
      <w:r w:rsidRPr="000135C6">
        <w:rPr>
          <w:rFonts w:ascii="Arial" w:hAnsi="Arial" w:cs="Arial"/>
          <w:i/>
          <w:lang w:val="en-US"/>
        </w:rPr>
        <w:t xml:space="preserve">Urban </w:t>
      </w:r>
      <w:r w:rsidR="00E33664" w:rsidRPr="000135C6">
        <w:rPr>
          <w:rFonts w:ascii="Arial" w:hAnsi="Arial" w:cs="Arial"/>
          <w:i/>
          <w:lang w:val="en-US"/>
        </w:rPr>
        <w:t>S</w:t>
      </w:r>
      <w:r w:rsidRPr="000135C6">
        <w:rPr>
          <w:rFonts w:ascii="Arial" w:hAnsi="Arial" w:cs="Arial"/>
          <w:i/>
          <w:lang w:val="en-US"/>
        </w:rPr>
        <w:t>tudies</w:t>
      </w:r>
      <w:r w:rsidRPr="000135C6">
        <w:rPr>
          <w:rFonts w:ascii="Arial" w:hAnsi="Arial" w:cs="Arial"/>
          <w:lang w:val="en-US"/>
        </w:rPr>
        <w:t>, 20 (1), 47-57.62</w:t>
      </w:r>
      <w:r w:rsidR="00420976" w:rsidRPr="000135C6">
        <w:rPr>
          <w:rFonts w:ascii="Arial" w:hAnsi="Arial" w:cs="Arial"/>
          <w:lang w:val="en-US"/>
        </w:rPr>
        <w:t xml:space="preserve">. </w:t>
      </w:r>
      <w:r w:rsidR="00E75B55">
        <w:rPr>
          <w:rFonts w:ascii="Arial" w:hAnsi="Arial" w:cs="Arial"/>
          <w:lang w:val="en-US"/>
        </w:rPr>
        <w:t>doi:</w:t>
      </w:r>
      <w:r w:rsidR="00420976" w:rsidRPr="000135C6">
        <w:rPr>
          <w:rFonts w:ascii="Arial" w:hAnsi="Arial" w:cs="Arial"/>
          <w:lang w:val="en-US"/>
        </w:rPr>
        <w:t>10.1080/713703176</w:t>
      </w:r>
    </w:p>
    <w:p w14:paraId="7C3E5C73" w14:textId="1A86701B" w:rsidR="00E03375" w:rsidRPr="004843BA" w:rsidRDefault="00E03375" w:rsidP="00B03BBB">
      <w:pPr>
        <w:spacing w:line="276" w:lineRule="auto"/>
        <w:jc w:val="both"/>
        <w:rPr>
          <w:rFonts w:ascii="Arial" w:hAnsi="Arial" w:cs="Arial"/>
          <w:lang w:val="en-US"/>
        </w:rPr>
      </w:pPr>
      <w:r w:rsidRPr="00D13C5A">
        <w:rPr>
          <w:rFonts w:ascii="Arial" w:hAnsi="Arial" w:cs="Arial"/>
          <w:lang w:val="en-US"/>
        </w:rPr>
        <w:t xml:space="preserve">Cox, R., Henwood, B., </w:t>
      </w:r>
      <w:proofErr w:type="spellStart"/>
      <w:r w:rsidRPr="00D13C5A">
        <w:rPr>
          <w:rFonts w:ascii="Arial" w:hAnsi="Arial" w:cs="Arial"/>
          <w:lang w:val="en-US"/>
        </w:rPr>
        <w:t>Rodnyansky</w:t>
      </w:r>
      <w:proofErr w:type="spellEnd"/>
      <w:r w:rsidRPr="00D13C5A">
        <w:rPr>
          <w:rFonts w:ascii="Arial" w:hAnsi="Arial" w:cs="Arial"/>
          <w:lang w:val="en-US"/>
        </w:rPr>
        <w:t xml:space="preserve">, S., Rice, E., &amp; Wenzel, S. (2019). </w:t>
      </w:r>
      <w:r w:rsidRPr="004843BA">
        <w:rPr>
          <w:rFonts w:ascii="Arial" w:hAnsi="Arial" w:cs="Arial"/>
          <w:lang w:val="en-US"/>
        </w:rPr>
        <w:t xml:space="preserve">Road map to a unified measure of housing insecurity. </w:t>
      </w:r>
      <w:r w:rsidRPr="00E33664">
        <w:rPr>
          <w:rFonts w:ascii="Arial" w:hAnsi="Arial" w:cs="Arial"/>
          <w:i/>
          <w:lang w:val="en-US"/>
        </w:rPr>
        <w:t>Cityscape</w:t>
      </w:r>
      <w:r w:rsidRPr="004843BA">
        <w:rPr>
          <w:rFonts w:ascii="Arial" w:hAnsi="Arial" w:cs="Arial"/>
          <w:lang w:val="en-US"/>
        </w:rPr>
        <w:t>, 21(2), 93-128.</w:t>
      </w:r>
      <w:r w:rsidR="00420976">
        <w:rPr>
          <w:rFonts w:ascii="Arial" w:hAnsi="Arial" w:cs="Arial"/>
          <w:lang w:val="en-US"/>
        </w:rPr>
        <w:t xml:space="preserve"> </w:t>
      </w:r>
      <w:r w:rsidR="00420976" w:rsidRPr="00420976">
        <w:rPr>
          <w:rFonts w:ascii="Arial" w:hAnsi="Arial" w:cs="Arial"/>
          <w:lang w:val="en-US"/>
        </w:rPr>
        <w:t>https://dx.doi.org/10.2139/ssrn.2817626</w:t>
      </w:r>
    </w:p>
    <w:p w14:paraId="7A94F43E" w14:textId="77777777" w:rsidR="00D13C5A" w:rsidRPr="004843BA" w:rsidRDefault="00D13C5A" w:rsidP="00D13C5A">
      <w:pPr>
        <w:spacing w:line="276" w:lineRule="auto"/>
        <w:jc w:val="both"/>
        <w:rPr>
          <w:rFonts w:ascii="Arial" w:hAnsi="Arial" w:cs="Arial"/>
          <w:lang w:val="en-US"/>
        </w:rPr>
      </w:pPr>
      <w:r>
        <w:rPr>
          <w:rFonts w:ascii="Arial" w:hAnsi="Arial" w:cs="Arial"/>
          <w:lang w:val="en-US"/>
        </w:rPr>
        <w:lastRenderedPageBreak/>
        <w:t>D</w:t>
      </w:r>
      <w:r w:rsidRPr="004843BA">
        <w:rPr>
          <w:rFonts w:ascii="Arial" w:hAnsi="Arial" w:cs="Arial"/>
          <w:lang w:val="en-US"/>
        </w:rPr>
        <w:t xml:space="preserve">e Roo, G. (2016). Spatial Planning, Complexity and a World ‘Out of Equilibrium’: Outline of a Non-linear Approach to Planning. </w:t>
      </w:r>
      <w:proofErr w:type="spellStart"/>
      <w:r w:rsidRPr="004843BA">
        <w:rPr>
          <w:rFonts w:ascii="Arial" w:hAnsi="Arial" w:cs="Arial"/>
          <w:lang w:val="en-US"/>
        </w:rPr>
        <w:t>En</w:t>
      </w:r>
      <w:proofErr w:type="spellEnd"/>
      <w:r w:rsidRPr="004843BA">
        <w:rPr>
          <w:rFonts w:ascii="Arial" w:hAnsi="Arial" w:cs="Arial"/>
          <w:lang w:val="en-US"/>
        </w:rPr>
        <w:t xml:space="preserve">: G. de Roo, J. Hillier </w:t>
      </w:r>
      <w:r>
        <w:rPr>
          <w:rFonts w:ascii="Arial" w:hAnsi="Arial" w:cs="Arial"/>
          <w:lang w:val="en-US"/>
        </w:rPr>
        <w:t>&amp;</w:t>
      </w:r>
      <w:r w:rsidRPr="004843BA">
        <w:rPr>
          <w:rFonts w:ascii="Arial" w:hAnsi="Arial" w:cs="Arial"/>
          <w:lang w:val="en-US"/>
        </w:rPr>
        <w:t xml:space="preserve"> J. van </w:t>
      </w:r>
      <w:proofErr w:type="spellStart"/>
      <w:r w:rsidRPr="004843BA">
        <w:rPr>
          <w:rFonts w:ascii="Arial" w:hAnsi="Arial" w:cs="Arial"/>
          <w:lang w:val="en-US"/>
        </w:rPr>
        <w:t>Wezemael</w:t>
      </w:r>
      <w:proofErr w:type="spellEnd"/>
      <w:r w:rsidRPr="004843BA">
        <w:rPr>
          <w:rFonts w:ascii="Arial" w:hAnsi="Arial" w:cs="Arial"/>
          <w:lang w:val="en-US"/>
        </w:rPr>
        <w:t xml:space="preserve"> (Ed.), </w:t>
      </w:r>
      <w:r w:rsidRPr="00E33664">
        <w:rPr>
          <w:rFonts w:ascii="Arial" w:hAnsi="Arial" w:cs="Arial"/>
          <w:i/>
          <w:lang w:val="en-US"/>
        </w:rPr>
        <w:t>Complexity and Planning</w:t>
      </w:r>
      <w:r w:rsidRPr="004843BA">
        <w:rPr>
          <w:rFonts w:ascii="Arial" w:hAnsi="Arial" w:cs="Arial"/>
          <w:lang w:val="en-US"/>
        </w:rPr>
        <w:t xml:space="preserve"> (pp. 159–194): Routledge</w:t>
      </w:r>
      <w:r>
        <w:rPr>
          <w:rFonts w:ascii="Arial" w:hAnsi="Arial" w:cs="Arial"/>
          <w:lang w:val="en-US"/>
        </w:rPr>
        <w:t>.</w:t>
      </w:r>
      <w:r w:rsidRPr="004843BA">
        <w:rPr>
          <w:rFonts w:ascii="Arial" w:hAnsi="Arial" w:cs="Arial"/>
          <w:lang w:val="en-US"/>
        </w:rPr>
        <w:t xml:space="preserve"> https://www.math.vu.nl/~eliens/serious/local/report/planning.pdf</w:t>
      </w:r>
    </w:p>
    <w:p w14:paraId="3DB9BD0E" w14:textId="35426702" w:rsidR="002C6696" w:rsidRPr="004843BA" w:rsidRDefault="002C6696" w:rsidP="00B03BBB">
      <w:pPr>
        <w:spacing w:line="276" w:lineRule="auto"/>
        <w:jc w:val="both"/>
        <w:rPr>
          <w:rFonts w:ascii="Arial" w:hAnsi="Arial" w:cs="Arial"/>
          <w:lang w:val="en-US"/>
        </w:rPr>
      </w:pPr>
      <w:r w:rsidRPr="004843BA">
        <w:rPr>
          <w:rFonts w:ascii="Arial" w:hAnsi="Arial" w:cs="Arial"/>
          <w:lang w:val="en-US"/>
        </w:rPr>
        <w:t xml:space="preserve">Desmond, M., </w:t>
      </w:r>
      <w:r w:rsidR="00E33664">
        <w:rPr>
          <w:rFonts w:ascii="Arial" w:hAnsi="Arial" w:cs="Arial"/>
          <w:lang w:val="en-US"/>
        </w:rPr>
        <w:t>&amp;</w:t>
      </w:r>
      <w:r w:rsidRPr="004843BA">
        <w:rPr>
          <w:rFonts w:ascii="Arial" w:hAnsi="Arial" w:cs="Arial"/>
          <w:lang w:val="en-US"/>
        </w:rPr>
        <w:t xml:space="preserve"> </w:t>
      </w:r>
      <w:proofErr w:type="spellStart"/>
      <w:r w:rsidRPr="004843BA">
        <w:rPr>
          <w:rFonts w:ascii="Arial" w:hAnsi="Arial" w:cs="Arial"/>
          <w:lang w:val="en-US"/>
        </w:rPr>
        <w:t>Shollenberger</w:t>
      </w:r>
      <w:proofErr w:type="spellEnd"/>
      <w:r w:rsidRPr="004843BA">
        <w:rPr>
          <w:rFonts w:ascii="Arial" w:hAnsi="Arial" w:cs="Arial"/>
          <w:lang w:val="en-US"/>
        </w:rPr>
        <w:t xml:space="preserve">, T. (2015). Forced Displacement from Rental Housing: Prevalence and Neighborhood Consequences, </w:t>
      </w:r>
      <w:r w:rsidRPr="00E33664">
        <w:rPr>
          <w:rFonts w:ascii="Arial" w:hAnsi="Arial" w:cs="Arial"/>
          <w:i/>
          <w:lang w:val="en-US"/>
        </w:rPr>
        <w:t>Demography</w:t>
      </w:r>
      <w:r w:rsidRPr="004843BA">
        <w:rPr>
          <w:rFonts w:ascii="Arial" w:hAnsi="Arial" w:cs="Arial"/>
          <w:lang w:val="en-US"/>
        </w:rPr>
        <w:t xml:space="preserve">, 52 (5), 1751-1772. </w:t>
      </w:r>
      <w:r w:rsidR="00E75B55">
        <w:rPr>
          <w:rFonts w:ascii="Arial" w:hAnsi="Arial" w:cs="Arial"/>
          <w:lang w:val="en-US"/>
        </w:rPr>
        <w:t>doi:</w:t>
      </w:r>
      <w:r w:rsidRPr="004843BA">
        <w:rPr>
          <w:rFonts w:ascii="Arial" w:hAnsi="Arial" w:cs="Arial"/>
          <w:lang w:val="en-US"/>
        </w:rPr>
        <w:t>10.1007/s13524-015-0419-9.</w:t>
      </w:r>
    </w:p>
    <w:p w14:paraId="4327B66A" w14:textId="102EB6B5" w:rsidR="002C6696" w:rsidRPr="004843BA" w:rsidRDefault="002C6696" w:rsidP="00B03BBB">
      <w:pPr>
        <w:spacing w:line="276" w:lineRule="auto"/>
        <w:jc w:val="both"/>
        <w:rPr>
          <w:rFonts w:ascii="Arial" w:hAnsi="Arial" w:cs="Arial"/>
          <w:lang w:val="en-US"/>
        </w:rPr>
      </w:pPr>
      <w:proofErr w:type="spellStart"/>
      <w:r w:rsidRPr="004843BA">
        <w:rPr>
          <w:rFonts w:ascii="Arial" w:hAnsi="Arial" w:cs="Arial"/>
          <w:lang w:val="en-US"/>
        </w:rPr>
        <w:t>Dewilde</w:t>
      </w:r>
      <w:proofErr w:type="spellEnd"/>
      <w:r w:rsidRPr="004843BA">
        <w:rPr>
          <w:rFonts w:ascii="Arial" w:hAnsi="Arial" w:cs="Arial"/>
          <w:lang w:val="en-US"/>
        </w:rPr>
        <w:t xml:space="preserve">, C., </w:t>
      </w:r>
      <w:r w:rsidR="00E33664">
        <w:rPr>
          <w:rFonts w:ascii="Arial" w:hAnsi="Arial" w:cs="Arial"/>
          <w:lang w:val="en-US"/>
        </w:rPr>
        <w:t>&amp;</w:t>
      </w:r>
      <w:r w:rsidRPr="004843BA">
        <w:rPr>
          <w:rFonts w:ascii="Arial" w:hAnsi="Arial" w:cs="Arial"/>
          <w:lang w:val="en-US"/>
        </w:rPr>
        <w:t xml:space="preserve"> Decker, P. (2016). Changing Inequalities in Housing Outcomes across Western Europe. </w:t>
      </w:r>
      <w:r w:rsidRPr="00E33664">
        <w:rPr>
          <w:rFonts w:ascii="Arial" w:hAnsi="Arial" w:cs="Arial"/>
          <w:i/>
          <w:lang w:val="en-US"/>
        </w:rPr>
        <w:t>Housing, Theory and Society</w:t>
      </w:r>
      <w:r w:rsidRPr="004843BA">
        <w:rPr>
          <w:rFonts w:ascii="Arial" w:hAnsi="Arial" w:cs="Arial"/>
          <w:lang w:val="en-US"/>
        </w:rPr>
        <w:t>, 33 (2), 121-161.</w:t>
      </w:r>
      <w:r w:rsidR="00420976">
        <w:rPr>
          <w:rFonts w:ascii="Arial" w:hAnsi="Arial" w:cs="Arial"/>
          <w:lang w:val="en-US"/>
        </w:rPr>
        <w:t xml:space="preserve"> </w:t>
      </w:r>
      <w:r w:rsidR="00E75B55">
        <w:rPr>
          <w:rFonts w:ascii="Arial" w:hAnsi="Arial" w:cs="Arial"/>
          <w:lang w:val="en-US"/>
        </w:rPr>
        <w:t>doi:</w:t>
      </w:r>
      <w:r w:rsidR="00420976" w:rsidRPr="00420976">
        <w:rPr>
          <w:rFonts w:ascii="Arial" w:hAnsi="Arial" w:cs="Arial"/>
          <w:lang w:val="en-US"/>
        </w:rPr>
        <w:t>10.1080/14036096.2015.1109545</w:t>
      </w:r>
    </w:p>
    <w:p w14:paraId="7F5AF0CF" w14:textId="5F0F3D67" w:rsidR="004843BA" w:rsidRDefault="004843BA" w:rsidP="00B03BBB">
      <w:pPr>
        <w:spacing w:line="276" w:lineRule="auto"/>
        <w:jc w:val="both"/>
        <w:rPr>
          <w:rFonts w:ascii="Arial" w:hAnsi="Arial" w:cs="Arial"/>
          <w:lang w:val="en-US"/>
        </w:rPr>
      </w:pPr>
      <w:proofErr w:type="spellStart"/>
      <w:r w:rsidRPr="004843BA">
        <w:rPr>
          <w:rFonts w:ascii="Arial" w:hAnsi="Arial" w:cs="Arial"/>
          <w:lang w:val="en-US"/>
        </w:rPr>
        <w:t>Dewilde</w:t>
      </w:r>
      <w:proofErr w:type="spellEnd"/>
      <w:r w:rsidRPr="004843BA">
        <w:rPr>
          <w:rFonts w:ascii="Arial" w:hAnsi="Arial" w:cs="Arial"/>
          <w:lang w:val="en-US"/>
        </w:rPr>
        <w:t xml:space="preserve">, </w:t>
      </w:r>
      <w:r w:rsidR="00A0179D">
        <w:rPr>
          <w:rFonts w:ascii="Arial" w:hAnsi="Arial" w:cs="Arial"/>
          <w:lang w:val="en-US"/>
        </w:rPr>
        <w:t>C.</w:t>
      </w:r>
      <w:r w:rsidRPr="004843BA">
        <w:rPr>
          <w:rFonts w:ascii="Arial" w:hAnsi="Arial" w:cs="Arial"/>
          <w:lang w:val="en-US"/>
        </w:rPr>
        <w:t xml:space="preserve">, </w:t>
      </w:r>
      <w:r w:rsidR="00E33664">
        <w:rPr>
          <w:rFonts w:ascii="Arial" w:hAnsi="Arial" w:cs="Arial"/>
          <w:lang w:val="en-US"/>
        </w:rPr>
        <w:t>&amp;</w:t>
      </w:r>
      <w:r w:rsidRPr="004843BA">
        <w:rPr>
          <w:rFonts w:ascii="Arial" w:hAnsi="Arial" w:cs="Arial"/>
          <w:lang w:val="en-US"/>
        </w:rPr>
        <w:t xml:space="preserve"> </w:t>
      </w:r>
      <w:proofErr w:type="spellStart"/>
      <w:r w:rsidRPr="004843BA">
        <w:rPr>
          <w:rFonts w:ascii="Arial" w:hAnsi="Arial" w:cs="Arial"/>
          <w:lang w:val="en-US"/>
        </w:rPr>
        <w:t>Waitkus</w:t>
      </w:r>
      <w:proofErr w:type="spellEnd"/>
      <w:r w:rsidR="00A0179D">
        <w:rPr>
          <w:rFonts w:ascii="Arial" w:hAnsi="Arial" w:cs="Arial"/>
          <w:lang w:val="en-US"/>
        </w:rPr>
        <w:t>, N</w:t>
      </w:r>
      <w:r w:rsidRPr="004843BA">
        <w:rPr>
          <w:rFonts w:ascii="Arial" w:hAnsi="Arial" w:cs="Arial"/>
          <w:lang w:val="en-US"/>
        </w:rPr>
        <w:t xml:space="preserve">. </w:t>
      </w:r>
      <w:r w:rsidR="00AA2E02">
        <w:rPr>
          <w:rFonts w:ascii="Arial" w:hAnsi="Arial" w:cs="Arial"/>
          <w:lang w:val="en-US"/>
        </w:rPr>
        <w:t xml:space="preserve">(2023) </w:t>
      </w:r>
      <w:r w:rsidRPr="004843BA">
        <w:rPr>
          <w:rFonts w:ascii="Arial" w:hAnsi="Arial" w:cs="Arial"/>
          <w:lang w:val="en-US"/>
        </w:rPr>
        <w:t xml:space="preserve">Inequality and Housing. </w:t>
      </w:r>
      <w:r w:rsidRPr="00E33664">
        <w:rPr>
          <w:rFonts w:ascii="Arial" w:hAnsi="Arial" w:cs="Arial"/>
          <w:i/>
          <w:lang w:val="en-US"/>
        </w:rPr>
        <w:t>Handbook of Labor, Human Resources and Population Economics</w:t>
      </w:r>
      <w:r w:rsidRPr="004843BA">
        <w:rPr>
          <w:rFonts w:ascii="Arial" w:hAnsi="Arial" w:cs="Arial"/>
          <w:lang w:val="en-US"/>
        </w:rPr>
        <w:t>. Springer Nature Switzerland AG.</w:t>
      </w:r>
      <w:r w:rsidR="00420976">
        <w:rPr>
          <w:rFonts w:ascii="Arial" w:hAnsi="Arial" w:cs="Arial"/>
          <w:lang w:val="en-US"/>
        </w:rPr>
        <w:t xml:space="preserve"> </w:t>
      </w:r>
      <w:r w:rsidR="00E75B55">
        <w:rPr>
          <w:rFonts w:ascii="Arial" w:hAnsi="Arial" w:cs="Arial"/>
          <w:lang w:val="en-US"/>
        </w:rPr>
        <w:t>doi:</w:t>
      </w:r>
      <w:r w:rsidR="00420976" w:rsidRPr="00420976">
        <w:rPr>
          <w:rFonts w:ascii="Arial" w:hAnsi="Arial" w:cs="Arial"/>
          <w:lang w:val="en-US"/>
        </w:rPr>
        <w:t>10.1007/978-3-319-57365-6_337-1</w:t>
      </w:r>
    </w:p>
    <w:p w14:paraId="595FB40D" w14:textId="24EFD76B" w:rsidR="009139D3" w:rsidRPr="004843BA" w:rsidRDefault="009139D3" w:rsidP="00B03BBB">
      <w:pPr>
        <w:spacing w:line="276" w:lineRule="auto"/>
        <w:jc w:val="both"/>
        <w:rPr>
          <w:rFonts w:ascii="Arial" w:hAnsi="Arial" w:cs="Arial"/>
          <w:lang w:val="es-ES"/>
        </w:rPr>
      </w:pPr>
      <w:proofErr w:type="spellStart"/>
      <w:r w:rsidRPr="004843BA">
        <w:rPr>
          <w:rFonts w:ascii="Arial" w:hAnsi="Arial" w:cs="Arial"/>
          <w:lang w:val="en-US"/>
        </w:rPr>
        <w:t>Dotsey</w:t>
      </w:r>
      <w:proofErr w:type="spellEnd"/>
      <w:r w:rsidRPr="004843BA">
        <w:rPr>
          <w:rFonts w:ascii="Arial" w:hAnsi="Arial" w:cs="Arial"/>
          <w:lang w:val="en-US"/>
        </w:rPr>
        <w:t xml:space="preserve">, S., &amp; </w:t>
      </w:r>
      <w:proofErr w:type="spellStart"/>
      <w:r w:rsidRPr="004843BA">
        <w:rPr>
          <w:rFonts w:ascii="Arial" w:hAnsi="Arial" w:cs="Arial"/>
          <w:lang w:val="en-US"/>
        </w:rPr>
        <w:t>Artero</w:t>
      </w:r>
      <w:proofErr w:type="spellEnd"/>
      <w:r w:rsidRPr="004843BA">
        <w:rPr>
          <w:rFonts w:ascii="Arial" w:hAnsi="Arial" w:cs="Arial"/>
          <w:lang w:val="en-US"/>
        </w:rPr>
        <w:t xml:space="preserve">, M. (2022). Housing uncertainty among sub-Saharan African refugees in Italy. </w:t>
      </w:r>
      <w:proofErr w:type="spellStart"/>
      <w:r w:rsidRPr="00E33664">
        <w:rPr>
          <w:rFonts w:ascii="Arial" w:hAnsi="Arial" w:cs="Arial"/>
          <w:i/>
          <w:lang w:val="es-ES"/>
        </w:rPr>
        <w:t>Etnografia</w:t>
      </w:r>
      <w:proofErr w:type="spellEnd"/>
      <w:r w:rsidRPr="00E33664">
        <w:rPr>
          <w:rFonts w:ascii="Arial" w:hAnsi="Arial" w:cs="Arial"/>
          <w:i/>
          <w:lang w:val="es-ES"/>
        </w:rPr>
        <w:t xml:space="preserve"> e </w:t>
      </w:r>
      <w:proofErr w:type="spellStart"/>
      <w:r w:rsidRPr="00E33664">
        <w:rPr>
          <w:rFonts w:ascii="Arial" w:hAnsi="Arial" w:cs="Arial"/>
          <w:i/>
          <w:lang w:val="es-ES"/>
        </w:rPr>
        <w:t>ricerca</w:t>
      </w:r>
      <w:proofErr w:type="spellEnd"/>
      <w:r w:rsidRPr="00E33664">
        <w:rPr>
          <w:rFonts w:ascii="Arial" w:hAnsi="Arial" w:cs="Arial"/>
          <w:i/>
          <w:lang w:val="es-ES"/>
        </w:rPr>
        <w:t xml:space="preserve"> </w:t>
      </w:r>
      <w:proofErr w:type="spellStart"/>
      <w:r w:rsidRPr="00E33664">
        <w:rPr>
          <w:rFonts w:ascii="Arial" w:hAnsi="Arial" w:cs="Arial"/>
          <w:i/>
          <w:lang w:val="es-ES"/>
        </w:rPr>
        <w:t>qualitativa</w:t>
      </w:r>
      <w:proofErr w:type="spellEnd"/>
      <w:r w:rsidRPr="004843BA">
        <w:rPr>
          <w:rFonts w:ascii="Arial" w:hAnsi="Arial" w:cs="Arial"/>
          <w:lang w:val="es-ES"/>
        </w:rPr>
        <w:t>, 15(2), 263-278.</w:t>
      </w:r>
      <w:r w:rsidR="00420976">
        <w:rPr>
          <w:rFonts w:ascii="Arial" w:hAnsi="Arial" w:cs="Arial"/>
          <w:lang w:val="es-ES"/>
        </w:rPr>
        <w:t xml:space="preserve"> doi</w:t>
      </w:r>
      <w:r w:rsidR="00420976" w:rsidRPr="00420976">
        <w:rPr>
          <w:rFonts w:ascii="Arial" w:hAnsi="Arial" w:cs="Arial"/>
          <w:lang w:val="es-ES"/>
        </w:rPr>
        <w:t>:10.3240/104668</w:t>
      </w:r>
    </w:p>
    <w:p w14:paraId="12EF25D3" w14:textId="2E3620BA" w:rsidR="002C6696" w:rsidRPr="004843BA" w:rsidRDefault="002C6696" w:rsidP="00B03BBB">
      <w:pPr>
        <w:spacing w:line="276" w:lineRule="auto"/>
        <w:jc w:val="both"/>
        <w:rPr>
          <w:rFonts w:ascii="Arial" w:hAnsi="Arial" w:cs="Arial"/>
          <w:lang w:val="en-US"/>
        </w:rPr>
      </w:pPr>
      <w:proofErr w:type="spellStart"/>
      <w:r w:rsidRPr="00C510E0">
        <w:rPr>
          <w:rFonts w:ascii="Arial" w:hAnsi="Arial" w:cs="Arial"/>
          <w:lang w:val="es-ES"/>
        </w:rPr>
        <w:t>Elsinga</w:t>
      </w:r>
      <w:proofErr w:type="spellEnd"/>
      <w:r w:rsidRPr="00C510E0">
        <w:rPr>
          <w:rFonts w:ascii="Arial" w:hAnsi="Arial" w:cs="Arial"/>
          <w:lang w:val="es-ES"/>
        </w:rPr>
        <w:t xml:space="preserve">, M., De Decker, P., </w:t>
      </w:r>
      <w:proofErr w:type="spellStart"/>
      <w:r w:rsidRPr="00C510E0">
        <w:rPr>
          <w:rFonts w:ascii="Arial" w:hAnsi="Arial" w:cs="Arial"/>
          <w:lang w:val="es-ES"/>
        </w:rPr>
        <w:t>Teller</w:t>
      </w:r>
      <w:proofErr w:type="spellEnd"/>
      <w:r w:rsidRPr="00C510E0">
        <w:rPr>
          <w:rFonts w:ascii="Arial" w:hAnsi="Arial" w:cs="Arial"/>
          <w:lang w:val="es-ES"/>
        </w:rPr>
        <w:t xml:space="preserve">, N., </w:t>
      </w:r>
      <w:r w:rsidR="00E33664" w:rsidRPr="00C510E0">
        <w:rPr>
          <w:rFonts w:ascii="Arial" w:hAnsi="Arial" w:cs="Arial"/>
          <w:lang w:val="es-ES"/>
        </w:rPr>
        <w:t>&amp;</w:t>
      </w:r>
      <w:r w:rsidRPr="00C510E0">
        <w:rPr>
          <w:rFonts w:ascii="Arial" w:hAnsi="Arial" w:cs="Arial"/>
          <w:lang w:val="es-ES"/>
        </w:rPr>
        <w:t xml:space="preserve"> </w:t>
      </w:r>
      <w:proofErr w:type="spellStart"/>
      <w:r w:rsidRPr="00C510E0">
        <w:rPr>
          <w:rFonts w:ascii="Arial" w:hAnsi="Arial" w:cs="Arial"/>
          <w:lang w:val="es-ES"/>
        </w:rPr>
        <w:t>Toussaint</w:t>
      </w:r>
      <w:proofErr w:type="spellEnd"/>
      <w:r w:rsidRPr="00C510E0">
        <w:rPr>
          <w:rFonts w:ascii="Arial" w:hAnsi="Arial" w:cs="Arial"/>
          <w:lang w:val="es-ES"/>
        </w:rPr>
        <w:t xml:space="preserve">, J. (2007). </w:t>
      </w:r>
      <w:r w:rsidRPr="004843BA">
        <w:rPr>
          <w:rFonts w:ascii="Arial" w:hAnsi="Arial" w:cs="Arial"/>
          <w:lang w:val="en-US"/>
        </w:rPr>
        <w:t xml:space="preserve">Home ownership beyond asset and security. Perceptions of housing related security and insecurity in eight European countries. IOS Press </w:t>
      </w:r>
      <w:proofErr w:type="spellStart"/>
      <w:r w:rsidRPr="004843BA">
        <w:rPr>
          <w:rFonts w:ascii="Arial" w:hAnsi="Arial" w:cs="Arial"/>
          <w:lang w:val="en-US"/>
        </w:rPr>
        <w:t>Ebooks</w:t>
      </w:r>
      <w:proofErr w:type="spellEnd"/>
      <w:r w:rsidRPr="004843BA">
        <w:rPr>
          <w:rFonts w:ascii="Arial" w:hAnsi="Arial" w:cs="Arial"/>
          <w:lang w:val="en-US"/>
        </w:rPr>
        <w:t xml:space="preserve"> http://dx.doi.org/10.3233/978-1-58603-830-4-i</w:t>
      </w:r>
    </w:p>
    <w:p w14:paraId="52FA3F4D" w14:textId="667CCFB8" w:rsidR="002C6696" w:rsidRPr="004843BA" w:rsidRDefault="002C6696" w:rsidP="00B03BBB">
      <w:pPr>
        <w:spacing w:line="276" w:lineRule="auto"/>
        <w:jc w:val="both"/>
        <w:rPr>
          <w:rFonts w:ascii="Arial" w:hAnsi="Arial" w:cs="Arial"/>
        </w:rPr>
      </w:pPr>
      <w:proofErr w:type="spellStart"/>
      <w:r w:rsidRPr="004843BA">
        <w:rPr>
          <w:rFonts w:ascii="Arial" w:hAnsi="Arial" w:cs="Arial"/>
        </w:rPr>
        <w:t>Eurofound</w:t>
      </w:r>
      <w:proofErr w:type="spellEnd"/>
      <w:r w:rsidRPr="004843BA">
        <w:rPr>
          <w:rFonts w:ascii="Arial" w:hAnsi="Arial" w:cs="Arial"/>
        </w:rPr>
        <w:t xml:space="preserve"> (2017) </w:t>
      </w:r>
      <w:proofErr w:type="spellStart"/>
      <w:r w:rsidRPr="00E33664">
        <w:rPr>
          <w:rFonts w:ascii="Arial" w:hAnsi="Arial" w:cs="Arial"/>
          <w:i/>
        </w:rPr>
        <w:t>European</w:t>
      </w:r>
      <w:proofErr w:type="spellEnd"/>
      <w:r w:rsidRPr="00E33664">
        <w:rPr>
          <w:rFonts w:ascii="Arial" w:hAnsi="Arial" w:cs="Arial"/>
          <w:i/>
        </w:rPr>
        <w:t xml:space="preserve"> </w:t>
      </w:r>
      <w:proofErr w:type="spellStart"/>
      <w:r w:rsidRPr="00E33664">
        <w:rPr>
          <w:rFonts w:ascii="Arial" w:hAnsi="Arial" w:cs="Arial"/>
          <w:i/>
        </w:rPr>
        <w:t>Quality</w:t>
      </w:r>
      <w:proofErr w:type="spellEnd"/>
      <w:r w:rsidRPr="00E33664">
        <w:rPr>
          <w:rFonts w:ascii="Arial" w:hAnsi="Arial" w:cs="Arial"/>
          <w:i/>
        </w:rPr>
        <w:t xml:space="preserve"> of </w:t>
      </w:r>
      <w:proofErr w:type="spellStart"/>
      <w:r w:rsidRPr="00E33664">
        <w:rPr>
          <w:rFonts w:ascii="Arial" w:hAnsi="Arial" w:cs="Arial"/>
          <w:i/>
        </w:rPr>
        <w:t>Life</w:t>
      </w:r>
      <w:proofErr w:type="spellEnd"/>
      <w:r w:rsidRPr="00E33664">
        <w:rPr>
          <w:rFonts w:ascii="Arial" w:hAnsi="Arial" w:cs="Arial"/>
          <w:i/>
        </w:rPr>
        <w:t xml:space="preserve"> </w:t>
      </w:r>
      <w:proofErr w:type="spellStart"/>
      <w:r w:rsidRPr="00E33664">
        <w:rPr>
          <w:rFonts w:ascii="Arial" w:hAnsi="Arial" w:cs="Arial"/>
          <w:i/>
        </w:rPr>
        <w:t>Survey</w:t>
      </w:r>
      <w:proofErr w:type="spellEnd"/>
      <w:r w:rsidRPr="00E33664">
        <w:rPr>
          <w:rFonts w:ascii="Arial" w:hAnsi="Arial" w:cs="Arial"/>
          <w:i/>
        </w:rPr>
        <w:t xml:space="preserve"> 2016</w:t>
      </w:r>
      <w:r w:rsidRPr="004843BA">
        <w:rPr>
          <w:rFonts w:ascii="Arial" w:hAnsi="Arial" w:cs="Arial"/>
        </w:rPr>
        <w:t xml:space="preserve">: </w:t>
      </w:r>
      <w:proofErr w:type="spellStart"/>
      <w:r w:rsidRPr="004843BA">
        <w:rPr>
          <w:rFonts w:ascii="Arial" w:hAnsi="Arial" w:cs="Arial"/>
        </w:rPr>
        <w:t>Quality</w:t>
      </w:r>
      <w:proofErr w:type="spellEnd"/>
      <w:r w:rsidRPr="004843BA">
        <w:rPr>
          <w:rFonts w:ascii="Arial" w:hAnsi="Arial" w:cs="Arial"/>
        </w:rPr>
        <w:t xml:space="preserve"> of </w:t>
      </w:r>
      <w:proofErr w:type="spellStart"/>
      <w:r w:rsidRPr="004843BA">
        <w:rPr>
          <w:rFonts w:ascii="Arial" w:hAnsi="Arial" w:cs="Arial"/>
        </w:rPr>
        <w:t>life</w:t>
      </w:r>
      <w:proofErr w:type="spellEnd"/>
      <w:r w:rsidRPr="004843BA">
        <w:rPr>
          <w:rFonts w:ascii="Arial" w:hAnsi="Arial" w:cs="Arial"/>
        </w:rPr>
        <w:t xml:space="preserve">, </w:t>
      </w:r>
      <w:proofErr w:type="spellStart"/>
      <w:r w:rsidRPr="004843BA">
        <w:rPr>
          <w:rFonts w:ascii="Arial" w:hAnsi="Arial" w:cs="Arial"/>
        </w:rPr>
        <w:t>quality</w:t>
      </w:r>
      <w:proofErr w:type="spellEnd"/>
      <w:r w:rsidRPr="004843BA">
        <w:rPr>
          <w:rFonts w:ascii="Arial" w:hAnsi="Arial" w:cs="Arial"/>
        </w:rPr>
        <w:t xml:space="preserve"> of </w:t>
      </w:r>
      <w:proofErr w:type="spellStart"/>
      <w:r w:rsidRPr="004843BA">
        <w:rPr>
          <w:rFonts w:ascii="Arial" w:hAnsi="Arial" w:cs="Arial"/>
        </w:rPr>
        <w:t>public</w:t>
      </w:r>
      <w:proofErr w:type="spellEnd"/>
      <w:r w:rsidRPr="004843BA">
        <w:rPr>
          <w:rFonts w:ascii="Arial" w:hAnsi="Arial" w:cs="Arial"/>
        </w:rPr>
        <w:t xml:space="preserve"> </w:t>
      </w:r>
      <w:proofErr w:type="spellStart"/>
      <w:r w:rsidRPr="004843BA">
        <w:rPr>
          <w:rFonts w:ascii="Arial" w:hAnsi="Arial" w:cs="Arial"/>
        </w:rPr>
        <w:t>services</w:t>
      </w:r>
      <w:proofErr w:type="spellEnd"/>
      <w:r w:rsidRPr="004843BA">
        <w:rPr>
          <w:rFonts w:ascii="Arial" w:hAnsi="Arial" w:cs="Arial"/>
        </w:rPr>
        <w:t xml:space="preserve">, </w:t>
      </w:r>
      <w:proofErr w:type="spellStart"/>
      <w:r w:rsidRPr="004843BA">
        <w:rPr>
          <w:rFonts w:ascii="Arial" w:hAnsi="Arial" w:cs="Arial"/>
        </w:rPr>
        <w:t>and</w:t>
      </w:r>
      <w:proofErr w:type="spellEnd"/>
      <w:r w:rsidRPr="004843BA">
        <w:rPr>
          <w:rFonts w:ascii="Arial" w:hAnsi="Arial" w:cs="Arial"/>
        </w:rPr>
        <w:t xml:space="preserve"> </w:t>
      </w:r>
      <w:proofErr w:type="spellStart"/>
      <w:r w:rsidRPr="004843BA">
        <w:rPr>
          <w:rFonts w:ascii="Arial" w:hAnsi="Arial" w:cs="Arial"/>
        </w:rPr>
        <w:t>quality</w:t>
      </w:r>
      <w:proofErr w:type="spellEnd"/>
      <w:r w:rsidRPr="004843BA">
        <w:rPr>
          <w:rFonts w:ascii="Arial" w:hAnsi="Arial" w:cs="Arial"/>
        </w:rPr>
        <w:t xml:space="preserve"> of </w:t>
      </w:r>
      <w:proofErr w:type="spellStart"/>
      <w:r w:rsidRPr="004843BA">
        <w:rPr>
          <w:rFonts w:ascii="Arial" w:hAnsi="Arial" w:cs="Arial"/>
        </w:rPr>
        <w:t>society</w:t>
      </w:r>
      <w:proofErr w:type="spellEnd"/>
      <w:r w:rsidRPr="004843BA">
        <w:rPr>
          <w:rFonts w:ascii="Arial" w:hAnsi="Arial" w:cs="Arial"/>
        </w:rPr>
        <w:t xml:space="preserve">, </w:t>
      </w:r>
      <w:proofErr w:type="spellStart"/>
      <w:r w:rsidRPr="004843BA">
        <w:rPr>
          <w:rFonts w:ascii="Arial" w:hAnsi="Arial" w:cs="Arial"/>
        </w:rPr>
        <w:t>Publications</w:t>
      </w:r>
      <w:proofErr w:type="spellEnd"/>
      <w:r w:rsidRPr="004843BA">
        <w:rPr>
          <w:rFonts w:ascii="Arial" w:hAnsi="Arial" w:cs="Arial"/>
        </w:rPr>
        <w:t xml:space="preserve"> Office of </w:t>
      </w:r>
      <w:proofErr w:type="spellStart"/>
      <w:r w:rsidRPr="004843BA">
        <w:rPr>
          <w:rFonts w:ascii="Arial" w:hAnsi="Arial" w:cs="Arial"/>
        </w:rPr>
        <w:t>the</w:t>
      </w:r>
      <w:proofErr w:type="spellEnd"/>
      <w:r w:rsidRPr="004843BA">
        <w:rPr>
          <w:rFonts w:ascii="Arial" w:hAnsi="Arial" w:cs="Arial"/>
        </w:rPr>
        <w:t xml:space="preserve"> </w:t>
      </w:r>
      <w:proofErr w:type="spellStart"/>
      <w:r w:rsidRPr="004843BA">
        <w:rPr>
          <w:rFonts w:ascii="Arial" w:hAnsi="Arial" w:cs="Arial"/>
        </w:rPr>
        <w:t>European</w:t>
      </w:r>
      <w:proofErr w:type="spellEnd"/>
      <w:r w:rsidRPr="004843BA">
        <w:rPr>
          <w:rFonts w:ascii="Arial" w:hAnsi="Arial" w:cs="Arial"/>
        </w:rPr>
        <w:t xml:space="preserve"> Union, </w:t>
      </w:r>
      <w:proofErr w:type="spellStart"/>
      <w:r w:rsidRPr="004843BA">
        <w:rPr>
          <w:rFonts w:ascii="Arial" w:hAnsi="Arial" w:cs="Arial"/>
        </w:rPr>
        <w:t>Luxembourg</w:t>
      </w:r>
      <w:proofErr w:type="spellEnd"/>
      <w:r w:rsidRPr="004843BA">
        <w:rPr>
          <w:rFonts w:ascii="Arial" w:hAnsi="Arial" w:cs="Arial"/>
        </w:rPr>
        <w:t>.</w:t>
      </w:r>
      <w:r w:rsidR="00420976">
        <w:rPr>
          <w:rFonts w:ascii="Arial" w:hAnsi="Arial" w:cs="Arial"/>
        </w:rPr>
        <w:t xml:space="preserve"> </w:t>
      </w:r>
      <w:r w:rsidR="00420976" w:rsidRPr="00420976">
        <w:rPr>
          <w:rFonts w:ascii="Arial" w:hAnsi="Arial" w:cs="Arial"/>
        </w:rPr>
        <w:t>https://www.eurofound.europa.eu/system/files/2018-02/ef1733en.pdf</w:t>
      </w:r>
    </w:p>
    <w:p w14:paraId="37C89CC0" w14:textId="0FEAC05B" w:rsidR="00826D90" w:rsidRDefault="00826D90" w:rsidP="00B03BBB">
      <w:pPr>
        <w:spacing w:line="276" w:lineRule="auto"/>
        <w:jc w:val="both"/>
        <w:rPr>
          <w:rFonts w:ascii="Arial" w:hAnsi="Arial" w:cs="Arial"/>
          <w:lang w:val="en-US"/>
        </w:rPr>
      </w:pPr>
      <w:proofErr w:type="spellStart"/>
      <w:r>
        <w:rPr>
          <w:rFonts w:ascii="Arial" w:hAnsi="Arial" w:cs="Arial"/>
          <w:lang w:val="en-US"/>
        </w:rPr>
        <w:t>Eurofound</w:t>
      </w:r>
      <w:proofErr w:type="spellEnd"/>
      <w:r w:rsidRPr="00826D90">
        <w:rPr>
          <w:rFonts w:ascii="Arial" w:hAnsi="Arial" w:cs="Arial"/>
          <w:lang w:val="en-US"/>
        </w:rPr>
        <w:t xml:space="preserve"> (2019). </w:t>
      </w:r>
      <w:r w:rsidRPr="00E33664">
        <w:rPr>
          <w:rFonts w:ascii="Arial" w:hAnsi="Arial" w:cs="Arial"/>
          <w:i/>
          <w:lang w:val="en-US"/>
        </w:rPr>
        <w:t>European Quality of Life Survey Dataset</w:t>
      </w:r>
      <w:r w:rsidRPr="00826D90">
        <w:rPr>
          <w:rFonts w:ascii="Arial" w:hAnsi="Arial" w:cs="Arial"/>
          <w:lang w:val="en-US"/>
        </w:rPr>
        <w:t xml:space="preserve">, EQLS. </w:t>
      </w:r>
      <w:r w:rsidR="00E75B55">
        <w:rPr>
          <w:rFonts w:ascii="Arial" w:hAnsi="Arial" w:cs="Arial"/>
          <w:lang w:val="en-US"/>
        </w:rPr>
        <w:t>doi:</w:t>
      </w:r>
      <w:r w:rsidRPr="00826D90">
        <w:rPr>
          <w:rFonts w:ascii="Arial" w:hAnsi="Arial" w:cs="Arial"/>
          <w:lang w:val="en-US"/>
        </w:rPr>
        <w:t>10.23728/B2SHARE.23D3FF31E17F42508649ECFFF44FF510</w:t>
      </w:r>
    </w:p>
    <w:p w14:paraId="67AC4AD1" w14:textId="2FD5CA8F" w:rsidR="001C3A96" w:rsidRPr="004843BA" w:rsidRDefault="001C3A96" w:rsidP="00B03BBB">
      <w:pPr>
        <w:spacing w:line="276" w:lineRule="auto"/>
        <w:jc w:val="both"/>
        <w:rPr>
          <w:rFonts w:ascii="Arial" w:hAnsi="Arial" w:cs="Arial"/>
          <w:lang w:val="en-US"/>
        </w:rPr>
      </w:pPr>
      <w:proofErr w:type="spellStart"/>
      <w:r w:rsidRPr="004843BA">
        <w:rPr>
          <w:rFonts w:ascii="Arial" w:hAnsi="Arial" w:cs="Arial"/>
          <w:lang w:val="en-US"/>
        </w:rPr>
        <w:t>Eurofound</w:t>
      </w:r>
      <w:proofErr w:type="spellEnd"/>
      <w:r w:rsidRPr="004843BA">
        <w:rPr>
          <w:rFonts w:ascii="Arial" w:hAnsi="Arial" w:cs="Arial"/>
          <w:lang w:val="en-US"/>
        </w:rPr>
        <w:t xml:space="preserve"> (2020), </w:t>
      </w:r>
      <w:r w:rsidRPr="00E33664">
        <w:rPr>
          <w:rFonts w:ascii="Arial" w:hAnsi="Arial" w:cs="Arial"/>
          <w:i/>
          <w:lang w:val="en-US"/>
        </w:rPr>
        <w:t>Living, working and COVID-19 dataset</w:t>
      </w:r>
      <w:r w:rsidRPr="004843BA">
        <w:rPr>
          <w:rFonts w:ascii="Arial" w:hAnsi="Arial" w:cs="Arial"/>
          <w:lang w:val="en-US"/>
        </w:rPr>
        <w:t>, Dublin, http://eurofound.link/covid19data</w:t>
      </w:r>
    </w:p>
    <w:p w14:paraId="2EE20632" w14:textId="16C7DDA2" w:rsidR="00E870B1" w:rsidRDefault="00E870B1" w:rsidP="00B03BBB">
      <w:pPr>
        <w:spacing w:line="276" w:lineRule="auto"/>
        <w:jc w:val="both"/>
        <w:rPr>
          <w:rFonts w:ascii="Arial" w:hAnsi="Arial" w:cs="Arial"/>
          <w:lang w:val="en-US"/>
        </w:rPr>
      </w:pPr>
      <w:proofErr w:type="spellStart"/>
      <w:r w:rsidRPr="00E870B1">
        <w:rPr>
          <w:rFonts w:ascii="Arial" w:hAnsi="Arial" w:cs="Arial"/>
          <w:lang w:val="en-US"/>
        </w:rPr>
        <w:t>Eurofound</w:t>
      </w:r>
      <w:proofErr w:type="spellEnd"/>
      <w:r w:rsidRPr="00E870B1">
        <w:rPr>
          <w:rFonts w:ascii="Arial" w:hAnsi="Arial" w:cs="Arial"/>
          <w:lang w:val="en-US"/>
        </w:rPr>
        <w:t xml:space="preserve">-ETF (2022), </w:t>
      </w:r>
      <w:r w:rsidRPr="00E33664">
        <w:rPr>
          <w:rFonts w:ascii="Arial" w:hAnsi="Arial" w:cs="Arial"/>
          <w:i/>
          <w:lang w:val="en-US"/>
        </w:rPr>
        <w:t xml:space="preserve">Living, working and COVID-19 in the European Union and 10 EU </w:t>
      </w:r>
      <w:proofErr w:type="spellStart"/>
      <w:r w:rsidRPr="00E33664">
        <w:rPr>
          <w:rFonts w:ascii="Arial" w:hAnsi="Arial" w:cs="Arial"/>
          <w:i/>
          <w:lang w:val="en-US"/>
        </w:rPr>
        <w:t>neighbouring</w:t>
      </w:r>
      <w:proofErr w:type="spellEnd"/>
      <w:r w:rsidRPr="00E33664">
        <w:rPr>
          <w:rFonts w:ascii="Arial" w:hAnsi="Arial" w:cs="Arial"/>
          <w:i/>
          <w:lang w:val="en-US"/>
        </w:rPr>
        <w:t xml:space="preserve"> countries</w:t>
      </w:r>
      <w:r w:rsidRPr="00E870B1">
        <w:rPr>
          <w:rFonts w:ascii="Arial" w:hAnsi="Arial" w:cs="Arial"/>
          <w:lang w:val="en-US"/>
        </w:rPr>
        <w:t>, Publications Office of the European Union, Luxembourg.</w:t>
      </w:r>
      <w:r w:rsidR="00420976">
        <w:rPr>
          <w:rFonts w:ascii="Arial" w:hAnsi="Arial" w:cs="Arial"/>
          <w:lang w:val="en-US"/>
        </w:rPr>
        <w:t xml:space="preserve"> </w:t>
      </w:r>
      <w:r w:rsidR="00420976" w:rsidRPr="00420976">
        <w:rPr>
          <w:rFonts w:ascii="Arial" w:hAnsi="Arial" w:cs="Arial"/>
          <w:lang w:val="en-US"/>
        </w:rPr>
        <w:t>https://www.eurofound.europa.eu/system/files/2023-03/ef21065en.pdf</w:t>
      </w:r>
    </w:p>
    <w:p w14:paraId="3D37397E" w14:textId="790E3955" w:rsidR="00407927" w:rsidRDefault="00407927" w:rsidP="00B03BBB">
      <w:pPr>
        <w:spacing w:line="276" w:lineRule="auto"/>
        <w:jc w:val="both"/>
        <w:rPr>
          <w:rFonts w:ascii="Arial" w:hAnsi="Arial" w:cs="Arial"/>
          <w:lang w:val="en-US"/>
        </w:rPr>
      </w:pPr>
      <w:r w:rsidRPr="00407927">
        <w:rPr>
          <w:rFonts w:ascii="Arial" w:hAnsi="Arial" w:cs="Arial"/>
          <w:lang w:val="en-US"/>
        </w:rPr>
        <w:t>Flynn</w:t>
      </w:r>
      <w:r>
        <w:rPr>
          <w:rFonts w:ascii="Arial" w:hAnsi="Arial" w:cs="Arial"/>
          <w:lang w:val="en-US"/>
        </w:rPr>
        <w:t>, L.</w:t>
      </w:r>
      <w:r w:rsidRPr="00407927">
        <w:rPr>
          <w:rFonts w:ascii="Arial" w:hAnsi="Arial" w:cs="Arial"/>
          <w:lang w:val="en-US"/>
        </w:rPr>
        <w:t xml:space="preserve"> (2020) The young and the restless: housing access in the critical years, </w:t>
      </w:r>
      <w:r w:rsidRPr="00407927">
        <w:rPr>
          <w:rFonts w:ascii="Arial" w:hAnsi="Arial" w:cs="Arial"/>
          <w:i/>
          <w:lang w:val="en-US"/>
        </w:rPr>
        <w:t>West European Politics</w:t>
      </w:r>
      <w:r w:rsidRPr="00407927">
        <w:rPr>
          <w:rFonts w:ascii="Arial" w:hAnsi="Arial" w:cs="Arial"/>
          <w:lang w:val="en-US"/>
        </w:rPr>
        <w:t xml:space="preserve">, 43:2, 321-343, </w:t>
      </w:r>
      <w:r>
        <w:rPr>
          <w:rFonts w:ascii="Arial" w:hAnsi="Arial" w:cs="Arial"/>
          <w:lang w:val="en-US"/>
        </w:rPr>
        <w:t>doi</w:t>
      </w:r>
      <w:r w:rsidRPr="00407927">
        <w:rPr>
          <w:rFonts w:ascii="Arial" w:hAnsi="Arial" w:cs="Arial"/>
          <w:lang w:val="en-US"/>
        </w:rPr>
        <w:t>:10.1080/01402382.2019.1603679</w:t>
      </w:r>
    </w:p>
    <w:p w14:paraId="2FDF95FE" w14:textId="6B7BD7F5" w:rsidR="002C6696" w:rsidRPr="004843BA" w:rsidRDefault="002C6696" w:rsidP="00B03BBB">
      <w:pPr>
        <w:spacing w:line="276" w:lineRule="auto"/>
        <w:jc w:val="both"/>
        <w:rPr>
          <w:rFonts w:ascii="Arial" w:hAnsi="Arial" w:cs="Arial"/>
          <w:lang w:val="en-US"/>
        </w:rPr>
      </w:pPr>
      <w:r w:rsidRPr="004843BA">
        <w:rPr>
          <w:rFonts w:ascii="Arial" w:hAnsi="Arial" w:cs="Arial"/>
          <w:lang w:val="en-US"/>
        </w:rPr>
        <w:t>Forrest, R.</w:t>
      </w:r>
      <w:r w:rsidR="00EB6D80">
        <w:rPr>
          <w:rFonts w:ascii="Arial" w:hAnsi="Arial" w:cs="Arial"/>
          <w:lang w:val="en-US"/>
        </w:rPr>
        <w:t xml:space="preserve"> &amp; </w:t>
      </w:r>
      <w:r w:rsidRPr="004843BA">
        <w:rPr>
          <w:rFonts w:ascii="Arial" w:hAnsi="Arial" w:cs="Arial"/>
          <w:lang w:val="en-US"/>
        </w:rPr>
        <w:t>Kennett, P. (1997). Risk, residence, and the post-</w:t>
      </w:r>
      <w:proofErr w:type="spellStart"/>
      <w:r w:rsidRPr="004843BA">
        <w:rPr>
          <w:rFonts w:ascii="Arial" w:hAnsi="Arial" w:cs="Arial"/>
          <w:lang w:val="en-US"/>
        </w:rPr>
        <w:t>fordist</w:t>
      </w:r>
      <w:proofErr w:type="spellEnd"/>
      <w:r w:rsidRPr="004843BA">
        <w:rPr>
          <w:rFonts w:ascii="Arial" w:hAnsi="Arial" w:cs="Arial"/>
          <w:lang w:val="en-US"/>
        </w:rPr>
        <w:t xml:space="preserve"> city. </w:t>
      </w:r>
      <w:r w:rsidRPr="00EB6D80">
        <w:rPr>
          <w:rFonts w:ascii="Arial" w:hAnsi="Arial" w:cs="Arial"/>
          <w:i/>
          <w:lang w:val="en-US"/>
        </w:rPr>
        <w:t>The American Behavioral Scientist</w:t>
      </w:r>
      <w:r w:rsidRPr="004843BA">
        <w:rPr>
          <w:rFonts w:ascii="Arial" w:hAnsi="Arial" w:cs="Arial"/>
          <w:lang w:val="en-US"/>
        </w:rPr>
        <w:t>, 41(3), 342-359.</w:t>
      </w:r>
      <w:r w:rsidR="006C39C0" w:rsidRPr="004843BA">
        <w:rPr>
          <w:rFonts w:ascii="Arial" w:hAnsi="Arial" w:cs="Arial"/>
          <w:lang w:val="en-US"/>
        </w:rPr>
        <w:t xml:space="preserve"> </w:t>
      </w:r>
      <w:r w:rsidR="00E75B55">
        <w:rPr>
          <w:rFonts w:ascii="Arial" w:hAnsi="Arial" w:cs="Arial"/>
          <w:lang w:val="en-US"/>
        </w:rPr>
        <w:t>doi:</w:t>
      </w:r>
      <w:r w:rsidR="006C39C0" w:rsidRPr="004843BA">
        <w:rPr>
          <w:rFonts w:ascii="Arial" w:hAnsi="Arial" w:cs="Arial"/>
          <w:lang w:val="en-US"/>
        </w:rPr>
        <w:t>10.1177/0002764297041003006.</w:t>
      </w:r>
    </w:p>
    <w:p w14:paraId="2479AC30" w14:textId="2242E68F" w:rsidR="002C6696" w:rsidRPr="00E870B1" w:rsidRDefault="002C6696" w:rsidP="00B03BBB">
      <w:pPr>
        <w:spacing w:line="276" w:lineRule="auto"/>
        <w:jc w:val="both"/>
        <w:rPr>
          <w:rFonts w:ascii="Arial" w:hAnsi="Arial" w:cs="Arial"/>
          <w:lang w:val="es-ES"/>
        </w:rPr>
      </w:pPr>
      <w:r w:rsidRPr="00C510E0">
        <w:rPr>
          <w:rFonts w:ascii="Arial" w:hAnsi="Arial" w:cs="Arial"/>
          <w:lang w:val="en-US"/>
        </w:rPr>
        <w:t>García-</w:t>
      </w:r>
      <w:proofErr w:type="spellStart"/>
      <w:r w:rsidRPr="00C510E0">
        <w:rPr>
          <w:rFonts w:ascii="Arial" w:hAnsi="Arial" w:cs="Arial"/>
          <w:lang w:val="en-US"/>
        </w:rPr>
        <w:t>Lamarca</w:t>
      </w:r>
      <w:proofErr w:type="spellEnd"/>
      <w:r w:rsidRPr="00C510E0">
        <w:rPr>
          <w:rFonts w:ascii="Arial" w:hAnsi="Arial" w:cs="Arial"/>
          <w:lang w:val="en-US"/>
        </w:rPr>
        <w:t>, M.</w:t>
      </w:r>
      <w:r w:rsidR="00EB6D80" w:rsidRPr="00C510E0">
        <w:rPr>
          <w:rFonts w:ascii="Arial" w:hAnsi="Arial" w:cs="Arial"/>
          <w:lang w:val="en-US"/>
        </w:rPr>
        <w:t xml:space="preserve"> &amp;</w:t>
      </w:r>
      <w:r w:rsidRPr="00C510E0">
        <w:rPr>
          <w:rFonts w:ascii="Arial" w:hAnsi="Arial" w:cs="Arial"/>
          <w:lang w:val="en-US"/>
        </w:rPr>
        <w:t xml:space="preserve"> </w:t>
      </w:r>
      <w:proofErr w:type="spellStart"/>
      <w:r w:rsidRPr="00C510E0">
        <w:rPr>
          <w:rFonts w:ascii="Arial" w:hAnsi="Arial" w:cs="Arial"/>
          <w:lang w:val="en-US"/>
        </w:rPr>
        <w:t>Kaika</w:t>
      </w:r>
      <w:proofErr w:type="spellEnd"/>
      <w:r w:rsidRPr="00C510E0">
        <w:rPr>
          <w:rFonts w:ascii="Arial" w:hAnsi="Arial" w:cs="Arial"/>
          <w:lang w:val="en-US"/>
        </w:rPr>
        <w:t xml:space="preserve">, M. (2016). </w:t>
      </w:r>
      <w:r w:rsidRPr="004843BA">
        <w:rPr>
          <w:rFonts w:ascii="Arial" w:hAnsi="Arial" w:cs="Arial"/>
          <w:lang w:val="en-US"/>
        </w:rPr>
        <w:t xml:space="preserve">‘Mortgaged lives’: the biopolitics of debt and housing </w:t>
      </w:r>
      <w:proofErr w:type="spellStart"/>
      <w:r w:rsidRPr="004843BA">
        <w:rPr>
          <w:rFonts w:ascii="Arial" w:hAnsi="Arial" w:cs="Arial"/>
          <w:lang w:val="en-US"/>
        </w:rPr>
        <w:t>financialisation</w:t>
      </w:r>
      <w:proofErr w:type="spellEnd"/>
      <w:r w:rsidRPr="004843BA">
        <w:rPr>
          <w:rFonts w:ascii="Arial" w:hAnsi="Arial" w:cs="Arial"/>
          <w:lang w:val="en-US"/>
        </w:rPr>
        <w:t xml:space="preserve">. </w:t>
      </w:r>
      <w:r w:rsidRPr="00EB6D80">
        <w:rPr>
          <w:rFonts w:ascii="Arial" w:hAnsi="Arial" w:cs="Arial"/>
          <w:i/>
          <w:lang w:val="es-ES"/>
        </w:rPr>
        <w:t xml:space="preserve">Trans </w:t>
      </w:r>
      <w:proofErr w:type="spellStart"/>
      <w:r w:rsidRPr="00EB6D80">
        <w:rPr>
          <w:rFonts w:ascii="Arial" w:hAnsi="Arial" w:cs="Arial"/>
          <w:i/>
          <w:lang w:val="es-ES"/>
        </w:rPr>
        <w:t>Inst</w:t>
      </w:r>
      <w:proofErr w:type="spellEnd"/>
      <w:r w:rsidRPr="00EB6D80">
        <w:rPr>
          <w:rFonts w:ascii="Arial" w:hAnsi="Arial" w:cs="Arial"/>
          <w:i/>
          <w:lang w:val="es-ES"/>
        </w:rPr>
        <w:t xml:space="preserve"> Br </w:t>
      </w:r>
      <w:proofErr w:type="spellStart"/>
      <w:r w:rsidRPr="00EB6D80">
        <w:rPr>
          <w:rFonts w:ascii="Arial" w:hAnsi="Arial" w:cs="Arial"/>
          <w:i/>
          <w:lang w:val="es-ES"/>
        </w:rPr>
        <w:t>Geogr</w:t>
      </w:r>
      <w:proofErr w:type="spellEnd"/>
      <w:r w:rsidRPr="00E870B1">
        <w:rPr>
          <w:rFonts w:ascii="Arial" w:hAnsi="Arial" w:cs="Arial"/>
          <w:lang w:val="es-ES"/>
        </w:rPr>
        <w:t xml:space="preserve"> 41: 313–327. </w:t>
      </w:r>
      <w:proofErr w:type="spellStart"/>
      <w:r w:rsidRPr="00E870B1">
        <w:rPr>
          <w:rFonts w:ascii="Arial" w:hAnsi="Arial" w:cs="Arial"/>
          <w:lang w:val="es-ES"/>
        </w:rPr>
        <w:t>doi</w:t>
      </w:r>
      <w:proofErr w:type="spellEnd"/>
      <w:r w:rsidRPr="00E870B1">
        <w:rPr>
          <w:rFonts w:ascii="Arial" w:hAnsi="Arial" w:cs="Arial"/>
          <w:lang w:val="es-ES"/>
        </w:rPr>
        <w:t>: 10.1111/tran.12126.</w:t>
      </w:r>
    </w:p>
    <w:p w14:paraId="422BFCC4" w14:textId="4C929FB3" w:rsidR="00D67105" w:rsidRPr="00D67105" w:rsidRDefault="00D67105" w:rsidP="00B03BBB">
      <w:pPr>
        <w:spacing w:line="276" w:lineRule="auto"/>
        <w:jc w:val="both"/>
        <w:rPr>
          <w:rFonts w:ascii="Arial" w:hAnsi="Arial" w:cs="Arial"/>
          <w:lang w:val="es-ES"/>
        </w:rPr>
      </w:pPr>
      <w:r w:rsidRPr="00D67105">
        <w:rPr>
          <w:rFonts w:ascii="Arial" w:hAnsi="Arial" w:cs="Arial"/>
          <w:lang w:val="es-ES"/>
        </w:rPr>
        <w:t xml:space="preserve">Gilbert, A. (2001). </w:t>
      </w:r>
      <w:r w:rsidRPr="00EB6D80">
        <w:rPr>
          <w:rFonts w:ascii="Arial" w:hAnsi="Arial" w:cs="Arial"/>
          <w:i/>
          <w:lang w:val="es-ES"/>
        </w:rPr>
        <w:t xml:space="preserve">La vivienda en </w:t>
      </w:r>
      <w:r w:rsidR="00EB6D80" w:rsidRPr="00EB6D80">
        <w:rPr>
          <w:rFonts w:ascii="Arial" w:hAnsi="Arial" w:cs="Arial"/>
          <w:i/>
          <w:lang w:val="es-ES"/>
        </w:rPr>
        <w:t>A</w:t>
      </w:r>
      <w:r w:rsidRPr="00EB6D80">
        <w:rPr>
          <w:rFonts w:ascii="Arial" w:hAnsi="Arial" w:cs="Arial"/>
          <w:i/>
          <w:lang w:val="es-ES"/>
        </w:rPr>
        <w:t xml:space="preserve">mérica </w:t>
      </w:r>
      <w:r w:rsidR="00EB6D80" w:rsidRPr="00EB6D80">
        <w:rPr>
          <w:rFonts w:ascii="Arial" w:hAnsi="Arial" w:cs="Arial"/>
          <w:i/>
          <w:lang w:val="es-ES"/>
        </w:rPr>
        <w:t>L</w:t>
      </w:r>
      <w:r w:rsidRPr="00EB6D80">
        <w:rPr>
          <w:rFonts w:ascii="Arial" w:hAnsi="Arial" w:cs="Arial"/>
          <w:i/>
          <w:lang w:val="es-ES"/>
        </w:rPr>
        <w:t>atina</w:t>
      </w:r>
      <w:r w:rsidRPr="00D67105">
        <w:rPr>
          <w:rFonts w:ascii="Arial" w:hAnsi="Arial" w:cs="Arial"/>
          <w:lang w:val="es-ES"/>
        </w:rPr>
        <w:t>. Departamento de Integración y Programas Regionales, Instituto Interamericano para el Desarrollo Social, Banco Interamericano de Desarrollo.</w:t>
      </w:r>
    </w:p>
    <w:p w14:paraId="69A49946" w14:textId="0FEEE837" w:rsidR="002C6696" w:rsidRPr="004843BA" w:rsidRDefault="00B1123F" w:rsidP="00B03BBB">
      <w:pPr>
        <w:spacing w:line="276" w:lineRule="auto"/>
        <w:jc w:val="both"/>
        <w:rPr>
          <w:rFonts w:ascii="Arial" w:hAnsi="Arial" w:cs="Arial"/>
          <w:lang w:val="en-US"/>
        </w:rPr>
      </w:pPr>
      <w:r w:rsidRPr="004843BA">
        <w:rPr>
          <w:rFonts w:ascii="Arial" w:hAnsi="Arial" w:cs="Arial"/>
          <w:lang w:val="en-US"/>
        </w:rPr>
        <w:t>Heijden</w:t>
      </w:r>
      <w:r w:rsidR="002C6696" w:rsidRPr="004843BA">
        <w:rPr>
          <w:rFonts w:ascii="Arial" w:hAnsi="Arial" w:cs="Arial"/>
          <w:lang w:val="en-US"/>
        </w:rPr>
        <w:t xml:space="preserve">, H. van der (2013). </w:t>
      </w:r>
      <w:r w:rsidR="002C6696" w:rsidRPr="00EB6D80">
        <w:rPr>
          <w:rFonts w:ascii="Arial" w:hAnsi="Arial" w:cs="Arial"/>
          <w:i/>
          <w:lang w:val="en-US"/>
        </w:rPr>
        <w:t>West European housing systems in a comparative perspective</w:t>
      </w:r>
      <w:r w:rsidR="002C6696" w:rsidRPr="004843BA">
        <w:rPr>
          <w:rFonts w:ascii="Arial" w:hAnsi="Arial" w:cs="Arial"/>
          <w:lang w:val="en-US"/>
        </w:rPr>
        <w:t>, 46. Amsterdam: IOS Press.</w:t>
      </w:r>
      <w:r w:rsidR="00FB73A1">
        <w:rPr>
          <w:rFonts w:ascii="Arial" w:hAnsi="Arial" w:cs="Arial"/>
          <w:lang w:val="en-US"/>
        </w:rPr>
        <w:t xml:space="preserve"> </w:t>
      </w:r>
      <w:r w:rsidR="00FB73A1" w:rsidRPr="00FB73A1">
        <w:rPr>
          <w:rFonts w:ascii="Arial" w:hAnsi="Arial" w:cs="Arial"/>
          <w:lang w:val="en-US"/>
        </w:rPr>
        <w:t>https://tinyurl.com/2wwfd7ke</w:t>
      </w:r>
    </w:p>
    <w:p w14:paraId="1BB1B84C" w14:textId="14EC738B" w:rsidR="00D711EC" w:rsidRDefault="00D711EC" w:rsidP="00B03BBB">
      <w:pPr>
        <w:spacing w:line="276" w:lineRule="auto"/>
        <w:jc w:val="both"/>
        <w:rPr>
          <w:rFonts w:ascii="Arial" w:hAnsi="Arial" w:cs="Arial"/>
          <w:lang w:val="en-US"/>
        </w:rPr>
      </w:pPr>
      <w:r w:rsidRPr="007C027D">
        <w:rPr>
          <w:rFonts w:ascii="Arial" w:hAnsi="Arial" w:cs="Arial"/>
          <w:lang w:val="en-US"/>
        </w:rPr>
        <w:t xml:space="preserve">Heijden, H. van der, </w:t>
      </w:r>
      <w:proofErr w:type="spellStart"/>
      <w:r w:rsidRPr="007C027D">
        <w:rPr>
          <w:rFonts w:ascii="Arial" w:hAnsi="Arial" w:cs="Arial"/>
          <w:lang w:val="en-US"/>
        </w:rPr>
        <w:t>Dol</w:t>
      </w:r>
      <w:proofErr w:type="spellEnd"/>
      <w:r w:rsidRPr="007C027D">
        <w:rPr>
          <w:rFonts w:ascii="Arial" w:hAnsi="Arial" w:cs="Arial"/>
          <w:lang w:val="en-US"/>
        </w:rPr>
        <w:t xml:space="preserve">, K., &amp; Oxley, M. (2011). </w:t>
      </w:r>
      <w:r w:rsidRPr="00D711EC">
        <w:rPr>
          <w:rFonts w:ascii="Arial" w:hAnsi="Arial" w:cs="Arial"/>
          <w:lang w:val="en-US"/>
        </w:rPr>
        <w:t xml:space="preserve">Western European housing systems and the impact of the international financial crisis. </w:t>
      </w:r>
      <w:r w:rsidRPr="00D711EC">
        <w:rPr>
          <w:rFonts w:ascii="Arial" w:hAnsi="Arial" w:cs="Arial"/>
          <w:i/>
          <w:lang w:val="en-US"/>
        </w:rPr>
        <w:t>Journal of housing and the built environment</w:t>
      </w:r>
      <w:r w:rsidRPr="00D711EC">
        <w:rPr>
          <w:rFonts w:ascii="Arial" w:hAnsi="Arial" w:cs="Arial"/>
          <w:lang w:val="en-US"/>
        </w:rPr>
        <w:t>, 26, 295-313.</w:t>
      </w:r>
      <w:r w:rsidR="00FB73A1">
        <w:rPr>
          <w:rFonts w:ascii="Arial" w:hAnsi="Arial" w:cs="Arial"/>
          <w:lang w:val="en-US"/>
        </w:rPr>
        <w:t xml:space="preserve"> </w:t>
      </w:r>
      <w:r w:rsidR="00E75B55">
        <w:rPr>
          <w:rFonts w:ascii="Arial" w:hAnsi="Arial" w:cs="Arial"/>
          <w:lang w:val="en-US"/>
        </w:rPr>
        <w:t>doi:</w:t>
      </w:r>
      <w:r w:rsidR="00FB73A1" w:rsidRPr="00FB73A1">
        <w:rPr>
          <w:rFonts w:ascii="Arial" w:hAnsi="Arial" w:cs="Arial"/>
          <w:lang w:val="en-US"/>
        </w:rPr>
        <w:t>10.1007/s10901-011-9230-0</w:t>
      </w:r>
    </w:p>
    <w:p w14:paraId="0BA676F6" w14:textId="3D02CC1A" w:rsidR="002C6696" w:rsidRPr="004843BA" w:rsidRDefault="002C6696" w:rsidP="00B03BBB">
      <w:pPr>
        <w:spacing w:line="276" w:lineRule="auto"/>
        <w:jc w:val="both"/>
        <w:rPr>
          <w:rFonts w:ascii="Arial" w:hAnsi="Arial" w:cs="Arial"/>
          <w:lang w:val="en-US"/>
        </w:rPr>
      </w:pPr>
      <w:r w:rsidRPr="004843BA">
        <w:rPr>
          <w:rFonts w:ascii="Arial" w:hAnsi="Arial" w:cs="Arial"/>
          <w:lang w:val="en-US"/>
        </w:rPr>
        <w:lastRenderedPageBreak/>
        <w:t>Hiscock, R., Kearns, A., Macintyre, S.</w:t>
      </w:r>
      <w:r w:rsidR="00EB6D80">
        <w:rPr>
          <w:rFonts w:ascii="Arial" w:hAnsi="Arial" w:cs="Arial"/>
          <w:lang w:val="en-US"/>
        </w:rPr>
        <w:t xml:space="preserve"> &amp;</w:t>
      </w:r>
      <w:r w:rsidRPr="004843BA">
        <w:rPr>
          <w:rFonts w:ascii="Arial" w:hAnsi="Arial" w:cs="Arial"/>
          <w:lang w:val="en-US"/>
        </w:rPr>
        <w:t xml:space="preserve"> </w:t>
      </w:r>
      <w:proofErr w:type="spellStart"/>
      <w:r w:rsidRPr="004843BA">
        <w:rPr>
          <w:rFonts w:ascii="Arial" w:hAnsi="Arial" w:cs="Arial"/>
          <w:lang w:val="en-US"/>
        </w:rPr>
        <w:t>Ellaway</w:t>
      </w:r>
      <w:proofErr w:type="spellEnd"/>
      <w:r w:rsidRPr="004843BA">
        <w:rPr>
          <w:rFonts w:ascii="Arial" w:hAnsi="Arial" w:cs="Arial"/>
          <w:lang w:val="en-US"/>
        </w:rPr>
        <w:t xml:space="preserve">, A. (2001) Ontological security and psycho-social benefits from the home: Qualitative evidence on issues of tenure, </w:t>
      </w:r>
      <w:r w:rsidRPr="00EB6D80">
        <w:rPr>
          <w:rFonts w:ascii="Arial" w:hAnsi="Arial" w:cs="Arial"/>
          <w:i/>
          <w:lang w:val="en-US"/>
        </w:rPr>
        <w:t>Housing, Theory and Society</w:t>
      </w:r>
      <w:r w:rsidRPr="004843BA">
        <w:rPr>
          <w:rFonts w:ascii="Arial" w:hAnsi="Arial" w:cs="Arial"/>
          <w:lang w:val="en-US"/>
        </w:rPr>
        <w:t xml:space="preserve">, 18(10), pp. 50-66. </w:t>
      </w:r>
      <w:r w:rsidR="00E75B55">
        <w:rPr>
          <w:rFonts w:ascii="Arial" w:hAnsi="Arial" w:cs="Arial"/>
          <w:lang w:val="en-US"/>
        </w:rPr>
        <w:t>doi:</w:t>
      </w:r>
      <w:r w:rsidRPr="004843BA">
        <w:rPr>
          <w:rFonts w:ascii="Arial" w:hAnsi="Arial" w:cs="Arial"/>
          <w:lang w:val="en-US"/>
        </w:rPr>
        <w:t>10.1080/14036090120617</w:t>
      </w:r>
    </w:p>
    <w:p w14:paraId="3A82FF00" w14:textId="7C44671F" w:rsidR="002C6696" w:rsidRPr="004843BA" w:rsidRDefault="002C6696" w:rsidP="00B03BBB">
      <w:pPr>
        <w:spacing w:line="276" w:lineRule="auto"/>
        <w:jc w:val="both"/>
        <w:rPr>
          <w:rFonts w:ascii="Arial" w:hAnsi="Arial" w:cs="Arial"/>
          <w:lang w:val="en-US"/>
        </w:rPr>
      </w:pPr>
      <w:r w:rsidRPr="004843BA">
        <w:rPr>
          <w:rFonts w:ascii="Arial" w:hAnsi="Arial" w:cs="Arial"/>
          <w:lang w:val="en-US"/>
        </w:rPr>
        <w:t xml:space="preserve">Hulse, K., </w:t>
      </w:r>
      <w:r w:rsidR="00EB6D80">
        <w:rPr>
          <w:rFonts w:ascii="Arial" w:hAnsi="Arial" w:cs="Arial"/>
          <w:lang w:val="en-US"/>
        </w:rPr>
        <w:t>&amp;</w:t>
      </w:r>
      <w:r w:rsidRPr="004843BA">
        <w:rPr>
          <w:rFonts w:ascii="Arial" w:hAnsi="Arial" w:cs="Arial"/>
          <w:lang w:val="en-US"/>
        </w:rPr>
        <w:t xml:space="preserve"> </w:t>
      </w:r>
      <w:proofErr w:type="spellStart"/>
      <w:r w:rsidRPr="004843BA">
        <w:rPr>
          <w:rFonts w:ascii="Arial" w:hAnsi="Arial" w:cs="Arial"/>
          <w:lang w:val="en-US"/>
        </w:rPr>
        <w:t>Saugeres</w:t>
      </w:r>
      <w:proofErr w:type="spellEnd"/>
      <w:r w:rsidRPr="004843BA">
        <w:rPr>
          <w:rFonts w:ascii="Arial" w:hAnsi="Arial" w:cs="Arial"/>
          <w:lang w:val="en-US"/>
        </w:rPr>
        <w:t xml:space="preserve">, L. (2008). Housing insecurity and precarious living: An Australian exploration. </w:t>
      </w:r>
      <w:r w:rsidRPr="00EB6D80">
        <w:rPr>
          <w:rFonts w:ascii="Arial" w:hAnsi="Arial" w:cs="Arial"/>
          <w:i/>
          <w:lang w:val="en-US"/>
        </w:rPr>
        <w:t>AHURI Final Report</w:t>
      </w:r>
      <w:r w:rsidRPr="004843BA">
        <w:rPr>
          <w:rFonts w:ascii="Arial" w:hAnsi="Arial" w:cs="Arial"/>
          <w:lang w:val="en-US"/>
        </w:rPr>
        <w:t>, 124, 1-51.</w:t>
      </w:r>
      <w:r w:rsidR="00E57847">
        <w:rPr>
          <w:rFonts w:ascii="Arial" w:hAnsi="Arial" w:cs="Arial"/>
          <w:lang w:val="en-US"/>
        </w:rPr>
        <w:t xml:space="preserve"> </w:t>
      </w:r>
      <w:r w:rsidR="00E57847" w:rsidRPr="00E57847">
        <w:rPr>
          <w:rFonts w:ascii="Arial" w:hAnsi="Arial" w:cs="Arial"/>
          <w:lang w:val="en-US"/>
        </w:rPr>
        <w:t>https://apo.org.au/node/3189</w:t>
      </w:r>
    </w:p>
    <w:p w14:paraId="4E7D87DA" w14:textId="18527153" w:rsidR="002C6696" w:rsidRPr="004843BA" w:rsidRDefault="002C6696" w:rsidP="00B03BBB">
      <w:pPr>
        <w:spacing w:line="276" w:lineRule="auto"/>
        <w:jc w:val="both"/>
        <w:rPr>
          <w:rFonts w:ascii="Arial" w:hAnsi="Arial" w:cs="Arial"/>
          <w:lang w:val="es-ES"/>
        </w:rPr>
      </w:pPr>
      <w:r w:rsidRPr="004843BA">
        <w:rPr>
          <w:rFonts w:ascii="Arial" w:hAnsi="Arial" w:cs="Arial"/>
          <w:lang w:val="en-US"/>
        </w:rPr>
        <w:t>Hulse, K.</w:t>
      </w:r>
      <w:r w:rsidR="00EB6D80">
        <w:rPr>
          <w:rFonts w:ascii="Arial" w:hAnsi="Arial" w:cs="Arial"/>
          <w:lang w:val="en-US"/>
        </w:rPr>
        <w:t xml:space="preserve"> &amp;</w:t>
      </w:r>
      <w:r w:rsidRPr="004843BA">
        <w:rPr>
          <w:rFonts w:ascii="Arial" w:hAnsi="Arial" w:cs="Arial"/>
          <w:lang w:val="en-US"/>
        </w:rPr>
        <w:t xml:space="preserve"> Haffner, M. (2014). Security and Rental Housing: New Perspectives. </w:t>
      </w:r>
      <w:r w:rsidRPr="00EB6D80">
        <w:rPr>
          <w:rFonts w:ascii="Arial" w:hAnsi="Arial" w:cs="Arial"/>
          <w:i/>
          <w:lang w:val="es-ES"/>
        </w:rPr>
        <w:t xml:space="preserve">Housing </w:t>
      </w:r>
      <w:proofErr w:type="spellStart"/>
      <w:r w:rsidRPr="00EB6D80">
        <w:rPr>
          <w:rFonts w:ascii="Arial" w:hAnsi="Arial" w:cs="Arial"/>
          <w:i/>
          <w:lang w:val="es-ES"/>
        </w:rPr>
        <w:t>Studies</w:t>
      </w:r>
      <w:proofErr w:type="spellEnd"/>
      <w:r w:rsidRPr="004843BA">
        <w:rPr>
          <w:rFonts w:ascii="Arial" w:hAnsi="Arial" w:cs="Arial"/>
          <w:lang w:val="es-ES"/>
        </w:rPr>
        <w:t>, 29(5):573-578.</w:t>
      </w:r>
      <w:r w:rsidR="00E57847">
        <w:rPr>
          <w:rFonts w:ascii="Arial" w:hAnsi="Arial" w:cs="Arial"/>
          <w:lang w:val="es-ES"/>
        </w:rPr>
        <w:t xml:space="preserve"> </w:t>
      </w:r>
      <w:r w:rsidR="00E75B55">
        <w:rPr>
          <w:rFonts w:ascii="Arial" w:hAnsi="Arial" w:cs="Arial"/>
          <w:lang w:val="es-ES"/>
        </w:rPr>
        <w:t>doi:</w:t>
      </w:r>
      <w:r w:rsidR="00E57847" w:rsidRPr="00E57847">
        <w:rPr>
          <w:rFonts w:ascii="Arial" w:hAnsi="Arial" w:cs="Arial"/>
          <w:lang w:val="es-ES"/>
        </w:rPr>
        <w:t>10.1080/02673037.2014.921418</w:t>
      </w:r>
    </w:p>
    <w:p w14:paraId="7F870218" w14:textId="1C5881C8" w:rsidR="002C6696" w:rsidRPr="004843BA" w:rsidRDefault="002C6696" w:rsidP="00B03BBB">
      <w:pPr>
        <w:spacing w:line="276" w:lineRule="auto"/>
        <w:jc w:val="both"/>
        <w:rPr>
          <w:rFonts w:ascii="Arial" w:hAnsi="Arial" w:cs="Arial"/>
        </w:rPr>
      </w:pPr>
      <w:r w:rsidRPr="004843BA">
        <w:rPr>
          <w:rFonts w:ascii="Arial" w:hAnsi="Arial" w:cs="Arial"/>
        </w:rPr>
        <w:t>López-</w:t>
      </w:r>
      <w:proofErr w:type="spellStart"/>
      <w:r w:rsidRPr="004843BA">
        <w:rPr>
          <w:rFonts w:ascii="Arial" w:hAnsi="Arial" w:cs="Arial"/>
        </w:rPr>
        <w:t>Colás</w:t>
      </w:r>
      <w:proofErr w:type="spellEnd"/>
      <w:r w:rsidRPr="004843BA">
        <w:rPr>
          <w:rFonts w:ascii="Arial" w:hAnsi="Arial" w:cs="Arial"/>
        </w:rPr>
        <w:t xml:space="preserve"> J., </w:t>
      </w:r>
      <w:proofErr w:type="spellStart"/>
      <w:r w:rsidRPr="004843BA">
        <w:rPr>
          <w:rFonts w:ascii="Arial" w:hAnsi="Arial" w:cs="Arial"/>
        </w:rPr>
        <w:t>Azevedo</w:t>
      </w:r>
      <w:proofErr w:type="spellEnd"/>
      <w:r w:rsidRPr="004843BA">
        <w:rPr>
          <w:rFonts w:ascii="Arial" w:hAnsi="Arial" w:cs="Arial"/>
        </w:rPr>
        <w:t xml:space="preserve"> A.</w:t>
      </w:r>
      <w:r w:rsidR="00EB6D80">
        <w:rPr>
          <w:rFonts w:ascii="Arial" w:hAnsi="Arial" w:cs="Arial"/>
        </w:rPr>
        <w:t xml:space="preserve"> &amp;</w:t>
      </w:r>
      <w:r w:rsidRPr="004843BA">
        <w:rPr>
          <w:rFonts w:ascii="Arial" w:hAnsi="Arial" w:cs="Arial"/>
        </w:rPr>
        <w:t xml:space="preserve"> Módenes J.A. </w:t>
      </w:r>
      <w:r w:rsidR="00655BC7">
        <w:rPr>
          <w:rFonts w:ascii="Arial" w:hAnsi="Arial" w:cs="Arial"/>
        </w:rPr>
        <w:t>(</w:t>
      </w:r>
      <w:r w:rsidRPr="004843BA">
        <w:rPr>
          <w:rFonts w:ascii="Arial" w:hAnsi="Arial" w:cs="Arial"/>
        </w:rPr>
        <w:t>2018</w:t>
      </w:r>
      <w:r w:rsidR="00655BC7">
        <w:rPr>
          <w:rFonts w:ascii="Arial" w:hAnsi="Arial" w:cs="Arial"/>
        </w:rPr>
        <w:t>)</w:t>
      </w:r>
      <w:r w:rsidRPr="004843BA">
        <w:rPr>
          <w:rFonts w:ascii="Arial" w:hAnsi="Arial" w:cs="Arial"/>
        </w:rPr>
        <w:t xml:space="preserve">, </w:t>
      </w:r>
      <w:proofErr w:type="spellStart"/>
      <w:r w:rsidRPr="004843BA">
        <w:rPr>
          <w:rFonts w:ascii="Arial" w:hAnsi="Arial" w:cs="Arial"/>
        </w:rPr>
        <w:t>Análisis</w:t>
      </w:r>
      <w:proofErr w:type="spellEnd"/>
      <w:r w:rsidRPr="004843BA">
        <w:rPr>
          <w:rFonts w:ascii="Arial" w:hAnsi="Arial" w:cs="Arial"/>
        </w:rPr>
        <w:t xml:space="preserve"> de la </w:t>
      </w:r>
      <w:proofErr w:type="spellStart"/>
      <w:r w:rsidRPr="004843BA">
        <w:rPr>
          <w:rFonts w:ascii="Arial" w:hAnsi="Arial" w:cs="Arial"/>
        </w:rPr>
        <w:t>diversidad</w:t>
      </w:r>
      <w:proofErr w:type="spellEnd"/>
      <w:r w:rsidRPr="004843BA">
        <w:rPr>
          <w:rFonts w:ascii="Arial" w:hAnsi="Arial" w:cs="Arial"/>
        </w:rPr>
        <w:t xml:space="preserve"> de la </w:t>
      </w:r>
      <w:proofErr w:type="spellStart"/>
      <w:r w:rsidRPr="004843BA">
        <w:rPr>
          <w:rFonts w:ascii="Arial" w:hAnsi="Arial" w:cs="Arial"/>
        </w:rPr>
        <w:t>inseguridad</w:t>
      </w:r>
      <w:proofErr w:type="spellEnd"/>
      <w:r w:rsidRPr="004843BA">
        <w:rPr>
          <w:rFonts w:ascii="Arial" w:hAnsi="Arial" w:cs="Arial"/>
        </w:rPr>
        <w:t xml:space="preserve"> residencial: España y los </w:t>
      </w:r>
      <w:proofErr w:type="spellStart"/>
      <w:r w:rsidRPr="004843BA">
        <w:rPr>
          <w:rFonts w:ascii="Arial" w:hAnsi="Arial" w:cs="Arial"/>
        </w:rPr>
        <w:t>Países</w:t>
      </w:r>
      <w:proofErr w:type="spellEnd"/>
      <w:r w:rsidRPr="004843BA">
        <w:rPr>
          <w:rFonts w:ascii="Arial" w:hAnsi="Arial" w:cs="Arial"/>
        </w:rPr>
        <w:t xml:space="preserve"> </w:t>
      </w:r>
      <w:proofErr w:type="spellStart"/>
      <w:r w:rsidRPr="004843BA">
        <w:rPr>
          <w:rFonts w:ascii="Arial" w:hAnsi="Arial" w:cs="Arial"/>
        </w:rPr>
        <w:t>Mediterráneos</w:t>
      </w:r>
      <w:proofErr w:type="spellEnd"/>
      <w:r w:rsidRPr="004843BA">
        <w:rPr>
          <w:rFonts w:ascii="Arial" w:hAnsi="Arial" w:cs="Arial"/>
        </w:rPr>
        <w:t xml:space="preserve"> en el </w:t>
      </w:r>
      <w:proofErr w:type="spellStart"/>
      <w:r w:rsidRPr="004843BA">
        <w:rPr>
          <w:rFonts w:ascii="Arial" w:hAnsi="Arial" w:cs="Arial"/>
        </w:rPr>
        <w:t>contexto</w:t>
      </w:r>
      <w:proofErr w:type="spellEnd"/>
      <w:r w:rsidRPr="004843BA">
        <w:rPr>
          <w:rFonts w:ascii="Arial" w:hAnsi="Arial" w:cs="Arial"/>
        </w:rPr>
        <w:t xml:space="preserve"> de los </w:t>
      </w:r>
      <w:proofErr w:type="spellStart"/>
      <w:r w:rsidRPr="004843BA">
        <w:rPr>
          <w:rFonts w:ascii="Arial" w:hAnsi="Arial" w:cs="Arial"/>
        </w:rPr>
        <w:t>regímenes</w:t>
      </w:r>
      <w:proofErr w:type="spellEnd"/>
      <w:r w:rsidRPr="004843BA">
        <w:rPr>
          <w:rFonts w:ascii="Arial" w:hAnsi="Arial" w:cs="Arial"/>
        </w:rPr>
        <w:t xml:space="preserve"> </w:t>
      </w:r>
      <w:proofErr w:type="spellStart"/>
      <w:r w:rsidRPr="004843BA">
        <w:rPr>
          <w:rFonts w:ascii="Arial" w:hAnsi="Arial" w:cs="Arial"/>
        </w:rPr>
        <w:t>residenciales</w:t>
      </w:r>
      <w:proofErr w:type="spellEnd"/>
      <w:r w:rsidRPr="004843BA">
        <w:rPr>
          <w:rFonts w:ascii="Arial" w:hAnsi="Arial" w:cs="Arial"/>
        </w:rPr>
        <w:t xml:space="preserve"> </w:t>
      </w:r>
      <w:proofErr w:type="spellStart"/>
      <w:r w:rsidRPr="004843BA">
        <w:rPr>
          <w:rFonts w:ascii="Arial" w:hAnsi="Arial" w:cs="Arial"/>
        </w:rPr>
        <w:t>europeos</w:t>
      </w:r>
      <w:proofErr w:type="spellEnd"/>
      <w:r w:rsidRPr="004843BA">
        <w:rPr>
          <w:rFonts w:ascii="Arial" w:hAnsi="Arial" w:cs="Arial"/>
        </w:rPr>
        <w:t xml:space="preserve">, </w:t>
      </w:r>
      <w:r w:rsidRPr="00EB6D80">
        <w:rPr>
          <w:rFonts w:ascii="Arial" w:hAnsi="Arial" w:cs="Arial"/>
          <w:i/>
        </w:rPr>
        <w:t xml:space="preserve">XVI </w:t>
      </w:r>
      <w:proofErr w:type="spellStart"/>
      <w:r w:rsidRPr="00EB6D80">
        <w:rPr>
          <w:rFonts w:ascii="Arial" w:hAnsi="Arial" w:cs="Arial"/>
          <w:i/>
        </w:rPr>
        <w:t>Congreso</w:t>
      </w:r>
      <w:proofErr w:type="spellEnd"/>
      <w:r w:rsidRPr="00EB6D80">
        <w:rPr>
          <w:rFonts w:ascii="Arial" w:hAnsi="Arial" w:cs="Arial"/>
          <w:i/>
        </w:rPr>
        <w:t xml:space="preserve"> de la </w:t>
      </w:r>
      <w:proofErr w:type="spellStart"/>
      <w:r w:rsidRPr="00EB6D80">
        <w:rPr>
          <w:rFonts w:ascii="Arial" w:hAnsi="Arial" w:cs="Arial"/>
          <w:i/>
        </w:rPr>
        <w:t>Población</w:t>
      </w:r>
      <w:proofErr w:type="spellEnd"/>
      <w:r w:rsidRPr="00EB6D80">
        <w:rPr>
          <w:rFonts w:ascii="Arial" w:hAnsi="Arial" w:cs="Arial"/>
          <w:i/>
        </w:rPr>
        <w:t xml:space="preserve"> Española</w:t>
      </w:r>
      <w:r w:rsidRPr="004843BA">
        <w:rPr>
          <w:rFonts w:ascii="Arial" w:hAnsi="Arial" w:cs="Arial"/>
        </w:rPr>
        <w:t xml:space="preserve">, Alicante, </w:t>
      </w:r>
      <w:r w:rsidRPr="00C70726">
        <w:rPr>
          <w:rFonts w:ascii="Arial" w:hAnsi="Arial" w:cs="Arial"/>
        </w:rPr>
        <w:t>https://web.ua.es/es/xvicongresopoblacion/ponencias.html</w:t>
      </w:r>
    </w:p>
    <w:p w14:paraId="3890C77E" w14:textId="4124FA82" w:rsidR="00EE28A9" w:rsidRPr="004843BA" w:rsidRDefault="00EE28A9" w:rsidP="00B03BBB">
      <w:pPr>
        <w:spacing w:line="276" w:lineRule="auto"/>
        <w:jc w:val="both"/>
        <w:rPr>
          <w:rFonts w:ascii="Arial" w:hAnsi="Arial" w:cs="Arial"/>
        </w:rPr>
      </w:pPr>
      <w:r w:rsidRPr="004843BA">
        <w:rPr>
          <w:rFonts w:ascii="Arial" w:hAnsi="Arial" w:cs="Arial"/>
        </w:rPr>
        <w:t>López</w:t>
      </w:r>
      <w:r w:rsidR="00C70726">
        <w:rPr>
          <w:rFonts w:ascii="Arial" w:hAnsi="Arial" w:cs="Arial"/>
        </w:rPr>
        <w:t>-</w:t>
      </w:r>
      <w:proofErr w:type="spellStart"/>
      <w:r w:rsidRPr="004843BA">
        <w:rPr>
          <w:rFonts w:ascii="Arial" w:hAnsi="Arial" w:cs="Arial"/>
        </w:rPr>
        <w:t>Colás</w:t>
      </w:r>
      <w:proofErr w:type="spellEnd"/>
      <w:r w:rsidRPr="004843BA">
        <w:rPr>
          <w:rFonts w:ascii="Arial" w:hAnsi="Arial" w:cs="Arial"/>
        </w:rPr>
        <w:t xml:space="preserve">, J., </w:t>
      </w:r>
      <w:proofErr w:type="spellStart"/>
      <w:r w:rsidRPr="004843BA">
        <w:rPr>
          <w:rFonts w:ascii="Arial" w:hAnsi="Arial" w:cs="Arial"/>
        </w:rPr>
        <w:t>Azevedo</w:t>
      </w:r>
      <w:proofErr w:type="spellEnd"/>
      <w:r w:rsidRPr="004843BA">
        <w:rPr>
          <w:rFonts w:ascii="Arial" w:hAnsi="Arial" w:cs="Arial"/>
        </w:rPr>
        <w:t xml:space="preserve">, A., &amp; Módenes, J.A. M. (2021). </w:t>
      </w:r>
      <w:proofErr w:type="spellStart"/>
      <w:r w:rsidRPr="00EB6D80">
        <w:rPr>
          <w:rFonts w:ascii="Arial" w:hAnsi="Arial" w:cs="Arial"/>
        </w:rPr>
        <w:t>Insécurité</w:t>
      </w:r>
      <w:proofErr w:type="spellEnd"/>
      <w:r w:rsidRPr="00EB6D80">
        <w:rPr>
          <w:rFonts w:ascii="Arial" w:hAnsi="Arial" w:cs="Arial"/>
        </w:rPr>
        <w:t xml:space="preserve"> </w:t>
      </w:r>
      <w:proofErr w:type="spellStart"/>
      <w:r w:rsidRPr="00EB6D80">
        <w:rPr>
          <w:rFonts w:ascii="Arial" w:hAnsi="Arial" w:cs="Arial"/>
        </w:rPr>
        <w:t>résidentielle</w:t>
      </w:r>
      <w:proofErr w:type="spellEnd"/>
      <w:r w:rsidRPr="00EB6D80">
        <w:rPr>
          <w:rFonts w:ascii="Arial" w:hAnsi="Arial" w:cs="Arial"/>
        </w:rPr>
        <w:t xml:space="preserve"> en </w:t>
      </w:r>
      <w:proofErr w:type="spellStart"/>
      <w:r w:rsidRPr="00EB6D80">
        <w:rPr>
          <w:rFonts w:ascii="Arial" w:hAnsi="Arial" w:cs="Arial"/>
        </w:rPr>
        <w:t>période</w:t>
      </w:r>
      <w:proofErr w:type="spellEnd"/>
      <w:r w:rsidRPr="00EB6D80">
        <w:rPr>
          <w:rFonts w:ascii="Arial" w:hAnsi="Arial" w:cs="Arial"/>
        </w:rPr>
        <w:t xml:space="preserve"> </w:t>
      </w:r>
      <w:proofErr w:type="spellStart"/>
      <w:r w:rsidRPr="00EB6D80">
        <w:rPr>
          <w:rFonts w:ascii="Arial" w:hAnsi="Arial" w:cs="Arial"/>
        </w:rPr>
        <w:t>d’incertitude</w:t>
      </w:r>
      <w:proofErr w:type="spellEnd"/>
      <w:r w:rsidRPr="00EB6D80">
        <w:rPr>
          <w:rFonts w:ascii="Arial" w:hAnsi="Arial" w:cs="Arial"/>
          <w:i/>
        </w:rPr>
        <w:t xml:space="preserve">. </w:t>
      </w:r>
      <w:r w:rsidR="00EB6D80">
        <w:rPr>
          <w:rFonts w:ascii="Arial" w:hAnsi="Arial" w:cs="Arial"/>
        </w:rPr>
        <w:t>En</w:t>
      </w:r>
      <w:r w:rsidRPr="00EB6D80">
        <w:rPr>
          <w:rFonts w:ascii="Arial" w:hAnsi="Arial" w:cs="Arial"/>
          <w:i/>
        </w:rPr>
        <w:t xml:space="preserve"> </w:t>
      </w:r>
      <w:proofErr w:type="spellStart"/>
      <w:r w:rsidRPr="00EB6D80">
        <w:rPr>
          <w:rFonts w:ascii="Arial" w:hAnsi="Arial" w:cs="Arial"/>
          <w:i/>
        </w:rPr>
        <w:t>Populations</w:t>
      </w:r>
      <w:proofErr w:type="spellEnd"/>
      <w:r w:rsidRPr="00EB6D80">
        <w:rPr>
          <w:rFonts w:ascii="Arial" w:hAnsi="Arial" w:cs="Arial"/>
          <w:i/>
        </w:rPr>
        <w:t xml:space="preserve"> et </w:t>
      </w:r>
      <w:proofErr w:type="spellStart"/>
      <w:r w:rsidRPr="00EB6D80">
        <w:rPr>
          <w:rFonts w:ascii="Arial" w:hAnsi="Arial" w:cs="Arial"/>
          <w:i/>
        </w:rPr>
        <w:t>crises</w:t>
      </w:r>
      <w:proofErr w:type="spellEnd"/>
      <w:r w:rsidRPr="00EB6D80">
        <w:rPr>
          <w:rFonts w:ascii="Arial" w:hAnsi="Arial" w:cs="Arial"/>
          <w:i/>
        </w:rPr>
        <w:t xml:space="preserve"> en </w:t>
      </w:r>
      <w:proofErr w:type="spellStart"/>
      <w:r w:rsidRPr="00EB6D80">
        <w:rPr>
          <w:rFonts w:ascii="Arial" w:hAnsi="Arial" w:cs="Arial"/>
          <w:i/>
        </w:rPr>
        <w:t>Méditerranée</w:t>
      </w:r>
      <w:proofErr w:type="spellEnd"/>
      <w:r w:rsidRPr="004843BA">
        <w:rPr>
          <w:rFonts w:ascii="Arial" w:hAnsi="Arial" w:cs="Arial"/>
        </w:rPr>
        <w:t xml:space="preserve"> (</w:t>
      </w:r>
      <w:proofErr w:type="spellStart"/>
      <w:r w:rsidRPr="004843BA">
        <w:rPr>
          <w:rFonts w:ascii="Arial" w:hAnsi="Arial" w:cs="Arial"/>
        </w:rPr>
        <w:t>pp</w:t>
      </w:r>
      <w:proofErr w:type="spellEnd"/>
      <w:r w:rsidRPr="004843BA">
        <w:rPr>
          <w:rFonts w:ascii="Arial" w:hAnsi="Arial" w:cs="Arial"/>
        </w:rPr>
        <w:t xml:space="preserve">. 109-126). Franco </w:t>
      </w:r>
      <w:proofErr w:type="spellStart"/>
      <w:r w:rsidRPr="004843BA">
        <w:rPr>
          <w:rFonts w:ascii="Arial" w:hAnsi="Arial" w:cs="Arial"/>
        </w:rPr>
        <w:t>Angeli</w:t>
      </w:r>
      <w:proofErr w:type="spellEnd"/>
      <w:r w:rsidRPr="004843BA">
        <w:rPr>
          <w:rFonts w:ascii="Arial" w:hAnsi="Arial" w:cs="Arial"/>
        </w:rPr>
        <w:t>.</w:t>
      </w:r>
      <w:r w:rsidR="00E57847">
        <w:rPr>
          <w:rFonts w:ascii="Arial" w:hAnsi="Arial" w:cs="Arial"/>
        </w:rPr>
        <w:t xml:space="preserve"> </w:t>
      </w:r>
      <w:r w:rsidR="00E57847" w:rsidRPr="00E57847">
        <w:rPr>
          <w:rFonts w:ascii="Arial" w:hAnsi="Arial" w:cs="Arial"/>
        </w:rPr>
        <w:t>https://ddd.uab.cat/record/238004</w:t>
      </w:r>
    </w:p>
    <w:p w14:paraId="195659A3" w14:textId="4B47DD6E" w:rsidR="002C6696" w:rsidRPr="004843BA" w:rsidRDefault="002C6696" w:rsidP="00B03BBB">
      <w:pPr>
        <w:spacing w:line="276" w:lineRule="auto"/>
        <w:jc w:val="both"/>
        <w:rPr>
          <w:rFonts w:ascii="Arial" w:hAnsi="Arial" w:cs="Arial"/>
          <w:lang w:val="en-US"/>
        </w:rPr>
      </w:pPr>
      <w:proofErr w:type="spellStart"/>
      <w:r w:rsidRPr="004843BA">
        <w:rPr>
          <w:rFonts w:ascii="Arial" w:hAnsi="Arial" w:cs="Arial"/>
          <w:lang w:val="en-US"/>
        </w:rPr>
        <w:t>Malmendier</w:t>
      </w:r>
      <w:proofErr w:type="spellEnd"/>
      <w:r w:rsidRPr="004843BA">
        <w:rPr>
          <w:rFonts w:ascii="Arial" w:hAnsi="Arial" w:cs="Arial"/>
          <w:lang w:val="en-US"/>
        </w:rPr>
        <w:t>, U.</w:t>
      </w:r>
      <w:r w:rsidR="00EB6D80">
        <w:rPr>
          <w:rFonts w:ascii="Arial" w:hAnsi="Arial" w:cs="Arial"/>
          <w:lang w:val="en-US"/>
        </w:rPr>
        <w:t xml:space="preserve"> &amp;</w:t>
      </w:r>
      <w:r w:rsidRPr="004843BA">
        <w:rPr>
          <w:rFonts w:ascii="Arial" w:hAnsi="Arial" w:cs="Arial"/>
          <w:lang w:val="en-US"/>
        </w:rPr>
        <w:t xml:space="preserve"> </w:t>
      </w:r>
      <w:proofErr w:type="spellStart"/>
      <w:r w:rsidRPr="004843BA">
        <w:rPr>
          <w:rFonts w:ascii="Arial" w:hAnsi="Arial" w:cs="Arial"/>
          <w:lang w:val="en-US"/>
        </w:rPr>
        <w:t>Steiny</w:t>
      </w:r>
      <w:proofErr w:type="spellEnd"/>
      <w:r w:rsidRPr="004843BA">
        <w:rPr>
          <w:rFonts w:ascii="Arial" w:hAnsi="Arial" w:cs="Arial"/>
          <w:lang w:val="en-US"/>
        </w:rPr>
        <w:t xml:space="preserve">, A. (2016). Rent or Buy? The Role of Lifetime Experiences of Macroeconomic Shocks within and across Countries. </w:t>
      </w:r>
      <w:proofErr w:type="spellStart"/>
      <w:r w:rsidRPr="004843BA">
        <w:rPr>
          <w:rFonts w:ascii="Arial" w:hAnsi="Arial" w:cs="Arial"/>
          <w:lang w:val="en-US"/>
        </w:rPr>
        <w:t>En</w:t>
      </w:r>
      <w:proofErr w:type="spellEnd"/>
      <w:r w:rsidRPr="004843BA">
        <w:rPr>
          <w:rFonts w:ascii="Arial" w:hAnsi="Arial" w:cs="Arial"/>
          <w:lang w:val="en-US"/>
        </w:rPr>
        <w:t xml:space="preserve"> </w:t>
      </w:r>
      <w:r w:rsidRPr="00EB6D80">
        <w:rPr>
          <w:rFonts w:ascii="Arial" w:hAnsi="Arial" w:cs="Arial"/>
          <w:i/>
          <w:lang w:val="en-US"/>
        </w:rPr>
        <w:t>CEPR Network Event on Household Finance</w:t>
      </w:r>
      <w:r w:rsidRPr="004843BA">
        <w:rPr>
          <w:rFonts w:ascii="Arial" w:hAnsi="Arial" w:cs="Arial"/>
          <w:lang w:val="en-US"/>
        </w:rPr>
        <w:t xml:space="preserve">, 6-7 May, Imperial College Business School: London. </w:t>
      </w:r>
      <w:r w:rsidR="00E57847" w:rsidRPr="00E57847">
        <w:rPr>
          <w:rFonts w:ascii="Arial" w:hAnsi="Arial" w:cs="Arial"/>
          <w:lang w:val="en-US"/>
        </w:rPr>
        <w:t>https://ideas.repec.org/p/cpr/ceprdp/14935.html</w:t>
      </w:r>
    </w:p>
    <w:p w14:paraId="5B359474" w14:textId="7810FE9D" w:rsidR="00A0179D" w:rsidRPr="00E57847" w:rsidRDefault="00A0179D" w:rsidP="00B03BBB">
      <w:pPr>
        <w:spacing w:line="276" w:lineRule="auto"/>
        <w:jc w:val="both"/>
        <w:rPr>
          <w:rFonts w:ascii="Arial" w:hAnsi="Arial" w:cs="Arial"/>
          <w:lang w:val="es-ES"/>
        </w:rPr>
      </w:pPr>
      <w:r w:rsidRPr="004843BA">
        <w:rPr>
          <w:rFonts w:ascii="Arial" w:hAnsi="Arial" w:cs="Arial"/>
          <w:lang w:val="es-ES"/>
        </w:rPr>
        <w:t xml:space="preserve">Módenes, J.A. (2017). La inseguridad residencial por problemas económicos en España comparada con el entorno europeo. </w:t>
      </w:r>
      <w:proofErr w:type="spellStart"/>
      <w:r w:rsidRPr="00EB6D80">
        <w:rPr>
          <w:rFonts w:ascii="Arial" w:hAnsi="Arial" w:cs="Arial"/>
          <w:i/>
          <w:lang w:val="es-ES"/>
        </w:rPr>
        <w:t>Papers</w:t>
      </w:r>
      <w:proofErr w:type="spellEnd"/>
      <w:r w:rsidRPr="00EB6D80">
        <w:rPr>
          <w:rFonts w:ascii="Arial" w:hAnsi="Arial" w:cs="Arial"/>
          <w:i/>
          <w:lang w:val="es-ES"/>
        </w:rPr>
        <w:t xml:space="preserve">. Revista de </w:t>
      </w:r>
      <w:proofErr w:type="spellStart"/>
      <w:r w:rsidRPr="00EB6D80">
        <w:rPr>
          <w:rFonts w:ascii="Arial" w:hAnsi="Arial" w:cs="Arial"/>
          <w:i/>
          <w:lang w:val="es-ES"/>
        </w:rPr>
        <w:t>Sociologia</w:t>
      </w:r>
      <w:proofErr w:type="spellEnd"/>
      <w:r w:rsidRPr="004843BA">
        <w:rPr>
          <w:rFonts w:ascii="Arial" w:hAnsi="Arial" w:cs="Arial"/>
          <w:lang w:val="es-ES"/>
        </w:rPr>
        <w:t xml:space="preserve">, Vol. 102, núm. 4, La relevancia social de la movilidad residencial, 673-703. </w:t>
      </w:r>
      <w:r w:rsidRPr="00E57847">
        <w:rPr>
          <w:rFonts w:ascii="Arial" w:hAnsi="Arial" w:cs="Arial"/>
          <w:lang w:val="es-ES"/>
        </w:rPr>
        <w:t xml:space="preserve">http://dx.doi.org/10.5565/ </w:t>
      </w:r>
      <w:proofErr w:type="spellStart"/>
      <w:r w:rsidRPr="00E57847">
        <w:rPr>
          <w:rFonts w:ascii="Arial" w:hAnsi="Arial" w:cs="Arial"/>
          <w:lang w:val="es-ES"/>
        </w:rPr>
        <w:t>rev</w:t>
      </w:r>
      <w:proofErr w:type="spellEnd"/>
      <w:r w:rsidRPr="00E57847">
        <w:rPr>
          <w:rFonts w:ascii="Arial" w:hAnsi="Arial" w:cs="Arial"/>
          <w:lang w:val="es-ES"/>
        </w:rPr>
        <w:t>/papers.2416</w:t>
      </w:r>
    </w:p>
    <w:p w14:paraId="23E20B09" w14:textId="742D3BD2" w:rsidR="002C6696" w:rsidRDefault="002C6696" w:rsidP="00B03BBB">
      <w:pPr>
        <w:spacing w:line="276" w:lineRule="auto"/>
        <w:jc w:val="both"/>
        <w:rPr>
          <w:rFonts w:ascii="Arial" w:hAnsi="Arial" w:cs="Arial"/>
        </w:rPr>
      </w:pPr>
      <w:r w:rsidRPr="004843BA">
        <w:rPr>
          <w:rFonts w:ascii="Arial" w:hAnsi="Arial" w:cs="Arial"/>
        </w:rPr>
        <w:t xml:space="preserve">Módenes J.A. </w:t>
      </w:r>
      <w:r w:rsidR="00EB6D80">
        <w:rPr>
          <w:rFonts w:ascii="Arial" w:hAnsi="Arial" w:cs="Arial"/>
        </w:rPr>
        <w:t>(</w:t>
      </w:r>
      <w:r w:rsidRPr="004843BA">
        <w:rPr>
          <w:rFonts w:ascii="Arial" w:hAnsi="Arial" w:cs="Arial"/>
        </w:rPr>
        <w:t>2019</w:t>
      </w:r>
      <w:r w:rsidR="00EB6D80">
        <w:rPr>
          <w:rFonts w:ascii="Arial" w:hAnsi="Arial" w:cs="Arial"/>
        </w:rPr>
        <w:t>).</w:t>
      </w:r>
      <w:r w:rsidRPr="004843BA">
        <w:rPr>
          <w:rFonts w:ascii="Arial" w:hAnsi="Arial" w:cs="Arial"/>
        </w:rPr>
        <w:t xml:space="preserve"> </w:t>
      </w:r>
      <w:r w:rsidR="00E57847">
        <w:rPr>
          <w:rFonts w:ascii="Arial" w:hAnsi="Arial" w:cs="Arial"/>
        </w:rPr>
        <w:t xml:space="preserve">El insostenible </w:t>
      </w:r>
      <w:proofErr w:type="spellStart"/>
      <w:r w:rsidR="00E57847">
        <w:rPr>
          <w:rFonts w:ascii="Arial" w:hAnsi="Arial" w:cs="Arial"/>
        </w:rPr>
        <w:t>aumento</w:t>
      </w:r>
      <w:proofErr w:type="spellEnd"/>
      <w:r w:rsidR="00E57847">
        <w:rPr>
          <w:rFonts w:ascii="Arial" w:hAnsi="Arial" w:cs="Arial"/>
        </w:rPr>
        <w:t xml:space="preserve"> de la </w:t>
      </w:r>
      <w:proofErr w:type="spellStart"/>
      <w:r w:rsidR="00E57847">
        <w:rPr>
          <w:rFonts w:ascii="Arial" w:hAnsi="Arial" w:cs="Arial"/>
        </w:rPr>
        <w:t>inseguridad</w:t>
      </w:r>
      <w:proofErr w:type="spellEnd"/>
      <w:r w:rsidR="00E57847">
        <w:rPr>
          <w:rFonts w:ascii="Arial" w:hAnsi="Arial" w:cs="Arial"/>
        </w:rPr>
        <w:t xml:space="preserve"> residencial en España</w:t>
      </w:r>
      <w:r w:rsidRPr="004843BA">
        <w:rPr>
          <w:rFonts w:ascii="Arial" w:hAnsi="Arial" w:cs="Arial"/>
        </w:rPr>
        <w:t xml:space="preserve">, </w:t>
      </w:r>
      <w:r w:rsidRPr="00EB6D80">
        <w:rPr>
          <w:rFonts w:ascii="Arial" w:hAnsi="Arial" w:cs="Arial"/>
          <w:i/>
        </w:rPr>
        <w:t>Perspectives Demogràfiques</w:t>
      </w:r>
      <w:r w:rsidRPr="004843BA">
        <w:rPr>
          <w:rFonts w:ascii="Arial" w:hAnsi="Arial" w:cs="Arial"/>
        </w:rPr>
        <w:t xml:space="preserve">, 13, </w:t>
      </w:r>
      <w:proofErr w:type="spellStart"/>
      <w:r w:rsidRPr="004843BA">
        <w:rPr>
          <w:rFonts w:ascii="Arial" w:hAnsi="Arial" w:cs="Arial"/>
        </w:rPr>
        <w:t>pp</w:t>
      </w:r>
      <w:proofErr w:type="spellEnd"/>
      <w:r w:rsidRPr="004843BA">
        <w:rPr>
          <w:rFonts w:ascii="Arial" w:hAnsi="Arial" w:cs="Arial"/>
        </w:rPr>
        <w:t>. 1-4.</w:t>
      </w:r>
      <w:r w:rsidR="00E57847">
        <w:rPr>
          <w:rFonts w:ascii="Arial" w:hAnsi="Arial" w:cs="Arial"/>
        </w:rPr>
        <w:t xml:space="preserve"> </w:t>
      </w:r>
      <w:r w:rsidR="00E75B55">
        <w:rPr>
          <w:rFonts w:ascii="Arial" w:hAnsi="Arial" w:cs="Arial"/>
        </w:rPr>
        <w:t>doi:</w:t>
      </w:r>
      <w:r w:rsidR="00E57847" w:rsidRPr="00E57847">
        <w:rPr>
          <w:rFonts w:ascii="Arial" w:hAnsi="Arial" w:cs="Arial"/>
        </w:rPr>
        <w:t>10.46710/ced.pd.e</w:t>
      </w:r>
      <w:r w:rsidR="00C878A0">
        <w:rPr>
          <w:rFonts w:ascii="Arial" w:hAnsi="Arial" w:cs="Arial"/>
        </w:rPr>
        <w:t>sp</w:t>
      </w:r>
      <w:r w:rsidR="00E57847" w:rsidRPr="00E57847">
        <w:rPr>
          <w:rFonts w:ascii="Arial" w:hAnsi="Arial" w:cs="Arial"/>
        </w:rPr>
        <w:t>.13</w:t>
      </w:r>
    </w:p>
    <w:p w14:paraId="761D4901" w14:textId="339450D5" w:rsidR="005655DC" w:rsidRPr="004843BA" w:rsidRDefault="005655DC" w:rsidP="00B03BBB">
      <w:pPr>
        <w:spacing w:line="276" w:lineRule="auto"/>
        <w:jc w:val="both"/>
        <w:rPr>
          <w:rFonts w:ascii="Arial" w:hAnsi="Arial" w:cs="Arial"/>
          <w:lang w:val="es-ES"/>
        </w:rPr>
      </w:pPr>
      <w:r w:rsidRPr="004843BA">
        <w:rPr>
          <w:rFonts w:ascii="Arial" w:hAnsi="Arial" w:cs="Arial"/>
          <w:lang w:val="es-ES"/>
        </w:rPr>
        <w:t>Módenes, J.A. (2023). La demanda de vivienda.</w:t>
      </w:r>
      <w:r w:rsidR="00AA2E02">
        <w:rPr>
          <w:rFonts w:ascii="Arial" w:hAnsi="Arial" w:cs="Arial"/>
          <w:lang w:val="es-ES"/>
        </w:rPr>
        <w:t xml:space="preserve"> </w:t>
      </w:r>
      <w:r w:rsidRPr="004843BA">
        <w:rPr>
          <w:rFonts w:ascii="Arial" w:hAnsi="Arial" w:cs="Arial"/>
          <w:lang w:val="es-ES"/>
        </w:rPr>
        <w:t xml:space="preserve">¿Quo </w:t>
      </w:r>
      <w:proofErr w:type="spellStart"/>
      <w:r w:rsidRPr="004843BA">
        <w:rPr>
          <w:rFonts w:ascii="Arial" w:hAnsi="Arial" w:cs="Arial"/>
          <w:lang w:val="es-ES"/>
        </w:rPr>
        <w:t>vadis</w:t>
      </w:r>
      <w:proofErr w:type="spellEnd"/>
      <w:r w:rsidRPr="004843BA">
        <w:rPr>
          <w:rFonts w:ascii="Arial" w:hAnsi="Arial" w:cs="Arial"/>
          <w:lang w:val="es-ES"/>
        </w:rPr>
        <w:t>?</w:t>
      </w:r>
      <w:r w:rsidR="00C878A0">
        <w:rPr>
          <w:rFonts w:ascii="Arial" w:hAnsi="Arial" w:cs="Arial"/>
          <w:lang w:val="es-ES"/>
        </w:rPr>
        <w:t>,</w:t>
      </w:r>
      <w:r w:rsidRPr="004843BA">
        <w:rPr>
          <w:rFonts w:ascii="Arial" w:hAnsi="Arial" w:cs="Arial"/>
          <w:lang w:val="es-ES"/>
        </w:rPr>
        <w:t xml:space="preserve"> </w:t>
      </w:r>
      <w:proofErr w:type="spellStart"/>
      <w:r w:rsidRPr="00EB6D80">
        <w:rPr>
          <w:rFonts w:ascii="Arial" w:hAnsi="Arial" w:cs="Arial"/>
          <w:i/>
          <w:lang w:val="es-ES"/>
        </w:rPr>
        <w:t>Perspectives</w:t>
      </w:r>
      <w:proofErr w:type="spellEnd"/>
      <w:r w:rsidRPr="00EB6D80">
        <w:rPr>
          <w:rFonts w:ascii="Arial" w:hAnsi="Arial" w:cs="Arial"/>
          <w:i/>
          <w:lang w:val="es-ES"/>
        </w:rPr>
        <w:t xml:space="preserve"> </w:t>
      </w:r>
      <w:proofErr w:type="spellStart"/>
      <w:r w:rsidRPr="00EB6D80">
        <w:rPr>
          <w:rFonts w:ascii="Arial" w:hAnsi="Arial" w:cs="Arial"/>
          <w:i/>
          <w:lang w:val="es-ES"/>
        </w:rPr>
        <w:t>Demogràfiques</w:t>
      </w:r>
      <w:proofErr w:type="spellEnd"/>
      <w:r w:rsidRPr="004843BA">
        <w:rPr>
          <w:rFonts w:ascii="Arial" w:hAnsi="Arial" w:cs="Arial"/>
          <w:lang w:val="es-ES"/>
        </w:rPr>
        <w:t>, 32, 1-4.</w:t>
      </w:r>
      <w:r w:rsidR="00E57847">
        <w:rPr>
          <w:rFonts w:ascii="Arial" w:hAnsi="Arial" w:cs="Arial"/>
          <w:lang w:val="es-ES"/>
        </w:rPr>
        <w:t xml:space="preserve"> </w:t>
      </w:r>
      <w:proofErr w:type="gramStart"/>
      <w:r w:rsidR="00E75B55">
        <w:rPr>
          <w:rFonts w:ascii="Arial" w:hAnsi="Arial" w:cs="Arial"/>
          <w:lang w:val="es-ES"/>
        </w:rPr>
        <w:t>doi:</w:t>
      </w:r>
      <w:r w:rsidR="00E57847" w:rsidRPr="00E57847">
        <w:rPr>
          <w:rFonts w:ascii="Arial" w:hAnsi="Arial" w:cs="Arial"/>
          <w:lang w:val="es-ES"/>
        </w:rPr>
        <w:t>10.46710/ced.pd.esp</w:t>
      </w:r>
      <w:proofErr w:type="gramEnd"/>
      <w:r w:rsidR="00E57847" w:rsidRPr="00E57847">
        <w:rPr>
          <w:rFonts w:ascii="Arial" w:hAnsi="Arial" w:cs="Arial"/>
          <w:lang w:val="es-ES"/>
        </w:rPr>
        <w:t>.32</w:t>
      </w:r>
    </w:p>
    <w:p w14:paraId="29D47BAE" w14:textId="7E02B321" w:rsidR="00AA2E02" w:rsidRPr="004843BA" w:rsidRDefault="00AA2E02" w:rsidP="00B03BBB">
      <w:pPr>
        <w:spacing w:line="276" w:lineRule="auto"/>
        <w:jc w:val="both"/>
        <w:rPr>
          <w:rFonts w:ascii="Arial" w:hAnsi="Arial" w:cs="Arial"/>
          <w:lang w:val="es-ES"/>
        </w:rPr>
      </w:pPr>
      <w:r w:rsidRPr="004843BA">
        <w:rPr>
          <w:rFonts w:ascii="Arial" w:hAnsi="Arial" w:cs="Arial"/>
          <w:lang w:val="es-ES"/>
        </w:rPr>
        <w:t xml:space="preserve">Módenes, J.A., </w:t>
      </w:r>
      <w:r w:rsidR="00EB6D80">
        <w:rPr>
          <w:rFonts w:ascii="Arial" w:hAnsi="Arial" w:cs="Arial"/>
          <w:lang w:val="es-ES"/>
        </w:rPr>
        <w:t>&amp;</w:t>
      </w:r>
      <w:r w:rsidRPr="004843BA">
        <w:rPr>
          <w:rFonts w:ascii="Arial" w:hAnsi="Arial" w:cs="Arial"/>
          <w:lang w:val="es-ES"/>
        </w:rPr>
        <w:t xml:space="preserve"> Azevedo, A. (2017). Más alquiler, ¿también más inseguridad residencial? Nuevas tendencias en los hogares jóvenes españoles tras la crisis. </w:t>
      </w:r>
      <w:r w:rsidRPr="00EB6D80">
        <w:rPr>
          <w:rFonts w:ascii="Arial" w:hAnsi="Arial" w:cs="Arial"/>
          <w:i/>
          <w:lang w:val="es-ES"/>
        </w:rPr>
        <w:t>Revista de Estudios de Juventud</w:t>
      </w:r>
      <w:r w:rsidRPr="004843BA">
        <w:rPr>
          <w:rFonts w:ascii="Arial" w:hAnsi="Arial" w:cs="Arial"/>
          <w:lang w:val="es-ES"/>
        </w:rPr>
        <w:t>, núm. 116, monográfico Juventud y Vivienda, 95-109.</w:t>
      </w:r>
      <w:r w:rsidR="00E57847">
        <w:rPr>
          <w:rFonts w:ascii="Arial" w:hAnsi="Arial" w:cs="Arial"/>
          <w:lang w:val="es-ES"/>
        </w:rPr>
        <w:t xml:space="preserve"> </w:t>
      </w:r>
      <w:r w:rsidR="00E57847" w:rsidRPr="00E57847">
        <w:rPr>
          <w:rFonts w:ascii="Arial" w:hAnsi="Arial" w:cs="Arial"/>
          <w:lang w:val="es-ES"/>
        </w:rPr>
        <w:t>https://ddd.uab.cat/record/187484</w:t>
      </w:r>
    </w:p>
    <w:p w14:paraId="29A8ABE9" w14:textId="4B36D841" w:rsidR="00AA2E02" w:rsidRPr="00EB6D80" w:rsidRDefault="00AA2E02" w:rsidP="00B03BBB">
      <w:pPr>
        <w:spacing w:line="276" w:lineRule="auto"/>
        <w:jc w:val="both"/>
        <w:rPr>
          <w:rFonts w:ascii="Arial" w:hAnsi="Arial" w:cs="Arial"/>
          <w:lang w:val="es-ES"/>
        </w:rPr>
      </w:pPr>
      <w:r w:rsidRPr="004843BA">
        <w:rPr>
          <w:rFonts w:ascii="Arial" w:hAnsi="Arial" w:cs="Arial"/>
          <w:lang w:val="es-ES"/>
        </w:rPr>
        <w:t>Módenes, J.A.</w:t>
      </w:r>
      <w:r w:rsidR="00EB6D80">
        <w:rPr>
          <w:rFonts w:ascii="Arial" w:hAnsi="Arial" w:cs="Arial"/>
          <w:lang w:val="es-ES"/>
        </w:rPr>
        <w:t xml:space="preserve"> &amp;</w:t>
      </w:r>
      <w:r w:rsidRPr="004843BA">
        <w:rPr>
          <w:rFonts w:ascii="Arial" w:hAnsi="Arial" w:cs="Arial"/>
          <w:lang w:val="es-ES"/>
        </w:rPr>
        <w:t xml:space="preserve"> López-</w:t>
      </w:r>
      <w:proofErr w:type="spellStart"/>
      <w:r w:rsidRPr="004843BA">
        <w:rPr>
          <w:rFonts w:ascii="Arial" w:hAnsi="Arial" w:cs="Arial"/>
          <w:lang w:val="es-ES"/>
        </w:rPr>
        <w:t>Colás</w:t>
      </w:r>
      <w:proofErr w:type="spellEnd"/>
      <w:r w:rsidRPr="004843BA">
        <w:rPr>
          <w:rFonts w:ascii="Arial" w:hAnsi="Arial" w:cs="Arial"/>
          <w:lang w:val="es-ES"/>
        </w:rPr>
        <w:t>, J. (2014). Cambio demográfico reciente y vivienda en España:</w:t>
      </w:r>
      <w:r w:rsidR="00EB6D80">
        <w:rPr>
          <w:rFonts w:ascii="Arial" w:hAnsi="Arial" w:cs="Arial"/>
          <w:lang w:val="es-ES"/>
        </w:rPr>
        <w:t xml:space="preserve"> </w:t>
      </w:r>
      <w:r w:rsidRPr="004843BA">
        <w:rPr>
          <w:rFonts w:ascii="Arial" w:hAnsi="Arial" w:cs="Arial"/>
          <w:lang w:val="es-ES"/>
        </w:rPr>
        <w:t>¿hacia un nuevo sistema residencial?</w:t>
      </w:r>
      <w:r w:rsidR="00C70726">
        <w:rPr>
          <w:rFonts w:ascii="Arial" w:hAnsi="Arial" w:cs="Arial"/>
          <w:lang w:val="es-ES"/>
        </w:rPr>
        <w:t>,</w:t>
      </w:r>
      <w:r w:rsidRPr="004843BA">
        <w:rPr>
          <w:rFonts w:ascii="Arial" w:hAnsi="Arial" w:cs="Arial"/>
          <w:lang w:val="es-ES"/>
        </w:rPr>
        <w:t xml:space="preserve"> </w:t>
      </w:r>
      <w:r w:rsidRPr="00EB6D80">
        <w:rPr>
          <w:rFonts w:ascii="Arial" w:hAnsi="Arial" w:cs="Arial"/>
          <w:i/>
          <w:lang w:val="es-ES"/>
        </w:rPr>
        <w:t>Revista Española de Investigaciones Sociológicas</w:t>
      </w:r>
      <w:r w:rsidRPr="00EB6D80">
        <w:rPr>
          <w:rFonts w:ascii="Arial" w:hAnsi="Arial" w:cs="Arial"/>
          <w:lang w:val="es-ES"/>
        </w:rPr>
        <w:t>, 148(1), 103-133.</w:t>
      </w:r>
      <w:r w:rsidR="00E57847">
        <w:rPr>
          <w:rFonts w:ascii="Arial" w:hAnsi="Arial" w:cs="Arial"/>
          <w:lang w:val="es-ES"/>
        </w:rPr>
        <w:t xml:space="preserve"> </w:t>
      </w:r>
      <w:r w:rsidR="00E75B55">
        <w:rPr>
          <w:rFonts w:ascii="Arial" w:hAnsi="Arial" w:cs="Arial"/>
          <w:lang w:val="es-ES"/>
        </w:rPr>
        <w:t>doi:</w:t>
      </w:r>
      <w:r w:rsidR="00AD2837" w:rsidRPr="00AD2837">
        <w:rPr>
          <w:rFonts w:ascii="Arial" w:hAnsi="Arial" w:cs="Arial"/>
          <w:lang w:val="es-ES"/>
        </w:rPr>
        <w:t>10.5477/</w:t>
      </w:r>
      <w:proofErr w:type="spellStart"/>
      <w:r w:rsidR="00AD2837" w:rsidRPr="00AD2837">
        <w:rPr>
          <w:rFonts w:ascii="Arial" w:hAnsi="Arial" w:cs="Arial"/>
          <w:lang w:val="es-ES"/>
        </w:rPr>
        <w:t>cis</w:t>
      </w:r>
      <w:proofErr w:type="spellEnd"/>
      <w:r w:rsidR="00AD2837" w:rsidRPr="00AD2837">
        <w:rPr>
          <w:rFonts w:ascii="Arial" w:hAnsi="Arial" w:cs="Arial"/>
          <w:lang w:val="es-ES"/>
        </w:rPr>
        <w:t>/reis.148.103</w:t>
      </w:r>
    </w:p>
    <w:p w14:paraId="54AE77A9" w14:textId="7B78EE93" w:rsidR="004C63F2" w:rsidRPr="004843BA" w:rsidRDefault="004C63F2" w:rsidP="00B03BBB">
      <w:pPr>
        <w:spacing w:line="276" w:lineRule="auto"/>
        <w:jc w:val="both"/>
        <w:rPr>
          <w:rFonts w:ascii="Arial" w:hAnsi="Arial" w:cs="Arial"/>
          <w:lang w:val="en-US"/>
        </w:rPr>
      </w:pPr>
      <w:r>
        <w:rPr>
          <w:rFonts w:ascii="Arial" w:hAnsi="Arial" w:cs="Arial"/>
          <w:lang w:val="en-US"/>
        </w:rPr>
        <w:t>Moreno</w:t>
      </w:r>
      <w:r w:rsidRPr="004843BA">
        <w:rPr>
          <w:rFonts w:ascii="Arial" w:hAnsi="Arial" w:cs="Arial"/>
          <w:lang w:val="en-US"/>
        </w:rPr>
        <w:t xml:space="preserve">, A. (2016). Economic crisis and the new housing transitions of young people in Spain. </w:t>
      </w:r>
      <w:r w:rsidRPr="00EB6D80">
        <w:rPr>
          <w:rFonts w:ascii="Arial" w:hAnsi="Arial" w:cs="Arial"/>
          <w:i/>
          <w:lang w:val="en-US"/>
        </w:rPr>
        <w:t>International Journal of Housing Policy</w:t>
      </w:r>
      <w:r w:rsidRPr="004843BA">
        <w:rPr>
          <w:rFonts w:ascii="Arial" w:hAnsi="Arial" w:cs="Arial"/>
          <w:lang w:val="en-US"/>
        </w:rPr>
        <w:t xml:space="preserve"> 1–19. http://doi.org/10.1080/14616718.2015.1130604 </w:t>
      </w:r>
    </w:p>
    <w:p w14:paraId="75D479F3" w14:textId="7DF1A194" w:rsidR="009139D3" w:rsidRPr="004843BA" w:rsidRDefault="009139D3" w:rsidP="00B03BBB">
      <w:pPr>
        <w:spacing w:line="276" w:lineRule="auto"/>
        <w:jc w:val="both"/>
        <w:rPr>
          <w:rFonts w:ascii="Arial" w:hAnsi="Arial" w:cs="Arial"/>
          <w:lang w:val="en-US"/>
        </w:rPr>
      </w:pPr>
      <w:r w:rsidRPr="004843BA">
        <w:rPr>
          <w:rFonts w:ascii="Arial" w:hAnsi="Arial" w:cs="Arial"/>
          <w:lang w:val="en-US"/>
        </w:rPr>
        <w:t xml:space="preserve">Morris, A., Hulse, K., &amp; Pawson, H. (2017). Long-term private renters: Perceptions of security and insecurity. </w:t>
      </w:r>
      <w:r w:rsidRPr="00EB6D80">
        <w:rPr>
          <w:rFonts w:ascii="Arial" w:hAnsi="Arial" w:cs="Arial"/>
          <w:i/>
          <w:lang w:val="en-US"/>
        </w:rPr>
        <w:t>Journal of Sociology</w:t>
      </w:r>
      <w:r w:rsidRPr="004843BA">
        <w:rPr>
          <w:rFonts w:ascii="Arial" w:hAnsi="Arial" w:cs="Arial"/>
          <w:lang w:val="en-US"/>
        </w:rPr>
        <w:t>, 53(3), 653-669.</w:t>
      </w:r>
      <w:r w:rsidR="00AD2837">
        <w:rPr>
          <w:rFonts w:ascii="Arial" w:hAnsi="Arial" w:cs="Arial"/>
          <w:lang w:val="en-US"/>
        </w:rPr>
        <w:t xml:space="preserve"> </w:t>
      </w:r>
      <w:r w:rsidR="00E75B55">
        <w:rPr>
          <w:rFonts w:ascii="Arial" w:hAnsi="Arial" w:cs="Arial"/>
          <w:lang w:val="en-US"/>
        </w:rPr>
        <w:t>doi:</w:t>
      </w:r>
      <w:r w:rsidR="00AD2837" w:rsidRPr="00AD2837">
        <w:rPr>
          <w:rFonts w:ascii="Arial" w:hAnsi="Arial" w:cs="Arial"/>
          <w:lang w:val="en-US"/>
        </w:rPr>
        <w:t>10.1177/1440783317707833</w:t>
      </w:r>
    </w:p>
    <w:p w14:paraId="7625EE54" w14:textId="16864F0C" w:rsidR="00EB6D80" w:rsidRPr="00E736AE" w:rsidRDefault="000276DA" w:rsidP="00B03BBB">
      <w:pPr>
        <w:spacing w:line="276" w:lineRule="auto"/>
        <w:jc w:val="both"/>
        <w:rPr>
          <w:rFonts w:ascii="Arial" w:hAnsi="Arial" w:cs="Arial"/>
          <w:lang w:val="es-ES"/>
        </w:rPr>
      </w:pPr>
      <w:r w:rsidRPr="000276DA">
        <w:rPr>
          <w:rFonts w:ascii="Arial" w:hAnsi="Arial" w:cs="Arial"/>
          <w:lang w:val="en-US"/>
        </w:rPr>
        <w:t xml:space="preserve">Mulder, C. (2018). Putting family </w:t>
      </w:r>
      <w:proofErr w:type="spellStart"/>
      <w:r w:rsidRPr="000276DA">
        <w:rPr>
          <w:rFonts w:ascii="Arial" w:hAnsi="Arial" w:cs="Arial"/>
          <w:lang w:val="en-US"/>
        </w:rPr>
        <w:t>centre</w:t>
      </w:r>
      <w:proofErr w:type="spellEnd"/>
      <w:r w:rsidRPr="000276DA">
        <w:rPr>
          <w:rFonts w:ascii="Arial" w:hAnsi="Arial" w:cs="Arial"/>
          <w:lang w:val="en-US"/>
        </w:rPr>
        <w:t xml:space="preserve"> stage: Ties to nonresident family, internal migration, and immobility. </w:t>
      </w:r>
      <w:proofErr w:type="spellStart"/>
      <w:r w:rsidRPr="00E736AE">
        <w:rPr>
          <w:rFonts w:ascii="Arial" w:hAnsi="Arial" w:cs="Arial"/>
          <w:i/>
          <w:lang w:val="es-ES"/>
        </w:rPr>
        <w:t>Demographic</w:t>
      </w:r>
      <w:proofErr w:type="spellEnd"/>
      <w:r w:rsidRPr="00E736AE">
        <w:rPr>
          <w:rFonts w:ascii="Arial" w:hAnsi="Arial" w:cs="Arial"/>
          <w:i/>
          <w:lang w:val="es-ES"/>
        </w:rPr>
        <w:t xml:space="preserve"> </w:t>
      </w:r>
      <w:proofErr w:type="spellStart"/>
      <w:r w:rsidRPr="00E736AE">
        <w:rPr>
          <w:rFonts w:ascii="Arial" w:hAnsi="Arial" w:cs="Arial"/>
          <w:i/>
          <w:lang w:val="es-ES"/>
        </w:rPr>
        <w:t>Research</w:t>
      </w:r>
      <w:proofErr w:type="spellEnd"/>
      <w:r w:rsidRPr="00E736AE">
        <w:rPr>
          <w:rFonts w:ascii="Arial" w:hAnsi="Arial" w:cs="Arial"/>
          <w:lang w:val="es-ES"/>
        </w:rPr>
        <w:t>, 39, 1151-1180.</w:t>
      </w:r>
      <w:r w:rsidR="00AD2837" w:rsidRPr="00E736AE">
        <w:rPr>
          <w:rFonts w:ascii="Arial" w:hAnsi="Arial" w:cs="Arial"/>
          <w:lang w:val="es-ES"/>
        </w:rPr>
        <w:t xml:space="preserve"> </w:t>
      </w:r>
      <w:r w:rsidR="00E75B55" w:rsidRPr="00E736AE">
        <w:rPr>
          <w:rFonts w:ascii="Arial" w:hAnsi="Arial" w:cs="Arial"/>
          <w:lang w:val="es-ES"/>
        </w:rPr>
        <w:t>doi:</w:t>
      </w:r>
      <w:r w:rsidR="00AD2837" w:rsidRPr="00E736AE">
        <w:rPr>
          <w:rFonts w:ascii="Arial" w:hAnsi="Arial" w:cs="Arial"/>
          <w:lang w:val="es-ES"/>
        </w:rPr>
        <w:t>10.4054/DemRes.2018.39.43</w:t>
      </w:r>
    </w:p>
    <w:p w14:paraId="14BC30F3" w14:textId="4ADC53C9" w:rsidR="002C6696" w:rsidRPr="004843BA" w:rsidRDefault="002C6696" w:rsidP="00B03BBB">
      <w:pPr>
        <w:spacing w:line="276" w:lineRule="auto"/>
        <w:jc w:val="both"/>
        <w:rPr>
          <w:rFonts w:ascii="Arial" w:hAnsi="Arial" w:cs="Arial"/>
          <w:lang w:val="es-ES"/>
        </w:rPr>
      </w:pPr>
      <w:r w:rsidRPr="00E736AE">
        <w:rPr>
          <w:rFonts w:ascii="Arial" w:hAnsi="Arial" w:cs="Arial"/>
          <w:lang w:val="es-ES"/>
        </w:rPr>
        <w:t xml:space="preserve">Paniagua, J.L.; Cortés, L. (1997). </w:t>
      </w:r>
      <w:r w:rsidRPr="004843BA">
        <w:rPr>
          <w:rFonts w:ascii="Arial" w:hAnsi="Arial" w:cs="Arial"/>
          <w:lang w:val="es-ES"/>
        </w:rPr>
        <w:t xml:space="preserve">La vivienda como factor de exclusión social. </w:t>
      </w:r>
      <w:r w:rsidRPr="00EB6D80">
        <w:rPr>
          <w:rFonts w:ascii="Arial" w:hAnsi="Arial" w:cs="Arial"/>
          <w:i/>
          <w:lang w:val="es-ES"/>
        </w:rPr>
        <w:t>Documentación social</w:t>
      </w:r>
      <w:r w:rsidRPr="004843BA">
        <w:rPr>
          <w:rFonts w:ascii="Arial" w:hAnsi="Arial" w:cs="Arial"/>
          <w:lang w:val="es-ES"/>
        </w:rPr>
        <w:t xml:space="preserve"> 106: 93-148.</w:t>
      </w:r>
    </w:p>
    <w:p w14:paraId="0D1EA7D5" w14:textId="4823AEB9" w:rsidR="00DB7FD6" w:rsidRPr="004843BA" w:rsidRDefault="00DB7FD6" w:rsidP="00B03BBB">
      <w:pPr>
        <w:spacing w:line="276" w:lineRule="auto"/>
        <w:jc w:val="both"/>
        <w:rPr>
          <w:rFonts w:ascii="Arial" w:hAnsi="Arial" w:cs="Arial"/>
          <w:lang w:val="en-US"/>
        </w:rPr>
      </w:pPr>
      <w:proofErr w:type="spellStart"/>
      <w:r w:rsidRPr="004843BA">
        <w:rPr>
          <w:rFonts w:ascii="Arial" w:hAnsi="Arial" w:cs="Arial"/>
        </w:rPr>
        <w:lastRenderedPageBreak/>
        <w:t>Pareja-Eastaway</w:t>
      </w:r>
      <w:proofErr w:type="spellEnd"/>
      <w:r w:rsidRPr="004843BA">
        <w:rPr>
          <w:rFonts w:ascii="Arial" w:hAnsi="Arial" w:cs="Arial"/>
        </w:rPr>
        <w:t>, M.</w:t>
      </w:r>
      <w:r>
        <w:rPr>
          <w:rFonts w:ascii="Arial" w:hAnsi="Arial" w:cs="Arial"/>
        </w:rPr>
        <w:t xml:space="preserve"> &amp;</w:t>
      </w:r>
      <w:r w:rsidRPr="004843BA">
        <w:rPr>
          <w:rFonts w:ascii="Arial" w:hAnsi="Arial" w:cs="Arial"/>
        </w:rPr>
        <w:t xml:space="preserve"> Sánchez-Martínez, T. </w:t>
      </w:r>
      <w:r w:rsidRPr="00DB7FD6">
        <w:rPr>
          <w:rFonts w:ascii="Arial" w:hAnsi="Arial" w:cs="Arial"/>
          <w:lang w:val="en-US"/>
        </w:rPr>
        <w:t xml:space="preserve">(2022) Private rented market in Spain: can regulation solve the </w:t>
      </w:r>
      <w:proofErr w:type="gramStart"/>
      <w:r w:rsidRPr="00DB7FD6">
        <w:rPr>
          <w:rFonts w:ascii="Arial" w:hAnsi="Arial" w:cs="Arial"/>
          <w:lang w:val="en-US"/>
        </w:rPr>
        <w:t>problem?,</w:t>
      </w:r>
      <w:proofErr w:type="gramEnd"/>
      <w:r w:rsidRPr="00DB7FD6">
        <w:rPr>
          <w:rFonts w:ascii="Arial" w:hAnsi="Arial" w:cs="Arial"/>
          <w:lang w:val="en-US"/>
        </w:rPr>
        <w:t xml:space="preserve"> International Journal of Housing Policy, </w:t>
      </w:r>
      <w:r>
        <w:rPr>
          <w:rFonts w:ascii="Arial" w:hAnsi="Arial" w:cs="Arial"/>
          <w:lang w:val="en-US"/>
        </w:rPr>
        <w:t>doi</w:t>
      </w:r>
      <w:r w:rsidRPr="00DB7FD6">
        <w:rPr>
          <w:rFonts w:ascii="Arial" w:hAnsi="Arial" w:cs="Arial"/>
          <w:lang w:val="en-US"/>
        </w:rPr>
        <w:t>:10.1080/19491247.2022.2089080</w:t>
      </w:r>
    </w:p>
    <w:p w14:paraId="01EFCAA6" w14:textId="6B547AEF" w:rsidR="00DF01EF" w:rsidRPr="004843BA" w:rsidRDefault="00DF01EF" w:rsidP="00B03BBB">
      <w:pPr>
        <w:spacing w:line="276" w:lineRule="auto"/>
        <w:jc w:val="both"/>
        <w:rPr>
          <w:rFonts w:ascii="Arial" w:hAnsi="Arial" w:cs="Arial"/>
          <w:lang w:val="en-US"/>
        </w:rPr>
      </w:pPr>
      <w:r w:rsidRPr="004843BA">
        <w:rPr>
          <w:rFonts w:ascii="Arial" w:hAnsi="Arial" w:cs="Arial"/>
          <w:lang w:val="en-US"/>
        </w:rPr>
        <w:t xml:space="preserve">Parkinson, S., Hulse, K., Rowley, S., James, A. &amp; Stone, W. (2022). Diffuse informality: uncovering renting within family households as a form of private rental. </w:t>
      </w:r>
      <w:r w:rsidRPr="003C094D">
        <w:rPr>
          <w:rFonts w:ascii="Arial" w:hAnsi="Arial" w:cs="Arial"/>
          <w:i/>
          <w:lang w:val="en-US"/>
        </w:rPr>
        <w:t>Housing Studies</w:t>
      </w:r>
      <w:r w:rsidRPr="004843BA">
        <w:rPr>
          <w:rFonts w:ascii="Arial" w:hAnsi="Arial" w:cs="Arial"/>
          <w:lang w:val="en-US"/>
        </w:rPr>
        <w:t>, 1-20.</w:t>
      </w:r>
      <w:r w:rsidR="00AD2837">
        <w:rPr>
          <w:rFonts w:ascii="Arial" w:hAnsi="Arial" w:cs="Arial"/>
          <w:lang w:val="en-US"/>
        </w:rPr>
        <w:t xml:space="preserve"> </w:t>
      </w:r>
      <w:r w:rsidR="00E75B55">
        <w:rPr>
          <w:rFonts w:ascii="Arial" w:hAnsi="Arial" w:cs="Arial"/>
          <w:lang w:val="en-US"/>
        </w:rPr>
        <w:t>doi:</w:t>
      </w:r>
      <w:r w:rsidR="00AD2837" w:rsidRPr="00AD2837">
        <w:rPr>
          <w:rFonts w:ascii="Arial" w:hAnsi="Arial" w:cs="Arial"/>
          <w:lang w:val="en-US"/>
        </w:rPr>
        <w:t>10.1080/02673037.2022.2101623</w:t>
      </w:r>
    </w:p>
    <w:p w14:paraId="1D951F53" w14:textId="5FD1A7C8" w:rsidR="00F921A9" w:rsidRPr="00E736AE" w:rsidRDefault="00F921A9" w:rsidP="00B03BBB">
      <w:pPr>
        <w:spacing w:line="276" w:lineRule="auto"/>
        <w:jc w:val="both"/>
        <w:rPr>
          <w:rFonts w:ascii="Arial" w:hAnsi="Arial" w:cs="Arial"/>
          <w:lang w:val="en-US"/>
        </w:rPr>
      </w:pPr>
      <w:r w:rsidRPr="00C510E0">
        <w:rPr>
          <w:rFonts w:ascii="Arial" w:hAnsi="Arial" w:cs="Arial"/>
          <w:lang w:val="en-US"/>
        </w:rPr>
        <w:t>Ribera-</w:t>
      </w:r>
      <w:proofErr w:type="spellStart"/>
      <w:r w:rsidRPr="00C510E0">
        <w:rPr>
          <w:rFonts w:ascii="Arial" w:hAnsi="Arial" w:cs="Arial"/>
          <w:lang w:val="en-US"/>
        </w:rPr>
        <w:t>Almandoz</w:t>
      </w:r>
      <w:proofErr w:type="spellEnd"/>
      <w:r w:rsidRPr="00C510E0">
        <w:rPr>
          <w:rFonts w:ascii="Arial" w:hAnsi="Arial" w:cs="Arial"/>
          <w:lang w:val="en-US"/>
        </w:rPr>
        <w:t xml:space="preserve">, O., </w:t>
      </w:r>
      <w:proofErr w:type="spellStart"/>
      <w:r w:rsidRPr="00C510E0">
        <w:rPr>
          <w:rFonts w:ascii="Arial" w:hAnsi="Arial" w:cs="Arial"/>
          <w:lang w:val="en-US"/>
        </w:rPr>
        <w:t>Delclós</w:t>
      </w:r>
      <w:proofErr w:type="spellEnd"/>
      <w:r w:rsidRPr="00C510E0">
        <w:rPr>
          <w:rFonts w:ascii="Arial" w:hAnsi="Arial" w:cs="Arial"/>
          <w:lang w:val="en-US"/>
        </w:rPr>
        <w:t xml:space="preserve">, C. &amp; </w:t>
      </w:r>
      <w:proofErr w:type="spellStart"/>
      <w:r w:rsidRPr="00C510E0">
        <w:rPr>
          <w:rFonts w:ascii="Arial" w:hAnsi="Arial" w:cs="Arial"/>
          <w:lang w:val="en-US"/>
        </w:rPr>
        <w:t>Garcés-Mascareñas</w:t>
      </w:r>
      <w:proofErr w:type="spellEnd"/>
      <w:r w:rsidRPr="00C510E0">
        <w:rPr>
          <w:rFonts w:ascii="Arial" w:hAnsi="Arial" w:cs="Arial"/>
          <w:lang w:val="en-US"/>
        </w:rPr>
        <w:t xml:space="preserve">, B. (2022). </w:t>
      </w:r>
      <w:r w:rsidRPr="004843BA">
        <w:rPr>
          <w:rFonts w:ascii="Arial" w:hAnsi="Arial" w:cs="Arial"/>
          <w:lang w:val="en-US"/>
        </w:rPr>
        <w:t>‘Our home, your home?’</w:t>
      </w:r>
      <w:r w:rsidR="003C094D">
        <w:rPr>
          <w:rFonts w:ascii="Arial" w:hAnsi="Arial" w:cs="Arial"/>
          <w:lang w:val="en-US"/>
        </w:rPr>
        <w:t xml:space="preserve"> </w:t>
      </w:r>
      <w:r w:rsidRPr="004843BA">
        <w:rPr>
          <w:rFonts w:ascii="Arial" w:hAnsi="Arial" w:cs="Arial"/>
          <w:lang w:val="en-US"/>
        </w:rPr>
        <w:t xml:space="preserve">The precarious housing pathways of asylum seekers in Catalonia. </w:t>
      </w:r>
      <w:r w:rsidRPr="00E736AE">
        <w:rPr>
          <w:rFonts w:ascii="Arial" w:hAnsi="Arial" w:cs="Arial"/>
          <w:i/>
          <w:lang w:val="en-US"/>
        </w:rPr>
        <w:t>Housing Studies</w:t>
      </w:r>
      <w:r w:rsidRPr="00E736AE">
        <w:rPr>
          <w:rFonts w:ascii="Arial" w:hAnsi="Arial" w:cs="Arial"/>
          <w:lang w:val="en-US"/>
        </w:rPr>
        <w:t>, 1-24.</w:t>
      </w:r>
      <w:r w:rsidR="00AD2837" w:rsidRPr="00E736AE">
        <w:rPr>
          <w:rFonts w:ascii="Arial" w:hAnsi="Arial" w:cs="Arial"/>
          <w:lang w:val="en-US"/>
        </w:rPr>
        <w:t xml:space="preserve"> </w:t>
      </w:r>
      <w:r w:rsidR="00E75B55" w:rsidRPr="00E736AE">
        <w:rPr>
          <w:rFonts w:ascii="Arial" w:hAnsi="Arial" w:cs="Arial"/>
          <w:lang w:val="en-US"/>
        </w:rPr>
        <w:t>doi:</w:t>
      </w:r>
      <w:r w:rsidR="00AD2837" w:rsidRPr="00E736AE">
        <w:rPr>
          <w:rFonts w:ascii="Arial" w:hAnsi="Arial" w:cs="Arial"/>
          <w:lang w:val="en-US"/>
        </w:rPr>
        <w:t>10.1080/02673037.2022.2141202</w:t>
      </w:r>
    </w:p>
    <w:p w14:paraId="6BEE58A1" w14:textId="2FD6AD1D" w:rsidR="002C6696" w:rsidRPr="00AD2837" w:rsidRDefault="002C6696" w:rsidP="00B03BBB">
      <w:pPr>
        <w:spacing w:line="276" w:lineRule="auto"/>
        <w:jc w:val="both"/>
        <w:rPr>
          <w:rFonts w:ascii="Arial" w:hAnsi="Arial" w:cs="Arial"/>
          <w:lang w:val="es-ES"/>
        </w:rPr>
      </w:pPr>
      <w:r w:rsidRPr="004843BA">
        <w:rPr>
          <w:rFonts w:ascii="Arial" w:hAnsi="Arial" w:cs="Arial"/>
          <w:lang w:val="es-ES"/>
        </w:rPr>
        <w:t>Rodríguez López, E.</w:t>
      </w:r>
      <w:r w:rsidR="003C094D">
        <w:rPr>
          <w:rFonts w:ascii="Arial" w:hAnsi="Arial" w:cs="Arial"/>
          <w:lang w:val="es-ES"/>
        </w:rPr>
        <w:t xml:space="preserve"> &amp;</w:t>
      </w:r>
      <w:r w:rsidRPr="004843BA">
        <w:rPr>
          <w:rFonts w:ascii="Arial" w:hAnsi="Arial" w:cs="Arial"/>
          <w:lang w:val="es-ES"/>
        </w:rPr>
        <w:t xml:space="preserve"> López Hernández</w:t>
      </w:r>
      <w:r w:rsidR="00655BC7">
        <w:rPr>
          <w:rFonts w:ascii="Arial" w:hAnsi="Arial" w:cs="Arial"/>
          <w:lang w:val="es-ES"/>
        </w:rPr>
        <w:t xml:space="preserve">, </w:t>
      </w:r>
      <w:proofErr w:type="gramStart"/>
      <w:r w:rsidR="00655BC7">
        <w:rPr>
          <w:rFonts w:ascii="Arial" w:hAnsi="Arial" w:cs="Arial"/>
          <w:lang w:val="es-ES"/>
        </w:rPr>
        <w:t>I.</w:t>
      </w:r>
      <w:r w:rsidRPr="004843BA">
        <w:rPr>
          <w:rFonts w:ascii="Arial" w:hAnsi="Arial" w:cs="Arial"/>
          <w:lang w:val="es-ES"/>
        </w:rPr>
        <w:t>.</w:t>
      </w:r>
      <w:proofErr w:type="gramEnd"/>
      <w:r w:rsidRPr="004843BA">
        <w:rPr>
          <w:rFonts w:ascii="Arial" w:hAnsi="Arial" w:cs="Arial"/>
          <w:lang w:val="es-ES"/>
        </w:rPr>
        <w:t xml:space="preserve"> (2010). </w:t>
      </w:r>
      <w:r w:rsidRPr="003C094D">
        <w:rPr>
          <w:rFonts w:ascii="Arial" w:hAnsi="Arial" w:cs="Arial"/>
          <w:i/>
          <w:lang w:val="es-ES"/>
        </w:rPr>
        <w:t xml:space="preserve">Fin de ciclo: </w:t>
      </w:r>
      <w:proofErr w:type="spellStart"/>
      <w:r w:rsidRPr="003C094D">
        <w:rPr>
          <w:rFonts w:ascii="Arial" w:hAnsi="Arial" w:cs="Arial"/>
          <w:i/>
          <w:lang w:val="es-ES"/>
        </w:rPr>
        <w:t>financiarización</w:t>
      </w:r>
      <w:proofErr w:type="spellEnd"/>
      <w:r w:rsidRPr="003C094D">
        <w:rPr>
          <w:rFonts w:ascii="Arial" w:hAnsi="Arial" w:cs="Arial"/>
          <w:i/>
          <w:lang w:val="es-ES"/>
        </w:rPr>
        <w:t>, territorio y sociedad de propietarios en la onda larga del capitalismo hispano (1959-2010)</w:t>
      </w:r>
      <w:r w:rsidRPr="004843BA">
        <w:rPr>
          <w:rFonts w:ascii="Arial" w:hAnsi="Arial" w:cs="Arial"/>
          <w:lang w:val="es-ES"/>
        </w:rPr>
        <w:t xml:space="preserve">. </w:t>
      </w:r>
      <w:r w:rsidRPr="00AD2837">
        <w:rPr>
          <w:rFonts w:ascii="Arial" w:hAnsi="Arial" w:cs="Arial"/>
          <w:lang w:val="es-ES"/>
        </w:rPr>
        <w:t xml:space="preserve">Madrid: Traficantes de Sueños. </w:t>
      </w:r>
      <w:r w:rsidR="00AD2837" w:rsidRPr="00AD2837">
        <w:rPr>
          <w:rFonts w:ascii="Arial" w:hAnsi="Arial" w:cs="Arial"/>
          <w:lang w:val="es-ES"/>
        </w:rPr>
        <w:t>https://traficantes.net/libros/fin-de-ciclo</w:t>
      </w:r>
    </w:p>
    <w:p w14:paraId="7BB59DCD" w14:textId="659747D3" w:rsidR="00D96EB7" w:rsidRDefault="00D96EB7" w:rsidP="00B03BBB">
      <w:pPr>
        <w:spacing w:line="276" w:lineRule="auto"/>
        <w:jc w:val="both"/>
        <w:rPr>
          <w:rFonts w:ascii="Arial" w:hAnsi="Arial" w:cs="Arial"/>
          <w:lang w:val="en-US"/>
        </w:rPr>
      </w:pPr>
      <w:r w:rsidRPr="00D96EB7">
        <w:rPr>
          <w:rFonts w:ascii="Arial" w:hAnsi="Arial" w:cs="Arial"/>
          <w:lang w:val="en-US"/>
        </w:rPr>
        <w:t xml:space="preserve">Ronald, R., &amp; Arundel, R. (Eds.). (2022). </w:t>
      </w:r>
      <w:r w:rsidRPr="003C094D">
        <w:rPr>
          <w:rFonts w:ascii="Arial" w:hAnsi="Arial" w:cs="Arial"/>
          <w:i/>
          <w:lang w:val="en-US"/>
        </w:rPr>
        <w:t>Families, Housing and Property Wealth in a Neoliberal World</w:t>
      </w:r>
      <w:r w:rsidRPr="00D96EB7">
        <w:rPr>
          <w:rFonts w:ascii="Arial" w:hAnsi="Arial" w:cs="Arial"/>
          <w:lang w:val="en-US"/>
        </w:rPr>
        <w:t>. Taylor &amp; Francis.</w:t>
      </w:r>
    </w:p>
    <w:p w14:paraId="34B7DED3" w14:textId="37B8F7DE" w:rsidR="0085360C" w:rsidRPr="0085360C" w:rsidRDefault="0085360C" w:rsidP="00B03BBB">
      <w:pPr>
        <w:spacing w:line="276" w:lineRule="auto"/>
        <w:jc w:val="both"/>
        <w:rPr>
          <w:rFonts w:ascii="Arial" w:hAnsi="Arial" w:cs="Arial"/>
          <w:lang w:val="en-US"/>
        </w:rPr>
      </w:pPr>
      <w:proofErr w:type="spellStart"/>
      <w:r w:rsidRPr="0085360C">
        <w:rPr>
          <w:rFonts w:ascii="Arial" w:hAnsi="Arial" w:cs="Arial"/>
          <w:lang w:val="en-US"/>
        </w:rPr>
        <w:t>Salvatori</w:t>
      </w:r>
      <w:proofErr w:type="spellEnd"/>
      <w:r w:rsidRPr="0085360C">
        <w:rPr>
          <w:rFonts w:ascii="Arial" w:hAnsi="Arial" w:cs="Arial"/>
          <w:lang w:val="en-US"/>
        </w:rPr>
        <w:t>, H. (2023). Advantages and Disadvantages of Online Surveys</w:t>
      </w:r>
      <w:r>
        <w:rPr>
          <w:rFonts w:ascii="Arial" w:hAnsi="Arial" w:cs="Arial"/>
          <w:lang w:val="en-US"/>
        </w:rPr>
        <w:t xml:space="preserve">, </w:t>
      </w:r>
      <w:proofErr w:type="spellStart"/>
      <w:r w:rsidRPr="003C094D">
        <w:rPr>
          <w:rFonts w:ascii="Arial" w:hAnsi="Arial" w:cs="Arial"/>
          <w:i/>
          <w:lang w:val="en-US"/>
        </w:rPr>
        <w:t>CVent</w:t>
      </w:r>
      <w:proofErr w:type="spellEnd"/>
      <w:r w:rsidRPr="003C094D">
        <w:rPr>
          <w:rFonts w:ascii="Arial" w:hAnsi="Arial" w:cs="Arial"/>
          <w:i/>
          <w:lang w:val="en-US"/>
        </w:rPr>
        <w:t>,</w:t>
      </w:r>
      <w:r>
        <w:rPr>
          <w:rFonts w:ascii="Arial" w:hAnsi="Arial" w:cs="Arial"/>
          <w:lang w:val="en-US"/>
        </w:rPr>
        <w:t xml:space="preserve"> </w:t>
      </w:r>
      <w:r w:rsidR="00EC738B">
        <w:rPr>
          <w:rFonts w:ascii="Arial" w:hAnsi="Arial" w:cs="Arial"/>
          <w:lang w:val="en-US"/>
        </w:rPr>
        <w:t xml:space="preserve">(blog online) </w:t>
      </w:r>
      <w:r w:rsidRPr="0085360C">
        <w:rPr>
          <w:rFonts w:ascii="Arial" w:hAnsi="Arial" w:cs="Arial"/>
          <w:lang w:val="en-US"/>
        </w:rPr>
        <w:t>https://www.cvent.com/en/blog/events/advantages-disadvantages-online-surveys</w:t>
      </w:r>
    </w:p>
    <w:p w14:paraId="746AB7E7" w14:textId="71B2E374" w:rsidR="00F921A9" w:rsidRPr="004843BA" w:rsidRDefault="00F921A9" w:rsidP="00B03BBB">
      <w:pPr>
        <w:spacing w:line="276" w:lineRule="auto"/>
        <w:jc w:val="both"/>
        <w:rPr>
          <w:rFonts w:ascii="Arial" w:hAnsi="Arial" w:cs="Arial"/>
          <w:lang w:val="en-US"/>
        </w:rPr>
      </w:pPr>
      <w:r w:rsidRPr="004843BA">
        <w:rPr>
          <w:rFonts w:ascii="Arial" w:hAnsi="Arial" w:cs="Arial"/>
          <w:lang w:val="es-ES"/>
        </w:rPr>
        <w:t xml:space="preserve">Solana, A.M., </w:t>
      </w:r>
      <w:r w:rsidR="00DD035A" w:rsidRPr="004843BA">
        <w:rPr>
          <w:rFonts w:ascii="Arial" w:hAnsi="Arial" w:cs="Arial"/>
          <w:lang w:val="es-ES"/>
        </w:rPr>
        <w:t>Ortiz</w:t>
      </w:r>
      <w:r w:rsidRPr="004843BA">
        <w:rPr>
          <w:rFonts w:ascii="Arial" w:hAnsi="Arial" w:cs="Arial"/>
          <w:lang w:val="es-ES"/>
        </w:rPr>
        <w:t xml:space="preserve">, A., &amp; </w:t>
      </w:r>
      <w:r w:rsidR="00DD035A" w:rsidRPr="004843BA">
        <w:rPr>
          <w:rFonts w:ascii="Arial" w:hAnsi="Arial" w:cs="Arial"/>
          <w:lang w:val="es-ES"/>
        </w:rPr>
        <w:t>López-Gay</w:t>
      </w:r>
      <w:r w:rsidRPr="004843BA">
        <w:rPr>
          <w:rFonts w:ascii="Arial" w:hAnsi="Arial" w:cs="Arial"/>
          <w:lang w:val="es-ES"/>
        </w:rPr>
        <w:t xml:space="preserve">, A. (2021). «Me están echando de mi casa». Repercusiones personales y sociales de la inseguridad residencial en Barcelona. </w:t>
      </w:r>
      <w:r w:rsidRPr="003C094D">
        <w:rPr>
          <w:rFonts w:ascii="Arial" w:hAnsi="Arial" w:cs="Arial"/>
          <w:i/>
          <w:lang w:val="en-US"/>
        </w:rPr>
        <w:t xml:space="preserve">Papers. </w:t>
      </w:r>
      <w:proofErr w:type="spellStart"/>
      <w:r w:rsidRPr="003C094D">
        <w:rPr>
          <w:rFonts w:ascii="Arial" w:hAnsi="Arial" w:cs="Arial"/>
          <w:i/>
          <w:lang w:val="en-US"/>
        </w:rPr>
        <w:t>Revista</w:t>
      </w:r>
      <w:proofErr w:type="spellEnd"/>
      <w:r w:rsidRPr="003C094D">
        <w:rPr>
          <w:rFonts w:ascii="Arial" w:hAnsi="Arial" w:cs="Arial"/>
          <w:i/>
          <w:lang w:val="en-US"/>
        </w:rPr>
        <w:t xml:space="preserve"> de </w:t>
      </w:r>
      <w:proofErr w:type="spellStart"/>
      <w:r w:rsidRPr="003C094D">
        <w:rPr>
          <w:rFonts w:ascii="Arial" w:hAnsi="Arial" w:cs="Arial"/>
          <w:i/>
          <w:lang w:val="en-US"/>
        </w:rPr>
        <w:t>Sociologia</w:t>
      </w:r>
      <w:proofErr w:type="spellEnd"/>
      <w:r w:rsidRPr="004843BA">
        <w:rPr>
          <w:rFonts w:ascii="Arial" w:hAnsi="Arial" w:cs="Arial"/>
          <w:lang w:val="en-US"/>
        </w:rPr>
        <w:t>, 106(1), 139-162.</w:t>
      </w:r>
      <w:r w:rsidR="00AD2837">
        <w:rPr>
          <w:rFonts w:ascii="Arial" w:hAnsi="Arial" w:cs="Arial"/>
          <w:lang w:val="en-US"/>
        </w:rPr>
        <w:t xml:space="preserve"> </w:t>
      </w:r>
      <w:r w:rsidR="00E75B55">
        <w:rPr>
          <w:rFonts w:ascii="Arial" w:hAnsi="Arial" w:cs="Arial"/>
          <w:lang w:val="en-US"/>
        </w:rPr>
        <w:t>doi:</w:t>
      </w:r>
      <w:r w:rsidR="00AD2837" w:rsidRPr="00AD2837">
        <w:rPr>
          <w:rFonts w:ascii="Arial" w:hAnsi="Arial" w:cs="Arial"/>
          <w:lang w:val="en-US"/>
        </w:rPr>
        <w:t>10.5565/rev/papers.2842</w:t>
      </w:r>
    </w:p>
    <w:p w14:paraId="2FDA507C" w14:textId="33D66EAD" w:rsidR="0026353B" w:rsidRDefault="0026353B" w:rsidP="00B03BBB">
      <w:pPr>
        <w:spacing w:line="276" w:lineRule="auto"/>
        <w:jc w:val="both"/>
        <w:rPr>
          <w:rFonts w:ascii="Arial" w:hAnsi="Arial" w:cs="Arial"/>
          <w:lang w:val="en-US"/>
        </w:rPr>
      </w:pPr>
      <w:proofErr w:type="spellStart"/>
      <w:r w:rsidRPr="0026353B">
        <w:rPr>
          <w:rFonts w:ascii="Arial" w:hAnsi="Arial" w:cs="Arial"/>
          <w:lang w:val="en-US"/>
        </w:rPr>
        <w:t>Sørvoll</w:t>
      </w:r>
      <w:proofErr w:type="spellEnd"/>
      <w:r>
        <w:rPr>
          <w:rFonts w:ascii="Arial" w:hAnsi="Arial" w:cs="Arial"/>
          <w:lang w:val="en-US"/>
        </w:rPr>
        <w:t>, J.</w:t>
      </w:r>
      <w:r w:rsidRPr="0026353B">
        <w:rPr>
          <w:rFonts w:ascii="Arial" w:hAnsi="Arial" w:cs="Arial"/>
          <w:lang w:val="en-US"/>
        </w:rPr>
        <w:t xml:space="preserve"> (2023) Tenure Security and Positive Freedom in Social Housing. Tenants’ Subjective Experiences in the Ambiguous Case of Oslo, </w:t>
      </w:r>
      <w:r w:rsidRPr="003C094D">
        <w:rPr>
          <w:rFonts w:ascii="Arial" w:hAnsi="Arial" w:cs="Arial"/>
          <w:i/>
          <w:lang w:val="en-US"/>
        </w:rPr>
        <w:t>Housing, Theory and Society</w:t>
      </w:r>
      <w:r w:rsidRPr="0026353B">
        <w:rPr>
          <w:rFonts w:ascii="Arial" w:hAnsi="Arial" w:cs="Arial"/>
          <w:lang w:val="en-US"/>
        </w:rPr>
        <w:t xml:space="preserve">, 40:5, 607-622, </w:t>
      </w:r>
      <w:r w:rsidR="00AD2837">
        <w:rPr>
          <w:rFonts w:ascii="Arial" w:hAnsi="Arial" w:cs="Arial"/>
          <w:lang w:val="en-US"/>
        </w:rPr>
        <w:t>doi</w:t>
      </w:r>
      <w:r w:rsidRPr="0026353B">
        <w:rPr>
          <w:rFonts w:ascii="Arial" w:hAnsi="Arial" w:cs="Arial"/>
          <w:lang w:val="en-US"/>
        </w:rPr>
        <w:t>:10.1080/14036096.2023.2241462</w:t>
      </w:r>
    </w:p>
    <w:p w14:paraId="1158293E" w14:textId="680556A8" w:rsidR="003741E1" w:rsidRPr="004843BA" w:rsidRDefault="003741E1" w:rsidP="00B03BBB">
      <w:pPr>
        <w:spacing w:line="276" w:lineRule="auto"/>
        <w:jc w:val="both"/>
        <w:rPr>
          <w:rFonts w:ascii="Arial" w:hAnsi="Arial" w:cs="Arial"/>
          <w:lang w:val="en-US"/>
        </w:rPr>
      </w:pPr>
      <w:r w:rsidRPr="004843BA">
        <w:rPr>
          <w:rFonts w:ascii="Arial" w:hAnsi="Arial" w:cs="Arial"/>
          <w:lang w:val="en-US"/>
        </w:rPr>
        <w:t xml:space="preserve">Stephens, M. (2020) How Housing Systems are Changing and Why: A Critique of </w:t>
      </w:r>
      <w:proofErr w:type="spellStart"/>
      <w:r w:rsidRPr="004843BA">
        <w:rPr>
          <w:rFonts w:ascii="Arial" w:hAnsi="Arial" w:cs="Arial"/>
          <w:lang w:val="en-US"/>
        </w:rPr>
        <w:t>Kemeny’s</w:t>
      </w:r>
      <w:proofErr w:type="spellEnd"/>
      <w:r w:rsidRPr="004843BA">
        <w:rPr>
          <w:rFonts w:ascii="Arial" w:hAnsi="Arial" w:cs="Arial"/>
          <w:lang w:val="en-US"/>
        </w:rPr>
        <w:t xml:space="preserve"> Theory of Housing Regimes, </w:t>
      </w:r>
      <w:r w:rsidRPr="003C094D">
        <w:rPr>
          <w:rFonts w:ascii="Arial" w:hAnsi="Arial" w:cs="Arial"/>
          <w:i/>
          <w:lang w:val="en-US"/>
        </w:rPr>
        <w:t>Housing, Theory and Society</w:t>
      </w:r>
      <w:r w:rsidRPr="004843BA">
        <w:rPr>
          <w:rFonts w:ascii="Arial" w:hAnsi="Arial" w:cs="Arial"/>
          <w:lang w:val="en-US"/>
        </w:rPr>
        <w:t>, 37:5, 521-547, doi:10.1080/14036096.2020.1814404</w:t>
      </w:r>
    </w:p>
    <w:p w14:paraId="7EF5747A" w14:textId="64E243CB" w:rsidR="007815FA" w:rsidRPr="004843BA" w:rsidRDefault="007815FA" w:rsidP="00B03BBB">
      <w:pPr>
        <w:spacing w:line="276" w:lineRule="auto"/>
        <w:jc w:val="both"/>
        <w:rPr>
          <w:rFonts w:ascii="Arial" w:hAnsi="Arial" w:cs="Arial"/>
          <w:lang w:val="en-US"/>
        </w:rPr>
      </w:pPr>
      <w:proofErr w:type="spellStart"/>
      <w:r w:rsidRPr="004843BA">
        <w:rPr>
          <w:rFonts w:ascii="Arial" w:hAnsi="Arial" w:cs="Arial"/>
          <w:lang w:val="en-US"/>
        </w:rPr>
        <w:t>Tocchioni</w:t>
      </w:r>
      <w:proofErr w:type="spellEnd"/>
      <w:r w:rsidRPr="004843BA">
        <w:rPr>
          <w:rFonts w:ascii="Arial" w:hAnsi="Arial" w:cs="Arial"/>
          <w:lang w:val="en-US"/>
        </w:rPr>
        <w:t xml:space="preserve">, V., Berrington, A., </w:t>
      </w:r>
      <w:proofErr w:type="spellStart"/>
      <w:r w:rsidRPr="004843BA">
        <w:rPr>
          <w:rFonts w:ascii="Arial" w:hAnsi="Arial" w:cs="Arial"/>
          <w:lang w:val="en-US"/>
        </w:rPr>
        <w:t>Vignoli</w:t>
      </w:r>
      <w:proofErr w:type="spellEnd"/>
      <w:r w:rsidRPr="004843BA">
        <w:rPr>
          <w:rFonts w:ascii="Arial" w:hAnsi="Arial" w:cs="Arial"/>
          <w:lang w:val="en-US"/>
        </w:rPr>
        <w:t xml:space="preserve">, D., &amp; Vitali, A. (2019). Housing uncertainty and the transition to parenthood among Britain’s “Generation Rent". </w:t>
      </w:r>
      <w:r w:rsidRPr="003C094D">
        <w:rPr>
          <w:rFonts w:ascii="Arial" w:hAnsi="Arial" w:cs="Arial"/>
          <w:i/>
          <w:lang w:val="en-US"/>
        </w:rPr>
        <w:t>Econometrics Working Papers Archive</w:t>
      </w:r>
      <w:r w:rsidRPr="004843BA">
        <w:rPr>
          <w:rFonts w:ascii="Arial" w:hAnsi="Arial" w:cs="Arial"/>
          <w:lang w:val="en-US"/>
        </w:rPr>
        <w:t>, (2019_07).</w:t>
      </w:r>
      <w:r w:rsidR="008B2CC5">
        <w:rPr>
          <w:rFonts w:ascii="Arial" w:hAnsi="Arial" w:cs="Arial"/>
          <w:lang w:val="en-US"/>
        </w:rPr>
        <w:t xml:space="preserve"> </w:t>
      </w:r>
      <w:r w:rsidR="008B2CC5" w:rsidRPr="008B2CC5">
        <w:rPr>
          <w:rFonts w:ascii="Arial" w:hAnsi="Arial" w:cs="Arial"/>
          <w:lang w:val="en-US"/>
        </w:rPr>
        <w:t>https://ideas.repec.org/p/fir/econom/wp2019_07.html</w:t>
      </w:r>
    </w:p>
    <w:p w14:paraId="566821CD" w14:textId="29005612" w:rsidR="0026353B" w:rsidRDefault="0026353B" w:rsidP="00B03BBB">
      <w:pPr>
        <w:spacing w:line="276" w:lineRule="auto"/>
        <w:jc w:val="both"/>
        <w:rPr>
          <w:rFonts w:ascii="Arial" w:hAnsi="Arial" w:cs="Arial"/>
          <w:lang w:val="en-US"/>
        </w:rPr>
      </w:pPr>
      <w:proofErr w:type="spellStart"/>
      <w:r w:rsidRPr="0026353B">
        <w:rPr>
          <w:rFonts w:ascii="Arial" w:hAnsi="Arial" w:cs="Arial"/>
          <w:lang w:val="en-US"/>
        </w:rPr>
        <w:t>Vignoli</w:t>
      </w:r>
      <w:proofErr w:type="spellEnd"/>
      <w:r w:rsidRPr="0026353B">
        <w:rPr>
          <w:rFonts w:ascii="Arial" w:hAnsi="Arial" w:cs="Arial"/>
          <w:lang w:val="en-US"/>
        </w:rPr>
        <w:t xml:space="preserve">, D., </w:t>
      </w:r>
      <w:proofErr w:type="spellStart"/>
      <w:r w:rsidRPr="0026353B">
        <w:rPr>
          <w:rFonts w:ascii="Arial" w:hAnsi="Arial" w:cs="Arial"/>
          <w:lang w:val="en-US"/>
        </w:rPr>
        <w:t>Rinesi</w:t>
      </w:r>
      <w:proofErr w:type="spellEnd"/>
      <w:r w:rsidRPr="0026353B">
        <w:rPr>
          <w:rFonts w:ascii="Arial" w:hAnsi="Arial" w:cs="Arial"/>
          <w:lang w:val="en-US"/>
        </w:rPr>
        <w:t xml:space="preserve">, F. and </w:t>
      </w:r>
      <w:proofErr w:type="spellStart"/>
      <w:r w:rsidRPr="0026353B">
        <w:rPr>
          <w:rFonts w:ascii="Arial" w:hAnsi="Arial" w:cs="Arial"/>
          <w:lang w:val="en-US"/>
        </w:rPr>
        <w:t>Mussino</w:t>
      </w:r>
      <w:proofErr w:type="spellEnd"/>
      <w:r w:rsidRPr="0026353B">
        <w:rPr>
          <w:rFonts w:ascii="Arial" w:hAnsi="Arial" w:cs="Arial"/>
          <w:lang w:val="en-US"/>
        </w:rPr>
        <w:t xml:space="preserve">, E. (2013), A Home to Plan the First Child? Fertility Intentions and Housing Conditions in Italy. </w:t>
      </w:r>
      <w:proofErr w:type="spellStart"/>
      <w:r w:rsidRPr="003C094D">
        <w:rPr>
          <w:rFonts w:ascii="Arial" w:hAnsi="Arial" w:cs="Arial"/>
          <w:i/>
          <w:lang w:val="en-US"/>
        </w:rPr>
        <w:t>Popul</w:t>
      </w:r>
      <w:proofErr w:type="spellEnd"/>
      <w:r w:rsidRPr="003C094D">
        <w:rPr>
          <w:rFonts w:ascii="Arial" w:hAnsi="Arial" w:cs="Arial"/>
          <w:i/>
          <w:lang w:val="en-US"/>
        </w:rPr>
        <w:t>. Space Place</w:t>
      </w:r>
      <w:r w:rsidRPr="0026353B">
        <w:rPr>
          <w:rFonts w:ascii="Arial" w:hAnsi="Arial" w:cs="Arial"/>
          <w:lang w:val="en-US"/>
        </w:rPr>
        <w:t xml:space="preserve">, 19: 60-71. </w:t>
      </w:r>
      <w:r w:rsidR="00E75B55">
        <w:rPr>
          <w:rFonts w:ascii="Arial" w:hAnsi="Arial" w:cs="Arial"/>
          <w:lang w:val="en-US"/>
        </w:rPr>
        <w:t>doi:</w:t>
      </w:r>
      <w:r w:rsidRPr="0026353B">
        <w:rPr>
          <w:rFonts w:ascii="Arial" w:hAnsi="Arial" w:cs="Arial"/>
          <w:lang w:val="en-US"/>
        </w:rPr>
        <w:t>10.1002/psp.1716</w:t>
      </w:r>
    </w:p>
    <w:p w14:paraId="5B623EA6" w14:textId="5414F8EB" w:rsidR="00E33664" w:rsidRPr="00C510E0" w:rsidRDefault="002B635A" w:rsidP="00B03BBB">
      <w:pPr>
        <w:spacing w:line="276" w:lineRule="auto"/>
        <w:jc w:val="both"/>
        <w:rPr>
          <w:rFonts w:ascii="Arial" w:hAnsi="Arial" w:cs="Arial"/>
          <w:lang w:val="es-ES"/>
        </w:rPr>
      </w:pPr>
      <w:r w:rsidRPr="004843BA">
        <w:rPr>
          <w:rFonts w:ascii="Arial" w:hAnsi="Arial" w:cs="Arial"/>
          <w:lang w:val="en-US"/>
        </w:rPr>
        <w:t xml:space="preserve">Weinstein, L. (2021). Evictions: Reconceptualizing housing insecurity from the global south. </w:t>
      </w:r>
      <w:r w:rsidRPr="00C510E0">
        <w:rPr>
          <w:rFonts w:ascii="Arial" w:hAnsi="Arial" w:cs="Arial"/>
          <w:i/>
          <w:lang w:val="es-ES"/>
        </w:rPr>
        <w:t xml:space="preserve">City &amp; </w:t>
      </w:r>
      <w:proofErr w:type="spellStart"/>
      <w:r w:rsidRPr="00C510E0">
        <w:rPr>
          <w:rFonts w:ascii="Arial" w:hAnsi="Arial" w:cs="Arial"/>
          <w:i/>
          <w:lang w:val="es-ES"/>
        </w:rPr>
        <w:t>Community</w:t>
      </w:r>
      <w:proofErr w:type="spellEnd"/>
      <w:r w:rsidRPr="00C510E0">
        <w:rPr>
          <w:rFonts w:ascii="Arial" w:hAnsi="Arial" w:cs="Arial"/>
          <w:lang w:val="es-ES"/>
        </w:rPr>
        <w:t>, 20(1), 13-23.</w:t>
      </w:r>
      <w:r w:rsidR="008B2CC5" w:rsidRPr="00C510E0">
        <w:rPr>
          <w:rFonts w:ascii="Arial" w:hAnsi="Arial" w:cs="Arial"/>
          <w:lang w:val="es-ES"/>
        </w:rPr>
        <w:t xml:space="preserve"> </w:t>
      </w:r>
      <w:r w:rsidR="00E75B55">
        <w:rPr>
          <w:rFonts w:ascii="Arial" w:hAnsi="Arial" w:cs="Arial"/>
          <w:lang w:val="es-ES"/>
        </w:rPr>
        <w:t>doi:</w:t>
      </w:r>
      <w:r w:rsidR="008B2CC5" w:rsidRPr="00C510E0">
        <w:rPr>
          <w:rFonts w:ascii="Arial" w:hAnsi="Arial" w:cs="Arial"/>
          <w:lang w:val="es-ES"/>
        </w:rPr>
        <w:t>10.1111/cico.12503</w:t>
      </w:r>
    </w:p>
    <w:p w14:paraId="3CA93C7C" w14:textId="77777777" w:rsidR="00E33664" w:rsidRPr="00C510E0" w:rsidRDefault="00E33664">
      <w:pPr>
        <w:rPr>
          <w:rFonts w:ascii="Arial" w:hAnsi="Arial" w:cs="Arial"/>
          <w:lang w:val="es-ES"/>
        </w:rPr>
      </w:pPr>
      <w:r w:rsidRPr="00C510E0">
        <w:rPr>
          <w:rFonts w:ascii="Arial" w:hAnsi="Arial" w:cs="Arial"/>
          <w:lang w:val="es-ES"/>
        </w:rPr>
        <w:br w:type="page"/>
      </w:r>
    </w:p>
    <w:p w14:paraId="0151BF5A" w14:textId="77777777" w:rsidR="002B635A" w:rsidRPr="00C510E0" w:rsidRDefault="002B635A" w:rsidP="00B03BBB">
      <w:pPr>
        <w:spacing w:line="276" w:lineRule="auto"/>
        <w:jc w:val="both"/>
        <w:rPr>
          <w:rFonts w:ascii="Arial" w:hAnsi="Arial" w:cs="Arial"/>
          <w:lang w:val="es-ES"/>
        </w:rPr>
      </w:pPr>
    </w:p>
    <w:p w14:paraId="3AA54A8B" w14:textId="4AD1508C" w:rsidR="00E9100D" w:rsidRDefault="00E9100D" w:rsidP="00E9100D">
      <w:pPr>
        <w:spacing w:line="360" w:lineRule="auto"/>
        <w:jc w:val="both"/>
        <w:rPr>
          <w:rFonts w:ascii="Arial" w:hAnsi="Arial" w:cs="Arial"/>
          <w:lang w:val="es-ES"/>
        </w:rPr>
      </w:pPr>
      <w:r>
        <w:rPr>
          <w:rFonts w:ascii="Arial" w:hAnsi="Arial" w:cs="Arial"/>
          <w:lang w:val="es-ES"/>
        </w:rPr>
        <w:t>ANEXO</w:t>
      </w:r>
      <w:r w:rsidR="00D71D4F">
        <w:rPr>
          <w:rFonts w:ascii="Arial" w:hAnsi="Arial" w:cs="Arial"/>
          <w:lang w:val="es-ES"/>
        </w:rPr>
        <w:t xml:space="preserve"> 1. </w:t>
      </w:r>
      <w:r w:rsidR="00D71D4F" w:rsidRPr="00D71D4F">
        <w:rPr>
          <w:rFonts w:ascii="Arial" w:hAnsi="Arial" w:cs="Arial"/>
          <w:lang w:val="es-ES"/>
        </w:rPr>
        <w:t>Estructura de la inseguridad residencial de los hogares jóvenes por tenencia de la vivienda</w:t>
      </w:r>
      <w:r w:rsidR="00D71D4F">
        <w:rPr>
          <w:rFonts w:ascii="Arial" w:hAnsi="Arial" w:cs="Arial"/>
          <w:lang w:val="es-ES"/>
        </w:rPr>
        <w:t>. Países seleccionados. 2021-22</w:t>
      </w:r>
    </w:p>
    <w:p w14:paraId="722987F1" w14:textId="77777777" w:rsidR="00E9100D" w:rsidRDefault="00E9100D" w:rsidP="00E9100D">
      <w:pPr>
        <w:spacing w:line="360" w:lineRule="auto"/>
        <w:jc w:val="both"/>
        <w:rPr>
          <w:rFonts w:ascii="Arial" w:hAnsi="Arial" w:cs="Arial"/>
          <w:lang w:val="es-ES"/>
        </w:rPr>
      </w:pPr>
      <w:r>
        <w:rPr>
          <w:rFonts w:ascii="Arial" w:hAnsi="Arial" w:cs="Arial"/>
          <w:noProof/>
          <w:lang w:val="es-ES"/>
        </w:rPr>
        <w:drawing>
          <wp:inline distT="0" distB="0" distL="0" distR="0" wp14:anchorId="3E511366" wp14:editId="47620ACB">
            <wp:extent cx="4762500" cy="7005584"/>
            <wp:effectExtent l="0" t="0" r="0" b="508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779032" cy="7029903"/>
                    </a:xfrm>
                    <a:prstGeom prst="rect">
                      <a:avLst/>
                    </a:prstGeom>
                    <a:noFill/>
                  </pic:spPr>
                </pic:pic>
              </a:graphicData>
            </a:graphic>
          </wp:inline>
        </w:drawing>
      </w:r>
    </w:p>
    <w:p w14:paraId="793F7B10" w14:textId="77777777" w:rsidR="00D71D4F" w:rsidRPr="00C327B8" w:rsidRDefault="00D71D4F" w:rsidP="00D71D4F">
      <w:pPr>
        <w:spacing w:line="360" w:lineRule="auto"/>
        <w:jc w:val="both"/>
        <w:rPr>
          <w:rFonts w:ascii="Arial" w:hAnsi="Arial" w:cs="Arial"/>
          <w:lang w:val="es-ES"/>
        </w:rPr>
      </w:pPr>
      <w:r w:rsidRPr="00C327B8">
        <w:rPr>
          <w:rFonts w:ascii="Arial" w:hAnsi="Arial" w:cs="Arial"/>
          <w:lang w:val="es-ES"/>
        </w:rPr>
        <w:t>Fuente:</w:t>
      </w:r>
      <w:r>
        <w:rPr>
          <w:rFonts w:ascii="Arial" w:hAnsi="Arial" w:cs="Arial"/>
          <w:lang w:val="es-ES"/>
        </w:rPr>
        <w:t xml:space="preserve"> </w:t>
      </w:r>
      <w:proofErr w:type="spellStart"/>
      <w:r>
        <w:rPr>
          <w:rFonts w:ascii="Arial" w:hAnsi="Arial" w:cs="Arial"/>
          <w:lang w:val="es-ES"/>
        </w:rPr>
        <w:t>Eurofound</w:t>
      </w:r>
      <w:proofErr w:type="spellEnd"/>
      <w:r>
        <w:rPr>
          <w:rFonts w:ascii="Arial" w:hAnsi="Arial" w:cs="Arial"/>
          <w:lang w:val="es-ES"/>
        </w:rPr>
        <w:t>, eCOVID-19 2020-21. Elaboración propia</w:t>
      </w:r>
    </w:p>
    <w:p w14:paraId="56E56D77" w14:textId="77777777" w:rsidR="00E9100D" w:rsidRPr="000F5CD1" w:rsidRDefault="00E9100D" w:rsidP="00B03BBB">
      <w:pPr>
        <w:spacing w:line="276" w:lineRule="auto"/>
        <w:jc w:val="both"/>
        <w:rPr>
          <w:rFonts w:ascii="Arial" w:hAnsi="Arial" w:cs="Arial"/>
          <w:lang w:val="en-US"/>
        </w:rPr>
      </w:pPr>
    </w:p>
    <w:sectPr w:rsidR="00E9100D" w:rsidRPr="000F5CD1" w:rsidSect="00AA130C">
      <w:footerReference w:type="default" r:id="rId23"/>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A2505D" w14:textId="77777777" w:rsidR="00237647" w:rsidRDefault="00237647" w:rsidP="00002091">
      <w:pPr>
        <w:spacing w:after="0" w:line="240" w:lineRule="auto"/>
      </w:pPr>
      <w:r>
        <w:separator/>
      </w:r>
    </w:p>
  </w:endnote>
  <w:endnote w:type="continuationSeparator" w:id="0">
    <w:p w14:paraId="6995A809" w14:textId="77777777" w:rsidR="00237647" w:rsidRDefault="00237647" w:rsidP="000020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04232512"/>
      <w:docPartObj>
        <w:docPartGallery w:val="Page Numbers (Bottom of Page)"/>
        <w:docPartUnique/>
      </w:docPartObj>
    </w:sdtPr>
    <w:sdtEndPr/>
    <w:sdtContent>
      <w:p w14:paraId="53FA4D9E" w14:textId="1408F034" w:rsidR="001676A3" w:rsidRDefault="001676A3">
        <w:pPr>
          <w:pStyle w:val="Piedepgina"/>
          <w:jc w:val="right"/>
        </w:pPr>
        <w:r>
          <w:fldChar w:fldCharType="begin"/>
        </w:r>
        <w:r>
          <w:instrText>PAGE   \* MERGEFORMAT</w:instrText>
        </w:r>
        <w:r>
          <w:fldChar w:fldCharType="separate"/>
        </w:r>
        <w:r>
          <w:rPr>
            <w:lang w:val="es-ES"/>
          </w:rPr>
          <w:t>2</w:t>
        </w:r>
        <w:r>
          <w:fldChar w:fldCharType="end"/>
        </w:r>
      </w:p>
    </w:sdtContent>
  </w:sdt>
  <w:p w14:paraId="728B7AE3" w14:textId="77777777" w:rsidR="001676A3" w:rsidRDefault="001676A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336E2D" w14:textId="77777777" w:rsidR="00237647" w:rsidRDefault="00237647" w:rsidP="00002091">
      <w:pPr>
        <w:spacing w:after="0" w:line="240" w:lineRule="auto"/>
      </w:pPr>
      <w:r>
        <w:separator/>
      </w:r>
    </w:p>
  </w:footnote>
  <w:footnote w:type="continuationSeparator" w:id="0">
    <w:p w14:paraId="26E33BE2" w14:textId="77777777" w:rsidR="00237647" w:rsidRDefault="00237647" w:rsidP="00002091">
      <w:pPr>
        <w:spacing w:after="0" w:line="240" w:lineRule="auto"/>
      </w:pPr>
      <w:r>
        <w:continuationSeparator/>
      </w:r>
    </w:p>
  </w:footnote>
  <w:footnote w:id="1">
    <w:p w14:paraId="23CB2E29" w14:textId="77777777" w:rsidR="001676A3" w:rsidRDefault="001676A3" w:rsidP="00002091">
      <w:pPr>
        <w:pStyle w:val="Textonotapie"/>
      </w:pPr>
      <w:r>
        <w:rPr>
          <w:rStyle w:val="Refdenotaalpie"/>
        </w:rPr>
        <w:footnoteRef/>
      </w:r>
      <w:r>
        <w:t xml:space="preserve"> EQLS 2016. Código variable: Y16_Q26</w:t>
      </w:r>
      <w:r>
        <w:tab/>
        <w:t>Etiqueta de variable = Likelihood of having to leave accommodation due to affordability</w:t>
      </w:r>
    </w:p>
    <w:p w14:paraId="716C52BD" w14:textId="645E121F" w:rsidR="001676A3" w:rsidRPr="00002091" w:rsidRDefault="001676A3" w:rsidP="00002091">
      <w:pPr>
        <w:pStyle w:val="Textonotapie"/>
        <w:rPr>
          <w:lang w:val="es-ES"/>
        </w:rPr>
      </w:pPr>
      <w:r>
        <w:t>eCOVID-19 2020-21. Código variable: E007_01</w:t>
      </w:r>
      <w:r>
        <w:tab/>
        <w:t>Etiqueta de variable = Accommodation security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132263"/>
    <w:multiLevelType w:val="hybridMultilevel"/>
    <w:tmpl w:val="EBBC294C"/>
    <w:lvl w:ilvl="0" w:tplc="0C0A000F">
      <w:start w:val="1"/>
      <w:numFmt w:val="decimal"/>
      <w:lvlText w:val="%1."/>
      <w:lvlJc w:val="left"/>
      <w:pPr>
        <w:ind w:left="720" w:hanging="360"/>
      </w:p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 w15:restartNumberingAfterBreak="0">
    <w:nsid w:val="1B011E45"/>
    <w:multiLevelType w:val="multilevel"/>
    <w:tmpl w:val="7E62F8B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FE1007B"/>
    <w:multiLevelType w:val="hybridMultilevel"/>
    <w:tmpl w:val="44A83FD0"/>
    <w:lvl w:ilvl="0" w:tplc="0C0A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 w15:restartNumberingAfterBreak="0">
    <w:nsid w:val="30905174"/>
    <w:multiLevelType w:val="hybridMultilevel"/>
    <w:tmpl w:val="533EE032"/>
    <w:lvl w:ilvl="0" w:tplc="52E8F0EC">
      <w:numFmt w:val="bullet"/>
      <w:lvlText w:val="-"/>
      <w:lvlJc w:val="left"/>
      <w:pPr>
        <w:ind w:left="720" w:hanging="360"/>
      </w:pPr>
      <w:rPr>
        <w:rFonts w:ascii="Arial" w:eastAsiaTheme="minorHAnsi"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 w15:restartNumberingAfterBreak="0">
    <w:nsid w:val="6F6B3BA0"/>
    <w:multiLevelType w:val="hybridMultilevel"/>
    <w:tmpl w:val="409883AA"/>
    <w:lvl w:ilvl="0" w:tplc="0C0A000F">
      <w:start w:val="1"/>
      <w:numFmt w:val="decimal"/>
      <w:lvlText w:val="%1."/>
      <w:lvlJc w:val="left"/>
      <w:pPr>
        <w:ind w:left="720" w:hanging="360"/>
      </w:pPr>
    </w:lvl>
    <w:lvl w:ilvl="1" w:tplc="0C0A000F">
      <w:start w:val="1"/>
      <w:numFmt w:val="decimal"/>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 w15:restartNumberingAfterBreak="0">
    <w:nsid w:val="72904605"/>
    <w:multiLevelType w:val="hybridMultilevel"/>
    <w:tmpl w:val="0A2EC1EC"/>
    <w:lvl w:ilvl="0" w:tplc="7A3E3858">
      <w:numFmt w:val="bullet"/>
      <w:lvlText w:val="-"/>
      <w:lvlJc w:val="left"/>
      <w:pPr>
        <w:ind w:left="720" w:hanging="360"/>
      </w:pPr>
      <w:rPr>
        <w:rFonts w:ascii="Arial" w:eastAsiaTheme="minorHAnsi"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1"/>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FB7"/>
    <w:rsid w:val="00002091"/>
    <w:rsid w:val="00002868"/>
    <w:rsid w:val="000074C9"/>
    <w:rsid w:val="00012290"/>
    <w:rsid w:val="000135C6"/>
    <w:rsid w:val="000173D4"/>
    <w:rsid w:val="00025C16"/>
    <w:rsid w:val="000276DA"/>
    <w:rsid w:val="00030B60"/>
    <w:rsid w:val="00030D03"/>
    <w:rsid w:val="00033133"/>
    <w:rsid w:val="00040366"/>
    <w:rsid w:val="00053649"/>
    <w:rsid w:val="0006039C"/>
    <w:rsid w:val="00062414"/>
    <w:rsid w:val="000625CC"/>
    <w:rsid w:val="000759F2"/>
    <w:rsid w:val="00075CDF"/>
    <w:rsid w:val="00080AA4"/>
    <w:rsid w:val="00086715"/>
    <w:rsid w:val="000A50A4"/>
    <w:rsid w:val="000B12CC"/>
    <w:rsid w:val="000D053C"/>
    <w:rsid w:val="000D4780"/>
    <w:rsid w:val="000D4D7C"/>
    <w:rsid w:val="000E3F69"/>
    <w:rsid w:val="000E7562"/>
    <w:rsid w:val="000F5CD1"/>
    <w:rsid w:val="000F777A"/>
    <w:rsid w:val="001108C2"/>
    <w:rsid w:val="00114A1C"/>
    <w:rsid w:val="00117C54"/>
    <w:rsid w:val="001253CD"/>
    <w:rsid w:val="00125FEE"/>
    <w:rsid w:val="00126CE2"/>
    <w:rsid w:val="00130384"/>
    <w:rsid w:val="001369E6"/>
    <w:rsid w:val="00137FB7"/>
    <w:rsid w:val="00152F95"/>
    <w:rsid w:val="00154537"/>
    <w:rsid w:val="001601FD"/>
    <w:rsid w:val="001676A3"/>
    <w:rsid w:val="00172F61"/>
    <w:rsid w:val="00176FBE"/>
    <w:rsid w:val="00183093"/>
    <w:rsid w:val="00191329"/>
    <w:rsid w:val="001A1242"/>
    <w:rsid w:val="001A2B2A"/>
    <w:rsid w:val="001B1479"/>
    <w:rsid w:val="001C1433"/>
    <w:rsid w:val="001C2D24"/>
    <w:rsid w:val="001C3A96"/>
    <w:rsid w:val="001C6B2E"/>
    <w:rsid w:val="001C7336"/>
    <w:rsid w:val="001C75EF"/>
    <w:rsid w:val="001D3059"/>
    <w:rsid w:val="001D5F27"/>
    <w:rsid w:val="001E2E1F"/>
    <w:rsid w:val="001F3047"/>
    <w:rsid w:val="00202FBD"/>
    <w:rsid w:val="00204314"/>
    <w:rsid w:val="00220AE6"/>
    <w:rsid w:val="002250D9"/>
    <w:rsid w:val="002252EE"/>
    <w:rsid w:val="00237647"/>
    <w:rsid w:val="00244F69"/>
    <w:rsid w:val="002519DC"/>
    <w:rsid w:val="0025396E"/>
    <w:rsid w:val="00255259"/>
    <w:rsid w:val="00260788"/>
    <w:rsid w:val="0026353B"/>
    <w:rsid w:val="00264721"/>
    <w:rsid w:val="002800A1"/>
    <w:rsid w:val="00281836"/>
    <w:rsid w:val="0028753A"/>
    <w:rsid w:val="00295310"/>
    <w:rsid w:val="002A5617"/>
    <w:rsid w:val="002A783E"/>
    <w:rsid w:val="002B3161"/>
    <w:rsid w:val="002B3AB4"/>
    <w:rsid w:val="002B635A"/>
    <w:rsid w:val="002C6696"/>
    <w:rsid w:val="002C7F01"/>
    <w:rsid w:val="002D1FC1"/>
    <w:rsid w:val="002E35B7"/>
    <w:rsid w:val="002F24A0"/>
    <w:rsid w:val="0030188A"/>
    <w:rsid w:val="0030643A"/>
    <w:rsid w:val="00313239"/>
    <w:rsid w:val="00325D20"/>
    <w:rsid w:val="00326653"/>
    <w:rsid w:val="003310BC"/>
    <w:rsid w:val="00336C50"/>
    <w:rsid w:val="00343C45"/>
    <w:rsid w:val="0035772A"/>
    <w:rsid w:val="003741E1"/>
    <w:rsid w:val="00382850"/>
    <w:rsid w:val="003A44F9"/>
    <w:rsid w:val="003A7FD3"/>
    <w:rsid w:val="003B5849"/>
    <w:rsid w:val="003C094D"/>
    <w:rsid w:val="003C583A"/>
    <w:rsid w:val="003F4B59"/>
    <w:rsid w:val="003F7362"/>
    <w:rsid w:val="00405E79"/>
    <w:rsid w:val="004063E1"/>
    <w:rsid w:val="0040640A"/>
    <w:rsid w:val="00407927"/>
    <w:rsid w:val="00410E3A"/>
    <w:rsid w:val="004118FB"/>
    <w:rsid w:val="00413995"/>
    <w:rsid w:val="00415FB8"/>
    <w:rsid w:val="00420976"/>
    <w:rsid w:val="0044311C"/>
    <w:rsid w:val="0045101A"/>
    <w:rsid w:val="00451EF2"/>
    <w:rsid w:val="00454966"/>
    <w:rsid w:val="00463B46"/>
    <w:rsid w:val="0048116A"/>
    <w:rsid w:val="004843BA"/>
    <w:rsid w:val="00485675"/>
    <w:rsid w:val="004861EF"/>
    <w:rsid w:val="004902BB"/>
    <w:rsid w:val="00493102"/>
    <w:rsid w:val="00493502"/>
    <w:rsid w:val="004A5971"/>
    <w:rsid w:val="004C15FC"/>
    <w:rsid w:val="004C1D1C"/>
    <w:rsid w:val="004C63F2"/>
    <w:rsid w:val="004C685A"/>
    <w:rsid w:val="004D1BD9"/>
    <w:rsid w:val="004E1374"/>
    <w:rsid w:val="004F0BBA"/>
    <w:rsid w:val="004F1308"/>
    <w:rsid w:val="004F6B2E"/>
    <w:rsid w:val="004F7747"/>
    <w:rsid w:val="00503AAD"/>
    <w:rsid w:val="005246C4"/>
    <w:rsid w:val="00533FA1"/>
    <w:rsid w:val="0053429E"/>
    <w:rsid w:val="0053574B"/>
    <w:rsid w:val="005376BF"/>
    <w:rsid w:val="0054016F"/>
    <w:rsid w:val="00546B78"/>
    <w:rsid w:val="00554DD8"/>
    <w:rsid w:val="005655DC"/>
    <w:rsid w:val="00570F4E"/>
    <w:rsid w:val="00572814"/>
    <w:rsid w:val="005811B6"/>
    <w:rsid w:val="00587FC3"/>
    <w:rsid w:val="005B6084"/>
    <w:rsid w:val="005C1067"/>
    <w:rsid w:val="005D48D3"/>
    <w:rsid w:val="005D5626"/>
    <w:rsid w:val="00604353"/>
    <w:rsid w:val="00615C04"/>
    <w:rsid w:val="006238A4"/>
    <w:rsid w:val="00632D56"/>
    <w:rsid w:val="00634C91"/>
    <w:rsid w:val="00655BC7"/>
    <w:rsid w:val="00661990"/>
    <w:rsid w:val="00662406"/>
    <w:rsid w:val="006717B4"/>
    <w:rsid w:val="006728E5"/>
    <w:rsid w:val="00675DF7"/>
    <w:rsid w:val="006B3BDD"/>
    <w:rsid w:val="006B436D"/>
    <w:rsid w:val="006C39C0"/>
    <w:rsid w:val="006D388E"/>
    <w:rsid w:val="006D39E0"/>
    <w:rsid w:val="006D5FAF"/>
    <w:rsid w:val="006E7685"/>
    <w:rsid w:val="006E7EAC"/>
    <w:rsid w:val="00706E71"/>
    <w:rsid w:val="007466E1"/>
    <w:rsid w:val="00747BB2"/>
    <w:rsid w:val="00747D9D"/>
    <w:rsid w:val="00750244"/>
    <w:rsid w:val="0075481D"/>
    <w:rsid w:val="007561E2"/>
    <w:rsid w:val="00767FD2"/>
    <w:rsid w:val="00770CE4"/>
    <w:rsid w:val="007815FA"/>
    <w:rsid w:val="007C027D"/>
    <w:rsid w:val="007C1148"/>
    <w:rsid w:val="007C51CC"/>
    <w:rsid w:val="007E7630"/>
    <w:rsid w:val="007F532B"/>
    <w:rsid w:val="00800359"/>
    <w:rsid w:val="008023F3"/>
    <w:rsid w:val="008156D5"/>
    <w:rsid w:val="008205C6"/>
    <w:rsid w:val="0082404D"/>
    <w:rsid w:val="00825FB3"/>
    <w:rsid w:val="00826D90"/>
    <w:rsid w:val="00831D31"/>
    <w:rsid w:val="008436F0"/>
    <w:rsid w:val="0085360C"/>
    <w:rsid w:val="00861C70"/>
    <w:rsid w:val="0086729D"/>
    <w:rsid w:val="008704E3"/>
    <w:rsid w:val="00871089"/>
    <w:rsid w:val="00886F56"/>
    <w:rsid w:val="0089142E"/>
    <w:rsid w:val="0089364B"/>
    <w:rsid w:val="008B2CC5"/>
    <w:rsid w:val="008B5574"/>
    <w:rsid w:val="008C6FD4"/>
    <w:rsid w:val="008D52DE"/>
    <w:rsid w:val="008E1D30"/>
    <w:rsid w:val="008E21D4"/>
    <w:rsid w:val="008E24D1"/>
    <w:rsid w:val="008E2700"/>
    <w:rsid w:val="008E64D0"/>
    <w:rsid w:val="008E7C36"/>
    <w:rsid w:val="008F112A"/>
    <w:rsid w:val="00910EA4"/>
    <w:rsid w:val="009139D3"/>
    <w:rsid w:val="009356CA"/>
    <w:rsid w:val="0094698A"/>
    <w:rsid w:val="0095608A"/>
    <w:rsid w:val="00956C0D"/>
    <w:rsid w:val="0096762B"/>
    <w:rsid w:val="00967AFC"/>
    <w:rsid w:val="0098178B"/>
    <w:rsid w:val="00991D5B"/>
    <w:rsid w:val="009A61EB"/>
    <w:rsid w:val="009A7D5B"/>
    <w:rsid w:val="009B0141"/>
    <w:rsid w:val="009B762C"/>
    <w:rsid w:val="009C1023"/>
    <w:rsid w:val="009C62F3"/>
    <w:rsid w:val="009F417F"/>
    <w:rsid w:val="00A01225"/>
    <w:rsid w:val="00A0179D"/>
    <w:rsid w:val="00A03347"/>
    <w:rsid w:val="00A10697"/>
    <w:rsid w:val="00A2380B"/>
    <w:rsid w:val="00A27D1C"/>
    <w:rsid w:val="00A4450E"/>
    <w:rsid w:val="00A531C8"/>
    <w:rsid w:val="00A54402"/>
    <w:rsid w:val="00A627A4"/>
    <w:rsid w:val="00A6446B"/>
    <w:rsid w:val="00A64D58"/>
    <w:rsid w:val="00A6521A"/>
    <w:rsid w:val="00A7491F"/>
    <w:rsid w:val="00A87440"/>
    <w:rsid w:val="00A91D09"/>
    <w:rsid w:val="00A92D21"/>
    <w:rsid w:val="00A93A86"/>
    <w:rsid w:val="00A93D47"/>
    <w:rsid w:val="00AA130C"/>
    <w:rsid w:val="00AA2E02"/>
    <w:rsid w:val="00AB1AAB"/>
    <w:rsid w:val="00AC5E8F"/>
    <w:rsid w:val="00AD2837"/>
    <w:rsid w:val="00AD2FB0"/>
    <w:rsid w:val="00AD7C95"/>
    <w:rsid w:val="00AF659B"/>
    <w:rsid w:val="00B0311A"/>
    <w:rsid w:val="00B03BBB"/>
    <w:rsid w:val="00B05BFF"/>
    <w:rsid w:val="00B05EF6"/>
    <w:rsid w:val="00B06290"/>
    <w:rsid w:val="00B104F3"/>
    <w:rsid w:val="00B1123F"/>
    <w:rsid w:val="00B16249"/>
    <w:rsid w:val="00B24EA5"/>
    <w:rsid w:val="00B265F7"/>
    <w:rsid w:val="00B317E6"/>
    <w:rsid w:val="00B368BB"/>
    <w:rsid w:val="00B55A4A"/>
    <w:rsid w:val="00B61668"/>
    <w:rsid w:val="00B62AE1"/>
    <w:rsid w:val="00B6447B"/>
    <w:rsid w:val="00B83F0D"/>
    <w:rsid w:val="00B8452A"/>
    <w:rsid w:val="00B86E8F"/>
    <w:rsid w:val="00BA1420"/>
    <w:rsid w:val="00BA31F0"/>
    <w:rsid w:val="00BB05ED"/>
    <w:rsid w:val="00BC430C"/>
    <w:rsid w:val="00BD0925"/>
    <w:rsid w:val="00BD2852"/>
    <w:rsid w:val="00BD5272"/>
    <w:rsid w:val="00BD5772"/>
    <w:rsid w:val="00BD6126"/>
    <w:rsid w:val="00BF3B2D"/>
    <w:rsid w:val="00BF5970"/>
    <w:rsid w:val="00C0738B"/>
    <w:rsid w:val="00C14C91"/>
    <w:rsid w:val="00C16214"/>
    <w:rsid w:val="00C327B8"/>
    <w:rsid w:val="00C36E2E"/>
    <w:rsid w:val="00C510E0"/>
    <w:rsid w:val="00C70726"/>
    <w:rsid w:val="00C878A0"/>
    <w:rsid w:val="00C92733"/>
    <w:rsid w:val="00CA5F6D"/>
    <w:rsid w:val="00CB78A0"/>
    <w:rsid w:val="00CB7958"/>
    <w:rsid w:val="00CC55EB"/>
    <w:rsid w:val="00D0343E"/>
    <w:rsid w:val="00D13C5A"/>
    <w:rsid w:val="00D213C0"/>
    <w:rsid w:val="00D316EC"/>
    <w:rsid w:val="00D40223"/>
    <w:rsid w:val="00D4077C"/>
    <w:rsid w:val="00D4770B"/>
    <w:rsid w:val="00D525F0"/>
    <w:rsid w:val="00D602CF"/>
    <w:rsid w:val="00D67105"/>
    <w:rsid w:val="00D671AF"/>
    <w:rsid w:val="00D711EC"/>
    <w:rsid w:val="00D71D4F"/>
    <w:rsid w:val="00D731F5"/>
    <w:rsid w:val="00D73C64"/>
    <w:rsid w:val="00D73DB4"/>
    <w:rsid w:val="00D753A9"/>
    <w:rsid w:val="00D758CA"/>
    <w:rsid w:val="00D75965"/>
    <w:rsid w:val="00D84B73"/>
    <w:rsid w:val="00D8661D"/>
    <w:rsid w:val="00D94D46"/>
    <w:rsid w:val="00D96EB7"/>
    <w:rsid w:val="00DA49BD"/>
    <w:rsid w:val="00DB3103"/>
    <w:rsid w:val="00DB7FD6"/>
    <w:rsid w:val="00DC02E6"/>
    <w:rsid w:val="00DC2441"/>
    <w:rsid w:val="00DC4F4D"/>
    <w:rsid w:val="00DD035A"/>
    <w:rsid w:val="00DD1A1A"/>
    <w:rsid w:val="00DF01EF"/>
    <w:rsid w:val="00DF5D34"/>
    <w:rsid w:val="00DF6238"/>
    <w:rsid w:val="00DF7DF6"/>
    <w:rsid w:val="00E01CE5"/>
    <w:rsid w:val="00E03375"/>
    <w:rsid w:val="00E1139A"/>
    <w:rsid w:val="00E11BCF"/>
    <w:rsid w:val="00E14553"/>
    <w:rsid w:val="00E33664"/>
    <w:rsid w:val="00E36D8D"/>
    <w:rsid w:val="00E37D36"/>
    <w:rsid w:val="00E42E21"/>
    <w:rsid w:val="00E46430"/>
    <w:rsid w:val="00E51030"/>
    <w:rsid w:val="00E57847"/>
    <w:rsid w:val="00E736AE"/>
    <w:rsid w:val="00E75B55"/>
    <w:rsid w:val="00E77259"/>
    <w:rsid w:val="00E870B1"/>
    <w:rsid w:val="00E9100D"/>
    <w:rsid w:val="00E92286"/>
    <w:rsid w:val="00EA33DA"/>
    <w:rsid w:val="00EB162D"/>
    <w:rsid w:val="00EB6D80"/>
    <w:rsid w:val="00EC1E8C"/>
    <w:rsid w:val="00EC738B"/>
    <w:rsid w:val="00EC7C73"/>
    <w:rsid w:val="00EE28A9"/>
    <w:rsid w:val="00EE28D9"/>
    <w:rsid w:val="00EE2E07"/>
    <w:rsid w:val="00EE3038"/>
    <w:rsid w:val="00EE49DA"/>
    <w:rsid w:val="00EF5650"/>
    <w:rsid w:val="00EF6221"/>
    <w:rsid w:val="00F07D8D"/>
    <w:rsid w:val="00F21259"/>
    <w:rsid w:val="00F2430D"/>
    <w:rsid w:val="00F24A26"/>
    <w:rsid w:val="00F25267"/>
    <w:rsid w:val="00F263B1"/>
    <w:rsid w:val="00F30023"/>
    <w:rsid w:val="00F33BAD"/>
    <w:rsid w:val="00F51712"/>
    <w:rsid w:val="00F5644B"/>
    <w:rsid w:val="00F56ECB"/>
    <w:rsid w:val="00F6457A"/>
    <w:rsid w:val="00F71747"/>
    <w:rsid w:val="00F85E55"/>
    <w:rsid w:val="00F921A9"/>
    <w:rsid w:val="00FB73A1"/>
    <w:rsid w:val="00FD4164"/>
    <w:rsid w:val="00FD7CAF"/>
    <w:rsid w:val="00FE02FD"/>
    <w:rsid w:val="00FF0E30"/>
    <w:rsid w:val="00FF736B"/>
    <w:rsid w:val="00FF7840"/>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425ED"/>
  <w15:chartTrackingRefBased/>
  <w15:docId w15:val="{776CB684-629C-48BA-ABA6-0758D14AC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a-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71D4F"/>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C36E2E"/>
    <w:rPr>
      <w:color w:val="0563C1" w:themeColor="hyperlink"/>
      <w:u w:val="single"/>
    </w:rPr>
  </w:style>
  <w:style w:type="character" w:styleId="Mencinsinresolver">
    <w:name w:val="Unresolved Mention"/>
    <w:basedOn w:val="Fuentedeprrafopredeter"/>
    <w:uiPriority w:val="99"/>
    <w:semiHidden/>
    <w:unhideWhenUsed/>
    <w:rsid w:val="00C36E2E"/>
    <w:rPr>
      <w:color w:val="605E5C"/>
      <w:shd w:val="clear" w:color="auto" w:fill="E1DFDD"/>
    </w:rPr>
  </w:style>
  <w:style w:type="paragraph" w:styleId="Prrafodelista">
    <w:name w:val="List Paragraph"/>
    <w:basedOn w:val="Normal"/>
    <w:uiPriority w:val="34"/>
    <w:qFormat/>
    <w:rsid w:val="00033133"/>
    <w:pPr>
      <w:ind w:left="720"/>
      <w:contextualSpacing/>
    </w:pPr>
  </w:style>
  <w:style w:type="paragraph" w:styleId="Textonotaalfinal">
    <w:name w:val="endnote text"/>
    <w:basedOn w:val="Normal"/>
    <w:link w:val="TextonotaalfinalCar"/>
    <w:uiPriority w:val="99"/>
    <w:semiHidden/>
    <w:unhideWhenUsed/>
    <w:rsid w:val="00002091"/>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02091"/>
    <w:rPr>
      <w:sz w:val="20"/>
      <w:szCs w:val="20"/>
    </w:rPr>
  </w:style>
  <w:style w:type="character" w:styleId="Refdenotaalfinal">
    <w:name w:val="endnote reference"/>
    <w:basedOn w:val="Fuentedeprrafopredeter"/>
    <w:uiPriority w:val="99"/>
    <w:semiHidden/>
    <w:unhideWhenUsed/>
    <w:rsid w:val="00002091"/>
    <w:rPr>
      <w:vertAlign w:val="superscript"/>
    </w:rPr>
  </w:style>
  <w:style w:type="paragraph" w:styleId="Textonotapie">
    <w:name w:val="footnote text"/>
    <w:basedOn w:val="Normal"/>
    <w:link w:val="TextonotapieCar"/>
    <w:uiPriority w:val="99"/>
    <w:semiHidden/>
    <w:unhideWhenUsed/>
    <w:rsid w:val="0000209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002091"/>
    <w:rPr>
      <w:sz w:val="20"/>
      <w:szCs w:val="20"/>
    </w:rPr>
  </w:style>
  <w:style w:type="character" w:styleId="Refdenotaalpie">
    <w:name w:val="footnote reference"/>
    <w:basedOn w:val="Fuentedeprrafopredeter"/>
    <w:uiPriority w:val="99"/>
    <w:semiHidden/>
    <w:unhideWhenUsed/>
    <w:rsid w:val="00002091"/>
    <w:rPr>
      <w:vertAlign w:val="superscript"/>
    </w:rPr>
  </w:style>
  <w:style w:type="paragraph" w:styleId="Textodeglobo">
    <w:name w:val="Balloon Text"/>
    <w:basedOn w:val="Normal"/>
    <w:link w:val="TextodegloboCar"/>
    <w:uiPriority w:val="99"/>
    <w:semiHidden/>
    <w:unhideWhenUsed/>
    <w:rsid w:val="0029531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95310"/>
    <w:rPr>
      <w:rFonts w:ascii="Segoe UI" w:hAnsi="Segoe UI" w:cs="Segoe UI"/>
      <w:sz w:val="18"/>
      <w:szCs w:val="18"/>
    </w:rPr>
  </w:style>
  <w:style w:type="paragraph" w:styleId="Encabezado">
    <w:name w:val="header"/>
    <w:basedOn w:val="Normal"/>
    <w:link w:val="EncabezadoCar"/>
    <w:uiPriority w:val="99"/>
    <w:unhideWhenUsed/>
    <w:rsid w:val="00E3366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33664"/>
  </w:style>
  <w:style w:type="paragraph" w:styleId="Piedepgina">
    <w:name w:val="footer"/>
    <w:basedOn w:val="Normal"/>
    <w:link w:val="PiedepginaCar"/>
    <w:uiPriority w:val="99"/>
    <w:unhideWhenUsed/>
    <w:rsid w:val="00E3366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336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1419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8EE65F-D4F9-492F-BF42-0291ABBB1A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5126</TotalTime>
  <Pages>25</Pages>
  <Words>8150</Words>
  <Characters>46460</Characters>
  <Application>Microsoft Office Word</Application>
  <DocSecurity>0</DocSecurity>
  <Lines>387</Lines>
  <Paragraphs>109</Paragraphs>
  <ScaleCrop>false</ScaleCrop>
  <HeadingPairs>
    <vt:vector size="2" baseType="variant">
      <vt:variant>
        <vt:lpstr>Título</vt:lpstr>
      </vt:variant>
      <vt:variant>
        <vt:i4>1</vt:i4>
      </vt:variant>
    </vt:vector>
  </HeadingPairs>
  <TitlesOfParts>
    <vt:vector size="1" baseType="lpstr">
      <vt:lpstr/>
    </vt:vector>
  </TitlesOfParts>
  <Company>Universitat Autònoma de Barcelona</Company>
  <LinksUpToDate>false</LinksUpToDate>
  <CharactersWithSpaces>54501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Antonio Modenes Cabrerizo</dc:creator>
  <cp:keywords/>
  <dc:description/>
  <cp:lastModifiedBy>Juan Antonio Modenes Cabrerizo</cp:lastModifiedBy>
  <cp:revision>50</cp:revision>
  <cp:lastPrinted>2023-10-05T09:17:00Z</cp:lastPrinted>
  <dcterms:created xsi:type="dcterms:W3CDTF">2023-10-03T17:57:00Z</dcterms:created>
  <dcterms:modified xsi:type="dcterms:W3CDTF">2023-10-09T17:45:00Z</dcterms:modified>
</cp:coreProperties>
</file>