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AF" w:rsidRPr="00B73C2B" w:rsidRDefault="00335E1E" w:rsidP="005C33B3">
      <w:pPr>
        <w:pStyle w:val="Ttol1"/>
      </w:pPr>
      <w:r w:rsidRPr="00B73C2B">
        <w:t>C</w:t>
      </w:r>
      <w:r w:rsidR="00882F61" w:rsidRPr="00B73C2B">
        <w:t xml:space="preserve">itacions bibliogràfiques segons el </w:t>
      </w:r>
      <w:r w:rsidR="00B73C2B">
        <w:br/>
      </w:r>
      <w:r w:rsidR="00C042CE">
        <w:t>model ASA</w:t>
      </w:r>
    </w:p>
    <w:p w:rsidR="00882F61" w:rsidRPr="00B73C2B" w:rsidRDefault="00882F61" w:rsidP="005C33B3">
      <w:pPr>
        <w:pStyle w:val="Ttol2"/>
        <w:sectPr w:rsidR="00882F61" w:rsidRPr="00B73C2B" w:rsidSect="00882F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134" w:header="851" w:footer="851" w:gutter="0"/>
          <w:cols w:space="708"/>
          <w:titlePg/>
          <w:docGrid w:linePitch="360"/>
        </w:sectPr>
      </w:pPr>
      <w:r w:rsidRPr="00B73C2B">
        <w:t>(</w:t>
      </w:r>
      <w:r w:rsidR="00C042CE" w:rsidRPr="00C042CE">
        <w:t>American Sociological Association</w:t>
      </w:r>
      <w:r w:rsidR="008C1C74" w:rsidRPr="00B73C2B">
        <w:t>)</w:t>
      </w:r>
    </w:p>
    <w:p w:rsidR="00240F61" w:rsidRPr="00B17FDF" w:rsidRDefault="00240F61" w:rsidP="005C33B3">
      <w:pPr>
        <w:pStyle w:val="Ttol2"/>
        <w:sectPr w:rsidR="00240F61" w:rsidRPr="00B17FDF" w:rsidSect="00882F61">
          <w:type w:val="continuous"/>
          <w:pgSz w:w="11906" w:h="16838" w:code="9"/>
          <w:pgMar w:top="1134" w:right="1134" w:bottom="1134" w:left="1134" w:header="851" w:footer="851" w:gutter="0"/>
          <w:cols w:num="2" w:space="708"/>
          <w:titlePg/>
          <w:docGrid w:linePitch="360"/>
        </w:sectPr>
      </w:pPr>
    </w:p>
    <w:p w:rsidR="00882F61" w:rsidRPr="00E5045D" w:rsidRDefault="008E1A8F" w:rsidP="005C33B3">
      <w:r w:rsidRPr="00E5045D">
        <w:lastRenderedPageBreak/>
        <w:t>Àmbit</w:t>
      </w:r>
      <w:r w:rsidR="00936696" w:rsidRPr="00E5045D">
        <w:t xml:space="preserve"> </w:t>
      </w:r>
      <w:r w:rsidRPr="00E5045D">
        <w:t>d’apl</w:t>
      </w:r>
      <w:r w:rsidR="000565BD" w:rsidRPr="00E5045D">
        <w:t xml:space="preserve">icació: </w:t>
      </w:r>
      <w:r w:rsidR="00C042CE">
        <w:t>Sociologia</w:t>
      </w:r>
      <w:r w:rsidRPr="00E5045D">
        <w:t xml:space="preserve">                                                                   </w:t>
      </w:r>
    </w:p>
    <w:p w:rsidR="00240F61" w:rsidRDefault="00240F61" w:rsidP="005C33B3">
      <w:pPr>
        <w:sectPr w:rsidR="00240F61" w:rsidSect="00240F61">
          <w:type w:val="continuous"/>
          <w:pgSz w:w="11906" w:h="16838" w:code="9"/>
          <w:pgMar w:top="1134" w:right="1134" w:bottom="1134" w:left="1134" w:header="851" w:footer="851" w:gutter="0"/>
          <w:cols w:space="708"/>
          <w:titlePg/>
          <w:docGrid w:linePitch="360"/>
        </w:sectPr>
      </w:pPr>
    </w:p>
    <w:p w:rsidR="00846C00" w:rsidRDefault="00846C00" w:rsidP="005C33B3">
      <w:pPr>
        <w:pStyle w:val="Ttol3"/>
      </w:pPr>
    </w:p>
    <w:p w:rsidR="000565BD" w:rsidRPr="00EB7812" w:rsidRDefault="004D4B23" w:rsidP="005C33B3">
      <w:pPr>
        <w:pStyle w:val="Ttol3"/>
      </w:pPr>
      <w:r>
        <w:rPr>
          <w:lang w:val="es-ES" w:eastAsia="es-ES"/>
        </w:rPr>
        <w:drawing>
          <wp:inline distT="0" distB="0" distL="0" distR="0">
            <wp:extent cx="314325" cy="323850"/>
            <wp:effectExtent l="19050" t="0" r="9525" b="0"/>
            <wp:docPr id="3" name="2 Imagen" descr="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5BD" w:rsidRPr="00B17FDF">
        <w:t xml:space="preserve"> </w:t>
      </w:r>
      <w:r w:rsidR="000565BD" w:rsidRPr="00B73C2B">
        <w:t>INTRODUCCIÓ:</w:t>
      </w:r>
    </w:p>
    <w:p w:rsidR="000565BD" w:rsidRPr="00B17FDF" w:rsidRDefault="000565BD" w:rsidP="005C33B3"/>
    <w:p w:rsidR="00C042CE" w:rsidRDefault="00C042CE" w:rsidP="005C33B3">
      <w:r>
        <w:t xml:space="preserve">Una bibliografia es composa d’una sèrie de </w:t>
      </w:r>
      <w:r w:rsidRPr="00BB05E8">
        <w:rPr>
          <w:b/>
        </w:rPr>
        <w:t>citacions bibliogràfiques</w:t>
      </w:r>
      <w:r>
        <w:t xml:space="preserve">. La citació bibliogràfica està formada per un </w:t>
      </w:r>
      <w:r w:rsidRPr="00BB05E8">
        <w:rPr>
          <w:b/>
        </w:rPr>
        <w:t>conjunt de dades</w:t>
      </w:r>
      <w:r>
        <w:t xml:space="preserve"> que permeten descriure i identificar de forma abreujada qualsevol tipus de document per tal de localitzar-lo posteriorment sense dificultat.</w:t>
      </w:r>
    </w:p>
    <w:p w:rsidR="00C042CE" w:rsidRDefault="00C042CE" w:rsidP="005C33B3"/>
    <w:p w:rsidR="00C042CE" w:rsidRDefault="00C042CE" w:rsidP="005C33B3">
      <w:r>
        <w:t>Hi ha diferents normatives per a l’elaboració d’una bibliografia.En l’àmbit de la Sociologia una de les més utilitzades és l’estil emprat per l’</w:t>
      </w:r>
      <w:r w:rsidRPr="00BB05E8">
        <w:rPr>
          <w:b/>
        </w:rPr>
        <w:t xml:space="preserve">American Sociological Association </w:t>
      </w:r>
      <w:r w:rsidRPr="00C376B0">
        <w:rPr>
          <w:b/>
        </w:rPr>
        <w:t>(ASA)</w:t>
      </w:r>
      <w:r>
        <w:t>.</w:t>
      </w:r>
    </w:p>
    <w:p w:rsidR="00C042CE" w:rsidRDefault="00C042CE" w:rsidP="005C33B3"/>
    <w:p w:rsidR="00C042CE" w:rsidRDefault="00C042CE" w:rsidP="005C33B3">
      <w:r>
        <w:t xml:space="preserve">Trobareu la informació sobre com citar segons l’ASA al seu document </w:t>
      </w:r>
      <w:hyperlink r:id="rId14" w:history="1">
        <w:r w:rsidRPr="00C06DA8">
          <w:rPr>
            <w:rStyle w:val="Enlla"/>
            <w:i/>
          </w:rPr>
          <w:t>American Sociological Association Style Guide</w:t>
        </w:r>
        <w:r w:rsidR="00C06DA8" w:rsidRPr="00C06DA8">
          <w:rPr>
            <w:rStyle w:val="Enlla"/>
          </w:rPr>
          <w:t xml:space="preserve"> (2010</w:t>
        </w:r>
        <w:r w:rsidR="005974A6" w:rsidRPr="00C06DA8">
          <w:rPr>
            <w:rStyle w:val="Enlla"/>
          </w:rPr>
          <w:t>).</w:t>
        </w:r>
      </w:hyperlink>
      <w:r w:rsidR="005974A6">
        <w:t xml:space="preserve"> </w:t>
      </w:r>
    </w:p>
    <w:p w:rsidR="00C042CE" w:rsidRDefault="00C042CE" w:rsidP="005C33B3"/>
    <w:p w:rsidR="00C042CE" w:rsidRDefault="00C042CE" w:rsidP="005C33B3">
      <w:r>
        <w:t>També és interessant la informació oferta pel Trinity College sobre aquest estil de citació:</w:t>
      </w:r>
    </w:p>
    <w:p w:rsidR="00C042CE" w:rsidRDefault="00C042CE" w:rsidP="005C33B3"/>
    <w:p w:rsidR="0095174E" w:rsidRDefault="00EF688D" w:rsidP="005C33B3">
      <w:hyperlink r:id="rId15" w:history="1">
        <w:r w:rsidR="00C042CE" w:rsidRPr="00C042CE">
          <w:rPr>
            <w:rStyle w:val="Enlla"/>
          </w:rPr>
          <w:t>citesource.trincoll.edu/asa/asa.html</w:t>
        </w:r>
      </w:hyperlink>
    </w:p>
    <w:p w:rsidR="00B73C2B" w:rsidRPr="00651707" w:rsidRDefault="00B73C2B" w:rsidP="005C33B3"/>
    <w:p w:rsidR="0095174E" w:rsidRPr="00FA1DFF" w:rsidRDefault="0095174E" w:rsidP="005C33B3"/>
    <w:p w:rsidR="00B168DD" w:rsidRPr="00567DAF" w:rsidRDefault="00B168DD" w:rsidP="005C33B3">
      <w:r w:rsidRPr="00567DAF">
        <w:t xml:space="preserve">NORMATIVA </w:t>
      </w:r>
      <w:r w:rsidR="00BB05E8" w:rsidRPr="00567DAF">
        <w:t>ASA</w:t>
      </w:r>
    </w:p>
    <w:p w:rsidR="0095174E" w:rsidRDefault="0095174E" w:rsidP="005C33B3"/>
    <w:p w:rsidR="00EA123A" w:rsidRPr="00651707" w:rsidRDefault="00812B4F" w:rsidP="005C33B3">
      <w:pPr>
        <w:rPr>
          <w:b/>
        </w:rPr>
      </w:pPr>
      <w:r w:rsidRPr="00651707">
        <w:t>La bibliografia sempre ha de</w:t>
      </w:r>
      <w:r w:rsidR="00EA123A" w:rsidRPr="00651707">
        <w:t xml:space="preserve"> seguir un ordre:</w:t>
      </w:r>
    </w:p>
    <w:p w:rsidR="00EA123A" w:rsidRPr="00651707" w:rsidRDefault="00EA123A" w:rsidP="005C33B3"/>
    <w:p w:rsidR="00BB05E8" w:rsidRPr="004E13E0" w:rsidRDefault="00BB05E8" w:rsidP="005C33B3">
      <w:r w:rsidRPr="004E13E0">
        <w:t>Totes les referències citades al text ha</w:t>
      </w:r>
      <w:r>
        <w:t xml:space="preserve">n de constar </w:t>
      </w:r>
      <w:r w:rsidRPr="004E13E0">
        <w:t>a la llista de referències</w:t>
      </w:r>
      <w:r>
        <w:t xml:space="preserve"> al final del treball científic</w:t>
      </w:r>
      <w:r w:rsidRPr="004E13E0">
        <w:t xml:space="preserve"> i és responsabilitat de l’autor que la informació que es dóna a cada entrada sigui correcta.     </w:t>
      </w:r>
    </w:p>
    <w:p w:rsidR="00BB05E8" w:rsidRDefault="00BB05E8" w:rsidP="005C33B3"/>
    <w:p w:rsidR="00BB05E8" w:rsidRDefault="00BB05E8" w:rsidP="005C33B3">
      <w:r>
        <w:t xml:space="preserve">-  </w:t>
      </w:r>
      <w:r w:rsidRPr="0047224E">
        <w:t>Les referències han de constar a doble espai.</w:t>
      </w:r>
    </w:p>
    <w:p w:rsidR="00BB05E8" w:rsidRDefault="00BB05E8" w:rsidP="005C33B3">
      <w:r>
        <w:t xml:space="preserve">- </w:t>
      </w:r>
      <w:r w:rsidRPr="0047224E">
        <w:t>S’orden</w:t>
      </w:r>
      <w:r>
        <w:t>en</w:t>
      </w:r>
      <w:r w:rsidRPr="0047224E">
        <w:t xml:space="preserve"> en ordre alfabètic pel primer cognom de l’autor.</w:t>
      </w:r>
    </w:p>
    <w:p w:rsidR="00BB05E8" w:rsidRDefault="00BB05E8" w:rsidP="005C33B3">
      <w:r>
        <w:t xml:space="preserve">- </w:t>
      </w:r>
      <w:r w:rsidRPr="0047224E">
        <w:t>Cal incloure el nom i cognom dels autors.</w:t>
      </w:r>
    </w:p>
    <w:p w:rsidR="00BB05E8" w:rsidRDefault="00BB05E8" w:rsidP="005C33B3">
      <w:r>
        <w:t>- Fer constar les inicials del primer nom, només en el cas que l’autor les usi en la publicació original.</w:t>
      </w:r>
    </w:p>
    <w:p w:rsidR="0001274B" w:rsidRDefault="009C4CA1" w:rsidP="005C33B3">
      <w:r>
        <w:t>- En aquest cas s’</w:t>
      </w:r>
      <w:r w:rsidR="0001274B">
        <w:t>afeg</w:t>
      </w:r>
      <w:r>
        <w:t>eix</w:t>
      </w:r>
      <w:r w:rsidR="0001274B">
        <w:t xml:space="preserve"> un espai entre les inicials. </w:t>
      </w:r>
      <w:r>
        <w:t>E</w:t>
      </w:r>
      <w:r w:rsidR="0001274B">
        <w:t>xemple: R. B. Brown i M. L. B. Smith.</w:t>
      </w:r>
    </w:p>
    <w:p w:rsidR="006A2312" w:rsidRDefault="006A2312" w:rsidP="005C33B3">
      <w:pPr>
        <w:pStyle w:val="Ttol3"/>
      </w:pPr>
      <w:r>
        <w:br w:type="column"/>
      </w:r>
    </w:p>
    <w:p w:rsidR="00EA123A" w:rsidRDefault="00A02C96" w:rsidP="005C33B3">
      <w:pPr>
        <w:pStyle w:val="Ttol3"/>
      </w:pPr>
      <w:r>
        <w:t>Com citem...</w:t>
      </w:r>
    </w:p>
    <w:p w:rsidR="003B5CD7" w:rsidRDefault="004D4B23" w:rsidP="005C33B3">
      <w:pPr>
        <w:pStyle w:val="Ttol3"/>
      </w:pPr>
      <w:r>
        <w:rPr>
          <w:lang w:val="es-ES" w:eastAsia="es-ES"/>
        </w:rPr>
        <w:drawing>
          <wp:inline distT="0" distB="0" distL="0" distR="0">
            <wp:extent cx="323850" cy="323850"/>
            <wp:effectExtent l="19050" t="0" r="0" b="0"/>
            <wp:docPr id="5" name="4 Imagen" descr="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CD7" w:rsidRPr="003B5CD7">
        <w:t xml:space="preserve"> </w:t>
      </w:r>
      <w:r w:rsidR="003B5CD7" w:rsidRPr="005A643B">
        <w:t>ARTICLES DE REVISTA:</w:t>
      </w:r>
    </w:p>
    <w:p w:rsidR="00A02C96" w:rsidRDefault="00A02C96" w:rsidP="005C33B3"/>
    <w:p w:rsidR="00FE1D93" w:rsidRDefault="00FE1D93" w:rsidP="005C33B3">
      <w:r>
        <w:t xml:space="preserve">Articles de revista amb </w:t>
      </w:r>
      <w:r w:rsidRPr="0001274B">
        <w:rPr>
          <w:b/>
        </w:rPr>
        <w:t>un sol autor</w:t>
      </w:r>
      <w:r>
        <w:t>:</w:t>
      </w:r>
    </w:p>
    <w:p w:rsidR="00FE1D93" w:rsidRDefault="00FE1D93" w:rsidP="005C33B3"/>
    <w:p w:rsidR="00FE1D93" w:rsidRDefault="00FE1D93" w:rsidP="005C33B3">
      <w:r w:rsidRPr="00CA5F89">
        <w:t>Marrero-Guillamó</w:t>
      </w:r>
      <w:r w:rsidR="003F7616">
        <w:t>n, Isaac. 2012. “Descentrar el Sujeto. Erving Goffman y la Teorización del S</w:t>
      </w:r>
      <w:r w:rsidRPr="00CA5F89">
        <w:t xml:space="preserve">ujeto”. </w:t>
      </w:r>
      <w:r w:rsidR="003F7616">
        <w:rPr>
          <w:i/>
        </w:rPr>
        <w:t>Revista Internacional de S</w:t>
      </w:r>
      <w:r w:rsidRPr="006B13FA">
        <w:rPr>
          <w:i/>
        </w:rPr>
        <w:t>ociología</w:t>
      </w:r>
      <w:r w:rsidRPr="00CA5F89">
        <w:t xml:space="preserve"> 70: 311-26.</w:t>
      </w:r>
    </w:p>
    <w:p w:rsidR="00FE1D93" w:rsidRDefault="00FE1D93" w:rsidP="005C33B3"/>
    <w:p w:rsidR="00FE1D93" w:rsidRDefault="00FE1D93" w:rsidP="005C33B3">
      <w:r w:rsidRPr="002A010C">
        <w:t>Arti</w:t>
      </w:r>
      <w:r>
        <w:t>cle</w:t>
      </w:r>
      <w:r w:rsidRPr="002A010C">
        <w:t>s</w:t>
      </w:r>
      <w:r w:rsidRPr="0078185E">
        <w:t xml:space="preserve"> </w:t>
      </w:r>
      <w:r w:rsidRPr="002A010C">
        <w:t>de</w:t>
      </w:r>
      <w:r w:rsidRPr="0078185E">
        <w:t xml:space="preserve"> </w:t>
      </w:r>
      <w:r w:rsidRPr="002A010C">
        <w:t>revista</w:t>
      </w:r>
      <w:r w:rsidRPr="0078185E">
        <w:t xml:space="preserve"> </w:t>
      </w:r>
      <w:r w:rsidRPr="002A010C">
        <w:t>amb</w:t>
      </w:r>
      <w:r w:rsidRPr="0078185E">
        <w:t xml:space="preserve"> </w:t>
      </w:r>
      <w:r w:rsidRPr="00D33CE4">
        <w:rPr>
          <w:b/>
        </w:rPr>
        <w:t>dos o més autors</w:t>
      </w:r>
      <w:r w:rsidRPr="0078185E">
        <w:t>:</w:t>
      </w:r>
    </w:p>
    <w:p w:rsidR="00FE1D93" w:rsidRDefault="00FE1D93" w:rsidP="005C33B3"/>
    <w:p w:rsidR="00FE1D93" w:rsidRDefault="00FE1D93" w:rsidP="005C33B3">
      <w:r w:rsidRPr="00CA5F89">
        <w:t xml:space="preserve">Schoenberg, Nancy E. </w:t>
      </w:r>
      <w:r>
        <w:t>and Hedge Ravdal. 2000. “Using Vignettes in Awareness and Attitudinal R</w:t>
      </w:r>
      <w:r w:rsidRPr="00CA5F89">
        <w:t xml:space="preserve">esearch”. </w:t>
      </w:r>
      <w:r>
        <w:rPr>
          <w:i/>
        </w:rPr>
        <w:t>International J</w:t>
      </w:r>
      <w:r w:rsidRPr="006B13FA">
        <w:rPr>
          <w:i/>
        </w:rPr>
        <w:t xml:space="preserve">ournal of </w:t>
      </w:r>
      <w:r>
        <w:rPr>
          <w:i/>
        </w:rPr>
        <w:t>Social R</w:t>
      </w:r>
      <w:r w:rsidRPr="006B13FA">
        <w:rPr>
          <w:i/>
        </w:rPr>
        <w:t>esearch methodology</w:t>
      </w:r>
      <w:r w:rsidRPr="00CA5F89">
        <w:t xml:space="preserve"> 3(1)</w:t>
      </w:r>
      <w:r>
        <w:t>:</w:t>
      </w:r>
      <w:r w:rsidRPr="00CA5F89">
        <w:t>63-74.</w:t>
      </w:r>
    </w:p>
    <w:p w:rsidR="00FE1D93" w:rsidRDefault="00FE1D93" w:rsidP="005C33B3"/>
    <w:p w:rsidR="00AB777C" w:rsidRPr="00FE1D93" w:rsidRDefault="00FE1D93" w:rsidP="005C33B3">
      <w:r w:rsidRPr="00A62CDA">
        <w:t>Kalleberg, Arne L., Barbara F. Reskin, and Ken Hudson. 2000. “Bad Jobs in America: Standard and Nonstandard Employment Relations</w:t>
      </w:r>
      <w:r>
        <w:t xml:space="preserve"> </w:t>
      </w:r>
      <w:r w:rsidRPr="00A62CDA">
        <w:t>and Job Quality in the United States.”</w:t>
      </w:r>
      <w:r>
        <w:t xml:space="preserve"> </w:t>
      </w:r>
      <w:r w:rsidRPr="00A62CDA">
        <w:rPr>
          <w:i/>
        </w:rPr>
        <w:t>American Sociologica Review</w:t>
      </w:r>
      <w:r w:rsidRPr="00A62CDA">
        <w:t xml:space="preserve"> 65(2)</w:t>
      </w:r>
      <w:r>
        <w:t>:</w:t>
      </w:r>
      <w:r w:rsidRPr="00A62CDA">
        <w:t>256-78</w:t>
      </w:r>
      <w:r w:rsidR="00B22864" w:rsidRPr="00651707">
        <w:t>.</w:t>
      </w:r>
    </w:p>
    <w:p w:rsidR="00AB777C" w:rsidRPr="005A643B" w:rsidRDefault="00AB777C" w:rsidP="005C33B3"/>
    <w:p w:rsidR="003B5CD7" w:rsidRPr="00C376B0" w:rsidRDefault="00AB777C" w:rsidP="005C33B3">
      <w:r w:rsidRPr="00C376B0">
        <w:t>Nota:</w:t>
      </w:r>
    </w:p>
    <w:p w:rsidR="00FE1D93" w:rsidRPr="00FE1D93" w:rsidRDefault="000344A9" w:rsidP="005C33B3">
      <w:pPr>
        <w:rPr>
          <w:b/>
        </w:rPr>
      </w:pPr>
      <w:r>
        <w:t>-</w:t>
      </w:r>
      <w:r w:rsidR="006A2312">
        <w:t xml:space="preserve"> </w:t>
      </w:r>
      <w:r w:rsidR="00FE1D93">
        <w:t>Quan donem la paginació, la última pàgina s’escriu amb els dos dígits finals.</w:t>
      </w:r>
    </w:p>
    <w:p w:rsidR="001D56D5" w:rsidRDefault="001D56D5" w:rsidP="005C33B3"/>
    <w:p w:rsidR="00404756" w:rsidRDefault="004D4B23" w:rsidP="005C33B3">
      <w:pPr>
        <w:pStyle w:val="Ttol3"/>
      </w:pPr>
      <w:r>
        <w:rPr>
          <w:lang w:val="es-ES" w:eastAsia="es-ES"/>
        </w:rPr>
        <w:drawing>
          <wp:inline distT="0" distB="0" distL="0" distR="0">
            <wp:extent cx="314325" cy="333375"/>
            <wp:effectExtent l="19050" t="0" r="9525" b="0"/>
            <wp:docPr id="12" name="11 Imagen" descr="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756">
        <w:t xml:space="preserve"> </w:t>
      </w:r>
      <w:r w:rsidR="00404756" w:rsidRPr="00B73C2B">
        <w:t>LLIBRES I PARTS DE LLIBRES:</w:t>
      </w:r>
    </w:p>
    <w:p w:rsidR="001D56D5" w:rsidRPr="005A643B" w:rsidRDefault="001D56D5" w:rsidP="005C33B3"/>
    <w:p w:rsidR="002639AE" w:rsidRPr="00567DAF" w:rsidRDefault="002639AE" w:rsidP="005C33B3">
      <w:pPr>
        <w:rPr>
          <w:bCs/>
        </w:rPr>
      </w:pPr>
      <w:r w:rsidRPr="00567DAF">
        <w:t>Llibre amb un autor:</w:t>
      </w:r>
    </w:p>
    <w:p w:rsidR="002639AE" w:rsidRDefault="002639AE" w:rsidP="005C33B3"/>
    <w:p w:rsidR="002639AE" w:rsidRPr="00315471" w:rsidRDefault="002639AE" w:rsidP="005C33B3">
      <w:r w:rsidRPr="00315471">
        <w:t xml:space="preserve">Cardús i Ros, Salvador. 1992. </w:t>
      </w:r>
      <w:r w:rsidR="00230D0E">
        <w:rPr>
          <w:i/>
        </w:rPr>
        <w:t>Algú S</w:t>
      </w:r>
      <w:r w:rsidRPr="00315471">
        <w:rPr>
          <w:i/>
        </w:rPr>
        <w:t xml:space="preserve">ap cap on </w:t>
      </w:r>
      <w:r w:rsidR="00230D0E">
        <w:rPr>
          <w:i/>
        </w:rPr>
        <w:t>Anem? i Altres A</w:t>
      </w:r>
      <w:r w:rsidRPr="00315471">
        <w:rPr>
          <w:i/>
        </w:rPr>
        <w:t>rticles</w:t>
      </w:r>
      <w:r>
        <w:t>. Barcelona</w:t>
      </w:r>
      <w:r w:rsidRPr="00315471">
        <w:t>: Curial.</w:t>
      </w:r>
    </w:p>
    <w:p w:rsidR="002639AE" w:rsidRDefault="002639AE" w:rsidP="005C33B3"/>
    <w:p w:rsidR="002639AE" w:rsidRPr="00567DAF" w:rsidRDefault="002639AE" w:rsidP="005C33B3">
      <w:r w:rsidRPr="00567DAF">
        <w:t>Llibre amb més d’un autor:</w:t>
      </w:r>
    </w:p>
    <w:p w:rsidR="002639AE" w:rsidRDefault="002639AE" w:rsidP="005C33B3"/>
    <w:p w:rsidR="002639AE" w:rsidRDefault="002639AE" w:rsidP="005C33B3">
      <w:r>
        <w:t xml:space="preserve">Solé, Carlota i Sònia Parella. </w:t>
      </w:r>
      <w:r w:rsidRPr="00215D74">
        <w:t xml:space="preserve">2005.  </w:t>
      </w:r>
      <w:r w:rsidR="003357D6">
        <w:t>Negocios Étnicos : los C</w:t>
      </w:r>
      <w:r w:rsidRPr="00C376B0">
        <w:t>omerci</w:t>
      </w:r>
      <w:r w:rsidR="003357D6">
        <w:t>os de los Inmigrantes no C</w:t>
      </w:r>
      <w:r w:rsidRPr="00C376B0">
        <w:t>omunitarios en Cataluña</w:t>
      </w:r>
      <w:r w:rsidRPr="00215D74">
        <w:t>. Barcelona: Fundació CIDOB.</w:t>
      </w:r>
    </w:p>
    <w:p w:rsidR="00567DAF" w:rsidRDefault="00567DAF" w:rsidP="005C33B3"/>
    <w:p w:rsidR="002639AE" w:rsidRPr="00567DAF" w:rsidRDefault="00567DAF" w:rsidP="005C33B3">
      <w:r>
        <w:br w:type="column"/>
      </w:r>
      <w:r w:rsidR="002639AE" w:rsidRPr="00567DAF">
        <w:lastRenderedPageBreak/>
        <w:t>Llibre amb editor:</w:t>
      </w:r>
    </w:p>
    <w:p w:rsidR="002639AE" w:rsidRDefault="002639AE" w:rsidP="005C33B3"/>
    <w:p w:rsidR="002639AE" w:rsidRPr="002639AE" w:rsidRDefault="002639AE" w:rsidP="005C33B3">
      <w:r w:rsidRPr="00DE79D7">
        <w:t xml:space="preserve">Rodríguez Martínez, Carmen, ed. 2006. </w:t>
      </w:r>
      <w:r w:rsidR="00A6228A">
        <w:t>Género y Currículo : Aportaciones del Género al Estudio y Práctica del C</w:t>
      </w:r>
      <w:r w:rsidRPr="00C376B0">
        <w:t>urrículo</w:t>
      </w:r>
      <w:r>
        <w:t>. Tres Cantos: Akal.</w:t>
      </w:r>
    </w:p>
    <w:p w:rsidR="001D56D5" w:rsidRPr="005A643B" w:rsidRDefault="001D56D5" w:rsidP="005C33B3"/>
    <w:p w:rsidR="00651707" w:rsidRPr="00567DAF" w:rsidRDefault="00651707" w:rsidP="005C33B3">
      <w:r w:rsidRPr="00567DAF">
        <w:t>Capítol de llibre:</w:t>
      </w:r>
    </w:p>
    <w:p w:rsidR="001D56D5" w:rsidRPr="00651707" w:rsidRDefault="001D56D5" w:rsidP="005C33B3"/>
    <w:p w:rsidR="004D0B92" w:rsidRPr="00151341" w:rsidRDefault="007D7160" w:rsidP="005C33B3">
      <w:r>
        <w:t>Subirats, Marina. 1987. “Escuela y Medio rural: una Relación P</w:t>
      </w:r>
      <w:r w:rsidR="00601F26" w:rsidRPr="00F709F1">
        <w:t>roblemàtica”. P</w:t>
      </w:r>
      <w:r w:rsidR="00601F26">
        <w:t xml:space="preserve">ágs. 291-306 en </w:t>
      </w:r>
      <w:r>
        <w:rPr>
          <w:i/>
        </w:rPr>
        <w:t>Educación y Sociología en España: Selección de T</w:t>
      </w:r>
      <w:r w:rsidR="00601F26" w:rsidRPr="00F709F1">
        <w:rPr>
          <w:i/>
        </w:rPr>
        <w:t>extos</w:t>
      </w:r>
      <w:r w:rsidR="00601F26" w:rsidRPr="00F709F1">
        <w:t>,  Carlos Lerena</w:t>
      </w:r>
      <w:r w:rsidR="00601F26">
        <w:t xml:space="preserve"> , ed. Torrejón de Ardoz: Akal</w:t>
      </w:r>
      <w:r w:rsidR="004D0B92" w:rsidRPr="00B73C2B">
        <w:t xml:space="preserve">. </w:t>
      </w:r>
    </w:p>
    <w:p w:rsidR="00271A45" w:rsidRPr="00271A45" w:rsidRDefault="00271A45" w:rsidP="005C33B3"/>
    <w:p w:rsidR="00B46ACB" w:rsidRDefault="004D4B23" w:rsidP="005C33B3">
      <w:pPr>
        <w:pStyle w:val="Ttol3"/>
      </w:pPr>
      <w:r>
        <w:rPr>
          <w:lang w:val="es-ES" w:eastAsia="es-ES"/>
        </w:rPr>
        <w:drawing>
          <wp:inline distT="0" distB="0" distL="0" distR="0">
            <wp:extent cx="323850" cy="323850"/>
            <wp:effectExtent l="19050" t="0" r="0" b="0"/>
            <wp:docPr id="13" name="12 Imagen" descr="m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ACB" w:rsidRPr="003B5CD7">
        <w:t xml:space="preserve"> </w:t>
      </w:r>
      <w:r w:rsidR="00B46ACB">
        <w:t>MULTIMÈDIA</w:t>
      </w:r>
      <w:r w:rsidR="00B46ACB" w:rsidRPr="005A643B">
        <w:t>:</w:t>
      </w:r>
    </w:p>
    <w:p w:rsidR="0079083A" w:rsidRDefault="0079083A" w:rsidP="005C33B3"/>
    <w:p w:rsidR="00013EA8" w:rsidRPr="00567DAF" w:rsidRDefault="00013EA8" w:rsidP="005C33B3">
      <w:r w:rsidRPr="00567DAF">
        <w:t>Blog:</w:t>
      </w:r>
    </w:p>
    <w:p w:rsidR="00013EA8" w:rsidRDefault="00013EA8" w:rsidP="005C33B3"/>
    <w:p w:rsidR="00013EA8" w:rsidRDefault="00013EA8" w:rsidP="005C33B3">
      <w:r>
        <w:t>Pogue, David. 2009. “Some E-books are More Equal Than Others.“</w:t>
      </w:r>
      <w:r w:rsidR="00600F40">
        <w:t xml:space="preserve"> </w:t>
      </w:r>
      <w:r>
        <w:t xml:space="preserve">New </w:t>
      </w:r>
      <w:r w:rsidR="00600F40">
        <w:t xml:space="preserve">York </w:t>
      </w:r>
      <w:r>
        <w:t xml:space="preserve">Times. </w:t>
      </w:r>
      <w:r w:rsidRPr="00600F40">
        <w:rPr>
          <w:i/>
        </w:rPr>
        <w:t>Pogue’s Posts: the Latest in Technology from David Pogue</w:t>
      </w:r>
    </w:p>
    <w:p w:rsidR="00600F40" w:rsidRDefault="00013EA8" w:rsidP="005C33B3">
      <w:r>
        <w:t>Blog. Retrieved July 24, 2009</w:t>
      </w:r>
    </w:p>
    <w:p w:rsidR="00013EA8" w:rsidRPr="001C301F" w:rsidRDefault="00013EA8" w:rsidP="005C33B3">
      <w:pPr>
        <w:rPr>
          <w:rStyle w:val="Enlla"/>
        </w:rPr>
      </w:pPr>
      <w:r>
        <w:t>(</w:t>
      </w:r>
      <w:r w:rsidR="00EF688D">
        <w:fldChar w:fldCharType="begin"/>
      </w:r>
      <w:r w:rsidR="001C301F">
        <w:instrText xml:space="preserve"> HYPERLINK "http://pogue.blogs.nytimes.com/2009/07/17/some" </w:instrText>
      </w:r>
      <w:r w:rsidR="00EF688D">
        <w:fldChar w:fldCharType="separate"/>
      </w:r>
      <w:r w:rsidRPr="001C301F">
        <w:rPr>
          <w:rStyle w:val="Enlla"/>
        </w:rPr>
        <w:t>pogue.blogs.nytimes.com/2009/07/17/some</w:t>
      </w:r>
    </w:p>
    <w:p w:rsidR="00013EA8" w:rsidRDefault="00013EA8" w:rsidP="005C33B3">
      <w:r w:rsidRPr="001C301F">
        <w:rPr>
          <w:rStyle w:val="Enlla"/>
        </w:rPr>
        <w:t>-e-b</w:t>
      </w:r>
      <w:r w:rsidR="001C301F" w:rsidRPr="001C301F">
        <w:rPr>
          <w:rStyle w:val="Enlla"/>
        </w:rPr>
        <w:t>ooks-are-more-equal-than-others/</w:t>
      </w:r>
      <w:r w:rsidR="00EF688D">
        <w:fldChar w:fldCharType="end"/>
      </w:r>
      <w:r>
        <w:t>).</w:t>
      </w:r>
    </w:p>
    <w:p w:rsidR="00013EA8" w:rsidRDefault="00013EA8" w:rsidP="005C33B3"/>
    <w:p w:rsidR="00013EA8" w:rsidRPr="00567DAF" w:rsidRDefault="00013EA8" w:rsidP="005C33B3">
      <w:r w:rsidRPr="00567DAF">
        <w:t>Article de revista en format electrònic:</w:t>
      </w:r>
    </w:p>
    <w:p w:rsidR="00013EA8" w:rsidRDefault="00013EA8" w:rsidP="005C33B3"/>
    <w:p w:rsidR="001C301F" w:rsidRDefault="00013EA8" w:rsidP="005C33B3">
      <w:r>
        <w:t xml:space="preserve">Schafer, Daniel W. and Fred L. Ramsey. 2003. “Teaching the Craft of Data Analysis.” </w:t>
      </w:r>
      <w:r w:rsidRPr="00600F40">
        <w:rPr>
          <w:i/>
        </w:rPr>
        <w:t>Journal of Statistics Education</w:t>
      </w:r>
      <w:r>
        <w:t xml:space="preserve"> 11(1). Retrieved December 12, 2006</w:t>
      </w:r>
    </w:p>
    <w:p w:rsidR="00013EA8" w:rsidRDefault="00013EA8" w:rsidP="005C33B3">
      <w:r>
        <w:t>(</w:t>
      </w:r>
      <w:hyperlink r:id="rId19" w:history="1">
        <w:r w:rsidR="002C76FF" w:rsidRPr="006D3ABB">
          <w:rPr>
            <w:rStyle w:val="Enlla"/>
          </w:rPr>
          <w:t>www.amstat.org/publications/jse/v11n1/schafer.html</w:t>
        </w:r>
      </w:hyperlink>
      <w:r>
        <w:t>)</w:t>
      </w:r>
    </w:p>
    <w:p w:rsidR="00013EA8" w:rsidRDefault="00013EA8" w:rsidP="005C33B3"/>
    <w:p w:rsidR="00013EA8" w:rsidRDefault="00013EA8" w:rsidP="005C33B3">
      <w:r>
        <w:t>Cardús, S</w:t>
      </w:r>
      <w:r w:rsidR="000F5C8A">
        <w:t>alvador. 1999. “Sociología del Engaño y del A</w:t>
      </w:r>
      <w:r>
        <w:t xml:space="preserve">utoengaño”. </w:t>
      </w:r>
      <w:r w:rsidR="000F5C8A">
        <w:rPr>
          <w:i/>
        </w:rPr>
        <w:t>Papers: Revista de S</w:t>
      </w:r>
      <w:r w:rsidRPr="00600F40">
        <w:rPr>
          <w:i/>
        </w:rPr>
        <w:t>ociologia</w:t>
      </w:r>
      <w:r>
        <w:t xml:space="preserve"> 59. Recuperado junio 16, 2014                                                                              </w:t>
      </w:r>
    </w:p>
    <w:p w:rsidR="00013EA8" w:rsidRDefault="00013EA8" w:rsidP="005C33B3">
      <w:r>
        <w:t>(</w:t>
      </w:r>
      <w:hyperlink r:id="rId20" w:history="1">
        <w:r w:rsidR="002C76FF" w:rsidRPr="006D3ABB">
          <w:rPr>
            <w:rStyle w:val="Enlla"/>
          </w:rPr>
          <w:t>www.raco.cat/index.php/Papers/article/view/25548/25382</w:t>
        </w:r>
      </w:hyperlink>
      <w:r>
        <w:t>)</w:t>
      </w:r>
    </w:p>
    <w:p w:rsidR="00013EA8" w:rsidRDefault="00013EA8" w:rsidP="005C33B3"/>
    <w:p w:rsidR="00013EA8" w:rsidRPr="00567DAF" w:rsidRDefault="00013EA8" w:rsidP="005C33B3">
      <w:r w:rsidRPr="00567DAF">
        <w:t>Llibre a Internet:</w:t>
      </w:r>
    </w:p>
    <w:p w:rsidR="00013EA8" w:rsidRDefault="00013EA8" w:rsidP="005C33B3"/>
    <w:p w:rsidR="00BB5C8F" w:rsidRDefault="00013EA8" w:rsidP="005C33B3">
      <w:r>
        <w:t xml:space="preserve">Roy, Olivier. 2008. </w:t>
      </w:r>
      <w:r w:rsidRPr="00B20839">
        <w:rPr>
          <w:i/>
        </w:rPr>
        <w:t>The Politics of Chaos in the Middle East</w:t>
      </w:r>
      <w:r>
        <w:t>. New York: Columbia University Press. Retrieved June 17, 2014</w:t>
      </w:r>
    </w:p>
    <w:p w:rsidR="00013EA8" w:rsidRDefault="00013EA8" w:rsidP="005C33B3">
      <w:r>
        <w:t>(</w:t>
      </w:r>
      <w:hyperlink r:id="rId21" w:history="1">
        <w:r w:rsidR="00F25B9D" w:rsidRPr="006D3ABB">
          <w:rPr>
            <w:rStyle w:val="Enlla"/>
          </w:rPr>
          <w:t>www.ciaonet.org/book/cup/0001525/index.html</w:t>
        </w:r>
      </w:hyperlink>
      <w:r>
        <w:t>)</w:t>
      </w:r>
    </w:p>
    <w:p w:rsidR="00FD6960" w:rsidRDefault="00FD6960" w:rsidP="005C33B3"/>
    <w:p w:rsidR="00FE14EF" w:rsidRPr="00567DAF" w:rsidRDefault="006B55F9" w:rsidP="005C33B3">
      <w:r>
        <w:br w:type="column"/>
      </w:r>
      <w:r w:rsidR="00FE14EF" w:rsidRPr="00567DAF">
        <w:lastRenderedPageBreak/>
        <w:t>Pàgina web, lloc web, portal, etc.:</w:t>
      </w:r>
    </w:p>
    <w:p w:rsidR="00FE14EF" w:rsidRDefault="00FE14EF" w:rsidP="005C33B3"/>
    <w:p w:rsidR="001D56D5" w:rsidRPr="00F02974" w:rsidRDefault="00FE14EF" w:rsidP="005C33B3">
      <w:r w:rsidRPr="0059182E">
        <w:t>American Sociological Asso</w:t>
      </w:r>
      <w:r w:rsidR="005C33B3">
        <w:t>ciation 2006. “ASA American Sociological Association</w:t>
      </w:r>
      <w:r w:rsidRPr="0059182E">
        <w:t xml:space="preserve">.” </w:t>
      </w:r>
      <w:r w:rsidRPr="00D10A19">
        <w:t>Washington, DC: Am</w:t>
      </w:r>
      <w:r>
        <w:t xml:space="preserve">erican Sociological Association. </w:t>
      </w:r>
      <w:r w:rsidR="00EF00B2">
        <w:t>Retrieved S</w:t>
      </w:r>
      <w:r w:rsidRPr="00D10A19">
        <w:t>e</w:t>
      </w:r>
      <w:r w:rsidR="00EF00B2">
        <w:t>ptember 1, 2014</w:t>
      </w:r>
      <w:r w:rsidR="00671FAA">
        <w:t xml:space="preserve"> (</w:t>
      </w:r>
      <w:hyperlink r:id="rId22" w:history="1">
        <w:r w:rsidR="005E5D9F" w:rsidRPr="005E5D9F">
          <w:rPr>
            <w:rStyle w:val="Enlla"/>
          </w:rPr>
          <w:t>http://www.asanet.org/</w:t>
        </w:r>
      </w:hyperlink>
      <w:r w:rsidR="00AD5399">
        <w:t>)</w:t>
      </w:r>
      <w:bookmarkStart w:id="0" w:name="_GoBack"/>
      <w:bookmarkEnd w:id="0"/>
    </w:p>
    <w:p w:rsidR="001D56D5" w:rsidRDefault="004D4B23" w:rsidP="005C33B3">
      <w:pPr>
        <w:pStyle w:val="Ttol3"/>
      </w:pPr>
      <w:r>
        <w:rPr>
          <w:lang w:val="es-ES" w:eastAsia="es-ES"/>
        </w:rPr>
        <w:drawing>
          <wp:inline distT="0" distB="0" distL="0" distR="0">
            <wp:extent cx="323850" cy="323850"/>
            <wp:effectExtent l="19050" t="0" r="0" b="0"/>
            <wp:docPr id="14" name="13 Imagen" descr="co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c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73C2B">
        <w:t>RECURSOS AUDIOVISUALS</w:t>
      </w:r>
      <w:r w:rsidR="00F02974">
        <w:t>:</w:t>
      </w:r>
    </w:p>
    <w:p w:rsidR="001D56D5" w:rsidRPr="009C1986" w:rsidRDefault="001D56D5" w:rsidP="005C33B3"/>
    <w:p w:rsidR="001D56D5" w:rsidRPr="00567DAF" w:rsidRDefault="009C1986" w:rsidP="005C33B3">
      <w:r w:rsidRPr="00567DAF">
        <w:t>DVD:</w:t>
      </w:r>
    </w:p>
    <w:p w:rsidR="001D56D5" w:rsidRDefault="001D56D5" w:rsidP="005C33B3"/>
    <w:p w:rsidR="002B708C" w:rsidRPr="006B55F9" w:rsidRDefault="006B55F9" w:rsidP="005C33B3">
      <w:r w:rsidRPr="006B55F9">
        <w:t xml:space="preserve">Achbar, Mark and Peter Wintonick. 2002. </w:t>
      </w:r>
      <w:r w:rsidRPr="006B55F9">
        <w:rPr>
          <w:i/>
        </w:rPr>
        <w:t>Manufacturing Consent: Noam Chomsky and the Media</w:t>
      </w:r>
      <w:r w:rsidRPr="006B55F9">
        <w:t>. DVD. New York: Zeitgeist Video</w:t>
      </w:r>
    </w:p>
    <w:p w:rsidR="002B708C" w:rsidRDefault="002B708C" w:rsidP="005C33B3"/>
    <w:p w:rsidR="008F62D7" w:rsidRDefault="008F62D7" w:rsidP="005C33B3"/>
    <w:p w:rsidR="005F7B88" w:rsidRDefault="005F7B88" w:rsidP="005C33B3"/>
    <w:p w:rsidR="004A5D24" w:rsidRDefault="004A5D24" w:rsidP="005C33B3"/>
    <w:p w:rsidR="005F7B88" w:rsidRDefault="005F7B88" w:rsidP="005C33B3"/>
    <w:p w:rsidR="005F7B88" w:rsidRDefault="005F7B88" w:rsidP="005C33B3"/>
    <w:p w:rsidR="005F7B88" w:rsidRDefault="005F7B88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6B55F9" w:rsidRDefault="006B55F9" w:rsidP="005C33B3"/>
    <w:p w:rsidR="000B05D9" w:rsidRDefault="000B05D9" w:rsidP="005C33B3"/>
    <w:p w:rsidR="006B55F9" w:rsidRDefault="006B55F9" w:rsidP="005C33B3"/>
    <w:p w:rsidR="008F62D7" w:rsidRDefault="008F62D7" w:rsidP="005C33B3"/>
    <w:p w:rsidR="00781C08" w:rsidRDefault="00EF4C06" w:rsidP="005C33B3">
      <w:pPr>
        <w:pStyle w:val="Peu"/>
      </w:pPr>
      <w:r>
        <w:t xml:space="preserve">                                             Edició </w:t>
      </w:r>
      <w:r w:rsidR="00781C08">
        <w:t>setembre</w:t>
      </w:r>
      <w:r>
        <w:t xml:space="preserve"> 201</w:t>
      </w:r>
      <w:r w:rsidR="002B6483">
        <w:t>5</w:t>
      </w:r>
    </w:p>
    <w:p w:rsidR="002A63C9" w:rsidRDefault="00781C08" w:rsidP="005C33B3">
      <w:pPr>
        <w:pStyle w:val="Peu"/>
      </w:pPr>
      <w:r>
        <w:t xml:space="preserve">Versió digital: </w:t>
      </w:r>
      <w:hyperlink r:id="rId24" w:history="1">
        <w:r w:rsidRPr="00DE133E">
          <w:rPr>
            <w:rStyle w:val="Enlla"/>
          </w:rPr>
          <w:t>ddd.uab.cat/record/118888</w:t>
        </w:r>
      </w:hyperlink>
      <w:r>
        <w:t xml:space="preserve"> </w:t>
      </w:r>
      <w:r w:rsidR="00D512E5">
        <w:t xml:space="preserve">       </w:t>
      </w:r>
      <w:r w:rsidR="0067527B">
        <w:t xml:space="preserve">                   </w:t>
      </w:r>
    </w:p>
    <w:sectPr w:rsidR="002A63C9" w:rsidSect="00882F61">
      <w:type w:val="continuous"/>
      <w:pgSz w:w="11906" w:h="16838" w:code="9"/>
      <w:pgMar w:top="1134" w:right="1134" w:bottom="1134" w:left="1134" w:header="851" w:footer="851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61" w:rsidRDefault="00026361" w:rsidP="005C33B3">
      <w:r>
        <w:separator/>
      </w:r>
    </w:p>
  </w:endnote>
  <w:endnote w:type="continuationSeparator" w:id="0">
    <w:p w:rsidR="00026361" w:rsidRDefault="00026361" w:rsidP="005C3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61" w:rsidRDefault="002C07A8" w:rsidP="005C33B3">
    <w:pPr>
      <w:pStyle w:val="Peu"/>
    </w:pPr>
    <w:r>
      <w:rPr>
        <w:lang w:val="es-ES" w:eastAsia="es-ES"/>
      </w:rPr>
      <w:drawing>
        <wp:inline distT="0" distB="0" distL="0" distR="0">
          <wp:extent cx="6120130" cy="1036955"/>
          <wp:effectExtent l="19050" t="0" r="0" b="0"/>
          <wp:docPr id="1" name="Imatge 0" descr="folipe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ipeu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61" w:rsidRPr="002B5500" w:rsidRDefault="00026361" w:rsidP="005C33B3">
    <w:pPr>
      <w:pStyle w:val="Peu"/>
    </w:pPr>
    <w:r>
      <w:rPr>
        <w:lang w:val="es-ES" w:eastAsia="es-ES"/>
      </w:rPr>
      <w:drawing>
        <wp:inline distT="0" distB="0" distL="0" distR="0">
          <wp:extent cx="6115050" cy="1038225"/>
          <wp:effectExtent l="19050" t="0" r="0" b="0"/>
          <wp:docPr id="99" name="Imagen 99" descr="peu foli_el 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u foli_el b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A8" w:rsidRDefault="002C07A8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61" w:rsidRDefault="00026361" w:rsidP="005C33B3">
      <w:r>
        <w:separator/>
      </w:r>
    </w:p>
  </w:footnote>
  <w:footnote w:type="continuationSeparator" w:id="0">
    <w:p w:rsidR="00026361" w:rsidRDefault="00026361" w:rsidP="005C3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61" w:rsidRPr="00E35334" w:rsidRDefault="00026361" w:rsidP="005C33B3"/>
  <w:p w:rsidR="00026361" w:rsidRPr="00E35334" w:rsidRDefault="00026361" w:rsidP="005C33B3"/>
  <w:p w:rsidR="00026361" w:rsidRPr="00E35334" w:rsidRDefault="006214B5" w:rsidP="005C33B3">
    <w:pPr>
      <w:pStyle w:val="Capalera"/>
    </w:pPr>
    <w:r>
      <w:t xml:space="preserve">Guia &gt; </w:t>
    </w:r>
    <w:r w:rsidR="00026361" w:rsidRPr="00E35334">
      <w:t xml:space="preserve">Citacions bibliogràfiques </w:t>
    </w:r>
    <w:r w:rsidR="00026361">
      <w:t xml:space="preserve">segons el </w:t>
    </w:r>
    <w:r w:rsidR="00026361" w:rsidRPr="00E35334">
      <w:t xml:space="preserve">model </w:t>
    </w:r>
    <w:r w:rsidR="00567DAF">
      <w:t>ASA</w:t>
    </w:r>
  </w:p>
  <w:p w:rsidR="00026361" w:rsidRDefault="00026361" w:rsidP="005C33B3">
    <w:r>
      <w:rPr>
        <w:lang w:val="es-ES" w:eastAsia="es-ES"/>
      </w:rPr>
      <w:drawing>
        <wp:inline distT="0" distB="0" distL="0" distR="0">
          <wp:extent cx="6143625" cy="85725"/>
          <wp:effectExtent l="19050" t="0" r="9525" b="0"/>
          <wp:docPr id="96" name="Imagen 96" descr="ratlla f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lla f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6361" w:rsidRDefault="00026361" w:rsidP="005C33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61" w:rsidRDefault="00026361" w:rsidP="005C33B3"/>
  <w:p w:rsidR="00026361" w:rsidRDefault="00026361" w:rsidP="005C33B3"/>
  <w:p w:rsidR="00026361" w:rsidRPr="00846C00" w:rsidRDefault="00026361" w:rsidP="005C33B3">
    <w:pPr>
      <w:pStyle w:val="Capalera"/>
    </w:pPr>
    <w:r>
      <w:t>Títol guia</w:t>
    </w:r>
  </w:p>
  <w:p w:rsidR="00026361" w:rsidRDefault="00026361" w:rsidP="005C33B3">
    <w:r>
      <w:rPr>
        <w:lang w:val="es-ES" w:eastAsia="es-ES"/>
      </w:rPr>
      <w:drawing>
        <wp:inline distT="0" distB="0" distL="0" distR="0">
          <wp:extent cx="6143625" cy="85725"/>
          <wp:effectExtent l="19050" t="0" r="9525" b="0"/>
          <wp:docPr id="97" name="Imagen 97" descr="ratlla f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tlla f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6361" w:rsidRDefault="00026361" w:rsidP="005C33B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61" w:rsidRPr="007C6F3E" w:rsidRDefault="00026361" w:rsidP="005C33B3">
    <w:pPr>
      <w:pStyle w:val="Capalera"/>
    </w:pPr>
    <w:r>
      <w:rPr>
        <w:lang w:val="es-ES" w:eastAsia="es-ES"/>
      </w:rPr>
      <w:drawing>
        <wp:inline distT="0" distB="0" distL="0" distR="0">
          <wp:extent cx="6120130" cy="608330"/>
          <wp:effectExtent l="19050" t="0" r="0" b="0"/>
          <wp:docPr id="100" name="9 Imagen" descr="eines foli canviat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nes foli canviat c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E04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64A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82A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463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5C2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D0F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EA9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3CAA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A21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504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8E1A8F"/>
    <w:rsid w:val="000030A0"/>
    <w:rsid w:val="0001274B"/>
    <w:rsid w:val="00013EA8"/>
    <w:rsid w:val="00026361"/>
    <w:rsid w:val="000344A9"/>
    <w:rsid w:val="00035D36"/>
    <w:rsid w:val="0004188E"/>
    <w:rsid w:val="00043950"/>
    <w:rsid w:val="000565BD"/>
    <w:rsid w:val="00061F8F"/>
    <w:rsid w:val="00082B8D"/>
    <w:rsid w:val="00086FEF"/>
    <w:rsid w:val="000A7ADB"/>
    <w:rsid w:val="000B05D9"/>
    <w:rsid w:val="000B1F5A"/>
    <w:rsid w:val="000D57ED"/>
    <w:rsid w:val="000D64F2"/>
    <w:rsid w:val="000E2A9A"/>
    <w:rsid w:val="000F5C39"/>
    <w:rsid w:val="000F5C8A"/>
    <w:rsid w:val="000F683F"/>
    <w:rsid w:val="00102AA3"/>
    <w:rsid w:val="00105A7F"/>
    <w:rsid w:val="00144E9D"/>
    <w:rsid w:val="00151341"/>
    <w:rsid w:val="00162E82"/>
    <w:rsid w:val="0016626F"/>
    <w:rsid w:val="00167D4F"/>
    <w:rsid w:val="00195332"/>
    <w:rsid w:val="00195AC5"/>
    <w:rsid w:val="001A1217"/>
    <w:rsid w:val="001A1BD0"/>
    <w:rsid w:val="001B1188"/>
    <w:rsid w:val="001C301F"/>
    <w:rsid w:val="001C6205"/>
    <w:rsid w:val="001D56D5"/>
    <w:rsid w:val="001E39AA"/>
    <w:rsid w:val="001F352A"/>
    <w:rsid w:val="00202D41"/>
    <w:rsid w:val="00223D9C"/>
    <w:rsid w:val="00230D0E"/>
    <w:rsid w:val="00240F61"/>
    <w:rsid w:val="00262996"/>
    <w:rsid w:val="002639AE"/>
    <w:rsid w:val="00271A45"/>
    <w:rsid w:val="002925F1"/>
    <w:rsid w:val="002A466F"/>
    <w:rsid w:val="002A63C9"/>
    <w:rsid w:val="002B0FB1"/>
    <w:rsid w:val="002B2B84"/>
    <w:rsid w:val="002B5500"/>
    <w:rsid w:val="002B6483"/>
    <w:rsid w:val="002B708C"/>
    <w:rsid w:val="002B752C"/>
    <w:rsid w:val="002C07A8"/>
    <w:rsid w:val="002C6363"/>
    <w:rsid w:val="002C6787"/>
    <w:rsid w:val="002C76FF"/>
    <w:rsid w:val="002E5F6E"/>
    <w:rsid w:val="002F3C98"/>
    <w:rsid w:val="0030706D"/>
    <w:rsid w:val="00314CD4"/>
    <w:rsid w:val="003357D6"/>
    <w:rsid w:val="00335E1E"/>
    <w:rsid w:val="003410AC"/>
    <w:rsid w:val="00351D22"/>
    <w:rsid w:val="00373F22"/>
    <w:rsid w:val="003846A0"/>
    <w:rsid w:val="003903D6"/>
    <w:rsid w:val="00395259"/>
    <w:rsid w:val="003A37FC"/>
    <w:rsid w:val="003A5DAF"/>
    <w:rsid w:val="003B0E8A"/>
    <w:rsid w:val="003B1833"/>
    <w:rsid w:val="003B5CD7"/>
    <w:rsid w:val="003B6778"/>
    <w:rsid w:val="003F7202"/>
    <w:rsid w:val="003F7616"/>
    <w:rsid w:val="003F7B96"/>
    <w:rsid w:val="00402CF8"/>
    <w:rsid w:val="00404756"/>
    <w:rsid w:val="00406D94"/>
    <w:rsid w:val="00426037"/>
    <w:rsid w:val="004419F0"/>
    <w:rsid w:val="00442C40"/>
    <w:rsid w:val="00445556"/>
    <w:rsid w:val="004572A4"/>
    <w:rsid w:val="00462CAF"/>
    <w:rsid w:val="004657D9"/>
    <w:rsid w:val="00472B69"/>
    <w:rsid w:val="00484F92"/>
    <w:rsid w:val="00491DFC"/>
    <w:rsid w:val="004A1464"/>
    <w:rsid w:val="004A5D24"/>
    <w:rsid w:val="004D0B92"/>
    <w:rsid w:val="004D0FEE"/>
    <w:rsid w:val="004D4B23"/>
    <w:rsid w:val="004D765A"/>
    <w:rsid w:val="004E2D39"/>
    <w:rsid w:val="004E6B0A"/>
    <w:rsid w:val="004F4FD7"/>
    <w:rsid w:val="005202A0"/>
    <w:rsid w:val="00520920"/>
    <w:rsid w:val="0052112A"/>
    <w:rsid w:val="00525B10"/>
    <w:rsid w:val="00546AA3"/>
    <w:rsid w:val="0055373A"/>
    <w:rsid w:val="0056595E"/>
    <w:rsid w:val="00566306"/>
    <w:rsid w:val="00567DAF"/>
    <w:rsid w:val="00572427"/>
    <w:rsid w:val="005769F6"/>
    <w:rsid w:val="00582181"/>
    <w:rsid w:val="00591EEB"/>
    <w:rsid w:val="005974A6"/>
    <w:rsid w:val="005A643B"/>
    <w:rsid w:val="005B6286"/>
    <w:rsid w:val="005C33B3"/>
    <w:rsid w:val="005C7929"/>
    <w:rsid w:val="005D2FCC"/>
    <w:rsid w:val="005E298F"/>
    <w:rsid w:val="005E5D9F"/>
    <w:rsid w:val="005E7596"/>
    <w:rsid w:val="005F1FA0"/>
    <w:rsid w:val="005F7B88"/>
    <w:rsid w:val="00600F40"/>
    <w:rsid w:val="00601F26"/>
    <w:rsid w:val="00611ED1"/>
    <w:rsid w:val="00614E60"/>
    <w:rsid w:val="0061569F"/>
    <w:rsid w:val="006214B5"/>
    <w:rsid w:val="006428C2"/>
    <w:rsid w:val="00651707"/>
    <w:rsid w:val="00671FAA"/>
    <w:rsid w:val="0067527B"/>
    <w:rsid w:val="006A0D40"/>
    <w:rsid w:val="006A2312"/>
    <w:rsid w:val="006A48E0"/>
    <w:rsid w:val="006A65B5"/>
    <w:rsid w:val="006B55F9"/>
    <w:rsid w:val="006D05E2"/>
    <w:rsid w:val="00710775"/>
    <w:rsid w:val="00724583"/>
    <w:rsid w:val="00724E97"/>
    <w:rsid w:val="00727084"/>
    <w:rsid w:val="007300E6"/>
    <w:rsid w:val="007314FB"/>
    <w:rsid w:val="007344F3"/>
    <w:rsid w:val="00735CC2"/>
    <w:rsid w:val="00736E5A"/>
    <w:rsid w:val="007645DF"/>
    <w:rsid w:val="00781C08"/>
    <w:rsid w:val="00784D86"/>
    <w:rsid w:val="00785431"/>
    <w:rsid w:val="0079083A"/>
    <w:rsid w:val="0079644C"/>
    <w:rsid w:val="007978E7"/>
    <w:rsid w:val="007A08E9"/>
    <w:rsid w:val="007C6C5A"/>
    <w:rsid w:val="007C6F3E"/>
    <w:rsid w:val="007D7160"/>
    <w:rsid w:val="00800654"/>
    <w:rsid w:val="008028D3"/>
    <w:rsid w:val="00812B4F"/>
    <w:rsid w:val="00836292"/>
    <w:rsid w:val="00846C00"/>
    <w:rsid w:val="0085253F"/>
    <w:rsid w:val="00857CB4"/>
    <w:rsid w:val="0086021A"/>
    <w:rsid w:val="00882955"/>
    <w:rsid w:val="00882CAC"/>
    <w:rsid w:val="00882F61"/>
    <w:rsid w:val="00893AE6"/>
    <w:rsid w:val="008946AE"/>
    <w:rsid w:val="008A2688"/>
    <w:rsid w:val="008B2A27"/>
    <w:rsid w:val="008B5E76"/>
    <w:rsid w:val="008C1C74"/>
    <w:rsid w:val="008C47EB"/>
    <w:rsid w:val="008D7553"/>
    <w:rsid w:val="008E1A8F"/>
    <w:rsid w:val="008F62D7"/>
    <w:rsid w:val="00900E0D"/>
    <w:rsid w:val="009064F7"/>
    <w:rsid w:val="009128CE"/>
    <w:rsid w:val="00921A39"/>
    <w:rsid w:val="0092731E"/>
    <w:rsid w:val="00936696"/>
    <w:rsid w:val="009424CE"/>
    <w:rsid w:val="0095148B"/>
    <w:rsid w:val="0095174E"/>
    <w:rsid w:val="0096502D"/>
    <w:rsid w:val="009704C6"/>
    <w:rsid w:val="00974862"/>
    <w:rsid w:val="00982B41"/>
    <w:rsid w:val="00986875"/>
    <w:rsid w:val="009A1519"/>
    <w:rsid w:val="009B368E"/>
    <w:rsid w:val="009C1986"/>
    <w:rsid w:val="009C4CA1"/>
    <w:rsid w:val="009D76A1"/>
    <w:rsid w:val="009F2110"/>
    <w:rsid w:val="009F35F5"/>
    <w:rsid w:val="00A02C96"/>
    <w:rsid w:val="00A230D7"/>
    <w:rsid w:val="00A41661"/>
    <w:rsid w:val="00A6228A"/>
    <w:rsid w:val="00A66008"/>
    <w:rsid w:val="00A84D75"/>
    <w:rsid w:val="00A86D01"/>
    <w:rsid w:val="00A94005"/>
    <w:rsid w:val="00AB777C"/>
    <w:rsid w:val="00AC13FF"/>
    <w:rsid w:val="00AD5399"/>
    <w:rsid w:val="00AF35D0"/>
    <w:rsid w:val="00B13179"/>
    <w:rsid w:val="00B15EE3"/>
    <w:rsid w:val="00B168DD"/>
    <w:rsid w:val="00B17FDF"/>
    <w:rsid w:val="00B20603"/>
    <w:rsid w:val="00B20839"/>
    <w:rsid w:val="00B22864"/>
    <w:rsid w:val="00B251E6"/>
    <w:rsid w:val="00B263FB"/>
    <w:rsid w:val="00B3583A"/>
    <w:rsid w:val="00B41896"/>
    <w:rsid w:val="00B46ACB"/>
    <w:rsid w:val="00B50018"/>
    <w:rsid w:val="00B5627F"/>
    <w:rsid w:val="00B73C2B"/>
    <w:rsid w:val="00B75480"/>
    <w:rsid w:val="00B84131"/>
    <w:rsid w:val="00B84337"/>
    <w:rsid w:val="00BA0E28"/>
    <w:rsid w:val="00BB05E8"/>
    <w:rsid w:val="00BB0DB6"/>
    <w:rsid w:val="00BB5C8F"/>
    <w:rsid w:val="00BB6521"/>
    <w:rsid w:val="00BC3F12"/>
    <w:rsid w:val="00BC57FE"/>
    <w:rsid w:val="00BC5B05"/>
    <w:rsid w:val="00BC67A2"/>
    <w:rsid w:val="00BC6E77"/>
    <w:rsid w:val="00BF175B"/>
    <w:rsid w:val="00BF46C0"/>
    <w:rsid w:val="00C042CE"/>
    <w:rsid w:val="00C06DA8"/>
    <w:rsid w:val="00C31297"/>
    <w:rsid w:val="00C312FD"/>
    <w:rsid w:val="00C31A1B"/>
    <w:rsid w:val="00C376B0"/>
    <w:rsid w:val="00C51E77"/>
    <w:rsid w:val="00C6454B"/>
    <w:rsid w:val="00C6492D"/>
    <w:rsid w:val="00C74F44"/>
    <w:rsid w:val="00C86DED"/>
    <w:rsid w:val="00C945BF"/>
    <w:rsid w:val="00C968F4"/>
    <w:rsid w:val="00CA2EA4"/>
    <w:rsid w:val="00CE40D7"/>
    <w:rsid w:val="00CF1737"/>
    <w:rsid w:val="00D3257E"/>
    <w:rsid w:val="00D33CE4"/>
    <w:rsid w:val="00D5129D"/>
    <w:rsid w:val="00D512E5"/>
    <w:rsid w:val="00D6466B"/>
    <w:rsid w:val="00D800E9"/>
    <w:rsid w:val="00D825F6"/>
    <w:rsid w:val="00D8783A"/>
    <w:rsid w:val="00D97D38"/>
    <w:rsid w:val="00DA3986"/>
    <w:rsid w:val="00DB01E8"/>
    <w:rsid w:val="00DB24F9"/>
    <w:rsid w:val="00DB4D30"/>
    <w:rsid w:val="00DC015D"/>
    <w:rsid w:val="00DC1C20"/>
    <w:rsid w:val="00DF0FC4"/>
    <w:rsid w:val="00DF3FAC"/>
    <w:rsid w:val="00E04548"/>
    <w:rsid w:val="00E1152C"/>
    <w:rsid w:val="00E22527"/>
    <w:rsid w:val="00E35334"/>
    <w:rsid w:val="00E355DB"/>
    <w:rsid w:val="00E42070"/>
    <w:rsid w:val="00E437C4"/>
    <w:rsid w:val="00E5045D"/>
    <w:rsid w:val="00E51068"/>
    <w:rsid w:val="00E6096B"/>
    <w:rsid w:val="00E66438"/>
    <w:rsid w:val="00E70E5D"/>
    <w:rsid w:val="00E83B70"/>
    <w:rsid w:val="00E90055"/>
    <w:rsid w:val="00E903E4"/>
    <w:rsid w:val="00E92919"/>
    <w:rsid w:val="00EA0996"/>
    <w:rsid w:val="00EA0B58"/>
    <w:rsid w:val="00EA123A"/>
    <w:rsid w:val="00EA1C3F"/>
    <w:rsid w:val="00EB18EF"/>
    <w:rsid w:val="00EB7812"/>
    <w:rsid w:val="00EF00B2"/>
    <w:rsid w:val="00EF4C06"/>
    <w:rsid w:val="00EF688D"/>
    <w:rsid w:val="00F02974"/>
    <w:rsid w:val="00F12074"/>
    <w:rsid w:val="00F176D8"/>
    <w:rsid w:val="00F212E4"/>
    <w:rsid w:val="00F23CAF"/>
    <w:rsid w:val="00F25B9D"/>
    <w:rsid w:val="00F27D34"/>
    <w:rsid w:val="00F477A3"/>
    <w:rsid w:val="00F501A2"/>
    <w:rsid w:val="00F506AF"/>
    <w:rsid w:val="00F605D3"/>
    <w:rsid w:val="00F708ED"/>
    <w:rsid w:val="00F849F5"/>
    <w:rsid w:val="00F951E1"/>
    <w:rsid w:val="00FA0E1F"/>
    <w:rsid w:val="00FA1DFF"/>
    <w:rsid w:val="00FA5EB8"/>
    <w:rsid w:val="00FA6376"/>
    <w:rsid w:val="00FB391A"/>
    <w:rsid w:val="00FB3B3E"/>
    <w:rsid w:val="00FB42B6"/>
    <w:rsid w:val="00FC532B"/>
    <w:rsid w:val="00FC5AD7"/>
    <w:rsid w:val="00FC5EBF"/>
    <w:rsid w:val="00FD4ECC"/>
    <w:rsid w:val="00FD6960"/>
    <w:rsid w:val="00FD79E7"/>
    <w:rsid w:val="00FE14EF"/>
    <w:rsid w:val="00FE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5C33B3"/>
    <w:rPr>
      <w:rFonts w:ascii="Arial" w:hAnsi="Arial" w:cs="Arial"/>
      <w:noProof/>
    </w:rPr>
  </w:style>
  <w:style w:type="paragraph" w:styleId="Ttol1">
    <w:name w:val="heading 1"/>
    <w:basedOn w:val="Normal"/>
    <w:next w:val="Normal"/>
    <w:autoRedefine/>
    <w:qFormat/>
    <w:rsid w:val="00CA2EA4"/>
    <w:pPr>
      <w:spacing w:before="320" w:after="120"/>
      <w:jc w:val="center"/>
      <w:outlineLvl w:val="0"/>
    </w:pPr>
    <w:rPr>
      <w:b/>
      <w:sz w:val="40"/>
      <w:szCs w:val="28"/>
    </w:rPr>
  </w:style>
  <w:style w:type="paragraph" w:styleId="Ttol2">
    <w:name w:val="heading 2"/>
    <w:basedOn w:val="Normal"/>
    <w:autoRedefine/>
    <w:qFormat/>
    <w:rsid w:val="00B73C2B"/>
    <w:pPr>
      <w:spacing w:before="120" w:after="120"/>
      <w:jc w:val="center"/>
      <w:outlineLvl w:val="1"/>
    </w:pPr>
    <w:rPr>
      <w:rFonts w:cs="Times New Roman"/>
      <w:b/>
      <w:bCs/>
      <w:sz w:val="24"/>
      <w:szCs w:val="16"/>
      <w:lang w:eastAsia="es-ES"/>
    </w:rPr>
  </w:style>
  <w:style w:type="paragraph" w:styleId="Ttol3">
    <w:name w:val="heading 3"/>
    <w:basedOn w:val="Normal"/>
    <w:autoRedefine/>
    <w:qFormat/>
    <w:rsid w:val="00B73C2B"/>
    <w:pPr>
      <w:spacing w:before="120"/>
      <w:outlineLvl w:val="2"/>
    </w:pPr>
    <w:rPr>
      <w:rFonts w:cs="Times New Roman"/>
      <w:b/>
      <w:bCs/>
      <w:sz w:val="22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rsid w:val="006D05E2"/>
    <w:rPr>
      <w:rFonts w:ascii="Arial" w:hAnsi="Arial"/>
      <w:color w:val="0066FF"/>
      <w:sz w:val="20"/>
      <w:u w:val="single"/>
    </w:rPr>
  </w:style>
  <w:style w:type="paragraph" w:styleId="IDC3">
    <w:name w:val="toc 3"/>
    <w:basedOn w:val="Normal"/>
    <w:next w:val="Normal"/>
    <w:autoRedefine/>
    <w:semiHidden/>
    <w:rsid w:val="00FB391A"/>
    <w:pPr>
      <w:ind w:left="480"/>
    </w:pPr>
    <w:rPr>
      <w:rFonts w:cs="Times New Roman"/>
      <w:sz w:val="24"/>
      <w:szCs w:val="24"/>
      <w:lang w:val="es-ES" w:eastAsia="es-ES"/>
    </w:rPr>
  </w:style>
  <w:style w:type="character" w:styleId="Enllavisitat">
    <w:name w:val="FollowedHyperlink"/>
    <w:basedOn w:val="Tipusdelletraperdefectedelpargraf"/>
    <w:rsid w:val="006D05E2"/>
    <w:rPr>
      <w:rFonts w:ascii="Arial" w:hAnsi="Arial"/>
      <w:color w:val="0066FF"/>
      <w:sz w:val="20"/>
      <w:u w:val="single"/>
    </w:rPr>
  </w:style>
  <w:style w:type="paragraph" w:styleId="Capalera">
    <w:name w:val="header"/>
    <w:basedOn w:val="Normal"/>
    <w:rsid w:val="00C86DED"/>
    <w:pPr>
      <w:tabs>
        <w:tab w:val="center" w:pos="4252"/>
        <w:tab w:val="right" w:pos="8504"/>
      </w:tabs>
    </w:pPr>
  </w:style>
  <w:style w:type="paragraph" w:styleId="Peu">
    <w:name w:val="footer"/>
    <w:aliases w:val="Edició"/>
    <w:basedOn w:val="Normal"/>
    <w:autoRedefine/>
    <w:rsid w:val="00DC015D"/>
    <w:pPr>
      <w:jc w:val="right"/>
    </w:pPr>
  </w:style>
  <w:style w:type="paragraph" w:styleId="Textdeglobus">
    <w:name w:val="Balloon Text"/>
    <w:basedOn w:val="Normal"/>
    <w:link w:val="TextdeglobusCar"/>
    <w:rsid w:val="00240F6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240F61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E1D93"/>
    <w:pPr>
      <w:ind w:left="720"/>
      <w:contextualSpacing/>
    </w:pPr>
    <w:rPr>
      <w:rFonts w:eastAsia="Arial Unicode MS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iaonet.org/book/cup/0001525/index.htm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raco.cat/index.php/Papers/article/view/25548/253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ddd.uab.cat/record/1188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itesource.trincoll.edu/asa/asa.html" TargetMode="External"/><Relationship Id="rId23" Type="http://schemas.openxmlformats.org/officeDocument/2006/relationships/image" Target="media/image9.jpeg"/><Relationship Id="rId10" Type="http://schemas.openxmlformats.org/officeDocument/2006/relationships/footer" Target="footer2.xml"/><Relationship Id="rId19" Type="http://schemas.openxmlformats.org/officeDocument/2006/relationships/hyperlink" Target="http://www.amstat.org/publications/jse/v11n1/schafer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sanet.org/documents/teaching/pdfs/Quick_Tips_for_ASA_Style.pdf" TargetMode="External"/><Relationship Id="rId22" Type="http://schemas.openxmlformats.org/officeDocument/2006/relationships/hyperlink" Target="http://www.asanet.org/" TargetMode="External"/><Relationship Id="rId27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subach\CONFIG~1\Temp\FoliA4_2fulls_Einesrecerca_CA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FoliA4_2fulls_Einesrecerca_CAT.dot</Template>
  <TotalTime>38</TotalTime>
  <Pages>2</Pages>
  <Words>587</Words>
  <Characters>4408</Characters>
  <Application>Microsoft Office Word</Application>
  <DocSecurity>0</DocSecurity>
  <Lines>36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UAB</dc:creator>
  <cp:lastModifiedBy>Renovi</cp:lastModifiedBy>
  <cp:revision>25</cp:revision>
  <cp:lastPrinted>2015-07-29T08:38:00Z</cp:lastPrinted>
  <dcterms:created xsi:type="dcterms:W3CDTF">2015-07-28T11:35:00Z</dcterms:created>
  <dcterms:modified xsi:type="dcterms:W3CDTF">2015-07-31T10:32:00Z</dcterms:modified>
</cp:coreProperties>
</file>